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0B29" w14:textId="77777777" w:rsidR="006B3267" w:rsidRDefault="006B3267" w:rsidP="006B32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484"/>
        <w:gridCol w:w="1146"/>
      </w:tblGrid>
      <w:tr w:rsidR="006B3267" w14:paraId="2E16FCCC" w14:textId="77777777" w:rsidTr="006B32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F797" w14:textId="77777777" w:rsidR="006B3267" w:rsidRDefault="006B3267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Rozdělovník: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192" w14:textId="77777777" w:rsidR="006B3267" w:rsidRDefault="006B3267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cs="Arial"/>
                <w:sz w:val="16"/>
              </w:rPr>
              <w:t>Jméno: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A673" w14:textId="77777777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Originál/kopie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5FB9" w14:textId="77777777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Obdržel*</w:t>
            </w:r>
          </w:p>
        </w:tc>
      </w:tr>
      <w:tr w:rsidR="006B3267" w14:paraId="36761AA5" w14:textId="77777777" w:rsidTr="006B32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E79D" w14:textId="22576FA7" w:rsidR="006B3267" w:rsidRDefault="006B3267" w:rsidP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Uživatel – 2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5325" w14:textId="66E65442" w:rsidR="006B3267" w:rsidRDefault="006B3267">
            <w:pPr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7581" w14:textId="5AD9413A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9F25" w14:textId="77777777" w:rsidR="006B3267" w:rsidRDefault="006B3267">
            <w:pPr>
              <w:rPr>
                <w:rFonts w:cs="Arial"/>
                <w:sz w:val="16"/>
              </w:rPr>
            </w:pPr>
          </w:p>
        </w:tc>
      </w:tr>
      <w:tr w:rsidR="006B3267" w14:paraId="2CD6F8BB" w14:textId="77777777" w:rsidTr="006B32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FB5D" w14:textId="669D0EDE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Předávající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0D4D" w14:textId="77777777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Josef Hrubý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402D" w14:textId="77777777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C31" w14:textId="77777777" w:rsidR="006B3267" w:rsidRDefault="006B3267">
            <w:pPr>
              <w:rPr>
                <w:rFonts w:cs="Arial"/>
                <w:sz w:val="16"/>
              </w:rPr>
            </w:pPr>
          </w:p>
        </w:tc>
      </w:tr>
      <w:tr w:rsidR="006B3267" w14:paraId="3B7113FD" w14:textId="77777777" w:rsidTr="006B32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EB1C" w14:textId="2CCB0992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Předávající – 1ks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6E74" w14:textId="77777777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Štěpánka Macůrková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DD1" w14:textId="77777777" w:rsidR="006B3267" w:rsidRDefault="006B32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032" w14:textId="77777777" w:rsidR="006B3267" w:rsidRDefault="006B3267">
            <w:pPr>
              <w:rPr>
                <w:rFonts w:cs="Arial"/>
                <w:sz w:val="16"/>
              </w:rPr>
            </w:pPr>
          </w:p>
        </w:tc>
      </w:tr>
    </w:tbl>
    <w:p w14:paraId="7C189444" w14:textId="77777777" w:rsidR="006B3267" w:rsidRDefault="006B3267" w:rsidP="006B3267">
      <w:pPr>
        <w:rPr>
          <w:rFonts w:ascii="Calibri" w:hAnsi="Calibri" w:cs="Arial"/>
          <w:sz w:val="16"/>
        </w:rPr>
      </w:pPr>
      <w:r>
        <w:rPr>
          <w:rFonts w:cs="Arial"/>
          <w:sz w:val="16"/>
        </w:rPr>
        <w:t>* vyznačte zatržením</w:t>
      </w:r>
    </w:p>
    <w:p w14:paraId="55FD0038" w14:textId="7D40AA67" w:rsidR="006B3267" w:rsidRDefault="006B3267" w:rsidP="006B3267">
      <w:pPr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Arial" w:hAnsi="Arial" w:cs="Arial"/>
          <w:sz w:val="18"/>
          <w:szCs w:val="18"/>
        </w:rPr>
        <w:t>Evidenční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číslo smlouvy nájemce: SML05</w:t>
      </w:r>
      <w:r w:rsidR="00BA6711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/18</w:t>
      </w:r>
    </w:p>
    <w:p w14:paraId="65FE4693" w14:textId="3713C6CB" w:rsidR="006B3267" w:rsidRDefault="006B3267" w:rsidP="006B3267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Č.j.</w:t>
      </w:r>
      <w:proofErr w:type="gramEnd"/>
      <w:r>
        <w:rPr>
          <w:rFonts w:ascii="Arial" w:hAnsi="Arial" w:cs="Arial"/>
          <w:sz w:val="18"/>
          <w:szCs w:val="18"/>
        </w:rPr>
        <w:t xml:space="preserve"> ČOI </w:t>
      </w:r>
      <w:r w:rsidR="00BA6711">
        <w:rPr>
          <w:rFonts w:ascii="Arial" w:hAnsi="Arial" w:cs="Arial"/>
          <w:sz w:val="18"/>
          <w:szCs w:val="18"/>
        </w:rPr>
        <w:t>92408</w:t>
      </w:r>
      <w:r>
        <w:rPr>
          <w:rFonts w:ascii="Arial" w:hAnsi="Arial" w:cs="Arial"/>
          <w:sz w:val="18"/>
          <w:szCs w:val="18"/>
        </w:rPr>
        <w:t>/18/0100</w:t>
      </w:r>
    </w:p>
    <w:p w14:paraId="5086B55C" w14:textId="77777777" w:rsidR="004F6471" w:rsidRDefault="004F6471" w:rsidP="001F0A66">
      <w:pPr>
        <w:pStyle w:val="Bezmezer"/>
        <w:ind w:left="4956" w:firstLine="340"/>
      </w:pPr>
    </w:p>
    <w:p w14:paraId="151B7121" w14:textId="77777777" w:rsidR="008607C5" w:rsidRDefault="008607C5" w:rsidP="00F1740C">
      <w:pPr>
        <w:pStyle w:val="Bezmezer"/>
      </w:pPr>
    </w:p>
    <w:p w14:paraId="58CFB8D5" w14:textId="77777777" w:rsidR="00EA6EDE" w:rsidRPr="00502209" w:rsidRDefault="00F1740C" w:rsidP="00502209">
      <w:pPr>
        <w:pStyle w:val="Bezmezer"/>
        <w:jc w:val="center"/>
      </w:pPr>
      <w:r w:rsidRPr="008607C5">
        <w:rPr>
          <w:b/>
          <w:sz w:val="28"/>
        </w:rPr>
        <w:t xml:space="preserve">DODATEK č. </w:t>
      </w:r>
      <w:r w:rsidR="00061BEB">
        <w:rPr>
          <w:b/>
          <w:sz w:val="28"/>
        </w:rPr>
        <w:t>4</w:t>
      </w:r>
      <w:bookmarkStart w:id="0" w:name="_GoBack"/>
      <w:bookmarkEnd w:id="0"/>
    </w:p>
    <w:p w14:paraId="33F2A5E9" w14:textId="77777777" w:rsidR="00F1740C" w:rsidRPr="008607C5" w:rsidRDefault="00F1740C" w:rsidP="008607C5">
      <w:pPr>
        <w:pStyle w:val="Bezmezer"/>
        <w:jc w:val="center"/>
        <w:rPr>
          <w:b/>
          <w:sz w:val="28"/>
        </w:rPr>
      </w:pPr>
      <w:r w:rsidRPr="008607C5">
        <w:rPr>
          <w:b/>
          <w:sz w:val="28"/>
        </w:rPr>
        <w:t>KE SMLOUVĚ O UŽÍVÁNÍ A O ÚHRADĚ SLUŽEB</w:t>
      </w:r>
    </w:p>
    <w:p w14:paraId="7ED3B003" w14:textId="77777777" w:rsidR="00F1740C" w:rsidRPr="002A514C" w:rsidRDefault="00F1740C" w:rsidP="008607C5">
      <w:pPr>
        <w:pStyle w:val="Bezmezer"/>
        <w:jc w:val="center"/>
        <w:rPr>
          <w:b/>
          <w:color w:val="FF0000"/>
          <w:sz w:val="28"/>
        </w:rPr>
      </w:pPr>
      <w:r w:rsidRPr="008607C5">
        <w:rPr>
          <w:b/>
          <w:sz w:val="28"/>
        </w:rPr>
        <w:t>SPOJENÝCH S U</w:t>
      </w:r>
      <w:r w:rsidR="00910DAF">
        <w:rPr>
          <w:b/>
          <w:sz w:val="28"/>
        </w:rPr>
        <w:t>Ž</w:t>
      </w:r>
      <w:r w:rsidRPr="008607C5">
        <w:rPr>
          <w:b/>
          <w:sz w:val="28"/>
        </w:rPr>
        <w:t>ÍVÁNÍM NEBYTOVÝCH PROSTOR</w:t>
      </w:r>
    </w:p>
    <w:p w14:paraId="1A14512A" w14:textId="77777777" w:rsidR="00F1740C" w:rsidRPr="00C178DF" w:rsidRDefault="00F1740C" w:rsidP="008607C5">
      <w:pPr>
        <w:pStyle w:val="Bezmezer"/>
        <w:jc w:val="center"/>
        <w:rPr>
          <w:b/>
        </w:rPr>
      </w:pPr>
      <w:r w:rsidRPr="00C178DF">
        <w:rPr>
          <w:b/>
        </w:rPr>
        <w:t>ze dne 1. 7. 2008</w:t>
      </w:r>
    </w:p>
    <w:p w14:paraId="187A654B" w14:textId="5E58E132" w:rsidR="00F1740C" w:rsidRPr="00C178DF" w:rsidRDefault="00F1740C" w:rsidP="008607C5">
      <w:pPr>
        <w:pStyle w:val="Bezmezer"/>
        <w:jc w:val="center"/>
        <w:rPr>
          <w:b/>
        </w:rPr>
      </w:pPr>
      <w:r w:rsidRPr="00C178DF">
        <w:rPr>
          <w:b/>
        </w:rPr>
        <w:t>č.</w:t>
      </w:r>
      <w:r w:rsidR="00815F31">
        <w:rPr>
          <w:b/>
        </w:rPr>
        <w:t xml:space="preserve"> </w:t>
      </w:r>
      <w:r w:rsidRPr="00C178DF">
        <w:rPr>
          <w:b/>
        </w:rPr>
        <w:t>j.: ČOI 10699/2008/0100-OP/1724</w:t>
      </w:r>
      <w:r w:rsidR="006E6F8B" w:rsidRPr="00C178DF">
        <w:rPr>
          <w:b/>
        </w:rPr>
        <w:t xml:space="preserve"> </w:t>
      </w:r>
    </w:p>
    <w:p w14:paraId="2A8CA818" w14:textId="77777777" w:rsidR="00F1740C" w:rsidRDefault="00F1740C" w:rsidP="00F1740C">
      <w:pPr>
        <w:pStyle w:val="Bezmezer"/>
      </w:pPr>
    </w:p>
    <w:p w14:paraId="71195CE2" w14:textId="77777777" w:rsidR="00910DAF" w:rsidRDefault="00910DAF" w:rsidP="00F1740C">
      <w:pPr>
        <w:pStyle w:val="Bezmezer"/>
      </w:pPr>
    </w:p>
    <w:p w14:paraId="750D44D5" w14:textId="77777777" w:rsidR="00F1740C" w:rsidRDefault="00F1740C" w:rsidP="00F1740C">
      <w:pPr>
        <w:pStyle w:val="Bezmezer"/>
      </w:pPr>
    </w:p>
    <w:p w14:paraId="19168D9A" w14:textId="77777777" w:rsidR="00F1740C" w:rsidRPr="00910DAF" w:rsidRDefault="00075BF2" w:rsidP="001C3C63">
      <w:pPr>
        <w:pStyle w:val="Bezmezer"/>
        <w:ind w:left="0"/>
        <w:jc w:val="left"/>
        <w:rPr>
          <w:b/>
        </w:rPr>
      </w:pPr>
      <w:r w:rsidRPr="00910DAF">
        <w:rPr>
          <w:b/>
        </w:rPr>
        <w:t xml:space="preserve">ČR - </w:t>
      </w:r>
      <w:r w:rsidR="00F1740C" w:rsidRPr="00910DAF">
        <w:rPr>
          <w:b/>
        </w:rPr>
        <w:t>Česká obchodní inspekce</w:t>
      </w:r>
    </w:p>
    <w:p w14:paraId="114307EB" w14:textId="77777777" w:rsidR="008607C5" w:rsidRDefault="008607C5" w:rsidP="001C3C63">
      <w:pPr>
        <w:pStyle w:val="Bezmezer"/>
        <w:ind w:left="0"/>
        <w:jc w:val="left"/>
      </w:pPr>
      <w:r>
        <w:t>se sídlem:  Štěpánská 567/15, 120 00 Praha 2</w:t>
      </w:r>
    </w:p>
    <w:p w14:paraId="539373F9" w14:textId="77777777" w:rsidR="00910DAF" w:rsidRDefault="00910DAF" w:rsidP="001C3C63">
      <w:pPr>
        <w:pStyle w:val="Bezmezer"/>
        <w:ind w:left="0"/>
        <w:jc w:val="left"/>
      </w:pPr>
      <w:r>
        <w:t>IČO: 00020869</w:t>
      </w:r>
    </w:p>
    <w:p w14:paraId="5AD4FABC" w14:textId="77777777" w:rsidR="00075BF2" w:rsidRDefault="008607C5" w:rsidP="001C3C63">
      <w:pPr>
        <w:pStyle w:val="Bezmezer"/>
        <w:ind w:left="0"/>
        <w:jc w:val="left"/>
      </w:pPr>
      <w:r>
        <w:t>za niž jedná</w:t>
      </w:r>
      <w:r w:rsidR="00075BF2">
        <w:t xml:space="preserve"> </w:t>
      </w:r>
      <w:r w:rsidR="00075BF2" w:rsidRPr="00910DAF">
        <w:rPr>
          <w:b/>
        </w:rPr>
        <w:t xml:space="preserve">Ing. Mojmír </w:t>
      </w:r>
      <w:proofErr w:type="spellStart"/>
      <w:r w:rsidR="00075BF2" w:rsidRPr="00910DAF">
        <w:rPr>
          <w:b/>
        </w:rPr>
        <w:t>Bezecný</w:t>
      </w:r>
      <w:proofErr w:type="spellEnd"/>
      <w:r>
        <w:t>, ústřední ředitel</w:t>
      </w:r>
    </w:p>
    <w:p w14:paraId="37A3F1FD" w14:textId="77777777" w:rsidR="00F1740C" w:rsidRDefault="00910DAF" w:rsidP="001C3C63">
      <w:pPr>
        <w:pStyle w:val="Bezmezer"/>
        <w:ind w:left="0"/>
        <w:jc w:val="left"/>
      </w:pPr>
      <w:r>
        <w:t xml:space="preserve"> </w:t>
      </w:r>
      <w:r w:rsidR="00075BF2">
        <w:t xml:space="preserve">(dále jen </w:t>
      </w:r>
      <w:r w:rsidR="008607C5">
        <w:t>„</w:t>
      </w:r>
      <w:r w:rsidR="00075BF2" w:rsidRPr="00910DAF">
        <w:rPr>
          <w:b/>
        </w:rPr>
        <w:t>předávajíc</w:t>
      </w:r>
      <w:r w:rsidR="00075BF2">
        <w:t>í</w:t>
      </w:r>
      <w:r w:rsidR="008607C5">
        <w:t>“</w:t>
      </w:r>
      <w:r w:rsidR="00075BF2">
        <w:t>)</w:t>
      </w:r>
    </w:p>
    <w:p w14:paraId="27873BC5" w14:textId="77777777" w:rsidR="00910DAF" w:rsidRDefault="00910DAF" w:rsidP="001C3C63">
      <w:pPr>
        <w:pStyle w:val="Bezmezer"/>
        <w:ind w:left="0"/>
        <w:jc w:val="left"/>
      </w:pPr>
    </w:p>
    <w:p w14:paraId="0A0CCBA3" w14:textId="77777777" w:rsidR="00910DAF" w:rsidRDefault="00910DAF" w:rsidP="001C3C63">
      <w:pPr>
        <w:pStyle w:val="Bezmezer"/>
        <w:ind w:left="0"/>
        <w:jc w:val="left"/>
      </w:pPr>
    </w:p>
    <w:p w14:paraId="27ECE23D" w14:textId="77777777" w:rsidR="00910DAF" w:rsidRDefault="00910DAF" w:rsidP="001C3C63">
      <w:pPr>
        <w:pStyle w:val="Bezmezer"/>
        <w:ind w:left="0"/>
        <w:jc w:val="left"/>
      </w:pPr>
      <w:r>
        <w:t>a</w:t>
      </w:r>
    </w:p>
    <w:p w14:paraId="45B01693" w14:textId="77777777" w:rsidR="00910DAF" w:rsidRDefault="00910DAF" w:rsidP="001C3C63">
      <w:pPr>
        <w:pStyle w:val="Bezmezer"/>
        <w:ind w:left="0"/>
        <w:jc w:val="left"/>
      </w:pPr>
    </w:p>
    <w:p w14:paraId="0F5EEC22" w14:textId="77777777" w:rsidR="00910DAF" w:rsidRDefault="00910DAF" w:rsidP="001C3C63">
      <w:pPr>
        <w:pStyle w:val="Bezmezer"/>
        <w:ind w:left="0"/>
        <w:jc w:val="left"/>
      </w:pPr>
    </w:p>
    <w:p w14:paraId="479588F3" w14:textId="77777777" w:rsidR="00910DAF" w:rsidRPr="00AD6280" w:rsidRDefault="00910DAF" w:rsidP="001C3C63">
      <w:pPr>
        <w:pStyle w:val="Bezmezer"/>
        <w:ind w:left="0"/>
        <w:jc w:val="left"/>
        <w:rPr>
          <w:b/>
          <w:color w:val="000000" w:themeColor="text1"/>
        </w:rPr>
      </w:pPr>
      <w:r w:rsidRPr="00AD6280">
        <w:rPr>
          <w:b/>
          <w:color w:val="000000" w:themeColor="text1"/>
        </w:rPr>
        <w:t xml:space="preserve">Agentura pro podporu podnikání a investic </w:t>
      </w:r>
      <w:proofErr w:type="spellStart"/>
      <w:r w:rsidRPr="00AD6280">
        <w:rPr>
          <w:b/>
          <w:color w:val="000000" w:themeColor="text1"/>
        </w:rPr>
        <w:t>CzechInvest</w:t>
      </w:r>
      <w:proofErr w:type="spellEnd"/>
    </w:p>
    <w:p w14:paraId="4EB3BFBF" w14:textId="77777777" w:rsidR="00910DAF" w:rsidRPr="00AD6280" w:rsidRDefault="00910DAF" w:rsidP="001C3C63">
      <w:pPr>
        <w:pStyle w:val="Bezmezer"/>
        <w:ind w:left="0"/>
        <w:jc w:val="left"/>
        <w:rPr>
          <w:color w:val="000000" w:themeColor="text1"/>
        </w:rPr>
      </w:pPr>
      <w:r w:rsidRPr="00AD6280">
        <w:rPr>
          <w:color w:val="000000" w:themeColor="text1"/>
        </w:rPr>
        <w:t>se sídlem Štěpánská 567/15, 120 00 Praha 2</w:t>
      </w:r>
    </w:p>
    <w:p w14:paraId="60CFEAAF" w14:textId="77777777" w:rsidR="00910DAF" w:rsidRPr="00AD6280" w:rsidRDefault="00910DAF" w:rsidP="001C3C63">
      <w:pPr>
        <w:pStyle w:val="Bezmezer"/>
        <w:ind w:left="0"/>
        <w:jc w:val="left"/>
        <w:rPr>
          <w:color w:val="000000" w:themeColor="text1"/>
        </w:rPr>
      </w:pPr>
      <w:r w:rsidRPr="00AD6280">
        <w:rPr>
          <w:color w:val="000000" w:themeColor="text1"/>
        </w:rPr>
        <w:t>IČO: 71377999</w:t>
      </w:r>
    </w:p>
    <w:p w14:paraId="236B35C9" w14:textId="77777777" w:rsidR="0030460D" w:rsidRPr="00AD6280" w:rsidRDefault="0030460D" w:rsidP="001C3C63">
      <w:pPr>
        <w:pStyle w:val="Bezmezer"/>
        <w:ind w:left="0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zastoupena </w:t>
      </w:r>
      <w:r w:rsidRPr="00AD6280">
        <w:rPr>
          <w:b/>
          <w:color w:val="000000" w:themeColor="text1"/>
        </w:rPr>
        <w:t xml:space="preserve">Ing. </w:t>
      </w:r>
      <w:proofErr w:type="spellStart"/>
      <w:r w:rsidRPr="00AD6280">
        <w:rPr>
          <w:b/>
          <w:color w:val="000000" w:themeColor="text1"/>
        </w:rPr>
        <w:t>Silvanou</w:t>
      </w:r>
      <w:proofErr w:type="spellEnd"/>
      <w:r w:rsidRPr="00AD6280">
        <w:rPr>
          <w:b/>
          <w:color w:val="000000" w:themeColor="text1"/>
        </w:rPr>
        <w:t xml:space="preserve"> </w:t>
      </w:r>
      <w:proofErr w:type="spellStart"/>
      <w:r w:rsidRPr="00AD6280">
        <w:rPr>
          <w:b/>
          <w:color w:val="000000" w:themeColor="text1"/>
        </w:rPr>
        <w:t>Jirotkovou</w:t>
      </w:r>
      <w:proofErr w:type="spellEnd"/>
      <w:r w:rsidRPr="00AD6280">
        <w:rPr>
          <w:color w:val="000000" w:themeColor="text1"/>
        </w:rPr>
        <w:t xml:space="preserve">, generální ředitelkou </w:t>
      </w:r>
    </w:p>
    <w:p w14:paraId="62FB1D4F" w14:textId="77777777" w:rsidR="00910DAF" w:rsidRPr="00AD6280" w:rsidRDefault="00910DAF" w:rsidP="001C3C63">
      <w:pPr>
        <w:pStyle w:val="Bezmezer"/>
        <w:ind w:left="0"/>
        <w:jc w:val="left"/>
        <w:rPr>
          <w:color w:val="000000" w:themeColor="text1"/>
        </w:rPr>
      </w:pPr>
      <w:r w:rsidRPr="00AD6280">
        <w:rPr>
          <w:color w:val="000000" w:themeColor="text1"/>
        </w:rPr>
        <w:t>(dále jen „</w:t>
      </w:r>
      <w:r w:rsidRPr="00AD6280">
        <w:rPr>
          <w:b/>
          <w:color w:val="000000" w:themeColor="text1"/>
        </w:rPr>
        <w:t>uživatel</w:t>
      </w:r>
      <w:r w:rsidRPr="00AD6280">
        <w:rPr>
          <w:color w:val="000000" w:themeColor="text1"/>
        </w:rPr>
        <w:t>“)</w:t>
      </w:r>
    </w:p>
    <w:p w14:paraId="56A04FDE" w14:textId="77777777" w:rsidR="00910DAF" w:rsidRPr="00AD6280" w:rsidRDefault="00910DAF" w:rsidP="001C3C63">
      <w:pPr>
        <w:pStyle w:val="Bezmezer"/>
        <w:ind w:left="0"/>
        <w:jc w:val="left"/>
        <w:rPr>
          <w:color w:val="000000" w:themeColor="text1"/>
        </w:rPr>
      </w:pPr>
    </w:p>
    <w:p w14:paraId="5F24CE44" w14:textId="38E62482" w:rsidR="00910DAF" w:rsidRPr="00AD6280" w:rsidRDefault="00910DAF" w:rsidP="001C3C63">
      <w:pPr>
        <w:pStyle w:val="Bezmezer"/>
        <w:ind w:left="0"/>
        <w:jc w:val="left"/>
        <w:rPr>
          <w:color w:val="000000" w:themeColor="text1"/>
        </w:rPr>
      </w:pPr>
      <w:r w:rsidRPr="00AD6280">
        <w:rPr>
          <w:color w:val="000000" w:themeColor="text1"/>
        </w:rPr>
        <w:t>(společně dále jen „s</w:t>
      </w:r>
      <w:r w:rsidRPr="00AD6280">
        <w:rPr>
          <w:b/>
          <w:color w:val="000000" w:themeColor="text1"/>
        </w:rPr>
        <w:t xml:space="preserve">trany </w:t>
      </w:r>
      <w:r w:rsidR="00815F31" w:rsidRPr="00AD6280">
        <w:rPr>
          <w:b/>
          <w:color w:val="000000" w:themeColor="text1"/>
        </w:rPr>
        <w:t>D</w:t>
      </w:r>
      <w:r w:rsidRPr="00AD6280">
        <w:rPr>
          <w:b/>
          <w:color w:val="000000" w:themeColor="text1"/>
        </w:rPr>
        <w:t>odatku</w:t>
      </w:r>
      <w:r w:rsidRPr="00AD6280">
        <w:rPr>
          <w:color w:val="000000" w:themeColor="text1"/>
        </w:rPr>
        <w:t>“)</w:t>
      </w:r>
    </w:p>
    <w:p w14:paraId="2209DFA5" w14:textId="77777777" w:rsidR="007110F5" w:rsidRPr="00AD6280" w:rsidRDefault="007110F5" w:rsidP="001C3C63">
      <w:pPr>
        <w:pStyle w:val="Bezmezer"/>
        <w:ind w:left="0"/>
        <w:jc w:val="left"/>
        <w:rPr>
          <w:color w:val="000000" w:themeColor="text1"/>
        </w:rPr>
      </w:pPr>
    </w:p>
    <w:p w14:paraId="6FD587B8" w14:textId="77777777" w:rsidR="007110F5" w:rsidRPr="00AD6280" w:rsidRDefault="007110F5" w:rsidP="001C3C63">
      <w:pPr>
        <w:pStyle w:val="Bezmezer"/>
        <w:ind w:left="0"/>
        <w:jc w:val="left"/>
        <w:rPr>
          <w:color w:val="000000" w:themeColor="text1"/>
        </w:rPr>
      </w:pPr>
    </w:p>
    <w:p w14:paraId="6DC48252" w14:textId="77777777" w:rsidR="002422D0" w:rsidRPr="00AD6280" w:rsidRDefault="002422D0" w:rsidP="00D11807">
      <w:pPr>
        <w:pStyle w:val="Bezmezer"/>
        <w:ind w:left="0"/>
        <w:jc w:val="center"/>
        <w:rPr>
          <w:b/>
          <w:color w:val="000000" w:themeColor="text1"/>
        </w:rPr>
      </w:pPr>
      <w:r w:rsidRPr="00AD6280">
        <w:rPr>
          <w:b/>
          <w:color w:val="000000" w:themeColor="text1"/>
        </w:rPr>
        <w:t>Preambule:</w:t>
      </w:r>
    </w:p>
    <w:p w14:paraId="26C873F5" w14:textId="77777777" w:rsidR="002422D0" w:rsidRPr="00AD6280" w:rsidRDefault="002422D0" w:rsidP="001C3C63">
      <w:pPr>
        <w:pStyle w:val="Bezmezer"/>
        <w:ind w:left="0"/>
        <w:jc w:val="left"/>
        <w:rPr>
          <w:b/>
          <w:color w:val="000000" w:themeColor="text1"/>
        </w:rPr>
      </w:pPr>
    </w:p>
    <w:p w14:paraId="731554B1" w14:textId="2698FA3F" w:rsidR="002422D0" w:rsidRPr="00AD6280" w:rsidRDefault="007110F5" w:rsidP="00887520">
      <w:pPr>
        <w:pStyle w:val="Bezmezer"/>
        <w:ind w:left="0"/>
        <w:rPr>
          <w:color w:val="000000" w:themeColor="text1"/>
        </w:rPr>
      </w:pPr>
      <w:r w:rsidRPr="00AD6280">
        <w:rPr>
          <w:color w:val="000000" w:themeColor="text1"/>
        </w:rPr>
        <w:t xml:space="preserve">Strany </w:t>
      </w:r>
      <w:r w:rsidR="00815F31" w:rsidRPr="00AD6280">
        <w:rPr>
          <w:color w:val="000000" w:themeColor="text1"/>
        </w:rPr>
        <w:t>D</w:t>
      </w:r>
      <w:r w:rsidRPr="00AD6280">
        <w:rPr>
          <w:color w:val="000000" w:themeColor="text1"/>
        </w:rPr>
        <w:t xml:space="preserve">odatku uzavírají na základě vzájemného konsenzu tento Dodatek č. </w:t>
      </w:r>
      <w:r w:rsidR="00061BEB" w:rsidRPr="00AD6280">
        <w:rPr>
          <w:color w:val="000000" w:themeColor="text1"/>
        </w:rPr>
        <w:t>4</w:t>
      </w:r>
      <w:r w:rsidRPr="00AD6280">
        <w:rPr>
          <w:color w:val="000000" w:themeColor="text1"/>
        </w:rPr>
        <w:t xml:space="preserve"> (dále jen „Dodatek“) ke Smlouvě o užívání a o úhradě služeb spojených s užíváním nebytových prostor, č.</w:t>
      </w:r>
      <w:r w:rsidR="00815F31" w:rsidRPr="00AD6280">
        <w:rPr>
          <w:color w:val="000000" w:themeColor="text1"/>
        </w:rPr>
        <w:t xml:space="preserve"> </w:t>
      </w:r>
      <w:r w:rsidRPr="00AD6280">
        <w:rPr>
          <w:color w:val="000000" w:themeColor="text1"/>
        </w:rPr>
        <w:t>j. ČOI 10699/2008/0100-OP/1724 ze dne 1. 7. 2008 ve znění Dodatku č. 1 ze dne 23. 5. 2011</w:t>
      </w:r>
      <w:r w:rsidR="00061BEB" w:rsidRPr="00AD6280">
        <w:rPr>
          <w:color w:val="000000" w:themeColor="text1"/>
        </w:rPr>
        <w:t>,</w:t>
      </w:r>
      <w:r w:rsidRPr="00AD6280">
        <w:rPr>
          <w:color w:val="000000" w:themeColor="text1"/>
        </w:rPr>
        <w:t xml:space="preserve"> Dodatku č. 2 ze dne 6. 3. 2014</w:t>
      </w:r>
      <w:r w:rsidR="00061BEB" w:rsidRPr="00AD6280">
        <w:rPr>
          <w:color w:val="000000" w:themeColor="text1"/>
        </w:rPr>
        <w:t xml:space="preserve"> a Dodatku č. 3 ze dne 13. 10. 2016</w:t>
      </w:r>
      <w:r w:rsidRPr="00AD6280">
        <w:rPr>
          <w:color w:val="000000" w:themeColor="text1"/>
        </w:rPr>
        <w:t xml:space="preserve"> (dále jen „Smlouva“).</w:t>
      </w:r>
      <w:r w:rsidR="002422D0" w:rsidRPr="00AD6280">
        <w:rPr>
          <w:color w:val="000000" w:themeColor="text1"/>
        </w:rPr>
        <w:t xml:space="preserve"> Dodatkem č. </w:t>
      </w:r>
      <w:r w:rsidR="00061BEB" w:rsidRPr="00AD6280">
        <w:rPr>
          <w:color w:val="000000" w:themeColor="text1"/>
        </w:rPr>
        <w:t>4</w:t>
      </w:r>
      <w:r w:rsidR="002422D0" w:rsidRPr="00AD6280">
        <w:rPr>
          <w:color w:val="000000" w:themeColor="text1"/>
        </w:rPr>
        <w:t xml:space="preserve"> dochází ke změně stá</w:t>
      </w:r>
      <w:r w:rsidR="002C5F6D" w:rsidRPr="00AD6280">
        <w:rPr>
          <w:color w:val="000000" w:themeColor="text1"/>
        </w:rPr>
        <w:t>vajících ustanovení</w:t>
      </w:r>
      <w:r w:rsidR="00E5564C" w:rsidRPr="00AD6280">
        <w:rPr>
          <w:color w:val="000000" w:themeColor="text1"/>
        </w:rPr>
        <w:t xml:space="preserve"> </w:t>
      </w:r>
      <w:r w:rsidR="00D1036F" w:rsidRPr="00AD6280">
        <w:rPr>
          <w:color w:val="000000" w:themeColor="text1"/>
        </w:rPr>
        <w:t xml:space="preserve">čl. II odst. 1 </w:t>
      </w:r>
      <w:proofErr w:type="gramStart"/>
      <w:r w:rsidR="00D1036F" w:rsidRPr="00AD6280">
        <w:rPr>
          <w:color w:val="000000" w:themeColor="text1"/>
        </w:rPr>
        <w:t xml:space="preserve">písm. f)  a </w:t>
      </w:r>
      <w:r w:rsidR="004F6471" w:rsidRPr="00AD6280">
        <w:rPr>
          <w:color w:val="000000" w:themeColor="text1"/>
        </w:rPr>
        <w:t>čl.</w:t>
      </w:r>
      <w:proofErr w:type="gramEnd"/>
      <w:r w:rsidR="004F6471" w:rsidRPr="00AD6280">
        <w:rPr>
          <w:color w:val="000000" w:themeColor="text1"/>
        </w:rPr>
        <w:t xml:space="preserve"> IV</w:t>
      </w:r>
      <w:r w:rsidR="00C178DF" w:rsidRPr="00AD6280">
        <w:rPr>
          <w:color w:val="000000" w:themeColor="text1"/>
        </w:rPr>
        <w:t>.</w:t>
      </w:r>
      <w:r w:rsidR="004F6471" w:rsidRPr="00AD6280">
        <w:rPr>
          <w:color w:val="000000" w:themeColor="text1"/>
        </w:rPr>
        <w:t xml:space="preserve"> odst. 2, </w:t>
      </w:r>
      <w:r w:rsidR="00AC7A6B" w:rsidRPr="00AD6280">
        <w:rPr>
          <w:color w:val="000000" w:themeColor="text1"/>
        </w:rPr>
        <w:t xml:space="preserve">3, </w:t>
      </w:r>
      <w:r w:rsidR="004F6471" w:rsidRPr="00AD6280">
        <w:rPr>
          <w:color w:val="000000" w:themeColor="text1"/>
        </w:rPr>
        <w:t>4, 5</w:t>
      </w:r>
      <w:r w:rsidR="0030460D" w:rsidRPr="00AD6280">
        <w:rPr>
          <w:color w:val="000000" w:themeColor="text1"/>
        </w:rPr>
        <w:t xml:space="preserve"> a 7</w:t>
      </w:r>
      <w:r w:rsidR="004F6471" w:rsidRPr="00AD6280">
        <w:rPr>
          <w:color w:val="000000" w:themeColor="text1"/>
        </w:rPr>
        <w:t xml:space="preserve"> Smlouvy</w:t>
      </w:r>
      <w:r w:rsidR="00E5564C" w:rsidRPr="00AD6280">
        <w:rPr>
          <w:color w:val="000000" w:themeColor="text1"/>
        </w:rPr>
        <w:t>.</w:t>
      </w:r>
    </w:p>
    <w:p w14:paraId="145F1093" w14:textId="77777777" w:rsidR="00E5564C" w:rsidRPr="00AD6280" w:rsidRDefault="00E5564C" w:rsidP="001C3C63">
      <w:pPr>
        <w:pStyle w:val="Bezmezer"/>
        <w:ind w:left="0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 </w:t>
      </w:r>
    </w:p>
    <w:p w14:paraId="3EBB8A4E" w14:textId="77777777" w:rsidR="001C00BD" w:rsidRPr="00AD6280" w:rsidRDefault="001C00BD" w:rsidP="001C3C63">
      <w:pPr>
        <w:pStyle w:val="Bezmezer"/>
        <w:ind w:left="0"/>
        <w:jc w:val="left"/>
        <w:rPr>
          <w:color w:val="000000" w:themeColor="text1"/>
        </w:rPr>
      </w:pPr>
    </w:p>
    <w:p w14:paraId="3BB5988B" w14:textId="77777777" w:rsidR="001C00BD" w:rsidRPr="00AD6280" w:rsidRDefault="001C00BD" w:rsidP="001C00BD">
      <w:pPr>
        <w:pStyle w:val="Bezmezer"/>
        <w:ind w:left="0"/>
        <w:jc w:val="center"/>
        <w:rPr>
          <w:b/>
          <w:color w:val="000000" w:themeColor="text1"/>
        </w:rPr>
      </w:pPr>
      <w:r w:rsidRPr="00AD6280">
        <w:rPr>
          <w:b/>
          <w:color w:val="000000" w:themeColor="text1"/>
        </w:rPr>
        <w:t>I.</w:t>
      </w:r>
    </w:p>
    <w:p w14:paraId="40A9EDE7" w14:textId="77777777" w:rsidR="00777E5B" w:rsidRPr="00AD6280" w:rsidRDefault="00777E5B" w:rsidP="001C3C63">
      <w:pPr>
        <w:pStyle w:val="Bezmezer"/>
        <w:ind w:left="0"/>
        <w:jc w:val="left"/>
        <w:rPr>
          <w:color w:val="000000" w:themeColor="text1"/>
        </w:rPr>
      </w:pPr>
    </w:p>
    <w:p w14:paraId="521895DA" w14:textId="098D5FF8" w:rsidR="001C00BD" w:rsidRPr="00AD6280" w:rsidRDefault="00815F31" w:rsidP="00753C22">
      <w:pPr>
        <w:pStyle w:val="Bezmezer"/>
        <w:ind w:left="0"/>
        <w:jc w:val="left"/>
        <w:rPr>
          <w:b/>
          <w:color w:val="000000" w:themeColor="text1"/>
        </w:rPr>
      </w:pPr>
      <w:r w:rsidRPr="00AD6280">
        <w:rPr>
          <w:color w:val="000000" w:themeColor="text1"/>
        </w:rPr>
        <w:t>Smlouva se mění takto:</w:t>
      </w:r>
    </w:p>
    <w:p w14:paraId="260B1DEC" w14:textId="77777777" w:rsidR="007F4E30" w:rsidRPr="00AD6280" w:rsidRDefault="007F4E30" w:rsidP="007F4E30">
      <w:pPr>
        <w:pStyle w:val="Bezmezer"/>
        <w:ind w:left="0"/>
        <w:rPr>
          <w:b/>
          <w:color w:val="000000" w:themeColor="text1"/>
        </w:rPr>
      </w:pPr>
    </w:p>
    <w:p w14:paraId="1439AB5B" w14:textId="1E84EA55" w:rsidR="004374A2" w:rsidRPr="00AD6280" w:rsidRDefault="009E59EE" w:rsidP="007F4E30">
      <w:pPr>
        <w:pStyle w:val="Bezmezer"/>
        <w:ind w:left="0"/>
        <w:rPr>
          <w:color w:val="000000" w:themeColor="text1"/>
        </w:rPr>
      </w:pPr>
      <w:r w:rsidRPr="00AD6280">
        <w:rPr>
          <w:color w:val="000000" w:themeColor="text1"/>
        </w:rPr>
        <w:t xml:space="preserve"> </w:t>
      </w:r>
      <w:r w:rsidR="007F4E30" w:rsidRPr="00AD6280">
        <w:rPr>
          <w:color w:val="000000" w:themeColor="text1"/>
        </w:rPr>
        <w:t xml:space="preserve">1. V čl. II. odst. 1 </w:t>
      </w:r>
      <w:proofErr w:type="gramStart"/>
      <w:r w:rsidR="007F4E30" w:rsidRPr="00AD6280">
        <w:rPr>
          <w:color w:val="000000" w:themeColor="text1"/>
        </w:rPr>
        <w:t>písm. f)  se</w:t>
      </w:r>
      <w:proofErr w:type="gramEnd"/>
      <w:r w:rsidR="007F4E30" w:rsidRPr="00AD6280">
        <w:rPr>
          <w:color w:val="000000" w:themeColor="text1"/>
        </w:rPr>
        <w:t xml:space="preserve"> slova „32 garážových stání“ nahrazují  slovy „ 30 garážových stání“.</w:t>
      </w:r>
    </w:p>
    <w:p w14:paraId="036F8FC3" w14:textId="77777777" w:rsidR="009E59EE" w:rsidRPr="00AD6280" w:rsidRDefault="009E59EE" w:rsidP="001C00BD">
      <w:pPr>
        <w:pStyle w:val="Bezmezer"/>
        <w:ind w:left="0"/>
        <w:rPr>
          <w:b/>
          <w:color w:val="000000" w:themeColor="text1"/>
        </w:rPr>
      </w:pPr>
    </w:p>
    <w:p w14:paraId="69EAED2D" w14:textId="09AD87FC" w:rsidR="009E59EE" w:rsidRPr="00AD6280" w:rsidRDefault="009E59EE" w:rsidP="007F4E30">
      <w:pPr>
        <w:pStyle w:val="Bezmezer"/>
        <w:numPr>
          <w:ilvl w:val="0"/>
          <w:numId w:val="21"/>
        </w:numPr>
        <w:ind w:left="284" w:hanging="284"/>
        <w:jc w:val="left"/>
        <w:rPr>
          <w:color w:val="000000" w:themeColor="text1"/>
        </w:rPr>
      </w:pPr>
      <w:r w:rsidRPr="00AD6280">
        <w:rPr>
          <w:color w:val="000000" w:themeColor="text1"/>
        </w:rPr>
        <w:lastRenderedPageBreak/>
        <w:t xml:space="preserve">Text čl. IV odst. 2 se </w:t>
      </w:r>
      <w:r w:rsidR="00815F31" w:rsidRPr="00AD6280">
        <w:rPr>
          <w:color w:val="000000" w:themeColor="text1"/>
        </w:rPr>
        <w:t>ruší</w:t>
      </w:r>
      <w:r w:rsidRPr="00AD6280">
        <w:rPr>
          <w:color w:val="000000" w:themeColor="text1"/>
        </w:rPr>
        <w:t xml:space="preserve"> a nahrazuje tímto textem:</w:t>
      </w:r>
    </w:p>
    <w:p w14:paraId="7499C02B" w14:textId="77777777" w:rsidR="0094793C" w:rsidRPr="00AD6280" w:rsidRDefault="001C00BD" w:rsidP="00404378">
      <w:pPr>
        <w:pStyle w:val="Bezmezer"/>
        <w:ind w:left="360"/>
        <w:jc w:val="left"/>
        <w:rPr>
          <w:color w:val="000000" w:themeColor="text1"/>
        </w:rPr>
      </w:pPr>
      <w:r w:rsidRPr="00AD6280">
        <w:rPr>
          <w:color w:val="000000" w:themeColor="text1"/>
        </w:rPr>
        <w:t>„</w:t>
      </w:r>
      <w:r w:rsidR="00404378" w:rsidRPr="00AD6280">
        <w:rPr>
          <w:color w:val="000000" w:themeColor="text1"/>
        </w:rPr>
        <w:t>Úh</w:t>
      </w:r>
      <w:r w:rsidR="0094793C" w:rsidRPr="00AD6280">
        <w:rPr>
          <w:color w:val="000000" w:themeColor="text1"/>
        </w:rPr>
        <w:t xml:space="preserve">rada nákladů za služby poskytované uživateli v objektu byla stanovena jako </w:t>
      </w:r>
      <w:r w:rsidR="0094793C" w:rsidRPr="00AD6280">
        <w:rPr>
          <w:b/>
          <w:color w:val="000000" w:themeColor="text1"/>
        </w:rPr>
        <w:t>zálohová částka</w:t>
      </w:r>
      <w:r w:rsidR="0094793C" w:rsidRPr="00AD6280">
        <w:rPr>
          <w:color w:val="000000" w:themeColor="text1"/>
        </w:rPr>
        <w:t xml:space="preserve"> takto:</w:t>
      </w:r>
    </w:p>
    <w:p w14:paraId="496E363E" w14:textId="77777777" w:rsidR="0094793C" w:rsidRPr="00AD6280" w:rsidRDefault="0094793C" w:rsidP="00004E9A">
      <w:pPr>
        <w:pStyle w:val="Bezmezer"/>
        <w:numPr>
          <w:ilvl w:val="0"/>
          <w:numId w:val="17"/>
        </w:numPr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vodné, stočné: </w:t>
      </w:r>
      <w:r w:rsidR="002A514C" w:rsidRPr="00AD6280">
        <w:rPr>
          <w:color w:val="000000" w:themeColor="text1"/>
        </w:rPr>
        <w:t>96.000</w:t>
      </w:r>
      <w:r w:rsidR="005B295D" w:rsidRPr="00AD6280">
        <w:rPr>
          <w:color w:val="000000" w:themeColor="text1"/>
        </w:rPr>
        <w:t>,- Kč/rok</w:t>
      </w:r>
    </w:p>
    <w:p w14:paraId="2423D5D9" w14:textId="77777777" w:rsidR="005B295D" w:rsidRPr="00AD6280" w:rsidRDefault="005B295D" w:rsidP="00004E9A">
      <w:pPr>
        <w:pStyle w:val="Bezmezer"/>
        <w:numPr>
          <w:ilvl w:val="0"/>
          <w:numId w:val="17"/>
        </w:numPr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vytápění a TUV: </w:t>
      </w:r>
      <w:r w:rsidR="002A514C" w:rsidRPr="00AD6280">
        <w:rPr>
          <w:color w:val="000000" w:themeColor="text1"/>
        </w:rPr>
        <w:t>540.000</w:t>
      </w:r>
      <w:r w:rsidRPr="00AD6280">
        <w:rPr>
          <w:color w:val="000000" w:themeColor="text1"/>
        </w:rPr>
        <w:t>,- Kč/rok</w:t>
      </w:r>
    </w:p>
    <w:p w14:paraId="0DCF99D6" w14:textId="77777777" w:rsidR="005B295D" w:rsidRPr="00AD6280" w:rsidRDefault="005B295D" w:rsidP="00004E9A">
      <w:pPr>
        <w:pStyle w:val="Bezmezer"/>
        <w:numPr>
          <w:ilvl w:val="0"/>
          <w:numId w:val="17"/>
        </w:numPr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el. </w:t>
      </w:r>
      <w:proofErr w:type="gramStart"/>
      <w:r w:rsidRPr="00AD6280">
        <w:rPr>
          <w:color w:val="000000" w:themeColor="text1"/>
        </w:rPr>
        <w:t>energie</w:t>
      </w:r>
      <w:proofErr w:type="gramEnd"/>
      <w:r w:rsidRPr="00AD6280">
        <w:rPr>
          <w:color w:val="000000" w:themeColor="text1"/>
        </w:rPr>
        <w:t xml:space="preserve">: </w:t>
      </w:r>
      <w:r w:rsidR="002A514C" w:rsidRPr="00AD6280">
        <w:rPr>
          <w:color w:val="000000" w:themeColor="text1"/>
        </w:rPr>
        <w:t>960.000</w:t>
      </w:r>
      <w:r w:rsidRPr="00AD6280">
        <w:rPr>
          <w:color w:val="000000" w:themeColor="text1"/>
        </w:rPr>
        <w:t>,- Kč/rok</w:t>
      </w:r>
    </w:p>
    <w:p w14:paraId="704D5C77" w14:textId="77777777" w:rsidR="005B295D" w:rsidRPr="00AD6280" w:rsidRDefault="005B295D" w:rsidP="00004E9A">
      <w:pPr>
        <w:pStyle w:val="Bezmezer"/>
        <w:numPr>
          <w:ilvl w:val="0"/>
          <w:numId w:val="17"/>
        </w:numPr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odpad: </w:t>
      </w:r>
      <w:r w:rsidR="002A514C" w:rsidRPr="00AD6280">
        <w:rPr>
          <w:color w:val="000000" w:themeColor="text1"/>
        </w:rPr>
        <w:t>37</w:t>
      </w:r>
      <w:r w:rsidRPr="00AD6280">
        <w:rPr>
          <w:color w:val="000000" w:themeColor="text1"/>
        </w:rPr>
        <w:t>.</w:t>
      </w:r>
      <w:r w:rsidR="002A514C" w:rsidRPr="00AD6280">
        <w:rPr>
          <w:color w:val="000000" w:themeColor="text1"/>
        </w:rPr>
        <w:t>2</w:t>
      </w:r>
      <w:r w:rsidRPr="00AD6280">
        <w:rPr>
          <w:color w:val="000000" w:themeColor="text1"/>
        </w:rPr>
        <w:t>00,- Kč/rok</w:t>
      </w:r>
    </w:p>
    <w:p w14:paraId="62E12422" w14:textId="77777777" w:rsidR="005B295D" w:rsidRPr="00AD6280" w:rsidRDefault="005B295D" w:rsidP="00004E9A">
      <w:pPr>
        <w:pStyle w:val="Bezmezer"/>
        <w:numPr>
          <w:ilvl w:val="0"/>
          <w:numId w:val="17"/>
        </w:numPr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úklid objektu: </w:t>
      </w:r>
      <w:r w:rsidR="002A514C" w:rsidRPr="00AD6280">
        <w:rPr>
          <w:color w:val="000000" w:themeColor="text1"/>
        </w:rPr>
        <w:t>540</w:t>
      </w:r>
      <w:r w:rsidR="00404378" w:rsidRPr="00AD6280">
        <w:rPr>
          <w:color w:val="000000" w:themeColor="text1"/>
        </w:rPr>
        <w:t>.000,- Kč/rok</w:t>
      </w:r>
    </w:p>
    <w:p w14:paraId="7234238F" w14:textId="77777777" w:rsidR="00404378" w:rsidRPr="00AD6280" w:rsidRDefault="00404378" w:rsidP="00004E9A">
      <w:pPr>
        <w:pStyle w:val="Bezmezer"/>
        <w:numPr>
          <w:ilvl w:val="0"/>
          <w:numId w:val="17"/>
        </w:numPr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ostraha objektu: </w:t>
      </w:r>
      <w:r w:rsidR="002A514C" w:rsidRPr="00AD6280">
        <w:rPr>
          <w:color w:val="000000" w:themeColor="text1"/>
        </w:rPr>
        <w:t>2.268</w:t>
      </w:r>
      <w:r w:rsidRPr="00AD6280">
        <w:rPr>
          <w:color w:val="000000" w:themeColor="text1"/>
        </w:rPr>
        <w:t>.000,- Kč/rok</w:t>
      </w:r>
    </w:p>
    <w:p w14:paraId="554524C7" w14:textId="77777777" w:rsidR="00404378" w:rsidRPr="00AD6280" w:rsidRDefault="00404378" w:rsidP="00404378">
      <w:pPr>
        <w:pStyle w:val="Bezmezer"/>
        <w:ind w:left="357" w:hanging="357"/>
        <w:jc w:val="left"/>
        <w:rPr>
          <w:color w:val="000000" w:themeColor="text1"/>
        </w:rPr>
      </w:pPr>
    </w:p>
    <w:p w14:paraId="58A0BBA3" w14:textId="77777777" w:rsidR="00404378" w:rsidRPr="00AD6280" w:rsidRDefault="00404378" w:rsidP="00404378">
      <w:pPr>
        <w:pStyle w:val="Bezmezer"/>
        <w:ind w:left="360"/>
        <w:jc w:val="left"/>
        <w:rPr>
          <w:color w:val="000000" w:themeColor="text1"/>
        </w:rPr>
      </w:pPr>
      <w:r w:rsidRPr="00AD6280">
        <w:rPr>
          <w:b/>
          <w:color w:val="000000" w:themeColor="text1"/>
        </w:rPr>
        <w:t xml:space="preserve">Celkem </w:t>
      </w:r>
      <w:r w:rsidRPr="00AD6280">
        <w:rPr>
          <w:color w:val="000000" w:themeColor="text1"/>
        </w:rPr>
        <w:t xml:space="preserve">činí úhrada za služby částku ve výši </w:t>
      </w:r>
      <w:r w:rsidR="002A514C" w:rsidRPr="00AD6280">
        <w:rPr>
          <w:b/>
          <w:color w:val="000000" w:themeColor="text1"/>
        </w:rPr>
        <w:t>4.441.200</w:t>
      </w:r>
      <w:r w:rsidRPr="00AD6280">
        <w:rPr>
          <w:b/>
          <w:color w:val="000000" w:themeColor="text1"/>
        </w:rPr>
        <w:t>,- Kč/rok</w:t>
      </w:r>
      <w:r w:rsidR="00790D00" w:rsidRPr="00AD6280">
        <w:rPr>
          <w:color w:val="000000" w:themeColor="text1"/>
        </w:rPr>
        <w:t>.</w:t>
      </w:r>
      <w:r w:rsidR="00C00B18" w:rsidRPr="00AD6280">
        <w:rPr>
          <w:color w:val="000000" w:themeColor="text1"/>
        </w:rPr>
        <w:t>“</w:t>
      </w:r>
    </w:p>
    <w:p w14:paraId="294B31C9" w14:textId="6EC24B75" w:rsidR="00790D00" w:rsidRPr="00AD6280" w:rsidRDefault="00790D00" w:rsidP="00404378">
      <w:pPr>
        <w:pStyle w:val="Bezmezer"/>
        <w:ind w:left="360"/>
        <w:jc w:val="left"/>
        <w:rPr>
          <w:color w:val="000000" w:themeColor="text1"/>
        </w:rPr>
      </w:pPr>
    </w:p>
    <w:p w14:paraId="3230C95A" w14:textId="5EE71C00" w:rsidR="007F4E30" w:rsidRPr="00AD6280" w:rsidRDefault="007F4E30" w:rsidP="007F4E30">
      <w:pPr>
        <w:pStyle w:val="Bezmezer"/>
        <w:numPr>
          <w:ilvl w:val="0"/>
          <w:numId w:val="21"/>
        </w:numPr>
        <w:ind w:left="284" w:hanging="284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Text čl. IV odst. 3 se </w:t>
      </w:r>
      <w:r w:rsidR="00E13C0B" w:rsidRPr="00AD6280">
        <w:rPr>
          <w:color w:val="000000" w:themeColor="text1"/>
        </w:rPr>
        <w:t>ruší</w:t>
      </w:r>
      <w:r w:rsidRPr="00AD6280">
        <w:rPr>
          <w:color w:val="000000" w:themeColor="text1"/>
        </w:rPr>
        <w:t xml:space="preserve"> a nahrazuje se tímto textem:</w:t>
      </w:r>
    </w:p>
    <w:p w14:paraId="2ED5B460" w14:textId="6E8EEF12" w:rsidR="007F4E30" w:rsidRPr="00AD6280" w:rsidRDefault="007F4E30" w:rsidP="007F4E30">
      <w:pPr>
        <w:pStyle w:val="Bezmezer"/>
        <w:ind w:left="360"/>
        <w:jc w:val="left"/>
        <w:rPr>
          <w:color w:val="000000" w:themeColor="text1"/>
        </w:rPr>
      </w:pPr>
      <w:r w:rsidRPr="00AD6280">
        <w:rPr>
          <w:color w:val="000000" w:themeColor="text1"/>
        </w:rPr>
        <w:t>„Paušální úhrada u garážových stání činí při počtu 30 garážových stání (1 stání/800,- Kč/měsíc) částku ve výši 288.000,- Kč/rok.“</w:t>
      </w:r>
    </w:p>
    <w:p w14:paraId="44C1B021" w14:textId="77777777" w:rsidR="00DC241D" w:rsidRPr="00AD6280" w:rsidRDefault="00790D00" w:rsidP="00296621">
      <w:pPr>
        <w:pStyle w:val="Bezmezer"/>
        <w:ind w:left="301" w:hanging="301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   </w:t>
      </w:r>
    </w:p>
    <w:p w14:paraId="558EC019" w14:textId="6AF4A521" w:rsidR="00DC241D" w:rsidRPr="00AD6280" w:rsidRDefault="00DC241D" w:rsidP="007F4E30">
      <w:pPr>
        <w:pStyle w:val="Bezmezer"/>
        <w:numPr>
          <w:ilvl w:val="0"/>
          <w:numId w:val="21"/>
        </w:numPr>
        <w:ind w:left="284" w:hanging="284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   Text čl. IV odst. 4 se </w:t>
      </w:r>
      <w:r w:rsidR="00815F31" w:rsidRPr="00AD6280">
        <w:rPr>
          <w:color w:val="000000" w:themeColor="text1"/>
        </w:rPr>
        <w:t>ruší</w:t>
      </w:r>
      <w:r w:rsidRPr="00AD6280">
        <w:rPr>
          <w:color w:val="000000" w:themeColor="text1"/>
        </w:rPr>
        <w:t xml:space="preserve"> a nahrazuje tímto textem:</w:t>
      </w:r>
    </w:p>
    <w:p w14:paraId="606C5E50" w14:textId="41815D7E" w:rsidR="00DC241D" w:rsidRPr="00AD6280" w:rsidRDefault="00DC241D" w:rsidP="00296621">
      <w:pPr>
        <w:pStyle w:val="Bezmezer"/>
        <w:ind w:left="301" w:hanging="301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       „ Zálohy na služby a paušální úhrada celkem tedy činí částku ve výši</w:t>
      </w:r>
      <w:r w:rsidR="000525C9" w:rsidRPr="00AD6280">
        <w:rPr>
          <w:b/>
          <w:color w:val="000000" w:themeColor="text1"/>
        </w:rPr>
        <w:t xml:space="preserve"> </w:t>
      </w:r>
      <w:r w:rsidR="002A514C" w:rsidRPr="00AD6280">
        <w:rPr>
          <w:b/>
          <w:color w:val="000000" w:themeColor="text1"/>
        </w:rPr>
        <w:t>4.7</w:t>
      </w:r>
      <w:r w:rsidR="001A4234" w:rsidRPr="00AD6280">
        <w:rPr>
          <w:b/>
          <w:color w:val="000000" w:themeColor="text1"/>
        </w:rPr>
        <w:t>29</w:t>
      </w:r>
      <w:r w:rsidR="002A514C" w:rsidRPr="00AD6280">
        <w:rPr>
          <w:b/>
          <w:color w:val="000000" w:themeColor="text1"/>
        </w:rPr>
        <w:t>.</w:t>
      </w:r>
      <w:r w:rsidR="001A4234" w:rsidRPr="00AD6280">
        <w:rPr>
          <w:b/>
          <w:color w:val="000000" w:themeColor="text1"/>
        </w:rPr>
        <w:t>2</w:t>
      </w:r>
      <w:r w:rsidR="002A514C" w:rsidRPr="00AD6280">
        <w:rPr>
          <w:b/>
          <w:color w:val="000000" w:themeColor="text1"/>
        </w:rPr>
        <w:t>00</w:t>
      </w:r>
      <w:r w:rsidR="00E94385" w:rsidRPr="00AD6280">
        <w:rPr>
          <w:b/>
          <w:color w:val="000000" w:themeColor="text1"/>
        </w:rPr>
        <w:t>,- Kč/rok</w:t>
      </w:r>
      <w:r w:rsidR="00E94385" w:rsidRPr="00AD6280">
        <w:rPr>
          <w:color w:val="000000" w:themeColor="text1"/>
        </w:rPr>
        <w:t>.</w:t>
      </w:r>
      <w:r w:rsidR="00C00B18" w:rsidRPr="00AD6280">
        <w:rPr>
          <w:color w:val="000000" w:themeColor="text1"/>
        </w:rPr>
        <w:t>“</w:t>
      </w:r>
    </w:p>
    <w:p w14:paraId="386B1E18" w14:textId="77777777" w:rsidR="00E94385" w:rsidRPr="00AD6280" w:rsidRDefault="00E94385" w:rsidP="00296621">
      <w:pPr>
        <w:pStyle w:val="Bezmezer"/>
        <w:ind w:left="301" w:hanging="301"/>
        <w:jc w:val="left"/>
        <w:rPr>
          <w:color w:val="000000" w:themeColor="text1"/>
        </w:rPr>
      </w:pPr>
    </w:p>
    <w:p w14:paraId="006E624D" w14:textId="1C5CCCAC" w:rsidR="00E94385" w:rsidRPr="00AD6280" w:rsidRDefault="00E94385" w:rsidP="007F4E30">
      <w:pPr>
        <w:pStyle w:val="Bezmezer"/>
        <w:numPr>
          <w:ilvl w:val="0"/>
          <w:numId w:val="21"/>
        </w:numPr>
        <w:ind w:left="284" w:hanging="284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   Text čl. IV odst. 5 se </w:t>
      </w:r>
      <w:r w:rsidR="00815F31" w:rsidRPr="00AD6280">
        <w:rPr>
          <w:color w:val="000000" w:themeColor="text1"/>
        </w:rPr>
        <w:t>ruší</w:t>
      </w:r>
      <w:r w:rsidRPr="00AD6280">
        <w:rPr>
          <w:color w:val="000000" w:themeColor="text1"/>
        </w:rPr>
        <w:t xml:space="preserve"> a nahrazuje tímto textem:</w:t>
      </w:r>
    </w:p>
    <w:p w14:paraId="25BDE6D0" w14:textId="3E9E20C6" w:rsidR="00E94385" w:rsidRPr="00AD6280" w:rsidRDefault="00E94385" w:rsidP="00296621">
      <w:pPr>
        <w:pStyle w:val="Bezmezer"/>
        <w:ind w:left="301" w:hanging="301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      „ Výše úhrady, kterou zaplatí uživatel předávajícímu, tak</w:t>
      </w:r>
      <w:r w:rsidR="00D82971">
        <w:rPr>
          <w:color w:val="000000" w:themeColor="text1"/>
        </w:rPr>
        <w:t xml:space="preserve"> </w:t>
      </w:r>
      <w:r w:rsidRPr="00AD6280">
        <w:rPr>
          <w:color w:val="000000" w:themeColor="text1"/>
        </w:rPr>
        <w:t xml:space="preserve">činí částku ve výši </w:t>
      </w:r>
      <w:r w:rsidR="002A514C" w:rsidRPr="00AD6280">
        <w:rPr>
          <w:b/>
          <w:color w:val="000000" w:themeColor="text1"/>
        </w:rPr>
        <w:t>39</w:t>
      </w:r>
      <w:r w:rsidR="001A4234" w:rsidRPr="00AD6280">
        <w:rPr>
          <w:b/>
          <w:color w:val="000000" w:themeColor="text1"/>
        </w:rPr>
        <w:t>4</w:t>
      </w:r>
      <w:r w:rsidR="002A514C" w:rsidRPr="00AD6280">
        <w:rPr>
          <w:b/>
          <w:color w:val="000000" w:themeColor="text1"/>
        </w:rPr>
        <w:t>.</w:t>
      </w:r>
      <w:r w:rsidR="001A4234" w:rsidRPr="00AD6280">
        <w:rPr>
          <w:b/>
          <w:color w:val="000000" w:themeColor="text1"/>
        </w:rPr>
        <w:t>1</w:t>
      </w:r>
      <w:r w:rsidR="002A514C" w:rsidRPr="00AD6280">
        <w:rPr>
          <w:b/>
          <w:color w:val="000000" w:themeColor="text1"/>
        </w:rPr>
        <w:t>00</w:t>
      </w:r>
      <w:r w:rsidRPr="00AD6280">
        <w:rPr>
          <w:b/>
          <w:color w:val="000000" w:themeColor="text1"/>
        </w:rPr>
        <w:t>,- Kč/měsíc</w:t>
      </w:r>
      <w:r w:rsidRPr="00AD6280">
        <w:rPr>
          <w:color w:val="000000" w:themeColor="text1"/>
        </w:rPr>
        <w:t>“.</w:t>
      </w:r>
    </w:p>
    <w:p w14:paraId="014C6DF1" w14:textId="77777777" w:rsidR="00790D00" w:rsidRPr="00AD6280" w:rsidRDefault="00790D00" w:rsidP="00296621">
      <w:pPr>
        <w:pStyle w:val="Bezmezer"/>
        <w:ind w:left="301" w:hanging="301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   </w:t>
      </w:r>
    </w:p>
    <w:p w14:paraId="6C227440" w14:textId="01161C7C" w:rsidR="0030460D" w:rsidRPr="00AD6280" w:rsidRDefault="0030460D" w:rsidP="007F4E30">
      <w:pPr>
        <w:pStyle w:val="Bezmezer"/>
        <w:numPr>
          <w:ilvl w:val="0"/>
          <w:numId w:val="21"/>
        </w:numPr>
        <w:ind w:left="284" w:hanging="284"/>
        <w:jc w:val="left"/>
        <w:rPr>
          <w:color w:val="000000" w:themeColor="text1"/>
        </w:rPr>
      </w:pPr>
      <w:r w:rsidRPr="00AD6280">
        <w:rPr>
          <w:color w:val="000000" w:themeColor="text1"/>
        </w:rPr>
        <w:t xml:space="preserve">Text čl. IV odst. 7 písm. c) se </w:t>
      </w:r>
      <w:r w:rsidR="00815F31" w:rsidRPr="00AD6280">
        <w:rPr>
          <w:color w:val="000000" w:themeColor="text1"/>
        </w:rPr>
        <w:t>ruší</w:t>
      </w:r>
      <w:r w:rsidRPr="00AD6280">
        <w:rPr>
          <w:color w:val="000000" w:themeColor="text1"/>
        </w:rPr>
        <w:t xml:space="preserve"> a nahrazuje tímto textem:</w:t>
      </w:r>
    </w:p>
    <w:p w14:paraId="00D2BE91" w14:textId="4BE46171" w:rsidR="009E59EE" w:rsidRPr="00AD6280" w:rsidRDefault="0030460D" w:rsidP="0030460D">
      <w:pPr>
        <w:pStyle w:val="Bezmezer"/>
        <w:ind w:left="301"/>
        <w:jc w:val="left"/>
        <w:rPr>
          <w:color w:val="000000" w:themeColor="text1"/>
        </w:rPr>
      </w:pPr>
      <w:r w:rsidRPr="00AD6280">
        <w:rPr>
          <w:color w:val="000000" w:themeColor="text1"/>
        </w:rPr>
        <w:t>„</w:t>
      </w:r>
      <w:r w:rsidRPr="00AD6280">
        <w:rPr>
          <w:b/>
          <w:color w:val="000000" w:themeColor="text1"/>
        </w:rPr>
        <w:t>úhrad</w:t>
      </w:r>
      <w:r w:rsidR="00815F31" w:rsidRPr="00AD6280">
        <w:rPr>
          <w:b/>
          <w:color w:val="000000" w:themeColor="text1"/>
        </w:rPr>
        <w:t>y</w:t>
      </w:r>
      <w:r w:rsidRPr="00AD6280">
        <w:rPr>
          <w:b/>
          <w:color w:val="000000" w:themeColor="text1"/>
        </w:rPr>
        <w:t xml:space="preserve"> za úklid a ostrahu objektu</w:t>
      </w:r>
      <w:r w:rsidRPr="00AD6280">
        <w:rPr>
          <w:color w:val="000000" w:themeColor="text1"/>
        </w:rPr>
        <w:t xml:space="preserve">, u kterých je uživatel povinen uhradit </w:t>
      </w:r>
      <w:r w:rsidR="00FA064B" w:rsidRPr="00AD6280">
        <w:rPr>
          <w:color w:val="000000" w:themeColor="text1"/>
        </w:rPr>
        <w:t>předávajícímu</w:t>
      </w:r>
      <w:r w:rsidRPr="00AD6280">
        <w:rPr>
          <w:color w:val="000000" w:themeColor="text1"/>
        </w:rPr>
        <w:t xml:space="preserve"> </w:t>
      </w:r>
      <w:r w:rsidR="002A514C" w:rsidRPr="00AD6280">
        <w:rPr>
          <w:color w:val="000000" w:themeColor="text1"/>
        </w:rPr>
        <w:t>50 %</w:t>
      </w:r>
      <w:r w:rsidRPr="00AD6280">
        <w:rPr>
          <w:color w:val="000000" w:themeColor="text1"/>
        </w:rPr>
        <w:t xml:space="preserve"> nákladů úklidu a </w:t>
      </w:r>
      <w:r w:rsidR="002A514C" w:rsidRPr="00AD6280">
        <w:rPr>
          <w:color w:val="000000" w:themeColor="text1"/>
        </w:rPr>
        <w:t xml:space="preserve">60 % nákladů </w:t>
      </w:r>
      <w:r w:rsidRPr="00AD6280">
        <w:rPr>
          <w:color w:val="000000" w:themeColor="text1"/>
        </w:rPr>
        <w:t>ostrahy objektu“</w:t>
      </w:r>
      <w:r w:rsidR="009234C0" w:rsidRPr="00AD6280">
        <w:rPr>
          <w:color w:val="000000" w:themeColor="text1"/>
        </w:rPr>
        <w:t>.</w:t>
      </w:r>
      <w:r w:rsidR="00D82971">
        <w:rPr>
          <w:color w:val="000000" w:themeColor="text1"/>
        </w:rPr>
        <w:t xml:space="preserve"> </w:t>
      </w:r>
    </w:p>
    <w:p w14:paraId="331A05FC" w14:textId="77777777" w:rsidR="00753C22" w:rsidRPr="00AD6280" w:rsidRDefault="00753C22" w:rsidP="0030460D">
      <w:pPr>
        <w:pStyle w:val="Bezmezer"/>
        <w:ind w:left="301"/>
        <w:jc w:val="left"/>
        <w:rPr>
          <w:color w:val="000000" w:themeColor="text1"/>
        </w:rPr>
      </w:pPr>
    </w:p>
    <w:p w14:paraId="2FE578F3" w14:textId="77777777" w:rsidR="004374A2" w:rsidRPr="00AD6280" w:rsidRDefault="004374A2" w:rsidP="007E3FB2">
      <w:pPr>
        <w:pStyle w:val="Bezmezer"/>
        <w:ind w:left="360"/>
        <w:jc w:val="center"/>
        <w:rPr>
          <w:b/>
          <w:color w:val="000000" w:themeColor="text1"/>
        </w:rPr>
      </w:pPr>
      <w:r w:rsidRPr="00AD6280">
        <w:rPr>
          <w:b/>
          <w:color w:val="000000" w:themeColor="text1"/>
        </w:rPr>
        <w:t xml:space="preserve"> II.</w:t>
      </w:r>
    </w:p>
    <w:p w14:paraId="115DC591" w14:textId="77777777" w:rsidR="00F914DB" w:rsidRPr="00AD6280" w:rsidRDefault="00F914DB" w:rsidP="007E3FB2">
      <w:pPr>
        <w:pStyle w:val="Bezmezer"/>
        <w:jc w:val="left"/>
        <w:rPr>
          <w:b/>
          <w:color w:val="000000" w:themeColor="text1"/>
        </w:rPr>
      </w:pPr>
    </w:p>
    <w:p w14:paraId="55710EFF" w14:textId="77777777" w:rsidR="00F914DB" w:rsidRPr="00AD6280" w:rsidRDefault="004374A2" w:rsidP="00296621">
      <w:pPr>
        <w:pStyle w:val="Bezmezer"/>
        <w:numPr>
          <w:ilvl w:val="0"/>
          <w:numId w:val="19"/>
        </w:numPr>
        <w:ind w:left="357" w:hanging="357"/>
        <w:rPr>
          <w:color w:val="000000" w:themeColor="text1"/>
        </w:rPr>
      </w:pPr>
      <w:r w:rsidRPr="00AD6280">
        <w:rPr>
          <w:color w:val="000000" w:themeColor="text1"/>
        </w:rPr>
        <w:t xml:space="preserve">Ostatní ujednání </w:t>
      </w:r>
      <w:r w:rsidR="00FB6EFB" w:rsidRPr="00AD6280">
        <w:rPr>
          <w:color w:val="000000" w:themeColor="text1"/>
        </w:rPr>
        <w:t>S</w:t>
      </w:r>
      <w:r w:rsidRPr="00AD6280">
        <w:rPr>
          <w:color w:val="000000" w:themeColor="text1"/>
        </w:rPr>
        <w:t>mlouvy se nemě</w:t>
      </w:r>
      <w:r w:rsidR="00FB6EFB" w:rsidRPr="00AD6280">
        <w:rPr>
          <w:color w:val="000000" w:themeColor="text1"/>
        </w:rPr>
        <w:t>n</w:t>
      </w:r>
      <w:r w:rsidRPr="00AD6280">
        <w:rPr>
          <w:color w:val="000000" w:themeColor="text1"/>
        </w:rPr>
        <w:t>í a zůstávají nadále v platnosti.</w:t>
      </w:r>
    </w:p>
    <w:p w14:paraId="6D59417C" w14:textId="2242C63E" w:rsidR="00C04830" w:rsidRPr="00AD6280" w:rsidRDefault="00FB6EFB" w:rsidP="00C04830">
      <w:pPr>
        <w:pStyle w:val="Bezmezer"/>
        <w:numPr>
          <w:ilvl w:val="0"/>
          <w:numId w:val="19"/>
        </w:numPr>
        <w:ind w:left="357" w:hanging="357"/>
        <w:rPr>
          <w:color w:val="000000" w:themeColor="text1"/>
        </w:rPr>
      </w:pPr>
      <w:r w:rsidRPr="00AD6280">
        <w:rPr>
          <w:color w:val="000000" w:themeColor="text1"/>
        </w:rPr>
        <w:t xml:space="preserve">Tento </w:t>
      </w:r>
      <w:r w:rsidR="00666C2C" w:rsidRPr="00AD6280">
        <w:rPr>
          <w:color w:val="000000" w:themeColor="text1"/>
        </w:rPr>
        <w:t>D</w:t>
      </w:r>
      <w:r w:rsidRPr="00AD6280">
        <w:rPr>
          <w:color w:val="000000" w:themeColor="text1"/>
        </w:rPr>
        <w:t>odatek nabývá platnosti dnem podpisu</w:t>
      </w:r>
      <w:r w:rsidR="00887520" w:rsidRPr="00AD6280">
        <w:rPr>
          <w:color w:val="000000" w:themeColor="text1"/>
        </w:rPr>
        <w:t xml:space="preserve"> </w:t>
      </w:r>
      <w:r w:rsidR="000003D0" w:rsidRPr="00AD6280">
        <w:rPr>
          <w:color w:val="000000" w:themeColor="text1"/>
        </w:rPr>
        <w:t>stran</w:t>
      </w:r>
      <w:r w:rsidR="00666C2C" w:rsidRPr="00AD6280">
        <w:rPr>
          <w:color w:val="000000" w:themeColor="text1"/>
        </w:rPr>
        <w:t xml:space="preserve"> Dodatku</w:t>
      </w:r>
      <w:r w:rsidR="0050644F" w:rsidRPr="00AD6280">
        <w:rPr>
          <w:color w:val="000000" w:themeColor="text1"/>
        </w:rPr>
        <w:t xml:space="preserve"> a účinnosti dnem 1. 7. 2018</w:t>
      </w:r>
      <w:r w:rsidR="00253EA2" w:rsidRPr="00AD6280">
        <w:rPr>
          <w:color w:val="000000" w:themeColor="text1"/>
        </w:rPr>
        <w:t>.</w:t>
      </w:r>
    </w:p>
    <w:p w14:paraId="14322956" w14:textId="276153BC" w:rsidR="00C04830" w:rsidRPr="00AD6280" w:rsidRDefault="00C04830" w:rsidP="00C04830">
      <w:pPr>
        <w:pStyle w:val="Bezmezer"/>
        <w:numPr>
          <w:ilvl w:val="0"/>
          <w:numId w:val="19"/>
        </w:numPr>
        <w:ind w:left="357" w:hanging="357"/>
        <w:rPr>
          <w:color w:val="000000" w:themeColor="text1"/>
        </w:rPr>
      </w:pPr>
      <w:r w:rsidRPr="00AD6280">
        <w:rPr>
          <w:color w:val="000000" w:themeColor="text1"/>
        </w:rPr>
        <w:t xml:space="preserve">Strany </w:t>
      </w:r>
      <w:r w:rsidR="00666C2C" w:rsidRPr="00AD6280">
        <w:rPr>
          <w:color w:val="000000" w:themeColor="text1"/>
        </w:rPr>
        <w:t xml:space="preserve">Dodatku </w:t>
      </w:r>
      <w:r w:rsidRPr="00AD6280">
        <w:rPr>
          <w:color w:val="000000" w:themeColor="text1"/>
        </w:rPr>
        <w:t xml:space="preserve">berou na vědomí, že </w:t>
      </w:r>
      <w:r w:rsidR="00666C2C" w:rsidRPr="00AD6280">
        <w:rPr>
          <w:color w:val="000000" w:themeColor="text1"/>
        </w:rPr>
        <w:t>D</w:t>
      </w:r>
      <w:r w:rsidRPr="00AD6280">
        <w:rPr>
          <w:color w:val="000000" w:themeColor="text1"/>
        </w:rPr>
        <w:t xml:space="preserve">odatek nenabude účinnosti před jeho zveřejněním v registru </w:t>
      </w:r>
      <w:r w:rsidR="00F325C5" w:rsidRPr="00AD6280">
        <w:rPr>
          <w:color w:val="000000" w:themeColor="text1"/>
        </w:rPr>
        <w:t xml:space="preserve">smluv </w:t>
      </w:r>
      <w:r w:rsidRPr="00AD6280">
        <w:rPr>
          <w:color w:val="000000" w:themeColor="text1"/>
        </w:rPr>
        <w:t>podle zákona č. 340/2015 Sb., ve znění pozdějších předpisů (o registru smluv).</w:t>
      </w:r>
    </w:p>
    <w:p w14:paraId="3B5C0823" w14:textId="6D19E6B1" w:rsidR="00FB6EFB" w:rsidRPr="00AD6280" w:rsidRDefault="00FB6EFB" w:rsidP="00753C22">
      <w:pPr>
        <w:pStyle w:val="Bezmezer"/>
        <w:numPr>
          <w:ilvl w:val="0"/>
          <w:numId w:val="19"/>
        </w:numPr>
        <w:ind w:left="357" w:hanging="357"/>
        <w:rPr>
          <w:color w:val="000000" w:themeColor="text1"/>
        </w:rPr>
      </w:pPr>
      <w:r w:rsidRPr="00AD6280">
        <w:rPr>
          <w:color w:val="000000" w:themeColor="text1"/>
        </w:rPr>
        <w:t>Tento</w:t>
      </w:r>
      <w:r w:rsidR="00887520" w:rsidRPr="00AD6280">
        <w:rPr>
          <w:color w:val="000000" w:themeColor="text1"/>
        </w:rPr>
        <w:t xml:space="preserve"> </w:t>
      </w:r>
      <w:r w:rsidR="00F325C5" w:rsidRPr="00AD6280">
        <w:rPr>
          <w:color w:val="000000" w:themeColor="text1"/>
        </w:rPr>
        <w:t>D</w:t>
      </w:r>
      <w:r w:rsidRPr="00AD6280">
        <w:rPr>
          <w:color w:val="000000" w:themeColor="text1"/>
        </w:rPr>
        <w:t xml:space="preserve">odatek </w:t>
      </w:r>
      <w:proofErr w:type="gramStart"/>
      <w:r w:rsidRPr="00AD6280">
        <w:rPr>
          <w:color w:val="000000" w:themeColor="text1"/>
        </w:rPr>
        <w:t>je</w:t>
      </w:r>
      <w:r w:rsidR="00887520" w:rsidRPr="00AD6280">
        <w:rPr>
          <w:color w:val="000000" w:themeColor="text1"/>
        </w:rPr>
        <w:t xml:space="preserve"> </w:t>
      </w:r>
      <w:r w:rsidRPr="00AD6280">
        <w:rPr>
          <w:color w:val="000000" w:themeColor="text1"/>
        </w:rPr>
        <w:t xml:space="preserve"> sepsán</w:t>
      </w:r>
      <w:proofErr w:type="gramEnd"/>
      <w:r w:rsidRPr="00AD6280">
        <w:rPr>
          <w:color w:val="000000" w:themeColor="text1"/>
        </w:rPr>
        <w:t xml:space="preserve"> ve čtyřech</w:t>
      </w:r>
      <w:r w:rsidR="00887520" w:rsidRPr="00AD6280">
        <w:rPr>
          <w:color w:val="000000" w:themeColor="text1"/>
        </w:rPr>
        <w:t xml:space="preserve"> </w:t>
      </w:r>
      <w:r w:rsidRPr="00AD6280">
        <w:rPr>
          <w:color w:val="000000" w:themeColor="text1"/>
        </w:rPr>
        <w:t xml:space="preserve"> vyhotoveních s platností originálu, z nichž každá</w:t>
      </w:r>
      <w:r w:rsidR="00887520" w:rsidRPr="00AD6280">
        <w:rPr>
          <w:color w:val="000000" w:themeColor="text1"/>
        </w:rPr>
        <w:t xml:space="preserve"> </w:t>
      </w:r>
      <w:r w:rsidRPr="00AD6280">
        <w:rPr>
          <w:color w:val="000000" w:themeColor="text1"/>
        </w:rPr>
        <w:t xml:space="preserve">ze stran </w:t>
      </w:r>
      <w:r w:rsidR="00F325C5" w:rsidRPr="00AD6280">
        <w:rPr>
          <w:color w:val="000000" w:themeColor="text1"/>
        </w:rPr>
        <w:t>Dodatku</w:t>
      </w:r>
      <w:r w:rsidR="00F04222" w:rsidRPr="00AD6280">
        <w:rPr>
          <w:color w:val="000000" w:themeColor="text1"/>
        </w:rPr>
        <w:t xml:space="preserve"> </w:t>
      </w:r>
      <w:r w:rsidR="00341F08" w:rsidRPr="00AD6280">
        <w:rPr>
          <w:color w:val="000000" w:themeColor="text1"/>
        </w:rPr>
        <w:t>o</w:t>
      </w:r>
      <w:r w:rsidR="00B54F26" w:rsidRPr="00AD6280">
        <w:rPr>
          <w:color w:val="000000" w:themeColor="text1"/>
        </w:rPr>
        <w:t>bdrží</w:t>
      </w:r>
      <w:r w:rsidR="00F34E63" w:rsidRPr="00AD6280">
        <w:rPr>
          <w:color w:val="000000" w:themeColor="text1"/>
        </w:rPr>
        <w:t xml:space="preserve"> </w:t>
      </w:r>
      <w:r w:rsidRPr="00AD6280">
        <w:rPr>
          <w:color w:val="000000" w:themeColor="text1"/>
        </w:rPr>
        <w:t>dva výtisky.</w:t>
      </w:r>
    </w:p>
    <w:p w14:paraId="54B0EEB8" w14:textId="6C33277E" w:rsidR="00B54F26" w:rsidRPr="00AD6280" w:rsidRDefault="00296621" w:rsidP="00296621">
      <w:pPr>
        <w:pStyle w:val="Bezmezer"/>
        <w:numPr>
          <w:ilvl w:val="0"/>
          <w:numId w:val="19"/>
        </w:numPr>
        <w:ind w:left="357" w:hanging="357"/>
        <w:rPr>
          <w:color w:val="000000" w:themeColor="text1"/>
        </w:rPr>
      </w:pPr>
      <w:r w:rsidRPr="00AD6280">
        <w:rPr>
          <w:color w:val="000000" w:themeColor="text1"/>
        </w:rPr>
        <w:t xml:space="preserve">Strany </w:t>
      </w:r>
      <w:r w:rsidR="00F325C5" w:rsidRPr="00AD6280">
        <w:rPr>
          <w:color w:val="000000" w:themeColor="text1"/>
        </w:rPr>
        <w:t>D</w:t>
      </w:r>
      <w:r w:rsidRPr="00AD6280">
        <w:rPr>
          <w:color w:val="000000" w:themeColor="text1"/>
        </w:rPr>
        <w:t>odatku shodně</w:t>
      </w:r>
      <w:r w:rsidR="00B54F26" w:rsidRPr="00AD6280">
        <w:rPr>
          <w:color w:val="000000" w:themeColor="text1"/>
        </w:rPr>
        <w:t xml:space="preserve"> prohlašují, že si Dodatek před jeho podpisem přečetly a s jeho obsahem souhlasí s tím, že byl sepsán podle jejich svobodné a vážné vůle, což stvrzují svými podpisy.</w:t>
      </w:r>
    </w:p>
    <w:p w14:paraId="22C2F80A" w14:textId="77777777" w:rsidR="00B54F26" w:rsidRDefault="00B54F26" w:rsidP="00887520">
      <w:pPr>
        <w:pStyle w:val="Bezmezer"/>
      </w:pPr>
    </w:p>
    <w:p w14:paraId="2CB26064" w14:textId="77777777" w:rsidR="00B54F26" w:rsidRDefault="00B54F26" w:rsidP="001C3C63">
      <w:pPr>
        <w:pStyle w:val="Bezmezer"/>
        <w:ind w:left="0"/>
      </w:pPr>
    </w:p>
    <w:p w14:paraId="52289E1D" w14:textId="77777777" w:rsidR="00B54F26" w:rsidRDefault="00B54F26" w:rsidP="0041343D">
      <w:pPr>
        <w:pStyle w:val="Bezmezer"/>
        <w:ind w:left="0"/>
      </w:pPr>
    </w:p>
    <w:p w14:paraId="7B46AACE" w14:textId="77777777" w:rsidR="00B54F26" w:rsidRDefault="00D11807" w:rsidP="001C3C63">
      <w:pPr>
        <w:pStyle w:val="Bezmezer"/>
        <w:ind w:left="0"/>
      </w:pPr>
      <w:r>
        <w:t>V Praze dne</w:t>
      </w:r>
      <w:r w:rsidR="0030460D">
        <w:t xml:space="preserve"> …………………….</w:t>
      </w:r>
      <w:r w:rsidR="0030460D">
        <w:tab/>
      </w:r>
      <w:r w:rsidR="0030460D">
        <w:tab/>
      </w:r>
      <w:r w:rsidR="0030460D">
        <w:tab/>
      </w:r>
      <w:r>
        <w:t>V Praze dne</w:t>
      </w:r>
      <w:r w:rsidR="0030460D">
        <w:t xml:space="preserve"> ………………………</w:t>
      </w:r>
    </w:p>
    <w:p w14:paraId="61138CBB" w14:textId="77777777" w:rsidR="00D11807" w:rsidRDefault="00D11807" w:rsidP="001C3C63">
      <w:pPr>
        <w:pStyle w:val="Bezmezer"/>
        <w:ind w:left="0"/>
      </w:pPr>
    </w:p>
    <w:p w14:paraId="460AD15A" w14:textId="77777777" w:rsidR="00D11807" w:rsidRDefault="00D11807" w:rsidP="001C3C63">
      <w:pPr>
        <w:pStyle w:val="Bezmezer"/>
        <w:ind w:left="0"/>
      </w:pPr>
    </w:p>
    <w:p w14:paraId="280E475C" w14:textId="77777777" w:rsidR="00D11807" w:rsidRDefault="00D11807" w:rsidP="001C3C63">
      <w:pPr>
        <w:pStyle w:val="Bezmezer"/>
        <w:ind w:left="0"/>
      </w:pPr>
    </w:p>
    <w:p w14:paraId="46D449D8" w14:textId="77777777" w:rsidR="00D11807" w:rsidRDefault="00D11807" w:rsidP="001C3C63">
      <w:pPr>
        <w:pStyle w:val="Bezmezer"/>
        <w:ind w:left="0"/>
      </w:pPr>
    </w:p>
    <w:p w14:paraId="5921D0DD" w14:textId="77777777" w:rsidR="00D11807" w:rsidRDefault="00D11807" w:rsidP="001C3C63">
      <w:pPr>
        <w:pStyle w:val="Bezmezer"/>
        <w:ind w:left="0"/>
      </w:pPr>
    </w:p>
    <w:p w14:paraId="01568F9F" w14:textId="77777777" w:rsidR="00D11807" w:rsidRDefault="00D11807" w:rsidP="001C3C63">
      <w:pPr>
        <w:pStyle w:val="Bezmezer"/>
        <w:ind w:left="0"/>
      </w:pPr>
    </w:p>
    <w:p w14:paraId="70D0785D" w14:textId="77777777" w:rsidR="00D11807" w:rsidRDefault="00D11807" w:rsidP="001C3C63">
      <w:pPr>
        <w:pStyle w:val="Bezmezer"/>
        <w:ind w:left="0"/>
      </w:pPr>
      <w:r>
        <w:t xml:space="preserve">------------------------------------------ </w:t>
      </w:r>
      <w:r>
        <w:tab/>
      </w:r>
      <w:r>
        <w:tab/>
      </w:r>
      <w:r w:rsidR="007D6F49">
        <w:t xml:space="preserve">     </w:t>
      </w:r>
      <w:r>
        <w:t>----------------------------------------</w:t>
      </w:r>
      <w:r w:rsidR="007D6F49">
        <w:t>----------------</w:t>
      </w:r>
    </w:p>
    <w:p w14:paraId="08A66B12" w14:textId="77777777" w:rsidR="00D11807" w:rsidRDefault="00D11807" w:rsidP="001C3C63">
      <w:pPr>
        <w:pStyle w:val="Bezmezer"/>
        <w:ind w:left="0"/>
      </w:pPr>
      <w:r>
        <w:t xml:space="preserve">         </w:t>
      </w:r>
      <w:r w:rsidRPr="00753C22">
        <w:rPr>
          <w:b/>
        </w:rPr>
        <w:t xml:space="preserve">Ing. Mojmír </w:t>
      </w:r>
      <w:proofErr w:type="spellStart"/>
      <w:r w:rsidRPr="00753C22">
        <w:rPr>
          <w:b/>
        </w:rPr>
        <w:t>Bezecný</w:t>
      </w:r>
      <w:proofErr w:type="spellEnd"/>
      <w:r>
        <w:t xml:space="preserve">       </w:t>
      </w:r>
      <w:r>
        <w:tab/>
      </w:r>
      <w:r>
        <w:tab/>
      </w:r>
      <w:r>
        <w:tab/>
      </w:r>
      <w:r>
        <w:tab/>
      </w:r>
      <w:r w:rsidRPr="00753C22">
        <w:rPr>
          <w:b/>
        </w:rPr>
        <w:t xml:space="preserve">          </w:t>
      </w:r>
      <w:r w:rsidR="0030460D" w:rsidRPr="00753C22">
        <w:rPr>
          <w:b/>
        </w:rPr>
        <w:t xml:space="preserve">Ing. Silvana </w:t>
      </w:r>
      <w:proofErr w:type="spellStart"/>
      <w:r w:rsidR="0030460D" w:rsidRPr="00753C22">
        <w:rPr>
          <w:b/>
        </w:rPr>
        <w:t>Jirotková</w:t>
      </w:r>
      <w:proofErr w:type="spellEnd"/>
      <w:r>
        <w:tab/>
      </w:r>
    </w:p>
    <w:p w14:paraId="7366441D" w14:textId="77777777" w:rsidR="00D11807" w:rsidRDefault="00D11807" w:rsidP="001C3C63">
      <w:pPr>
        <w:pStyle w:val="Bezmezer"/>
        <w:ind w:left="0"/>
      </w:pPr>
      <w:r>
        <w:t xml:space="preserve">            ústřední ředitel 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ředitel</w:t>
      </w:r>
      <w:r w:rsidR="0030460D">
        <w:t>ka</w:t>
      </w:r>
    </w:p>
    <w:p w14:paraId="354FFDAE" w14:textId="77777777" w:rsidR="00D11807" w:rsidRDefault="00D11807" w:rsidP="001C3C63">
      <w:pPr>
        <w:pStyle w:val="Bezmezer"/>
        <w:ind w:left="0"/>
      </w:pPr>
      <w:r>
        <w:t xml:space="preserve">      České obchodní inspekce</w:t>
      </w:r>
      <w:r>
        <w:tab/>
      </w:r>
      <w:r>
        <w:tab/>
      </w:r>
      <w:r>
        <w:tab/>
        <w:t xml:space="preserve">     Agentury pro podporu podnikání a investic</w:t>
      </w:r>
    </w:p>
    <w:p w14:paraId="58C3BA7A" w14:textId="7A833551" w:rsidR="00D11807" w:rsidRDefault="00D11807" w:rsidP="001C3C63">
      <w:pPr>
        <w:pStyle w:val="Bezmezer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C22">
        <w:t xml:space="preserve">     </w:t>
      </w:r>
      <w:proofErr w:type="spellStart"/>
      <w:r>
        <w:t>Czech</w:t>
      </w:r>
      <w:r w:rsidR="00DE0DC2">
        <w:t>I</w:t>
      </w:r>
      <w:r>
        <w:t>nvest</w:t>
      </w:r>
      <w:proofErr w:type="spellEnd"/>
    </w:p>
    <w:sectPr w:rsidR="00D11807" w:rsidSect="00BA6711">
      <w:headerReference w:type="first" r:id="rId10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680DA" w14:textId="77777777" w:rsidR="000627C0" w:rsidRDefault="000627C0" w:rsidP="00BA6711">
      <w:r>
        <w:separator/>
      </w:r>
    </w:p>
  </w:endnote>
  <w:endnote w:type="continuationSeparator" w:id="0">
    <w:p w14:paraId="0E96084E" w14:textId="77777777" w:rsidR="000627C0" w:rsidRDefault="000627C0" w:rsidP="00B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C987" w14:textId="77777777" w:rsidR="000627C0" w:rsidRDefault="000627C0" w:rsidP="00BA6711">
      <w:r>
        <w:separator/>
      </w:r>
    </w:p>
  </w:footnote>
  <w:footnote w:type="continuationSeparator" w:id="0">
    <w:p w14:paraId="6C24F566" w14:textId="77777777" w:rsidR="000627C0" w:rsidRDefault="000627C0" w:rsidP="00BA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9FE0" w14:textId="77777777" w:rsidR="00BA6711" w:rsidRPr="00916FBF" w:rsidRDefault="00BA6711" w:rsidP="00BA6711">
    <w:pPr>
      <w:pStyle w:val="Zhlav"/>
      <w:jc w:val="right"/>
      <w:rPr>
        <w:rFonts w:ascii="CKGinis" w:hAnsi="CKGinis"/>
        <w:sz w:val="56"/>
        <w:szCs w:val="56"/>
      </w:rPr>
    </w:pPr>
    <w:r w:rsidRPr="00916FBF">
      <w:rPr>
        <w:rFonts w:ascii="CKGinis" w:hAnsi="CKGinis"/>
        <w:sz w:val="56"/>
        <w:szCs w:val="56"/>
      </w:rPr>
      <w:fldChar w:fldCharType="begin"/>
    </w:r>
    <w:r w:rsidRPr="00916FBF">
      <w:rPr>
        <w:rFonts w:ascii="CKGinis" w:hAnsi="CKGinis"/>
        <w:sz w:val="56"/>
        <w:szCs w:val="56"/>
      </w:rPr>
      <w:instrText>MACROBUTTON MSWField(pisemnost.id_pisemnosti_car) *COI0X012D1ND*</w:instrText>
    </w:r>
    <w:r w:rsidRPr="00916FBF">
      <w:rPr>
        <w:rFonts w:ascii="CKGinis" w:hAnsi="CKGinis"/>
        <w:sz w:val="56"/>
        <w:szCs w:val="56"/>
      </w:rPr>
      <w:fldChar w:fldCharType="separate"/>
    </w:r>
    <w:r>
      <w:t>*COI0X012D1ND*</w:t>
    </w:r>
    <w:r w:rsidRPr="00916FBF">
      <w:rPr>
        <w:rFonts w:ascii="CKGinis" w:hAnsi="CKGinis"/>
        <w:sz w:val="56"/>
        <w:szCs w:val="56"/>
      </w:rPr>
      <w:fldChar w:fldCharType="end"/>
    </w:r>
  </w:p>
  <w:p w14:paraId="6963CE6E" w14:textId="16CA163D" w:rsidR="00BA6711" w:rsidRDefault="00BA6711" w:rsidP="00BA6711">
    <w:pPr>
      <w:pStyle w:val="Zhlav"/>
      <w:ind w:left="3252" w:firstLine="4536"/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COI0X012D1ND</w:instrText>
    </w:r>
    <w:r w:rsidRPr="0063240E">
      <w:rPr>
        <w:sz w:val="16"/>
        <w:szCs w:val="16"/>
      </w:rPr>
      <w:fldChar w:fldCharType="separate"/>
    </w:r>
    <w:r>
      <w:t>COI0X012D1ND</w:t>
    </w:r>
    <w:r w:rsidRPr="0063240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B51"/>
    <w:multiLevelType w:val="hybridMultilevel"/>
    <w:tmpl w:val="4C001734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FC0"/>
    <w:multiLevelType w:val="hybridMultilevel"/>
    <w:tmpl w:val="7E306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6424"/>
    <w:multiLevelType w:val="hybridMultilevel"/>
    <w:tmpl w:val="73D65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4A22"/>
    <w:multiLevelType w:val="hybridMultilevel"/>
    <w:tmpl w:val="6B287F3A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329C"/>
    <w:multiLevelType w:val="hybridMultilevel"/>
    <w:tmpl w:val="B56EDE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7398"/>
    <w:multiLevelType w:val="hybridMultilevel"/>
    <w:tmpl w:val="A1AA8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170D"/>
    <w:multiLevelType w:val="hybridMultilevel"/>
    <w:tmpl w:val="A09AD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437A"/>
    <w:multiLevelType w:val="hybridMultilevel"/>
    <w:tmpl w:val="C39A9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86A34"/>
    <w:multiLevelType w:val="hybridMultilevel"/>
    <w:tmpl w:val="44B650FA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0E36"/>
    <w:multiLevelType w:val="hybridMultilevel"/>
    <w:tmpl w:val="DE38937A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87552"/>
    <w:multiLevelType w:val="hybridMultilevel"/>
    <w:tmpl w:val="3DA42560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A782E5C"/>
    <w:multiLevelType w:val="hybridMultilevel"/>
    <w:tmpl w:val="832470DE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7000E"/>
    <w:multiLevelType w:val="hybridMultilevel"/>
    <w:tmpl w:val="6D6C5B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303D"/>
    <w:multiLevelType w:val="hybridMultilevel"/>
    <w:tmpl w:val="9AAEAEF6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17822"/>
    <w:multiLevelType w:val="hybridMultilevel"/>
    <w:tmpl w:val="70F26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E805A7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05DD7"/>
    <w:multiLevelType w:val="multilevel"/>
    <w:tmpl w:val="DA2A014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56AC4"/>
    <w:multiLevelType w:val="hybridMultilevel"/>
    <w:tmpl w:val="D042FC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818F1"/>
    <w:multiLevelType w:val="hybridMultilevel"/>
    <w:tmpl w:val="F08CC318"/>
    <w:lvl w:ilvl="0" w:tplc="E112E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431EF"/>
    <w:multiLevelType w:val="hybridMultilevel"/>
    <w:tmpl w:val="FAEAA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925A6"/>
    <w:multiLevelType w:val="hybridMultilevel"/>
    <w:tmpl w:val="F332446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E5586"/>
    <w:multiLevelType w:val="hybridMultilevel"/>
    <w:tmpl w:val="0E844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17"/>
  </w:num>
  <w:num w:numId="13">
    <w:abstractNumId w:val="19"/>
  </w:num>
  <w:num w:numId="14">
    <w:abstractNumId w:val="20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43"/>
    <w:rsid w:val="000003D0"/>
    <w:rsid w:val="00004E9A"/>
    <w:rsid w:val="000525C9"/>
    <w:rsid w:val="00061BEB"/>
    <w:rsid w:val="000627C0"/>
    <w:rsid w:val="00075BF2"/>
    <w:rsid w:val="00094D53"/>
    <w:rsid w:val="00101649"/>
    <w:rsid w:val="00161532"/>
    <w:rsid w:val="001A4234"/>
    <w:rsid w:val="001C00BD"/>
    <w:rsid w:val="001C3C63"/>
    <w:rsid w:val="001F0A66"/>
    <w:rsid w:val="002164E2"/>
    <w:rsid w:val="00240193"/>
    <w:rsid w:val="002422D0"/>
    <w:rsid w:val="00253EA2"/>
    <w:rsid w:val="00296621"/>
    <w:rsid w:val="002A514C"/>
    <w:rsid w:val="002C5F6D"/>
    <w:rsid w:val="002D61AB"/>
    <w:rsid w:val="0030460D"/>
    <w:rsid w:val="00341F08"/>
    <w:rsid w:val="003B2481"/>
    <w:rsid w:val="003C3FF7"/>
    <w:rsid w:val="00404378"/>
    <w:rsid w:val="0041343D"/>
    <w:rsid w:val="00426836"/>
    <w:rsid w:val="004374A2"/>
    <w:rsid w:val="00447BEC"/>
    <w:rsid w:val="004F0D3E"/>
    <w:rsid w:val="004F6471"/>
    <w:rsid w:val="00502209"/>
    <w:rsid w:val="0050644F"/>
    <w:rsid w:val="00514C85"/>
    <w:rsid w:val="00547CE6"/>
    <w:rsid w:val="005876A5"/>
    <w:rsid w:val="005B295D"/>
    <w:rsid w:val="0065786A"/>
    <w:rsid w:val="00666C2C"/>
    <w:rsid w:val="006B3267"/>
    <w:rsid w:val="006E6F8B"/>
    <w:rsid w:val="007110F5"/>
    <w:rsid w:val="00712D68"/>
    <w:rsid w:val="00753C22"/>
    <w:rsid w:val="00777E5B"/>
    <w:rsid w:val="00780D24"/>
    <w:rsid w:val="00781041"/>
    <w:rsid w:val="00790D00"/>
    <w:rsid w:val="00791C43"/>
    <w:rsid w:val="007D6F49"/>
    <w:rsid w:val="007E3FB2"/>
    <w:rsid w:val="007F4E30"/>
    <w:rsid w:val="00815F31"/>
    <w:rsid w:val="008607C5"/>
    <w:rsid w:val="00887520"/>
    <w:rsid w:val="00910DAF"/>
    <w:rsid w:val="009234C0"/>
    <w:rsid w:val="00934990"/>
    <w:rsid w:val="0094793C"/>
    <w:rsid w:val="00974440"/>
    <w:rsid w:val="00984B07"/>
    <w:rsid w:val="009E3DF1"/>
    <w:rsid w:val="009E59EE"/>
    <w:rsid w:val="00A166F5"/>
    <w:rsid w:val="00A829E7"/>
    <w:rsid w:val="00AC7A6B"/>
    <w:rsid w:val="00AD6280"/>
    <w:rsid w:val="00AD7061"/>
    <w:rsid w:val="00AE251F"/>
    <w:rsid w:val="00B54F26"/>
    <w:rsid w:val="00BA5FF2"/>
    <w:rsid w:val="00BA6711"/>
    <w:rsid w:val="00BE0C35"/>
    <w:rsid w:val="00BE48E4"/>
    <w:rsid w:val="00C00B18"/>
    <w:rsid w:val="00C04830"/>
    <w:rsid w:val="00C178DF"/>
    <w:rsid w:val="00CF7E02"/>
    <w:rsid w:val="00D1036F"/>
    <w:rsid w:val="00D11807"/>
    <w:rsid w:val="00D365CF"/>
    <w:rsid w:val="00D82971"/>
    <w:rsid w:val="00D9746E"/>
    <w:rsid w:val="00DC241D"/>
    <w:rsid w:val="00DD5821"/>
    <w:rsid w:val="00DE0DC2"/>
    <w:rsid w:val="00E13C0B"/>
    <w:rsid w:val="00E5564C"/>
    <w:rsid w:val="00E94385"/>
    <w:rsid w:val="00EA6EDE"/>
    <w:rsid w:val="00EB0154"/>
    <w:rsid w:val="00EC18C7"/>
    <w:rsid w:val="00EC64E8"/>
    <w:rsid w:val="00F04222"/>
    <w:rsid w:val="00F1740C"/>
    <w:rsid w:val="00F325C5"/>
    <w:rsid w:val="00F34E63"/>
    <w:rsid w:val="00F914DB"/>
    <w:rsid w:val="00FA064B"/>
    <w:rsid w:val="00FB45E2"/>
    <w:rsid w:val="00FB6EFB"/>
    <w:rsid w:val="00FC06FF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2BC5"/>
  <w15:chartTrackingRefBased/>
  <w15:docId w15:val="{8CEB572D-A3C0-492D-8A0E-EEEA100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0A66"/>
    <w:pPr>
      <w:keepNext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740C"/>
  </w:style>
  <w:style w:type="character" w:customStyle="1" w:styleId="Nadpis1Char">
    <w:name w:val="Nadpis 1 Char"/>
    <w:basedOn w:val="Standardnpsmoodstavce"/>
    <w:link w:val="Nadpis1"/>
    <w:uiPriority w:val="9"/>
    <w:rsid w:val="001F0A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0A66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0A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04830"/>
    <w:pPr>
      <w:numPr>
        <w:ilvl w:val="12"/>
      </w:numPr>
      <w:ind w:left="284"/>
      <w:jc w:val="left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483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5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5C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3E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E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E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E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EA2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A6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711"/>
  </w:style>
  <w:style w:type="paragraph" w:styleId="Zkladntext">
    <w:name w:val="Body Text"/>
    <w:basedOn w:val="Normln"/>
    <w:link w:val="ZkladntextChar"/>
    <w:uiPriority w:val="99"/>
    <w:semiHidden/>
    <w:unhideWhenUsed/>
    <w:rsid w:val="00BA67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A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Props1.xml><?xml version="1.0" encoding="utf-8"?>
<ds:datastoreItem xmlns:ds="http://schemas.openxmlformats.org/officeDocument/2006/customXml" ds:itemID="{01249F61-4D0A-47B2-9A84-D6901C771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3E924-C421-4A6A-9EF9-138612065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53A40-3238-45AF-AD59-F3110FB88E5F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Hakelová Blanka</dc:creator>
  <cp:keywords/>
  <dc:description/>
  <cp:lastModifiedBy>Hrubý Josef, Ing.</cp:lastModifiedBy>
  <cp:revision>5</cp:revision>
  <cp:lastPrinted>2018-07-17T11:39:00Z</cp:lastPrinted>
  <dcterms:created xsi:type="dcterms:W3CDTF">2018-07-17T09:51:00Z</dcterms:created>
  <dcterms:modified xsi:type="dcterms:W3CDTF">2018-07-17T11:39:00Z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