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left w:val="single" w:sz="6" w:space="0" w:color="D9E5F3"/>
          <w:bottom w:val="single" w:sz="6" w:space="0" w:color="D9E5F3"/>
          <w:right w:val="single" w:sz="6" w:space="0" w:color="D9E5F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3F502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3634"/>
              <w:gridCol w:w="2278"/>
              <w:gridCol w:w="1685"/>
              <w:gridCol w:w="1717"/>
            </w:tblGrid>
            <w:tr w:rsidR="003F502C">
              <w:trPr>
                <w:trHeight w:val="285"/>
              </w:trPr>
              <w:tc>
                <w:tcPr>
                  <w:tcW w:w="0" w:type="auto"/>
                  <w:tcBorders>
                    <w:top w:val="single" w:sz="6" w:space="0" w:color="E6E6E6"/>
                    <w:right w:val="single" w:sz="6" w:space="0" w:color="E6E6E6"/>
                  </w:tcBorders>
                  <w:shd w:val="clear" w:color="auto" w:fill="FAFAF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F502C" w:rsidRDefault="003F502C">
                  <w:pPr>
                    <w:spacing w:after="0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>E-mail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right w:val="single" w:sz="6" w:space="0" w:color="E6E6E6"/>
                  </w:tcBorders>
                  <w:shd w:val="clear" w:color="auto" w:fill="FAFAF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F502C" w:rsidRDefault="003F502C">
                  <w:pPr>
                    <w:spacing w:after="0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Style w:val="nobr1"/>
                      <w:rFonts w:ascii="Tahoma" w:hAnsi="Tahoma" w:cs="Tahoma"/>
                      <w:color w:val="333333"/>
                      <w:sz w:val="17"/>
                      <w:szCs w:val="17"/>
                    </w:rPr>
                    <w:t>POSTSHOP.cz - Přijatá objednávka 201817856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right w:val="single" w:sz="6" w:space="0" w:color="E6E6E6"/>
                  </w:tcBorders>
                  <w:shd w:val="clear" w:color="auto" w:fill="FAFAF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F502C" w:rsidRDefault="003F502C">
                  <w:pPr>
                    <w:spacing w:after="0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>xxxxxxxx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>@urad-nepomuk.cz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  <w:right w:val="single" w:sz="6" w:space="0" w:color="E6E6E6"/>
                  </w:tcBorders>
                  <w:shd w:val="clear" w:color="auto" w:fill="FAFAF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F502C" w:rsidRDefault="003F502C">
                  <w:pPr>
                    <w:spacing w:after="0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Style w:val="nobr1"/>
                      <w:rFonts w:ascii="Tahoma" w:hAnsi="Tahoma" w:cs="Tahoma"/>
                      <w:color w:val="333333"/>
                      <w:sz w:val="17"/>
                      <w:szCs w:val="17"/>
                    </w:rPr>
                    <w:t>út 19.06.2018 08:45</w:t>
                  </w:r>
                </w:p>
              </w:tc>
              <w:tc>
                <w:tcPr>
                  <w:tcW w:w="0" w:type="auto"/>
                  <w:tcBorders>
                    <w:top w:val="single" w:sz="6" w:space="0" w:color="E6E6E6"/>
                  </w:tcBorders>
                  <w:shd w:val="clear" w:color="auto" w:fill="FAFAF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F502C" w:rsidRDefault="003F502C">
                  <w:pPr>
                    <w:spacing w:after="0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hyperlink r:id="rId4" w:history="1">
                    <w:r>
                      <w:rPr>
                        <w:rStyle w:val="Hypertextovodkaz"/>
                        <w:rFonts w:ascii="Tahoma" w:hAnsi="Tahoma" w:cs="Tahoma"/>
                        <w:color w:val="AF8545"/>
                        <w:sz w:val="17"/>
                        <w:szCs w:val="17"/>
                      </w:rPr>
                      <w:t>FA201817856Pro.pdf</w:t>
                    </w:r>
                  </w:hyperlink>
                </w:p>
              </w:tc>
            </w:tr>
          </w:tbl>
          <w:p w:rsidR="003F502C" w:rsidRDefault="003F502C">
            <w:pPr>
              <w:spacing w:after="255"/>
              <w:rPr>
                <w:rFonts w:ascii="Tahoma" w:hAnsi="Tahoma" w:cs="Tahoma"/>
                <w:color w:val="333333"/>
                <w:sz w:val="17"/>
                <w:szCs w:val="17"/>
              </w:rPr>
            </w:pPr>
          </w:p>
        </w:tc>
      </w:tr>
    </w:tbl>
    <w:p w:rsidR="003F502C" w:rsidRDefault="003F502C" w:rsidP="003F502C">
      <w:pPr>
        <w:spacing w:after="0"/>
        <w:rPr>
          <w:rFonts w:ascii="Tahoma" w:hAnsi="Tahoma" w:cs="Tahoma"/>
          <w:vanish/>
          <w:color w:val="333333"/>
          <w:sz w:val="17"/>
          <w:szCs w:val="17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2"/>
      </w:tblGrid>
      <w:tr w:rsidR="003F502C">
        <w:trPr>
          <w:tblCellSpacing w:w="0" w:type="dxa"/>
        </w:trPr>
        <w:tc>
          <w:tcPr>
            <w:tcW w:w="0" w:type="auto"/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F502C" w:rsidRDefault="003F502C">
            <w:pPr>
              <w:spacing w:before="225" w:after="255"/>
              <w:rPr>
                <w:rFonts w:ascii="Tahoma" w:hAnsi="Tahoma" w:cs="Tahom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7"/>
                <w:szCs w:val="17"/>
              </w:rPr>
              <w:t>Detaily</w:t>
            </w:r>
          </w:p>
        </w:tc>
      </w:tr>
      <w:tr w:rsidR="003F502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8"/>
              <w:gridCol w:w="10754"/>
            </w:tblGrid>
            <w:tr w:rsidR="003F502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tcMar>
                    <w:top w:w="45" w:type="dxa"/>
                    <w:left w:w="150" w:type="dxa"/>
                    <w:bottom w:w="45" w:type="dxa"/>
                    <w:right w:w="90" w:type="dxa"/>
                  </w:tcMar>
                  <w:hideMark/>
                </w:tcPr>
                <w:p w:rsidR="003F502C" w:rsidRDefault="003F502C">
                  <w:pPr>
                    <w:spacing w:after="0"/>
                    <w:jc w:val="right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>Předmět</w:t>
                  </w:r>
                </w:p>
              </w:tc>
              <w:tc>
                <w:tcPr>
                  <w:tcW w:w="5000" w:type="pct"/>
                  <w:shd w:val="clear" w:color="auto" w:fill="F7F7F7"/>
                  <w:tcMar>
                    <w:top w:w="45" w:type="dxa"/>
                    <w:left w:w="90" w:type="dxa"/>
                    <w:bottom w:w="45" w:type="dxa"/>
                    <w:right w:w="150" w:type="dxa"/>
                  </w:tcMar>
                  <w:hideMark/>
                </w:tcPr>
                <w:p w:rsidR="003F502C" w:rsidRDefault="003F502C">
                  <w:pPr>
                    <w:spacing w:after="0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>POSTSHOP.cz - Detaily objednávky 201817856</w:t>
                  </w:r>
                </w:p>
              </w:tc>
            </w:tr>
            <w:tr w:rsidR="003F502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tcMar>
                    <w:top w:w="45" w:type="dxa"/>
                    <w:left w:w="150" w:type="dxa"/>
                    <w:bottom w:w="45" w:type="dxa"/>
                    <w:right w:w="90" w:type="dxa"/>
                  </w:tcMar>
                  <w:hideMark/>
                </w:tcPr>
                <w:p w:rsidR="003F502C" w:rsidRDefault="003F502C">
                  <w:pPr>
                    <w:spacing w:after="0"/>
                    <w:jc w:val="right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>Popis</w:t>
                  </w:r>
                </w:p>
              </w:tc>
              <w:tc>
                <w:tcPr>
                  <w:tcW w:w="5000" w:type="pct"/>
                  <w:shd w:val="clear" w:color="auto" w:fill="F7F7F7"/>
                  <w:tcMar>
                    <w:top w:w="45" w:type="dxa"/>
                    <w:left w:w="90" w:type="dxa"/>
                    <w:bottom w:w="45" w:type="dxa"/>
                    <w:right w:w="150" w:type="dxa"/>
                  </w:tcMar>
                  <w:hideMark/>
                </w:tcPr>
                <w:p w:rsidR="003F502C" w:rsidRDefault="003F502C">
                  <w:pPr>
                    <w:spacing w:after="240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>Adresa identifikující odběratele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--------------------------------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Jméno nebo obchodní jméno odběratele (1. část): Město Nepomuk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 xml:space="preserve">Jméno nebo obchodní jméno odběratele (2. část): </w:t>
                  </w:r>
                </w:p>
                <w:p w:rsidR="003F502C" w:rsidRDefault="003F502C">
                  <w:pPr>
                    <w:spacing w:after="240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 xml:space="preserve">Ulice a číslo: Náměstí Augustina </w:t>
                  </w:r>
                  <w:proofErr w:type="spellStart"/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>Němejce</w:t>
                  </w:r>
                  <w:proofErr w:type="spellEnd"/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 xml:space="preserve"> 63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PSČ: 335 01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Město: Nepomuk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Adresa pro dodání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-----------------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Jméno nebo obchodní jméno odběratele (1. část): Město Nepomuk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Jméno nebo obchodní jméno odběratele (2. část): Město Nepomuk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 xml:space="preserve">Ulice a číslo: Náměstí Augustina </w:t>
                  </w:r>
                  <w:proofErr w:type="spellStart"/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>Němejce</w:t>
                  </w:r>
                  <w:proofErr w:type="spellEnd"/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 xml:space="preserve"> 63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PSČ: 335 01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Město: Nepomuk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IČO: 00256986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DIČ: CZ00256986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 xml:space="preserve">E-mailová adresa: 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>xxxxxxxxx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>@urad-nepomuk.cz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 xml:space="preserve">Telefonní číslo: 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>xxxxxxxxx</w:t>
                  </w:r>
                  <w:bookmarkStart w:id="0" w:name="_GoBack"/>
                  <w:bookmarkEnd w:id="0"/>
                </w:p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6"/>
                    <w:gridCol w:w="894"/>
                    <w:gridCol w:w="943"/>
                    <w:gridCol w:w="935"/>
                    <w:gridCol w:w="1002"/>
                    <w:gridCol w:w="868"/>
                    <w:gridCol w:w="1667"/>
                    <w:gridCol w:w="788"/>
                    <w:gridCol w:w="1173"/>
                    <w:gridCol w:w="1118"/>
                  </w:tblGrid>
                  <w:tr w:rsidR="003F502C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B0B0B0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Produkt (KZM)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Název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Množství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Cena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Procentní sleva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Způsob úhrady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Druh dodací služby (NP|DR|NB|OO)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Časové pásmo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Položka objednávky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Platební podmínky (termín splatnosti)</w:t>
                        </w:r>
                      </w:p>
                    </w:tc>
                  </w:tr>
                  <w:tr w:rsidR="003F502C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3915050041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 xml:space="preserve">ČK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Gemalto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IDPrime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 xml:space="preserve"> MD 840 + čtečka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IDBridge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 xml:space="preserve"> CT30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70 260,00 Kč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0,00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Proforma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 xml:space="preserve"> faktura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DR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1A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201817856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28</w:t>
                        </w:r>
                      </w:p>
                    </w:tc>
                  </w:tr>
                  <w:tr w:rsidR="003F502C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3901010151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Expediční poplatek (Balík Do ruky)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60,00 Kč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0,00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Proforma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 xml:space="preserve"> faktura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DR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1A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201817856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hideMark/>
                      </w:tcPr>
                      <w:p w:rsidR="003F502C" w:rsidRDefault="003F502C">
                        <w:pPr>
                          <w:spacing w:after="0"/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33333"/>
                            <w:sz w:val="17"/>
                            <w:szCs w:val="17"/>
                          </w:rPr>
                          <w:t>28</w:t>
                        </w:r>
                      </w:p>
                    </w:tc>
                  </w:tr>
                </w:tbl>
                <w:p w:rsidR="003F502C" w:rsidRDefault="003F502C">
                  <w:pPr>
                    <w:spacing w:after="0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Celkem k úhradě s dph:70 320,00 Kč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>Poznámka od zákazníka: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  <w:t xml:space="preserve">uhrazeno </w:t>
                  </w:r>
                  <w:proofErr w:type="gramStart"/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>21.6.2018</w:t>
                  </w:r>
                  <w:proofErr w:type="gramEnd"/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</w:r>
                  <w:r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  <w:br/>
                  </w:r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t>Děkujeme za Vaší důvěru.</w:t>
                  </w:r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br/>
                    <w:t>Team POSTSHOP.cz</w:t>
                  </w:r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br/>
                    <w:t>--------------------------------</w:t>
                  </w:r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br/>
                    <w:t>+420 954 301 131</w:t>
                  </w:r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br/>
                    <w:t xml:space="preserve">Česká </w:t>
                  </w:r>
                  <w:proofErr w:type="spellStart"/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t>pošta,s.p</w:t>
                  </w:r>
                  <w:proofErr w:type="spellEnd"/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t>.</w:t>
                  </w:r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br/>
                    <w:t>Postshop ČP</w:t>
                  </w:r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br/>
                    <w:t>Ortenovo náměstí 542/16</w:t>
                  </w:r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br/>
                    <w:t>211 11 Praha 7</w:t>
                  </w:r>
                  <w:r>
                    <w:rPr>
                      <w:rFonts w:ascii="Tahoma" w:hAnsi="Tahoma" w:cs="Tahoma"/>
                      <w:color w:val="666666"/>
                      <w:sz w:val="17"/>
                      <w:szCs w:val="17"/>
                      <w:shd w:val="clear" w:color="auto" w:fill="FFFFFF"/>
                    </w:rPr>
                    <w:br/>
                    <w:t>postshop@cpost.cz</w:t>
                  </w:r>
                </w:p>
                <w:p w:rsidR="003F502C" w:rsidRDefault="003F502C" w:rsidP="003F502C">
                  <w:pPr>
                    <w:spacing w:after="0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</w:p>
                <w:p w:rsidR="003F502C" w:rsidRDefault="003F502C" w:rsidP="003F502C">
                  <w:pPr>
                    <w:spacing w:after="0"/>
                    <w:rPr>
                      <w:rFonts w:ascii="Tahoma" w:hAnsi="Tahoma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333333"/>
                      <w:sz w:val="17"/>
                      <w:szCs w:val="17"/>
                      <w:lang w:eastAsia="cs-CZ"/>
                    </w:rPr>
                    <w:drawing>
                      <wp:inline distT="0" distB="0" distL="0" distR="0">
                        <wp:extent cx="1495425" cy="390525"/>
                        <wp:effectExtent l="0" t="0" r="9525" b="9525"/>
                        <wp:docPr id="1" name="Obrázek 1" descr="https://www.postshop.cz/netgenium/(S(jb4sx4dmqodm1hkictilliex))/Download.aspx?Y5YjqdZJejfZ8+HekdwLlg==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postshop.cz/netgenium/(S(jb4sx4dmqodm1hkictilliex))/Download.aspx?Y5YjqdZJejfZ8+HekdwLlg==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F502C" w:rsidRDefault="003F502C">
            <w:pPr>
              <w:spacing w:before="225" w:after="255"/>
              <w:rPr>
                <w:rFonts w:ascii="Tahoma" w:hAnsi="Tahoma" w:cs="Tahoma"/>
                <w:color w:val="333333"/>
                <w:sz w:val="17"/>
                <w:szCs w:val="17"/>
              </w:rPr>
            </w:pPr>
          </w:p>
        </w:tc>
      </w:tr>
    </w:tbl>
    <w:p w:rsidR="00A276C9" w:rsidRDefault="00A276C9"/>
    <w:sectPr w:rsidR="00A276C9" w:rsidSect="00A02694">
      <w:pgSz w:w="11906" w:h="16838"/>
      <w:pgMar w:top="284" w:right="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94"/>
    <w:rsid w:val="00034573"/>
    <w:rsid w:val="003F502C"/>
    <w:rsid w:val="006636CD"/>
    <w:rsid w:val="00A02694"/>
    <w:rsid w:val="00A276C9"/>
    <w:rsid w:val="00A83B1C"/>
    <w:rsid w:val="00AA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3CB91-C8F3-4EB6-81C8-93F1D95D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2694"/>
    <w:rPr>
      <w:strike w:val="0"/>
      <w:dstrike w:val="0"/>
      <w:color w:val="333333"/>
      <w:u w:val="none"/>
      <w:effect w:val="none"/>
    </w:rPr>
  </w:style>
  <w:style w:type="character" w:customStyle="1" w:styleId="nobr1">
    <w:name w:val="nobr1"/>
    <w:basedOn w:val="Standardnpsmoodstavce"/>
    <w:rsid w:val="00A02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2545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3840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158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4628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602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8989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postshop.cz/netgenium/(S(jb4sx4dmqodm1hkictilliex))/Download.aspx?CtMxVXLxg6i/97w8wIX0bzhxj2ysib/1m3zM13xM0TbOwQR7mNbpIzV2e22v8ahsATi+wrRsC7Ws5AIQNXBfccMKJm8s8U3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Škorpík Filip Ing.</dc:creator>
  <cp:keywords/>
  <dc:description/>
  <cp:lastModifiedBy>Škorpík Filip Ing.</cp:lastModifiedBy>
  <cp:revision>2</cp:revision>
  <dcterms:created xsi:type="dcterms:W3CDTF">2018-07-20T11:47:00Z</dcterms:created>
  <dcterms:modified xsi:type="dcterms:W3CDTF">2018-07-20T11:47:00Z</dcterms:modified>
</cp:coreProperties>
</file>