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1E" w:rsidRDefault="009A7F50">
      <w:pPr>
        <w:pStyle w:val="Zkladntext"/>
        <w:ind w:left="1199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>
            <wp:extent cx="4084320" cy="7559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11E" w:rsidRDefault="0021211E">
      <w:pPr>
        <w:pStyle w:val="Zkladntext"/>
        <w:rPr>
          <w:sz w:val="20"/>
        </w:rPr>
      </w:pPr>
    </w:p>
    <w:p w:rsidR="0021211E" w:rsidRDefault="009A7F50">
      <w:pPr>
        <w:pStyle w:val="Nadpis1"/>
        <w:spacing w:before="208" w:line="244" w:lineRule="auto"/>
        <w:ind w:right="3044"/>
      </w:pPr>
      <w:r>
        <w:rPr>
          <w:color w:val="2F3634"/>
          <w:w w:val="105"/>
        </w:rPr>
        <w:t xml:space="preserve">Miroslav Gottfried-ANDRA </w:t>
      </w:r>
      <w:proofErr w:type="spellStart"/>
      <w:r>
        <w:rPr>
          <w:color w:val="2F3634"/>
          <w:w w:val="105"/>
        </w:rPr>
        <w:t>velkoobchod</w:t>
      </w:r>
      <w:proofErr w:type="spellEnd"/>
    </w:p>
    <w:p w:rsidR="0021211E" w:rsidRDefault="009A7F50">
      <w:pPr>
        <w:spacing w:before="4"/>
        <w:ind w:left="2552" w:right="3072"/>
        <w:jc w:val="center"/>
        <w:rPr>
          <w:b/>
          <w:i/>
          <w:sz w:val="34"/>
        </w:rPr>
      </w:pPr>
      <w:proofErr w:type="spellStart"/>
      <w:r>
        <w:rPr>
          <w:b/>
          <w:i/>
          <w:color w:val="2F3634"/>
          <w:sz w:val="34"/>
        </w:rPr>
        <w:t>rozvoz</w:t>
      </w:r>
      <w:proofErr w:type="spellEnd"/>
      <w:r>
        <w:rPr>
          <w:b/>
          <w:i/>
          <w:color w:val="2F3634"/>
          <w:sz w:val="34"/>
        </w:rPr>
        <w:t xml:space="preserve"> </w:t>
      </w:r>
      <w:proofErr w:type="spellStart"/>
      <w:r>
        <w:rPr>
          <w:b/>
          <w:i/>
          <w:color w:val="2F3634"/>
          <w:sz w:val="34"/>
        </w:rPr>
        <w:t>ovoce</w:t>
      </w:r>
      <w:proofErr w:type="spellEnd"/>
      <w:r>
        <w:rPr>
          <w:b/>
          <w:i/>
          <w:color w:val="2F3634"/>
          <w:sz w:val="34"/>
        </w:rPr>
        <w:t xml:space="preserve"> </w:t>
      </w:r>
      <w:r>
        <w:rPr>
          <w:b/>
          <w:color w:val="2F3634"/>
          <w:sz w:val="34"/>
        </w:rPr>
        <w:t xml:space="preserve">-  </w:t>
      </w:r>
      <w:proofErr w:type="spellStart"/>
      <w:r>
        <w:rPr>
          <w:b/>
          <w:i/>
          <w:color w:val="2F3634"/>
          <w:sz w:val="34"/>
        </w:rPr>
        <w:t>zeleniny</w:t>
      </w:r>
      <w:proofErr w:type="spellEnd"/>
    </w:p>
    <w:p w:rsidR="0021211E" w:rsidRDefault="009A7F50">
      <w:pPr>
        <w:spacing w:before="13"/>
        <w:ind w:left="2552" w:right="3097"/>
        <w:jc w:val="center"/>
        <w:rPr>
          <w:rFonts w:ascii="Arial" w:hAnsi="Arial"/>
          <w:i/>
          <w:sz w:val="25"/>
        </w:rPr>
      </w:pPr>
      <w:proofErr w:type="spellStart"/>
      <w:r>
        <w:rPr>
          <w:i/>
          <w:color w:val="2F3634"/>
          <w:w w:val="105"/>
          <w:sz w:val="25"/>
        </w:rPr>
        <w:t>Kubelíkova</w:t>
      </w:r>
      <w:proofErr w:type="spellEnd"/>
      <w:r>
        <w:rPr>
          <w:i/>
          <w:color w:val="2F3634"/>
          <w:w w:val="105"/>
          <w:sz w:val="25"/>
        </w:rPr>
        <w:t xml:space="preserve">  1, Havířov-</w:t>
      </w:r>
      <w:proofErr w:type="spellStart"/>
      <w:r>
        <w:rPr>
          <w:i/>
          <w:color w:val="2F3634"/>
          <w:w w:val="105"/>
          <w:sz w:val="25"/>
        </w:rPr>
        <w:t>Podlesí</w:t>
      </w:r>
      <w:proofErr w:type="spellEnd"/>
      <w:r>
        <w:rPr>
          <w:i/>
          <w:color w:val="2F3634"/>
          <w:w w:val="105"/>
          <w:sz w:val="25"/>
        </w:rPr>
        <w:t>, 736 01</w:t>
      </w:r>
    </w:p>
    <w:p w:rsidR="0021211E" w:rsidRDefault="009A7F50">
      <w:pPr>
        <w:spacing w:before="24"/>
        <w:ind w:left="2552" w:right="3053"/>
        <w:jc w:val="center"/>
        <w:rPr>
          <w:i/>
          <w:sz w:val="25"/>
        </w:rPr>
      </w:pPr>
      <w:r>
        <w:rPr>
          <w:i/>
          <w:color w:val="2F3634"/>
          <w:w w:val="110"/>
          <w:sz w:val="25"/>
        </w:rPr>
        <w:t>I</w:t>
      </w:r>
      <w:r>
        <w:rPr>
          <w:i/>
          <w:color w:val="2F3634"/>
          <w:w w:val="110"/>
          <w:sz w:val="25"/>
        </w:rPr>
        <w:t>Č0:61935727, DIČ:CZ7112155193</w:t>
      </w:r>
    </w:p>
    <w:p w:rsidR="0021211E" w:rsidRDefault="009A7F50">
      <w:pPr>
        <w:spacing w:before="24"/>
        <w:ind w:right="515"/>
        <w:jc w:val="center"/>
        <w:rPr>
          <w:i/>
          <w:sz w:val="25"/>
        </w:rPr>
      </w:pPr>
      <w:r>
        <w:pict>
          <v:line id="_x0000_s1035" style="position:absolute;left:0;text-align:left;z-index:251656704;mso-wrap-distance-left:0;mso-wrap-distance-right:0;mso-position-horizontal-relative:page" from="67.2pt,17.55pt" to="529.7pt,17.55pt" strokecolor="#5b5b5b" strokeweight=".48pt">
            <w10:wrap type="topAndBottom" anchorx="page"/>
          </v:line>
        </w:pict>
      </w:r>
    </w:p>
    <w:p w:rsidR="0021211E" w:rsidRDefault="0021211E">
      <w:pPr>
        <w:pStyle w:val="Zkladntext"/>
        <w:rPr>
          <w:i/>
          <w:sz w:val="28"/>
        </w:rPr>
      </w:pPr>
    </w:p>
    <w:p w:rsidR="0021211E" w:rsidRDefault="0021211E">
      <w:pPr>
        <w:pStyle w:val="Zkladntext"/>
        <w:rPr>
          <w:i/>
          <w:sz w:val="28"/>
        </w:rPr>
      </w:pPr>
    </w:p>
    <w:p w:rsidR="0021211E" w:rsidRDefault="0021211E">
      <w:pPr>
        <w:pStyle w:val="Zkladntext"/>
        <w:rPr>
          <w:i/>
          <w:sz w:val="23"/>
        </w:rPr>
      </w:pPr>
    </w:p>
    <w:p w:rsidR="0021211E" w:rsidRDefault="009A7F50">
      <w:pPr>
        <w:pStyle w:val="Nadpis1"/>
        <w:tabs>
          <w:tab w:val="left" w:pos="1727"/>
        </w:tabs>
        <w:ind w:left="0"/>
      </w:pPr>
      <w:r>
        <w:rPr>
          <w:color w:val="2F3634"/>
          <w:w w:val="130"/>
        </w:rPr>
        <w:t>K</w:t>
      </w:r>
      <w:r>
        <w:rPr>
          <w:color w:val="2F3634"/>
          <w:w w:val="130"/>
        </w:rPr>
        <w:t>UPNÍ</w:t>
      </w:r>
      <w:r>
        <w:rPr>
          <w:color w:val="2F3634"/>
          <w:w w:val="130"/>
        </w:rPr>
        <w:tab/>
        <w:t>SMLOUVA</w:t>
      </w:r>
    </w:p>
    <w:p w:rsidR="0021211E" w:rsidRDefault="0021211E">
      <w:pPr>
        <w:pStyle w:val="Zkladntext"/>
        <w:spacing w:before="6"/>
        <w:rPr>
          <w:b/>
          <w:i/>
          <w:sz w:val="35"/>
        </w:rPr>
      </w:pPr>
    </w:p>
    <w:p w:rsidR="0021211E" w:rsidRDefault="009A7F50">
      <w:pPr>
        <w:ind w:left="149"/>
        <w:rPr>
          <w:b/>
          <w:i/>
          <w:sz w:val="27"/>
        </w:rPr>
      </w:pPr>
      <w:proofErr w:type="spellStart"/>
      <w:r>
        <w:rPr>
          <w:b/>
          <w:i/>
          <w:color w:val="2F3634"/>
          <w:sz w:val="27"/>
        </w:rPr>
        <w:t>Smluvní</w:t>
      </w:r>
      <w:proofErr w:type="spellEnd"/>
      <w:r>
        <w:rPr>
          <w:b/>
          <w:i/>
          <w:color w:val="2F3634"/>
          <w:sz w:val="27"/>
        </w:rPr>
        <w:t xml:space="preserve"> </w:t>
      </w:r>
      <w:proofErr w:type="spellStart"/>
      <w:r>
        <w:rPr>
          <w:b/>
          <w:i/>
          <w:color w:val="2F3634"/>
          <w:sz w:val="27"/>
        </w:rPr>
        <w:t>strany</w:t>
      </w:r>
      <w:proofErr w:type="spellEnd"/>
      <w:r>
        <w:rPr>
          <w:b/>
          <w:i/>
          <w:color w:val="2F3634"/>
          <w:sz w:val="27"/>
        </w:rPr>
        <w:t>:</w:t>
      </w:r>
    </w:p>
    <w:p w:rsidR="0021211E" w:rsidRDefault="0021211E">
      <w:pPr>
        <w:pStyle w:val="Zkladntext"/>
        <w:spacing w:before="9"/>
        <w:rPr>
          <w:b/>
          <w:i/>
        </w:rPr>
      </w:pPr>
    </w:p>
    <w:p w:rsidR="0021211E" w:rsidRDefault="009A7F50">
      <w:pPr>
        <w:tabs>
          <w:tab w:val="left" w:pos="2193"/>
        </w:tabs>
        <w:ind w:left="146"/>
        <w:rPr>
          <w:b/>
          <w:i/>
          <w:sz w:val="27"/>
        </w:rPr>
      </w:pPr>
      <w:r>
        <w:rPr>
          <w:color w:val="2F3634"/>
          <w:w w:val="105"/>
          <w:sz w:val="26"/>
        </w:rPr>
        <w:t>1.</w:t>
      </w:r>
      <w:r>
        <w:rPr>
          <w:color w:val="2F3634"/>
          <w:spacing w:val="-19"/>
          <w:w w:val="105"/>
          <w:sz w:val="26"/>
        </w:rPr>
        <w:t xml:space="preserve"> </w:t>
      </w:r>
      <w:proofErr w:type="spellStart"/>
      <w:r>
        <w:rPr>
          <w:color w:val="2F3634"/>
          <w:w w:val="105"/>
          <w:sz w:val="26"/>
        </w:rPr>
        <w:t>Dodavatel</w:t>
      </w:r>
      <w:proofErr w:type="spellEnd"/>
      <w:r>
        <w:rPr>
          <w:color w:val="2F3634"/>
          <w:w w:val="105"/>
          <w:sz w:val="26"/>
        </w:rPr>
        <w:t>:</w:t>
      </w:r>
      <w:r>
        <w:rPr>
          <w:color w:val="2F3634"/>
          <w:w w:val="105"/>
          <w:sz w:val="26"/>
        </w:rPr>
        <w:tab/>
      </w:r>
      <w:r>
        <w:rPr>
          <w:b/>
          <w:i/>
          <w:color w:val="2F3634"/>
          <w:sz w:val="27"/>
        </w:rPr>
        <w:t xml:space="preserve">GOTTFRIED </w:t>
      </w:r>
      <w:r>
        <w:rPr>
          <w:b/>
          <w:i/>
          <w:color w:val="2F3634"/>
          <w:spacing w:val="64"/>
          <w:sz w:val="27"/>
        </w:rPr>
        <w:t xml:space="preserve"> </w:t>
      </w:r>
      <w:r>
        <w:rPr>
          <w:b/>
          <w:i/>
          <w:color w:val="2F3634"/>
          <w:sz w:val="27"/>
        </w:rPr>
        <w:t>Miroslav-ANDRA</w:t>
      </w:r>
    </w:p>
    <w:p w:rsidR="009A7F50" w:rsidRDefault="009A7F50">
      <w:pPr>
        <w:pStyle w:val="Zkladntext"/>
        <w:spacing w:before="10" w:line="249" w:lineRule="auto"/>
        <w:ind w:left="2193" w:right="3713" w:hanging="1"/>
        <w:rPr>
          <w:color w:val="2F3634"/>
          <w:w w:val="105"/>
        </w:rPr>
      </w:pPr>
      <w:proofErr w:type="spellStart"/>
      <w:r>
        <w:rPr>
          <w:color w:val="2F3634"/>
          <w:w w:val="105"/>
        </w:rPr>
        <w:t>zastoupena:</w:t>
      </w:r>
      <w:proofErr w:type="spellEnd"/>
    </w:p>
    <w:p w:rsidR="009A7F50" w:rsidRDefault="009A7F50">
      <w:pPr>
        <w:pStyle w:val="Zkladntext"/>
        <w:spacing w:before="10" w:line="249" w:lineRule="auto"/>
        <w:ind w:left="2193" w:right="3713" w:hanging="1"/>
        <w:rPr>
          <w:color w:val="2F3634"/>
          <w:w w:val="105"/>
        </w:rPr>
      </w:pPr>
      <w:r>
        <w:rPr>
          <w:color w:val="2F3634"/>
          <w:w w:val="105"/>
        </w:rPr>
        <w:t xml:space="preserve">bank. </w:t>
      </w:r>
      <w:proofErr w:type="spellStart"/>
      <w:r>
        <w:rPr>
          <w:color w:val="2F3634"/>
          <w:w w:val="105"/>
        </w:rPr>
        <w:t>spojení:</w:t>
      </w:r>
      <w:proofErr w:type="spellEnd"/>
    </w:p>
    <w:p w:rsidR="0021211E" w:rsidRDefault="009A7F50">
      <w:pPr>
        <w:pStyle w:val="Zkladntext"/>
        <w:spacing w:before="10" w:line="249" w:lineRule="auto"/>
        <w:ind w:left="2193" w:right="3713" w:hanging="1"/>
      </w:pPr>
      <w:r>
        <w:rPr>
          <w:color w:val="2F3634"/>
          <w:w w:val="105"/>
        </w:rPr>
        <w:t>č. ú.:</w:t>
      </w:r>
      <w:r>
        <w:rPr>
          <w:color w:val="2F3634"/>
          <w:spacing w:val="9"/>
          <w:w w:val="105"/>
        </w:rPr>
        <w:t xml:space="preserve"> </w:t>
      </w:r>
    </w:p>
    <w:p w:rsidR="0021211E" w:rsidRDefault="009A7F50">
      <w:pPr>
        <w:pStyle w:val="Zkladntext"/>
        <w:spacing w:before="1" w:line="249" w:lineRule="auto"/>
        <w:ind w:left="2193" w:right="5468" w:hanging="3"/>
      </w:pPr>
      <w:r>
        <w:rPr>
          <w:color w:val="2F3634"/>
          <w:w w:val="105"/>
        </w:rPr>
        <w:t>IČO:  61935727 DIČ:</w:t>
      </w:r>
      <w:r>
        <w:rPr>
          <w:color w:val="2F3634"/>
          <w:spacing w:val="-9"/>
          <w:w w:val="105"/>
        </w:rPr>
        <w:t xml:space="preserve"> </w:t>
      </w:r>
      <w:r>
        <w:rPr>
          <w:color w:val="2F3634"/>
          <w:w w:val="105"/>
        </w:rPr>
        <w:t>CZ7112155193</w:t>
      </w:r>
    </w:p>
    <w:p w:rsidR="0021211E" w:rsidRDefault="0021211E">
      <w:pPr>
        <w:pStyle w:val="Zkladntext"/>
        <w:rPr>
          <w:sz w:val="28"/>
        </w:rPr>
      </w:pPr>
    </w:p>
    <w:p w:rsidR="0021211E" w:rsidRDefault="0021211E">
      <w:pPr>
        <w:pStyle w:val="Zkladntext"/>
        <w:spacing w:before="9"/>
      </w:pPr>
    </w:p>
    <w:p w:rsidR="0021211E" w:rsidRDefault="009A7F50">
      <w:pPr>
        <w:pStyle w:val="Zkladntext"/>
        <w:tabs>
          <w:tab w:val="left" w:pos="2162"/>
        </w:tabs>
        <w:spacing w:line="247" w:lineRule="auto"/>
        <w:ind w:left="2189" w:right="2274" w:hanging="2053"/>
      </w:pPr>
      <w:r>
        <w:rPr>
          <w:color w:val="2F3634"/>
          <w:w w:val="105"/>
        </w:rPr>
        <w:t>2.0dběratel:</w:t>
      </w:r>
      <w:r>
        <w:rPr>
          <w:color w:val="2F3634"/>
          <w:w w:val="105"/>
        </w:rPr>
        <w:tab/>
      </w:r>
      <w:proofErr w:type="spellStart"/>
      <w:r>
        <w:rPr>
          <w:color w:val="2F3634"/>
          <w:w w:val="105"/>
        </w:rPr>
        <w:t>Správa</w:t>
      </w:r>
      <w:proofErr w:type="spellEnd"/>
      <w:r>
        <w:rPr>
          <w:color w:val="2F3634"/>
          <w:w w:val="105"/>
        </w:rPr>
        <w:t xml:space="preserve"> </w:t>
      </w:r>
      <w:proofErr w:type="spellStart"/>
      <w:r>
        <w:rPr>
          <w:color w:val="2F3634"/>
          <w:w w:val="105"/>
        </w:rPr>
        <w:t>sportovních</w:t>
      </w:r>
      <w:proofErr w:type="spellEnd"/>
      <w:r>
        <w:rPr>
          <w:color w:val="2F3634"/>
          <w:w w:val="105"/>
        </w:rPr>
        <w:t xml:space="preserve"> a </w:t>
      </w:r>
      <w:proofErr w:type="spellStart"/>
      <w:r>
        <w:rPr>
          <w:color w:val="2F3634"/>
          <w:w w:val="105"/>
        </w:rPr>
        <w:t>rekreačních</w:t>
      </w:r>
      <w:proofErr w:type="spellEnd"/>
      <w:r>
        <w:rPr>
          <w:color w:val="2F3634"/>
          <w:spacing w:val="-3"/>
          <w:w w:val="105"/>
        </w:rPr>
        <w:t xml:space="preserve"> </w:t>
      </w:r>
      <w:proofErr w:type="spellStart"/>
      <w:r>
        <w:rPr>
          <w:color w:val="2F3634"/>
          <w:w w:val="105"/>
        </w:rPr>
        <w:t>zařízení</w:t>
      </w:r>
      <w:proofErr w:type="spellEnd"/>
      <w:r>
        <w:rPr>
          <w:color w:val="2F3634"/>
          <w:spacing w:val="1"/>
          <w:w w:val="105"/>
        </w:rPr>
        <w:t xml:space="preserve"> </w:t>
      </w:r>
      <w:r>
        <w:rPr>
          <w:color w:val="2F3634"/>
          <w:w w:val="105"/>
        </w:rPr>
        <w:t>Havířov</w:t>
      </w:r>
      <w:r>
        <w:rPr>
          <w:color w:val="2F3634"/>
          <w:w w:val="102"/>
        </w:rPr>
        <w:t xml:space="preserve"> </w:t>
      </w:r>
      <w:proofErr w:type="spellStart"/>
      <w:r>
        <w:rPr>
          <w:color w:val="2F3634"/>
          <w:w w:val="105"/>
        </w:rPr>
        <w:t>Těšínská</w:t>
      </w:r>
      <w:proofErr w:type="spellEnd"/>
      <w:r>
        <w:rPr>
          <w:color w:val="2F3634"/>
          <w:spacing w:val="5"/>
          <w:w w:val="105"/>
        </w:rPr>
        <w:t xml:space="preserve"> </w:t>
      </w:r>
      <w:r>
        <w:rPr>
          <w:color w:val="2F3634"/>
          <w:w w:val="105"/>
        </w:rPr>
        <w:t>1296/2a</w:t>
      </w:r>
    </w:p>
    <w:p w:rsidR="0021211E" w:rsidRDefault="009A7F50">
      <w:pPr>
        <w:pStyle w:val="Zkladntext"/>
        <w:spacing w:before="4" w:line="249" w:lineRule="auto"/>
        <w:ind w:left="2187" w:right="5492" w:hanging="5"/>
      </w:pPr>
      <w:r>
        <w:rPr>
          <w:color w:val="2F3634"/>
          <w:w w:val="105"/>
        </w:rPr>
        <w:t xml:space="preserve">Havířov - </w:t>
      </w:r>
      <w:proofErr w:type="spellStart"/>
      <w:r>
        <w:rPr>
          <w:color w:val="2F3634"/>
          <w:w w:val="105"/>
        </w:rPr>
        <w:t>Podlesí</w:t>
      </w:r>
      <w:proofErr w:type="spellEnd"/>
      <w:r>
        <w:rPr>
          <w:color w:val="2F3634"/>
          <w:w w:val="105"/>
        </w:rPr>
        <w:t xml:space="preserve"> 736  01</w:t>
      </w:r>
    </w:p>
    <w:p w:rsidR="0021211E" w:rsidRDefault="0021211E">
      <w:pPr>
        <w:pStyle w:val="Zkladntext"/>
        <w:spacing w:before="7"/>
        <w:rPr>
          <w:sz w:val="27"/>
        </w:rPr>
      </w:pPr>
    </w:p>
    <w:p w:rsidR="0021211E" w:rsidRDefault="009A7F50">
      <w:pPr>
        <w:pStyle w:val="Zkladntext"/>
        <w:spacing w:line="252" w:lineRule="auto"/>
        <w:ind w:left="2183" w:right="6278" w:firstLine="1"/>
      </w:pPr>
      <w:proofErr w:type="spellStart"/>
      <w:r>
        <w:rPr>
          <w:color w:val="2F3634"/>
          <w:w w:val="105"/>
        </w:rPr>
        <w:t>Zastoupena</w:t>
      </w:r>
      <w:proofErr w:type="spellEnd"/>
      <w:r>
        <w:rPr>
          <w:color w:val="2F3634"/>
          <w:w w:val="105"/>
        </w:rPr>
        <w:t xml:space="preserve">: </w:t>
      </w:r>
      <w:proofErr w:type="spellStart"/>
      <w:r>
        <w:rPr>
          <w:color w:val="2F3634"/>
          <w:w w:val="105"/>
        </w:rPr>
        <w:t>Bank.spojení</w:t>
      </w:r>
      <w:proofErr w:type="spellEnd"/>
      <w:r>
        <w:rPr>
          <w:color w:val="2F3634"/>
          <w:w w:val="105"/>
        </w:rPr>
        <w:t>: č. ú.:</w:t>
      </w:r>
    </w:p>
    <w:p w:rsidR="0021211E" w:rsidRDefault="009A7F50">
      <w:pPr>
        <w:pStyle w:val="Zkladntext"/>
        <w:tabs>
          <w:tab w:val="left" w:pos="4266"/>
        </w:tabs>
        <w:spacing w:line="298" w:lineRule="exact"/>
        <w:ind w:left="2181"/>
      </w:pPr>
      <w:r>
        <w:rPr>
          <w:color w:val="2F3634"/>
          <w:w w:val="105"/>
        </w:rPr>
        <w:t>IČO:</w:t>
      </w:r>
      <w:r>
        <w:rPr>
          <w:color w:val="2F3634"/>
          <w:spacing w:val="-1"/>
          <w:w w:val="105"/>
        </w:rPr>
        <w:t xml:space="preserve"> </w:t>
      </w:r>
      <w:r>
        <w:rPr>
          <w:color w:val="2F3634"/>
          <w:w w:val="105"/>
        </w:rPr>
        <w:t>00306754</w:t>
      </w:r>
      <w:r>
        <w:rPr>
          <w:color w:val="2F3634"/>
          <w:w w:val="105"/>
        </w:rPr>
        <w:tab/>
        <w:t>DIČ:</w:t>
      </w:r>
      <w:r>
        <w:rPr>
          <w:color w:val="2F3634"/>
          <w:spacing w:val="-21"/>
          <w:w w:val="105"/>
        </w:rPr>
        <w:t xml:space="preserve"> </w:t>
      </w:r>
      <w:r>
        <w:rPr>
          <w:color w:val="2F3634"/>
          <w:w w:val="105"/>
        </w:rPr>
        <w:t>CZ00306754</w:t>
      </w:r>
    </w:p>
    <w:p w:rsidR="0021211E" w:rsidRDefault="0021211E">
      <w:pPr>
        <w:pStyle w:val="Zkladntext"/>
        <w:rPr>
          <w:sz w:val="20"/>
        </w:rPr>
      </w:pPr>
    </w:p>
    <w:p w:rsidR="0021211E" w:rsidRDefault="0021211E">
      <w:pPr>
        <w:pStyle w:val="Zkladntext"/>
        <w:rPr>
          <w:sz w:val="20"/>
        </w:rPr>
      </w:pPr>
    </w:p>
    <w:p w:rsidR="0021211E" w:rsidRDefault="0021211E">
      <w:pPr>
        <w:pStyle w:val="Zkladntext"/>
        <w:rPr>
          <w:sz w:val="20"/>
        </w:rPr>
      </w:pPr>
    </w:p>
    <w:p w:rsidR="0021211E" w:rsidRDefault="0021211E">
      <w:pPr>
        <w:pStyle w:val="Zkladntext"/>
        <w:rPr>
          <w:sz w:val="20"/>
        </w:rPr>
      </w:pPr>
    </w:p>
    <w:p w:rsidR="0021211E" w:rsidRDefault="0021211E">
      <w:pPr>
        <w:pStyle w:val="Zkladntext"/>
        <w:rPr>
          <w:sz w:val="20"/>
        </w:rPr>
      </w:pPr>
    </w:p>
    <w:p w:rsidR="0021211E" w:rsidRDefault="0021211E">
      <w:pPr>
        <w:pStyle w:val="Zkladntext"/>
        <w:rPr>
          <w:sz w:val="20"/>
        </w:rPr>
      </w:pPr>
    </w:p>
    <w:p w:rsidR="0021211E" w:rsidRDefault="0021211E">
      <w:pPr>
        <w:pStyle w:val="Zkladntext"/>
        <w:spacing w:before="1"/>
        <w:rPr>
          <w:sz w:val="19"/>
        </w:rPr>
      </w:pPr>
    </w:p>
    <w:p w:rsidR="0021211E" w:rsidRDefault="0021211E">
      <w:pPr>
        <w:pStyle w:val="Zkladntext"/>
        <w:spacing w:before="6"/>
        <w:rPr>
          <w:sz w:val="17"/>
        </w:rPr>
      </w:pPr>
    </w:p>
    <w:p w:rsidR="0021211E" w:rsidRDefault="009A7F50">
      <w:pPr>
        <w:ind w:left="3028"/>
        <w:jc w:val="center"/>
        <w:rPr>
          <w:sz w:val="14"/>
        </w:rPr>
      </w:pPr>
      <w:r>
        <w:rPr>
          <w:color w:val="626262"/>
          <w:w w:val="24"/>
          <w:sz w:val="14"/>
        </w:rPr>
        <w:t>!</w:t>
      </w:r>
    </w:p>
    <w:p w:rsidR="0021211E" w:rsidRDefault="0021211E">
      <w:pPr>
        <w:pStyle w:val="Zkladntext"/>
        <w:rPr>
          <w:sz w:val="20"/>
        </w:rPr>
      </w:pPr>
    </w:p>
    <w:p w:rsidR="0021211E" w:rsidRDefault="0021211E">
      <w:pPr>
        <w:pStyle w:val="Zkladntext"/>
        <w:spacing w:before="8"/>
        <w:rPr>
          <w:sz w:val="15"/>
        </w:rPr>
      </w:pPr>
    </w:p>
    <w:p w:rsidR="0021211E" w:rsidRDefault="0021211E">
      <w:pPr>
        <w:rPr>
          <w:sz w:val="15"/>
        </w:rPr>
        <w:sectPr w:rsidR="0021211E">
          <w:type w:val="continuous"/>
          <w:pgSz w:w="11910" w:h="16840"/>
          <w:pgMar w:top="920" w:right="700" w:bottom="280" w:left="1220" w:header="708" w:footer="708" w:gutter="0"/>
          <w:cols w:space="708"/>
        </w:sectPr>
      </w:pPr>
    </w:p>
    <w:p w:rsidR="0021211E" w:rsidRDefault="0021211E">
      <w:pPr>
        <w:pStyle w:val="Zkladntext"/>
        <w:rPr>
          <w:sz w:val="20"/>
        </w:rPr>
      </w:pPr>
    </w:p>
    <w:p w:rsidR="0021211E" w:rsidRDefault="0021211E">
      <w:pPr>
        <w:pStyle w:val="Zkladntext"/>
        <w:rPr>
          <w:sz w:val="20"/>
        </w:rPr>
      </w:pPr>
    </w:p>
    <w:p w:rsidR="0021211E" w:rsidRDefault="0021211E">
      <w:pPr>
        <w:pStyle w:val="Zkladntext"/>
        <w:spacing w:before="6"/>
      </w:pPr>
    </w:p>
    <w:p w:rsidR="0021211E" w:rsidRDefault="009A7F50">
      <w:pPr>
        <w:spacing w:before="92"/>
        <w:ind w:left="110"/>
        <w:jc w:val="center"/>
        <w:rPr>
          <w:rFonts w:ascii="Arial"/>
          <w:b/>
          <w:i/>
          <w:sz w:val="25"/>
        </w:rPr>
      </w:pPr>
      <w:r>
        <w:rPr>
          <w:rFonts w:ascii="Arial"/>
          <w:b/>
          <w:i/>
          <w:color w:val="313B38"/>
          <w:w w:val="35"/>
          <w:sz w:val="25"/>
        </w:rPr>
        <w:t>L</w:t>
      </w:r>
    </w:p>
    <w:p w:rsidR="0021211E" w:rsidRDefault="009A7F50">
      <w:pPr>
        <w:pStyle w:val="Nadpis4"/>
        <w:spacing w:before="10"/>
        <w:ind w:right="2466"/>
        <w:rPr>
          <w:u w:val="none"/>
        </w:rPr>
      </w:pPr>
      <w:proofErr w:type="spellStart"/>
      <w:r>
        <w:rPr>
          <w:color w:val="313B38"/>
          <w:u w:val="thick"/>
        </w:rPr>
        <w:t>Předmět</w:t>
      </w:r>
      <w:proofErr w:type="spellEnd"/>
      <w:r>
        <w:rPr>
          <w:color w:val="313B38"/>
          <w:u w:val="thick"/>
        </w:rPr>
        <w:t xml:space="preserve">  </w:t>
      </w:r>
      <w:proofErr w:type="spellStart"/>
      <w:r>
        <w:rPr>
          <w:color w:val="313B38"/>
          <w:u w:val="thick"/>
        </w:rPr>
        <w:t>plnění</w:t>
      </w:r>
      <w:proofErr w:type="spellEnd"/>
    </w:p>
    <w:p w:rsidR="0021211E" w:rsidRDefault="0021211E">
      <w:pPr>
        <w:pStyle w:val="Zkladntext"/>
        <w:spacing w:before="8"/>
        <w:rPr>
          <w:b/>
          <w:i/>
          <w:sz w:val="27"/>
        </w:rPr>
      </w:pPr>
    </w:p>
    <w:p w:rsidR="0021211E" w:rsidRDefault="009A7F50">
      <w:pPr>
        <w:pStyle w:val="Zkladntext"/>
        <w:spacing w:line="249" w:lineRule="auto"/>
        <w:ind w:left="148" w:firstLine="4"/>
      </w:pPr>
      <w:proofErr w:type="spellStart"/>
      <w:r>
        <w:rPr>
          <w:color w:val="313B38"/>
          <w:w w:val="105"/>
        </w:rPr>
        <w:t>Dodavatel</w:t>
      </w:r>
      <w:proofErr w:type="spellEnd"/>
      <w:r>
        <w:rPr>
          <w:color w:val="313B38"/>
          <w:w w:val="105"/>
        </w:rPr>
        <w:t xml:space="preserve"> se </w:t>
      </w:r>
      <w:proofErr w:type="spellStart"/>
      <w:r>
        <w:rPr>
          <w:color w:val="313B38"/>
          <w:w w:val="105"/>
        </w:rPr>
        <w:t>zavazuje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dodávat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odběrateli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zemědělské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výrobky</w:t>
      </w:r>
      <w:proofErr w:type="spellEnd"/>
      <w:r>
        <w:rPr>
          <w:color w:val="313B38"/>
          <w:w w:val="105"/>
        </w:rPr>
        <w:t xml:space="preserve">, </w:t>
      </w:r>
      <w:proofErr w:type="spellStart"/>
      <w:r>
        <w:rPr>
          <w:color w:val="313B38"/>
          <w:w w:val="105"/>
        </w:rPr>
        <w:t>ovoce</w:t>
      </w:r>
      <w:proofErr w:type="spellEnd"/>
      <w:r>
        <w:rPr>
          <w:color w:val="313B38"/>
          <w:w w:val="105"/>
        </w:rPr>
        <w:t xml:space="preserve">, </w:t>
      </w:r>
      <w:proofErr w:type="spellStart"/>
      <w:r>
        <w:rPr>
          <w:color w:val="313B38"/>
          <w:w w:val="105"/>
        </w:rPr>
        <w:t>zeleninu</w:t>
      </w:r>
      <w:proofErr w:type="spellEnd"/>
      <w:r>
        <w:rPr>
          <w:color w:val="313B38"/>
          <w:w w:val="105"/>
        </w:rPr>
        <w:t xml:space="preserve"> a </w:t>
      </w:r>
      <w:proofErr w:type="spellStart"/>
      <w:r>
        <w:rPr>
          <w:color w:val="313B38"/>
          <w:w w:val="105"/>
        </w:rPr>
        <w:t>jiné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potraviny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podle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poptávky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odběratele</w:t>
      </w:r>
      <w:proofErr w:type="spellEnd"/>
      <w:r>
        <w:rPr>
          <w:color w:val="313B38"/>
          <w:w w:val="105"/>
        </w:rPr>
        <w:t>.</w:t>
      </w:r>
    </w:p>
    <w:p w:rsidR="0021211E" w:rsidRDefault="009A7F50">
      <w:pPr>
        <w:pStyle w:val="Zkladntext"/>
        <w:spacing w:line="254" w:lineRule="auto"/>
        <w:ind w:left="149" w:firstLine="3"/>
      </w:pPr>
      <w:proofErr w:type="spellStart"/>
      <w:r>
        <w:rPr>
          <w:color w:val="313B38"/>
          <w:w w:val="105"/>
        </w:rPr>
        <w:t>Odběratel</w:t>
      </w:r>
      <w:proofErr w:type="spellEnd"/>
      <w:r>
        <w:rPr>
          <w:color w:val="313B38"/>
          <w:w w:val="105"/>
        </w:rPr>
        <w:t xml:space="preserve"> se </w:t>
      </w:r>
      <w:proofErr w:type="spellStart"/>
      <w:r>
        <w:rPr>
          <w:color w:val="313B38"/>
          <w:w w:val="105"/>
        </w:rPr>
        <w:t>zavazuje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zaplatit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za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dodané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zboží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kupní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cenu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podle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čl</w:t>
      </w:r>
      <w:proofErr w:type="spellEnd"/>
      <w:r>
        <w:rPr>
          <w:color w:val="313B38"/>
          <w:w w:val="105"/>
        </w:rPr>
        <w:t xml:space="preserve">. II. </w:t>
      </w:r>
      <w:proofErr w:type="spellStart"/>
      <w:r>
        <w:rPr>
          <w:color w:val="313B38"/>
          <w:w w:val="105"/>
        </w:rPr>
        <w:t>této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smlouvy</w:t>
      </w:r>
      <w:proofErr w:type="spellEnd"/>
      <w:r>
        <w:rPr>
          <w:color w:val="5B5B5B"/>
          <w:w w:val="105"/>
        </w:rPr>
        <w:t>.</w:t>
      </w:r>
    </w:p>
    <w:p w:rsidR="0021211E" w:rsidRDefault="0021211E">
      <w:pPr>
        <w:pStyle w:val="Zkladntext"/>
        <w:rPr>
          <w:sz w:val="28"/>
        </w:rPr>
      </w:pPr>
    </w:p>
    <w:p w:rsidR="0021211E" w:rsidRDefault="0021211E">
      <w:pPr>
        <w:pStyle w:val="Zkladntext"/>
        <w:spacing w:before="3"/>
        <w:rPr>
          <w:sz w:val="27"/>
        </w:rPr>
      </w:pPr>
    </w:p>
    <w:p w:rsidR="0021211E" w:rsidRDefault="009A7F50">
      <w:pPr>
        <w:ind w:left="2733" w:right="2510"/>
        <w:jc w:val="center"/>
        <w:rPr>
          <w:b/>
          <w:i/>
          <w:sz w:val="25"/>
        </w:rPr>
      </w:pPr>
      <w:r>
        <w:rPr>
          <w:b/>
          <w:i/>
          <w:color w:val="313B38"/>
          <w:w w:val="105"/>
          <w:sz w:val="25"/>
        </w:rPr>
        <w:t>IL</w:t>
      </w:r>
    </w:p>
    <w:p w:rsidR="0021211E" w:rsidRDefault="009A7F50">
      <w:pPr>
        <w:pStyle w:val="Nadpis4"/>
        <w:spacing w:before="14"/>
        <w:ind w:right="2494"/>
        <w:rPr>
          <w:u w:val="none"/>
        </w:rPr>
      </w:pPr>
      <w:proofErr w:type="spellStart"/>
      <w:r>
        <w:rPr>
          <w:color w:val="313B38"/>
          <w:w w:val="105"/>
          <w:u w:val="none"/>
        </w:rPr>
        <w:t>Cena</w:t>
      </w:r>
      <w:proofErr w:type="spellEnd"/>
    </w:p>
    <w:p w:rsidR="0021211E" w:rsidRDefault="0021211E">
      <w:pPr>
        <w:pStyle w:val="Zkladntext"/>
        <w:spacing w:before="3"/>
        <w:rPr>
          <w:b/>
          <w:i/>
          <w:sz w:val="27"/>
        </w:rPr>
      </w:pPr>
    </w:p>
    <w:p w:rsidR="0021211E" w:rsidRDefault="009A7F50">
      <w:pPr>
        <w:pStyle w:val="Zkladntext"/>
        <w:spacing w:line="249" w:lineRule="auto"/>
        <w:ind w:left="138" w:firstLine="4"/>
      </w:pPr>
      <w:proofErr w:type="spellStart"/>
      <w:r>
        <w:rPr>
          <w:color w:val="313B38"/>
          <w:w w:val="105"/>
        </w:rPr>
        <w:t>Cena</w:t>
      </w:r>
      <w:proofErr w:type="spellEnd"/>
      <w:r>
        <w:rPr>
          <w:color w:val="313B38"/>
          <w:w w:val="105"/>
        </w:rPr>
        <w:t xml:space="preserve"> se </w:t>
      </w:r>
      <w:proofErr w:type="spellStart"/>
      <w:r>
        <w:rPr>
          <w:color w:val="313B38"/>
          <w:w w:val="105"/>
        </w:rPr>
        <w:t>sjednává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dohodou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vždy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ke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dni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odběru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každé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dodávky</w:t>
      </w:r>
      <w:proofErr w:type="spellEnd"/>
      <w:r>
        <w:rPr>
          <w:color w:val="313B38"/>
          <w:w w:val="105"/>
        </w:rPr>
        <w:t xml:space="preserve">. V </w:t>
      </w:r>
      <w:proofErr w:type="spellStart"/>
      <w:r>
        <w:rPr>
          <w:color w:val="313B38"/>
          <w:w w:val="105"/>
        </w:rPr>
        <w:t>této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smlouvě</w:t>
      </w:r>
      <w:proofErr w:type="spellEnd"/>
      <w:r>
        <w:rPr>
          <w:color w:val="313B38"/>
          <w:w w:val="105"/>
        </w:rPr>
        <w:t xml:space="preserve"> se </w:t>
      </w:r>
      <w:proofErr w:type="spellStart"/>
      <w:r>
        <w:rPr>
          <w:color w:val="313B38"/>
          <w:w w:val="105"/>
        </w:rPr>
        <w:t>cena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pevně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nestanoví</w:t>
      </w:r>
      <w:proofErr w:type="spellEnd"/>
      <w:r>
        <w:rPr>
          <w:color w:val="313B38"/>
          <w:w w:val="105"/>
        </w:rPr>
        <w:t xml:space="preserve">, </w:t>
      </w:r>
      <w:proofErr w:type="spellStart"/>
      <w:r>
        <w:rPr>
          <w:color w:val="313B38"/>
          <w:w w:val="105"/>
        </w:rPr>
        <w:t>poněvadž</w:t>
      </w:r>
      <w:proofErr w:type="spellEnd"/>
      <w:r>
        <w:rPr>
          <w:color w:val="313B38"/>
          <w:w w:val="105"/>
        </w:rPr>
        <w:t xml:space="preserve"> se </w:t>
      </w:r>
      <w:proofErr w:type="spellStart"/>
      <w:r>
        <w:rPr>
          <w:color w:val="313B38"/>
          <w:w w:val="105"/>
        </w:rPr>
        <w:t>odvíjí</w:t>
      </w:r>
      <w:proofErr w:type="spellEnd"/>
      <w:r>
        <w:rPr>
          <w:color w:val="313B38"/>
          <w:w w:val="105"/>
        </w:rPr>
        <w:t xml:space="preserve"> od </w:t>
      </w:r>
      <w:proofErr w:type="spellStart"/>
      <w:r>
        <w:rPr>
          <w:color w:val="313B38"/>
          <w:w w:val="105"/>
        </w:rPr>
        <w:t>aktuální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ceny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nákupu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dodavatele</w:t>
      </w:r>
      <w:proofErr w:type="spellEnd"/>
      <w:r>
        <w:rPr>
          <w:color w:val="313B38"/>
          <w:w w:val="105"/>
        </w:rPr>
        <w:t>.</w:t>
      </w:r>
    </w:p>
    <w:p w:rsidR="0021211E" w:rsidRDefault="0021211E">
      <w:pPr>
        <w:pStyle w:val="Zkladntext"/>
        <w:rPr>
          <w:sz w:val="28"/>
        </w:rPr>
      </w:pPr>
    </w:p>
    <w:p w:rsidR="0021211E" w:rsidRDefault="0021211E">
      <w:pPr>
        <w:pStyle w:val="Zkladntext"/>
        <w:spacing w:before="3"/>
        <w:rPr>
          <w:sz w:val="27"/>
        </w:rPr>
      </w:pPr>
    </w:p>
    <w:p w:rsidR="0021211E" w:rsidRDefault="009A7F50">
      <w:pPr>
        <w:ind w:left="2576" w:right="2548"/>
        <w:jc w:val="center"/>
        <w:rPr>
          <w:rFonts w:ascii="Arial"/>
          <w:b/>
          <w:i/>
          <w:sz w:val="25"/>
        </w:rPr>
      </w:pPr>
      <w:r>
        <w:rPr>
          <w:rFonts w:ascii="Arial"/>
          <w:b/>
          <w:i/>
          <w:color w:val="313B38"/>
          <w:w w:val="105"/>
          <w:sz w:val="25"/>
        </w:rPr>
        <w:t>Ill</w:t>
      </w:r>
    </w:p>
    <w:p w:rsidR="0021211E" w:rsidRDefault="009A7F50">
      <w:pPr>
        <w:pStyle w:val="Nadpis4"/>
        <w:spacing w:before="10"/>
        <w:ind w:right="2509"/>
        <w:rPr>
          <w:u w:val="none"/>
        </w:rPr>
      </w:pPr>
      <w:proofErr w:type="spellStart"/>
      <w:r>
        <w:rPr>
          <w:color w:val="313B38"/>
          <w:u w:val="thick"/>
        </w:rPr>
        <w:t>Doba</w:t>
      </w:r>
      <w:proofErr w:type="spellEnd"/>
      <w:r>
        <w:rPr>
          <w:color w:val="313B38"/>
          <w:spacing w:val="60"/>
          <w:u w:val="thick"/>
        </w:rPr>
        <w:t xml:space="preserve"> </w:t>
      </w:r>
      <w:proofErr w:type="spellStart"/>
      <w:r>
        <w:rPr>
          <w:color w:val="313B38"/>
          <w:u w:val="thick"/>
        </w:rPr>
        <w:t>plnění</w:t>
      </w:r>
      <w:proofErr w:type="spellEnd"/>
    </w:p>
    <w:p w:rsidR="0021211E" w:rsidRDefault="0021211E">
      <w:pPr>
        <w:pStyle w:val="Zkladntext"/>
        <w:spacing w:before="1"/>
        <w:rPr>
          <w:b/>
          <w:i/>
          <w:sz w:val="28"/>
        </w:rPr>
      </w:pPr>
    </w:p>
    <w:p w:rsidR="0021211E" w:rsidRDefault="009A7F50">
      <w:pPr>
        <w:pStyle w:val="Zkladntext"/>
        <w:ind w:left="129"/>
      </w:pPr>
      <w:proofErr w:type="spellStart"/>
      <w:r>
        <w:rPr>
          <w:color w:val="313B38"/>
        </w:rPr>
        <w:t>Podle</w:t>
      </w:r>
      <w:proofErr w:type="spellEnd"/>
      <w:r>
        <w:rPr>
          <w:color w:val="313B38"/>
        </w:rPr>
        <w:t xml:space="preserve"> </w:t>
      </w:r>
      <w:proofErr w:type="spellStart"/>
      <w:r>
        <w:rPr>
          <w:color w:val="313B38"/>
        </w:rPr>
        <w:t>poptávky</w:t>
      </w:r>
      <w:proofErr w:type="spellEnd"/>
      <w:r>
        <w:rPr>
          <w:color w:val="313B38"/>
        </w:rPr>
        <w:t xml:space="preserve">  </w:t>
      </w:r>
      <w:proofErr w:type="spellStart"/>
      <w:r>
        <w:rPr>
          <w:color w:val="313B38"/>
        </w:rPr>
        <w:t>odběratele</w:t>
      </w:r>
      <w:proofErr w:type="spellEnd"/>
      <w:r>
        <w:rPr>
          <w:color w:val="313B38"/>
        </w:rPr>
        <w:t xml:space="preserve">  v </w:t>
      </w:r>
      <w:proofErr w:type="spellStart"/>
      <w:r>
        <w:rPr>
          <w:color w:val="313B38"/>
        </w:rPr>
        <w:t>průběhu</w:t>
      </w:r>
      <w:proofErr w:type="spellEnd"/>
      <w:r>
        <w:rPr>
          <w:color w:val="313B38"/>
        </w:rPr>
        <w:t xml:space="preserve">  </w:t>
      </w:r>
      <w:proofErr w:type="spellStart"/>
      <w:r>
        <w:rPr>
          <w:color w:val="313B38"/>
        </w:rPr>
        <w:t>kalendářního</w:t>
      </w:r>
      <w:proofErr w:type="spellEnd"/>
      <w:r>
        <w:rPr>
          <w:color w:val="313B38"/>
          <w:spacing w:val="56"/>
        </w:rPr>
        <w:t xml:space="preserve"> </w:t>
      </w:r>
      <w:proofErr w:type="spellStart"/>
      <w:r>
        <w:rPr>
          <w:color w:val="313B38"/>
        </w:rPr>
        <w:t>roku</w:t>
      </w:r>
      <w:proofErr w:type="spellEnd"/>
      <w:r>
        <w:rPr>
          <w:color w:val="313B38"/>
        </w:rPr>
        <w:t>.</w:t>
      </w:r>
    </w:p>
    <w:p w:rsidR="0021211E" w:rsidRDefault="0021211E">
      <w:pPr>
        <w:pStyle w:val="Zkladntext"/>
        <w:rPr>
          <w:sz w:val="28"/>
        </w:rPr>
      </w:pPr>
    </w:p>
    <w:p w:rsidR="0021211E" w:rsidRDefault="0021211E">
      <w:pPr>
        <w:pStyle w:val="Zkladntext"/>
        <w:spacing w:before="2"/>
        <w:rPr>
          <w:sz w:val="29"/>
        </w:rPr>
      </w:pPr>
    </w:p>
    <w:p w:rsidR="0021211E" w:rsidRDefault="009A7F50">
      <w:pPr>
        <w:ind w:left="2733" w:right="2522"/>
        <w:jc w:val="center"/>
        <w:rPr>
          <w:b/>
          <w:i/>
          <w:sz w:val="25"/>
        </w:rPr>
      </w:pPr>
      <w:r>
        <w:rPr>
          <w:b/>
          <w:i/>
          <w:color w:val="313B38"/>
          <w:w w:val="105"/>
          <w:sz w:val="25"/>
        </w:rPr>
        <w:t>IV.</w:t>
      </w:r>
    </w:p>
    <w:p w:rsidR="0021211E" w:rsidRDefault="009A7F50">
      <w:pPr>
        <w:pStyle w:val="Nadpis4"/>
        <w:spacing w:before="9"/>
        <w:ind w:right="2529"/>
        <w:rPr>
          <w:u w:val="none"/>
        </w:rPr>
      </w:pPr>
      <w:proofErr w:type="spellStart"/>
      <w:r>
        <w:rPr>
          <w:color w:val="313B38"/>
          <w:u w:val="thick"/>
        </w:rPr>
        <w:t>Místo</w:t>
      </w:r>
      <w:proofErr w:type="spellEnd"/>
      <w:r>
        <w:rPr>
          <w:color w:val="313B38"/>
          <w:spacing w:val="58"/>
          <w:u w:val="thick"/>
        </w:rPr>
        <w:t xml:space="preserve"> </w:t>
      </w:r>
      <w:proofErr w:type="spellStart"/>
      <w:r>
        <w:rPr>
          <w:color w:val="313B38"/>
          <w:u w:val="thick"/>
        </w:rPr>
        <w:t>plnění</w:t>
      </w:r>
      <w:proofErr w:type="spellEnd"/>
    </w:p>
    <w:p w:rsidR="0021211E" w:rsidRDefault="0021211E">
      <w:pPr>
        <w:pStyle w:val="Zkladntext"/>
        <w:spacing w:before="1"/>
        <w:rPr>
          <w:b/>
          <w:i/>
          <w:sz w:val="28"/>
        </w:rPr>
      </w:pPr>
    </w:p>
    <w:p w:rsidR="0021211E" w:rsidRDefault="009A7F50">
      <w:pPr>
        <w:pStyle w:val="Odstavecseseznamem"/>
        <w:numPr>
          <w:ilvl w:val="0"/>
          <w:numId w:val="4"/>
        </w:numPr>
        <w:tabs>
          <w:tab w:val="left" w:pos="400"/>
        </w:tabs>
        <w:rPr>
          <w:sz w:val="26"/>
        </w:rPr>
      </w:pPr>
      <w:proofErr w:type="spellStart"/>
      <w:r>
        <w:rPr>
          <w:color w:val="313B38"/>
          <w:sz w:val="26"/>
        </w:rPr>
        <w:t>Sklad</w:t>
      </w:r>
      <w:proofErr w:type="spellEnd"/>
      <w:r>
        <w:rPr>
          <w:color w:val="313B38"/>
          <w:spacing w:val="55"/>
          <w:sz w:val="26"/>
        </w:rPr>
        <w:t xml:space="preserve"> </w:t>
      </w:r>
      <w:proofErr w:type="spellStart"/>
      <w:r>
        <w:rPr>
          <w:color w:val="313B38"/>
          <w:sz w:val="26"/>
        </w:rPr>
        <w:t>dodavatele</w:t>
      </w:r>
      <w:proofErr w:type="spellEnd"/>
    </w:p>
    <w:p w:rsidR="0021211E" w:rsidRDefault="009A7F50">
      <w:pPr>
        <w:pStyle w:val="Odstavecseseznamem"/>
        <w:numPr>
          <w:ilvl w:val="0"/>
          <w:numId w:val="4"/>
        </w:numPr>
        <w:tabs>
          <w:tab w:val="left" w:pos="414"/>
        </w:tabs>
        <w:spacing w:before="7"/>
        <w:ind w:left="413" w:hanging="284"/>
        <w:rPr>
          <w:sz w:val="26"/>
        </w:rPr>
      </w:pPr>
      <w:proofErr w:type="spellStart"/>
      <w:r>
        <w:rPr>
          <w:color w:val="313B38"/>
          <w:w w:val="105"/>
          <w:sz w:val="26"/>
        </w:rPr>
        <w:t>Sídlo-sklad</w:t>
      </w:r>
      <w:proofErr w:type="spellEnd"/>
      <w:r>
        <w:rPr>
          <w:color w:val="313B38"/>
          <w:spacing w:val="-35"/>
          <w:w w:val="105"/>
          <w:sz w:val="26"/>
        </w:rPr>
        <w:t xml:space="preserve"> </w:t>
      </w:r>
      <w:proofErr w:type="spellStart"/>
      <w:r>
        <w:rPr>
          <w:color w:val="313B38"/>
          <w:w w:val="105"/>
          <w:sz w:val="26"/>
        </w:rPr>
        <w:t>odběratele</w:t>
      </w:r>
      <w:proofErr w:type="spellEnd"/>
    </w:p>
    <w:p w:rsidR="0021211E" w:rsidRDefault="0021211E">
      <w:pPr>
        <w:pStyle w:val="Zkladntext"/>
        <w:rPr>
          <w:sz w:val="28"/>
        </w:rPr>
      </w:pPr>
    </w:p>
    <w:p w:rsidR="0021211E" w:rsidRDefault="009A7F50">
      <w:pPr>
        <w:spacing w:before="201" w:line="441" w:lineRule="exact"/>
        <w:ind w:left="2733" w:right="2506"/>
        <w:jc w:val="center"/>
        <w:rPr>
          <w:b/>
          <w:i/>
          <w:sz w:val="39"/>
        </w:rPr>
      </w:pPr>
      <w:r>
        <w:rPr>
          <w:b/>
          <w:i/>
          <w:color w:val="313B38"/>
          <w:w w:val="95"/>
          <w:sz w:val="39"/>
        </w:rPr>
        <w:t>v.</w:t>
      </w:r>
    </w:p>
    <w:p w:rsidR="0021211E" w:rsidRDefault="009A7F50">
      <w:pPr>
        <w:pStyle w:val="Nadpis4"/>
        <w:spacing w:line="291" w:lineRule="exact"/>
        <w:ind w:right="2548"/>
        <w:rPr>
          <w:u w:val="none"/>
        </w:rPr>
      </w:pPr>
      <w:proofErr w:type="spellStart"/>
      <w:r>
        <w:rPr>
          <w:color w:val="313B38"/>
          <w:u w:val="thick"/>
        </w:rPr>
        <w:t>Nabytí</w:t>
      </w:r>
      <w:proofErr w:type="spellEnd"/>
      <w:r>
        <w:rPr>
          <w:color w:val="313B38"/>
          <w:u w:val="thick"/>
        </w:rPr>
        <w:t xml:space="preserve">  </w:t>
      </w:r>
      <w:proofErr w:type="spellStart"/>
      <w:r>
        <w:rPr>
          <w:color w:val="313B38"/>
          <w:u w:val="thick"/>
        </w:rPr>
        <w:t>vlastnického</w:t>
      </w:r>
      <w:proofErr w:type="spellEnd"/>
      <w:r>
        <w:rPr>
          <w:color w:val="313B38"/>
          <w:u w:val="thick"/>
        </w:rPr>
        <w:t xml:space="preserve">  </w:t>
      </w:r>
      <w:proofErr w:type="spellStart"/>
      <w:r>
        <w:rPr>
          <w:color w:val="313B38"/>
          <w:u w:val="thick"/>
        </w:rPr>
        <w:t>práva</w:t>
      </w:r>
      <w:proofErr w:type="spellEnd"/>
      <w:r>
        <w:rPr>
          <w:color w:val="313B38"/>
          <w:u w:val="thick"/>
        </w:rPr>
        <w:t xml:space="preserve"> </w:t>
      </w:r>
      <w:proofErr w:type="spellStart"/>
      <w:r>
        <w:rPr>
          <w:color w:val="313B38"/>
          <w:u w:val="thick"/>
        </w:rPr>
        <w:t>ke</w:t>
      </w:r>
      <w:proofErr w:type="spellEnd"/>
      <w:r>
        <w:rPr>
          <w:color w:val="313B38"/>
          <w:u w:val="thick"/>
        </w:rPr>
        <w:t xml:space="preserve"> </w:t>
      </w:r>
      <w:proofErr w:type="spellStart"/>
      <w:r>
        <w:rPr>
          <w:color w:val="313B38"/>
          <w:u w:val="thick"/>
        </w:rPr>
        <w:t>zboží</w:t>
      </w:r>
      <w:proofErr w:type="spellEnd"/>
    </w:p>
    <w:p w:rsidR="0021211E" w:rsidRDefault="0021211E">
      <w:pPr>
        <w:pStyle w:val="Zkladntext"/>
        <w:spacing w:before="1"/>
        <w:rPr>
          <w:b/>
          <w:i/>
          <w:sz w:val="28"/>
        </w:rPr>
      </w:pPr>
    </w:p>
    <w:p w:rsidR="0021211E" w:rsidRDefault="009A7F50">
      <w:pPr>
        <w:pStyle w:val="Zkladntext"/>
        <w:ind w:left="110"/>
      </w:pPr>
      <w:proofErr w:type="spellStart"/>
      <w:r>
        <w:rPr>
          <w:color w:val="313B38"/>
          <w:w w:val="105"/>
        </w:rPr>
        <w:t>Odběratel</w:t>
      </w:r>
      <w:proofErr w:type="spellEnd"/>
      <w:r>
        <w:rPr>
          <w:color w:val="313B38"/>
          <w:w w:val="105"/>
        </w:rPr>
        <w:t xml:space="preserve"> se </w:t>
      </w:r>
      <w:proofErr w:type="spellStart"/>
      <w:r>
        <w:rPr>
          <w:color w:val="313B38"/>
          <w:w w:val="105"/>
        </w:rPr>
        <w:t>stává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vlastníkem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zboží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okamžikem</w:t>
      </w:r>
      <w:proofErr w:type="spellEnd"/>
      <w:r>
        <w:rPr>
          <w:color w:val="313B38"/>
          <w:w w:val="105"/>
        </w:rPr>
        <w:t xml:space="preserve"> </w:t>
      </w:r>
      <w:proofErr w:type="spellStart"/>
      <w:r>
        <w:rPr>
          <w:color w:val="313B38"/>
          <w:w w:val="105"/>
        </w:rPr>
        <w:t>převzetí</w:t>
      </w:r>
      <w:proofErr w:type="spellEnd"/>
      <w:r>
        <w:rPr>
          <w:color w:val="313B38"/>
          <w:w w:val="105"/>
        </w:rPr>
        <w:t>.</w:t>
      </w:r>
    </w:p>
    <w:p w:rsidR="0021211E" w:rsidRDefault="0021211E">
      <w:pPr>
        <w:sectPr w:rsidR="0021211E">
          <w:pgSz w:w="11910" w:h="16840"/>
          <w:pgMar w:top="1580" w:right="1500" w:bottom="280" w:left="1260" w:header="708" w:footer="708" w:gutter="0"/>
          <w:cols w:space="708"/>
        </w:sectPr>
      </w:pPr>
    </w:p>
    <w:p w:rsidR="0021211E" w:rsidRDefault="0021211E">
      <w:pPr>
        <w:pStyle w:val="Zkladntext"/>
        <w:rPr>
          <w:sz w:val="20"/>
        </w:rPr>
      </w:pPr>
    </w:p>
    <w:p w:rsidR="0021211E" w:rsidRDefault="0021211E">
      <w:pPr>
        <w:pStyle w:val="Zkladntext"/>
        <w:spacing w:before="5"/>
        <w:rPr>
          <w:sz w:val="17"/>
        </w:rPr>
      </w:pPr>
    </w:p>
    <w:p w:rsidR="0021211E" w:rsidRDefault="009A7F50">
      <w:pPr>
        <w:spacing w:before="100" w:line="337" w:lineRule="exact"/>
        <w:ind w:left="3274" w:right="3242"/>
        <w:jc w:val="center"/>
        <w:rPr>
          <w:rFonts w:ascii="Courier New"/>
          <w:b/>
          <w:i/>
          <w:sz w:val="31"/>
        </w:rPr>
      </w:pPr>
      <w:r>
        <w:rPr>
          <w:rFonts w:ascii="Courier New"/>
          <w:b/>
          <w:i/>
          <w:color w:val="2F3836"/>
          <w:w w:val="90"/>
          <w:sz w:val="31"/>
        </w:rPr>
        <w:t>VL</w:t>
      </w:r>
    </w:p>
    <w:p w:rsidR="0021211E" w:rsidRDefault="009A7F50">
      <w:pPr>
        <w:spacing w:line="296" w:lineRule="exact"/>
        <w:ind w:left="3310" w:right="3242"/>
        <w:jc w:val="center"/>
        <w:rPr>
          <w:i/>
          <w:sz w:val="27"/>
        </w:rPr>
      </w:pPr>
      <w:proofErr w:type="spellStart"/>
      <w:r>
        <w:rPr>
          <w:i/>
          <w:color w:val="2F3836"/>
          <w:sz w:val="27"/>
          <w:u w:val="thick" w:color="000000"/>
        </w:rPr>
        <w:t>Nebezpečí</w:t>
      </w:r>
      <w:proofErr w:type="spellEnd"/>
      <w:r>
        <w:rPr>
          <w:i/>
          <w:color w:val="2F3836"/>
          <w:sz w:val="27"/>
          <w:u w:val="thick" w:color="000000"/>
        </w:rPr>
        <w:t xml:space="preserve"> </w:t>
      </w:r>
      <w:proofErr w:type="spellStart"/>
      <w:r>
        <w:rPr>
          <w:b/>
          <w:i/>
          <w:color w:val="2F3836"/>
          <w:sz w:val="26"/>
          <w:u w:val="thick" w:color="000000"/>
        </w:rPr>
        <w:t>škodv</w:t>
      </w:r>
      <w:proofErr w:type="spellEnd"/>
      <w:r>
        <w:rPr>
          <w:b/>
          <w:i/>
          <w:color w:val="2F3836"/>
          <w:sz w:val="26"/>
          <w:u w:val="thick" w:color="000000"/>
        </w:rPr>
        <w:t xml:space="preserve">  </w:t>
      </w:r>
      <w:proofErr w:type="spellStart"/>
      <w:r>
        <w:rPr>
          <w:i/>
          <w:color w:val="2F3836"/>
          <w:sz w:val="27"/>
          <w:u w:val="thick" w:color="000000"/>
        </w:rPr>
        <w:t>za</w:t>
      </w:r>
      <w:proofErr w:type="spellEnd"/>
      <w:r>
        <w:rPr>
          <w:i/>
          <w:color w:val="2F3836"/>
          <w:sz w:val="27"/>
          <w:u w:val="thick" w:color="000000"/>
        </w:rPr>
        <w:t xml:space="preserve"> </w:t>
      </w:r>
      <w:proofErr w:type="spellStart"/>
      <w:r>
        <w:rPr>
          <w:i/>
          <w:color w:val="2F3836"/>
          <w:sz w:val="27"/>
          <w:u w:val="thick" w:color="000000"/>
        </w:rPr>
        <w:t>zboží</w:t>
      </w:r>
      <w:proofErr w:type="spellEnd"/>
    </w:p>
    <w:p w:rsidR="0021211E" w:rsidRDefault="0021211E">
      <w:pPr>
        <w:pStyle w:val="Zkladntext"/>
        <w:rPr>
          <w:i/>
          <w:sz w:val="30"/>
        </w:rPr>
      </w:pPr>
    </w:p>
    <w:p w:rsidR="0021211E" w:rsidRDefault="0021211E">
      <w:pPr>
        <w:pStyle w:val="Zkladntext"/>
        <w:spacing w:before="3"/>
        <w:rPr>
          <w:i/>
          <w:sz w:val="24"/>
        </w:rPr>
      </w:pPr>
    </w:p>
    <w:p w:rsidR="0021211E" w:rsidRDefault="009A7F50">
      <w:pPr>
        <w:pStyle w:val="Zkladntext"/>
        <w:spacing w:before="1" w:line="247" w:lineRule="auto"/>
        <w:ind w:left="136" w:right="132" w:firstLine="4"/>
      </w:pPr>
      <w:proofErr w:type="spellStart"/>
      <w:r>
        <w:rPr>
          <w:color w:val="2F3836"/>
          <w:w w:val="105"/>
        </w:rPr>
        <w:t>Nebezpečí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škody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za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zboží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přechází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na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odběratele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okamžikem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předání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zboží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dodavatelem</w:t>
      </w:r>
      <w:proofErr w:type="spellEnd"/>
      <w:r>
        <w:rPr>
          <w:color w:val="2F3836"/>
          <w:w w:val="105"/>
        </w:rPr>
        <w:t xml:space="preserve">. </w:t>
      </w:r>
      <w:proofErr w:type="spellStart"/>
      <w:r>
        <w:rPr>
          <w:color w:val="2F3836"/>
          <w:w w:val="105"/>
        </w:rPr>
        <w:t>Dodavatel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uplatní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reklamaci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na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zboží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při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jeho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převzetí</w:t>
      </w:r>
      <w:proofErr w:type="spellEnd"/>
      <w:r>
        <w:rPr>
          <w:color w:val="2F3836"/>
          <w:w w:val="105"/>
        </w:rPr>
        <w:t xml:space="preserve">, </w:t>
      </w:r>
      <w:proofErr w:type="spellStart"/>
      <w:r>
        <w:rPr>
          <w:color w:val="2F3836"/>
          <w:w w:val="105"/>
        </w:rPr>
        <w:t>nejpozději</w:t>
      </w:r>
      <w:proofErr w:type="spellEnd"/>
      <w:r>
        <w:rPr>
          <w:color w:val="2F3836"/>
          <w:w w:val="105"/>
        </w:rPr>
        <w:t xml:space="preserve"> do 24 </w:t>
      </w:r>
      <w:proofErr w:type="spellStart"/>
      <w:r>
        <w:rPr>
          <w:color w:val="2F3836"/>
          <w:w w:val="105"/>
        </w:rPr>
        <w:t>hodin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po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převzetí</w:t>
      </w:r>
      <w:proofErr w:type="spellEnd"/>
      <w:r>
        <w:rPr>
          <w:color w:val="2F3836"/>
          <w:w w:val="105"/>
        </w:rPr>
        <w:t xml:space="preserve">. </w:t>
      </w:r>
      <w:proofErr w:type="spellStart"/>
      <w:r>
        <w:rPr>
          <w:color w:val="2F3836"/>
          <w:w w:val="105"/>
        </w:rPr>
        <w:t>Reklamaci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na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množství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uplatní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dodavatel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při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převzetí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zboží</w:t>
      </w:r>
      <w:proofErr w:type="spellEnd"/>
      <w:r>
        <w:rPr>
          <w:color w:val="2F3836"/>
          <w:w w:val="105"/>
        </w:rPr>
        <w:t>.</w:t>
      </w:r>
    </w:p>
    <w:p w:rsidR="0021211E" w:rsidRDefault="0021211E">
      <w:pPr>
        <w:pStyle w:val="Zkladntext"/>
        <w:rPr>
          <w:sz w:val="28"/>
        </w:rPr>
      </w:pPr>
    </w:p>
    <w:p w:rsidR="0021211E" w:rsidRDefault="0021211E">
      <w:pPr>
        <w:pStyle w:val="Zkladntext"/>
        <w:rPr>
          <w:sz w:val="28"/>
        </w:rPr>
      </w:pPr>
    </w:p>
    <w:p w:rsidR="0021211E" w:rsidRDefault="0021211E">
      <w:pPr>
        <w:pStyle w:val="Zkladntext"/>
        <w:spacing w:before="8"/>
        <w:rPr>
          <w:sz w:val="24"/>
        </w:rPr>
      </w:pPr>
    </w:p>
    <w:p w:rsidR="0021211E" w:rsidRDefault="009A7F50">
      <w:pPr>
        <w:pStyle w:val="Nadpis2"/>
        <w:spacing w:line="339" w:lineRule="exact"/>
      </w:pPr>
      <w:r>
        <w:rPr>
          <w:color w:val="2F3836"/>
          <w:w w:val="80"/>
        </w:rPr>
        <w:t>VIL</w:t>
      </w:r>
    </w:p>
    <w:p w:rsidR="0021211E" w:rsidRDefault="009A7F50">
      <w:pPr>
        <w:pStyle w:val="Nadpis4"/>
        <w:spacing w:line="287" w:lineRule="exact"/>
        <w:ind w:left="3254"/>
        <w:rPr>
          <w:u w:val="none"/>
        </w:rPr>
      </w:pPr>
      <w:proofErr w:type="spellStart"/>
      <w:r>
        <w:rPr>
          <w:color w:val="2F3836"/>
          <w:u w:val="thick"/>
        </w:rPr>
        <w:t>Platební</w:t>
      </w:r>
      <w:proofErr w:type="spellEnd"/>
      <w:r>
        <w:rPr>
          <w:color w:val="2F3836"/>
          <w:u w:val="thick"/>
        </w:rPr>
        <w:t xml:space="preserve">  </w:t>
      </w:r>
      <w:proofErr w:type="spellStart"/>
      <w:r>
        <w:rPr>
          <w:color w:val="2F3836"/>
          <w:u w:val="thick"/>
        </w:rPr>
        <w:t>po</w:t>
      </w:r>
      <w:r>
        <w:rPr>
          <w:color w:val="2F3836"/>
          <w:u w:val="thick"/>
        </w:rPr>
        <w:t>dmínky</w:t>
      </w:r>
      <w:proofErr w:type="spellEnd"/>
    </w:p>
    <w:p w:rsidR="0021211E" w:rsidRDefault="0021211E">
      <w:pPr>
        <w:pStyle w:val="Zkladntext"/>
        <w:spacing w:before="9"/>
        <w:rPr>
          <w:b/>
          <w:i/>
          <w:sz w:val="27"/>
        </w:rPr>
      </w:pPr>
    </w:p>
    <w:p w:rsidR="0021211E" w:rsidRDefault="009A7F50">
      <w:pPr>
        <w:pStyle w:val="Odstavecseseznamem"/>
        <w:numPr>
          <w:ilvl w:val="0"/>
          <w:numId w:val="3"/>
        </w:numPr>
        <w:tabs>
          <w:tab w:val="left" w:pos="407"/>
        </w:tabs>
        <w:spacing w:line="254" w:lineRule="auto"/>
        <w:ind w:right="535" w:firstLine="4"/>
        <w:rPr>
          <w:sz w:val="26"/>
        </w:rPr>
      </w:pPr>
      <w:proofErr w:type="spellStart"/>
      <w:r>
        <w:rPr>
          <w:color w:val="2F3836"/>
          <w:w w:val="105"/>
          <w:sz w:val="26"/>
        </w:rPr>
        <w:t>Právo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na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zaplacení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ceny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vzniká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dodavateli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řádným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splněním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objednávky</w:t>
      </w:r>
      <w:proofErr w:type="spellEnd"/>
      <w:r>
        <w:rPr>
          <w:color w:val="2F3836"/>
          <w:w w:val="105"/>
          <w:sz w:val="26"/>
        </w:rPr>
        <w:t xml:space="preserve"> a</w:t>
      </w:r>
      <w:r>
        <w:rPr>
          <w:color w:val="2F3836"/>
          <w:spacing w:val="-18"/>
          <w:w w:val="105"/>
          <w:sz w:val="26"/>
        </w:rPr>
        <w:t xml:space="preserve"> </w:t>
      </w:r>
      <w:r>
        <w:rPr>
          <w:color w:val="2F3836"/>
          <w:w w:val="105"/>
          <w:sz w:val="26"/>
        </w:rPr>
        <w:t xml:space="preserve">to </w:t>
      </w:r>
      <w:proofErr w:type="spellStart"/>
      <w:r>
        <w:rPr>
          <w:color w:val="2F3836"/>
          <w:w w:val="105"/>
          <w:sz w:val="26"/>
        </w:rPr>
        <w:t>dodáním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zboží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na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provozovnu</w:t>
      </w:r>
      <w:proofErr w:type="spellEnd"/>
      <w:r>
        <w:rPr>
          <w:color w:val="2F3836"/>
          <w:spacing w:val="-37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odběratele</w:t>
      </w:r>
      <w:proofErr w:type="spellEnd"/>
      <w:r>
        <w:rPr>
          <w:color w:val="2F3836"/>
          <w:w w:val="105"/>
          <w:sz w:val="26"/>
        </w:rPr>
        <w:t>.</w:t>
      </w:r>
    </w:p>
    <w:p w:rsidR="0021211E" w:rsidRDefault="009A7F50">
      <w:pPr>
        <w:pStyle w:val="Odstavecseseznamem"/>
        <w:numPr>
          <w:ilvl w:val="0"/>
          <w:numId w:val="3"/>
        </w:numPr>
        <w:tabs>
          <w:tab w:val="left" w:pos="416"/>
        </w:tabs>
        <w:spacing w:line="249" w:lineRule="auto"/>
        <w:ind w:left="128" w:right="105" w:firstLine="5"/>
        <w:rPr>
          <w:sz w:val="26"/>
        </w:rPr>
      </w:pPr>
      <w:proofErr w:type="spellStart"/>
      <w:r>
        <w:rPr>
          <w:color w:val="2F3836"/>
          <w:w w:val="105"/>
          <w:sz w:val="26"/>
        </w:rPr>
        <w:t>Dohodou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účastníků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této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smlouvy</w:t>
      </w:r>
      <w:proofErr w:type="spellEnd"/>
      <w:r>
        <w:rPr>
          <w:color w:val="2F3836"/>
          <w:w w:val="105"/>
          <w:sz w:val="26"/>
        </w:rPr>
        <w:t xml:space="preserve"> se </w:t>
      </w:r>
      <w:proofErr w:type="spellStart"/>
      <w:r>
        <w:rPr>
          <w:color w:val="2F3836"/>
          <w:w w:val="105"/>
          <w:sz w:val="26"/>
        </w:rPr>
        <w:t>sjednává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povinnost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odběratele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zaplatit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kupní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cenu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nejpozději</w:t>
      </w:r>
      <w:proofErr w:type="spellEnd"/>
      <w:r>
        <w:rPr>
          <w:color w:val="2F3836"/>
          <w:w w:val="105"/>
          <w:sz w:val="26"/>
        </w:rPr>
        <w:t xml:space="preserve"> do 21 </w:t>
      </w:r>
      <w:proofErr w:type="spellStart"/>
      <w:r>
        <w:rPr>
          <w:color w:val="2F3836"/>
          <w:w w:val="105"/>
          <w:sz w:val="26"/>
        </w:rPr>
        <w:t>dnů</w:t>
      </w:r>
      <w:proofErr w:type="spellEnd"/>
      <w:r>
        <w:rPr>
          <w:color w:val="2F3836"/>
          <w:w w:val="105"/>
          <w:sz w:val="26"/>
        </w:rPr>
        <w:t xml:space="preserve"> ode </w:t>
      </w:r>
      <w:proofErr w:type="spellStart"/>
      <w:r>
        <w:rPr>
          <w:color w:val="2F3836"/>
          <w:w w:val="105"/>
          <w:sz w:val="26"/>
        </w:rPr>
        <w:t>dne</w:t>
      </w:r>
      <w:proofErr w:type="spellEnd"/>
      <w:r>
        <w:rPr>
          <w:color w:val="2F3836"/>
          <w:w w:val="105"/>
          <w:sz w:val="26"/>
        </w:rPr>
        <w:t xml:space="preserve">, </w:t>
      </w:r>
      <w:proofErr w:type="spellStart"/>
      <w:r>
        <w:rPr>
          <w:color w:val="2F3836"/>
          <w:w w:val="105"/>
          <w:sz w:val="26"/>
        </w:rPr>
        <w:t>kdy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bylo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vystaveno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dodavatelem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její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vyúčtování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formou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faktury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mající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náležitosti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daňového</w:t>
      </w:r>
      <w:proofErr w:type="spellEnd"/>
      <w:r>
        <w:rPr>
          <w:color w:val="2F3836"/>
          <w:spacing w:val="-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dokladu</w:t>
      </w:r>
      <w:proofErr w:type="spellEnd"/>
      <w:r>
        <w:rPr>
          <w:color w:val="2F3836"/>
          <w:w w:val="105"/>
          <w:sz w:val="26"/>
        </w:rPr>
        <w:t>.</w:t>
      </w:r>
    </w:p>
    <w:p w:rsidR="0021211E" w:rsidRDefault="0021211E">
      <w:pPr>
        <w:pStyle w:val="Zkladntext"/>
        <w:rPr>
          <w:sz w:val="28"/>
        </w:rPr>
      </w:pPr>
    </w:p>
    <w:p w:rsidR="0021211E" w:rsidRDefault="0021211E">
      <w:pPr>
        <w:pStyle w:val="Zkladntext"/>
        <w:rPr>
          <w:sz w:val="28"/>
        </w:rPr>
      </w:pPr>
    </w:p>
    <w:p w:rsidR="0021211E" w:rsidRDefault="0021211E">
      <w:pPr>
        <w:pStyle w:val="Zkladntext"/>
        <w:spacing w:before="3"/>
      </w:pPr>
    </w:p>
    <w:p w:rsidR="0021211E" w:rsidRDefault="009A7F50">
      <w:pPr>
        <w:pStyle w:val="Nadpis4"/>
        <w:spacing w:line="249" w:lineRule="auto"/>
        <w:ind w:left="3809" w:right="3586" w:firstLine="605"/>
        <w:jc w:val="left"/>
        <w:rPr>
          <w:u w:val="none"/>
        </w:rPr>
      </w:pPr>
      <w:proofErr w:type="spellStart"/>
      <w:r>
        <w:rPr>
          <w:color w:val="2F3836"/>
          <w:w w:val="115"/>
          <w:u w:val="none"/>
        </w:rPr>
        <w:t>Vlil</w:t>
      </w:r>
      <w:proofErr w:type="spellEnd"/>
      <w:r>
        <w:rPr>
          <w:color w:val="2F3836"/>
          <w:w w:val="115"/>
          <w:u w:val="none"/>
        </w:rPr>
        <w:t xml:space="preserve"> </w:t>
      </w:r>
      <w:proofErr w:type="spellStart"/>
      <w:r>
        <w:rPr>
          <w:color w:val="2F3836"/>
          <w:w w:val="105"/>
          <w:u w:val="thick"/>
        </w:rPr>
        <w:t>Smluvní</w:t>
      </w:r>
      <w:proofErr w:type="spellEnd"/>
      <w:r>
        <w:rPr>
          <w:color w:val="2F3836"/>
          <w:w w:val="105"/>
          <w:u w:val="thick"/>
        </w:rPr>
        <w:t xml:space="preserve"> </w:t>
      </w:r>
      <w:proofErr w:type="spellStart"/>
      <w:r>
        <w:rPr>
          <w:color w:val="2F3836"/>
          <w:w w:val="105"/>
          <w:u w:val="thick"/>
        </w:rPr>
        <w:t>pokuty</w:t>
      </w:r>
      <w:proofErr w:type="spellEnd"/>
    </w:p>
    <w:p w:rsidR="0021211E" w:rsidRDefault="0021211E">
      <w:pPr>
        <w:pStyle w:val="Zkladntext"/>
        <w:spacing w:before="8"/>
        <w:rPr>
          <w:b/>
          <w:i/>
        </w:rPr>
      </w:pPr>
    </w:p>
    <w:p w:rsidR="0021211E" w:rsidRDefault="009A7F50">
      <w:pPr>
        <w:pStyle w:val="Odstavecseseznamem"/>
        <w:numPr>
          <w:ilvl w:val="0"/>
          <w:numId w:val="2"/>
        </w:numPr>
        <w:tabs>
          <w:tab w:val="left" w:pos="394"/>
        </w:tabs>
        <w:spacing w:before="1" w:line="252" w:lineRule="auto"/>
        <w:ind w:right="257" w:firstLine="0"/>
        <w:rPr>
          <w:sz w:val="26"/>
        </w:rPr>
      </w:pPr>
      <w:r>
        <w:rPr>
          <w:color w:val="2F3836"/>
          <w:w w:val="105"/>
          <w:sz w:val="26"/>
        </w:rPr>
        <w:t xml:space="preserve">V </w:t>
      </w:r>
      <w:proofErr w:type="spellStart"/>
      <w:r>
        <w:rPr>
          <w:color w:val="2F3836"/>
          <w:w w:val="105"/>
          <w:sz w:val="26"/>
        </w:rPr>
        <w:t>případě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prodlení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odběratele</w:t>
      </w:r>
      <w:proofErr w:type="spellEnd"/>
      <w:r>
        <w:rPr>
          <w:color w:val="2F3836"/>
          <w:w w:val="105"/>
          <w:sz w:val="26"/>
        </w:rPr>
        <w:t xml:space="preserve"> s </w:t>
      </w:r>
      <w:proofErr w:type="spellStart"/>
      <w:r>
        <w:rPr>
          <w:color w:val="2F3836"/>
          <w:w w:val="105"/>
          <w:sz w:val="26"/>
        </w:rPr>
        <w:t>placením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faktury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za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dodané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zboží</w:t>
      </w:r>
      <w:proofErr w:type="spellEnd"/>
      <w:r>
        <w:rPr>
          <w:color w:val="2F3836"/>
          <w:w w:val="105"/>
          <w:sz w:val="26"/>
        </w:rPr>
        <w:t xml:space="preserve">, </w:t>
      </w:r>
      <w:proofErr w:type="spellStart"/>
      <w:r>
        <w:rPr>
          <w:color w:val="2F3836"/>
          <w:w w:val="105"/>
          <w:sz w:val="26"/>
        </w:rPr>
        <w:t>uhradí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odběratel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dodavateli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smluvní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pokutu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ve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výši</w:t>
      </w:r>
      <w:proofErr w:type="spellEnd"/>
      <w:r>
        <w:rPr>
          <w:color w:val="2F3836"/>
          <w:w w:val="105"/>
          <w:sz w:val="26"/>
        </w:rPr>
        <w:t xml:space="preserve"> 0,05% z </w:t>
      </w:r>
      <w:proofErr w:type="spellStart"/>
      <w:r>
        <w:rPr>
          <w:color w:val="2F3836"/>
          <w:w w:val="105"/>
          <w:sz w:val="26"/>
        </w:rPr>
        <w:t>nezaplacené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částky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za</w:t>
      </w:r>
      <w:proofErr w:type="spellEnd"/>
      <w:r>
        <w:rPr>
          <w:color w:val="2F3836"/>
          <w:spacing w:val="-32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každý</w:t>
      </w:r>
      <w:proofErr w:type="spellEnd"/>
      <w:r>
        <w:rPr>
          <w:color w:val="2F3836"/>
          <w:w w:val="105"/>
          <w:sz w:val="26"/>
        </w:rPr>
        <w:t xml:space="preserve"> den</w:t>
      </w:r>
      <w:r>
        <w:rPr>
          <w:color w:val="2F3836"/>
          <w:spacing w:val="-35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prodlení</w:t>
      </w:r>
      <w:proofErr w:type="spellEnd"/>
      <w:r>
        <w:rPr>
          <w:color w:val="2F3836"/>
          <w:w w:val="105"/>
          <w:sz w:val="26"/>
        </w:rPr>
        <w:t>.</w:t>
      </w:r>
    </w:p>
    <w:p w:rsidR="0021211E" w:rsidRDefault="009A7F50">
      <w:pPr>
        <w:pStyle w:val="Odstavecseseznamem"/>
        <w:numPr>
          <w:ilvl w:val="0"/>
          <w:numId w:val="2"/>
        </w:numPr>
        <w:tabs>
          <w:tab w:val="left" w:pos="404"/>
        </w:tabs>
        <w:spacing w:line="249" w:lineRule="auto"/>
        <w:ind w:left="115" w:right="541" w:firstLine="9"/>
        <w:rPr>
          <w:sz w:val="26"/>
        </w:rPr>
      </w:pPr>
      <w:proofErr w:type="spellStart"/>
      <w:r>
        <w:rPr>
          <w:color w:val="2F3836"/>
          <w:w w:val="105"/>
          <w:sz w:val="26"/>
        </w:rPr>
        <w:t>Smluvní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pokutu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sjednanou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touto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smlouvou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hradí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povinná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strana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nezávisle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na</w:t>
      </w:r>
      <w:proofErr w:type="spellEnd"/>
      <w:r>
        <w:rPr>
          <w:color w:val="2F3836"/>
          <w:w w:val="105"/>
          <w:sz w:val="26"/>
        </w:rPr>
        <w:t xml:space="preserve"> tom, </w:t>
      </w:r>
      <w:proofErr w:type="spellStart"/>
      <w:r>
        <w:rPr>
          <w:color w:val="2F3836"/>
          <w:w w:val="105"/>
          <w:sz w:val="26"/>
        </w:rPr>
        <w:t>zda</w:t>
      </w:r>
      <w:proofErr w:type="spellEnd"/>
      <w:r>
        <w:rPr>
          <w:color w:val="2F3836"/>
          <w:w w:val="105"/>
          <w:sz w:val="26"/>
        </w:rPr>
        <w:t xml:space="preserve"> a v </w:t>
      </w:r>
      <w:proofErr w:type="spellStart"/>
      <w:r>
        <w:rPr>
          <w:color w:val="2F3836"/>
          <w:w w:val="105"/>
          <w:sz w:val="26"/>
        </w:rPr>
        <w:t>jaké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výši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vznikne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dru</w:t>
      </w:r>
      <w:r>
        <w:rPr>
          <w:color w:val="2F3836"/>
          <w:w w:val="105"/>
          <w:sz w:val="26"/>
        </w:rPr>
        <w:t>hé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straně</w:t>
      </w:r>
      <w:proofErr w:type="spellEnd"/>
      <w:r>
        <w:rPr>
          <w:color w:val="2F3836"/>
          <w:w w:val="105"/>
          <w:sz w:val="26"/>
        </w:rPr>
        <w:t xml:space="preserve"> v </w:t>
      </w:r>
      <w:proofErr w:type="spellStart"/>
      <w:r>
        <w:rPr>
          <w:color w:val="2F3836"/>
          <w:w w:val="105"/>
          <w:sz w:val="26"/>
        </w:rPr>
        <w:t>této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souvislosti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škoda</w:t>
      </w:r>
      <w:proofErr w:type="spellEnd"/>
      <w:r>
        <w:rPr>
          <w:color w:val="2F3836"/>
          <w:w w:val="105"/>
          <w:sz w:val="26"/>
        </w:rPr>
        <w:t xml:space="preserve">, </w:t>
      </w:r>
      <w:proofErr w:type="spellStart"/>
      <w:r>
        <w:rPr>
          <w:color w:val="2F3836"/>
          <w:w w:val="105"/>
          <w:sz w:val="26"/>
        </w:rPr>
        <w:t>kterou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lze</w:t>
      </w:r>
      <w:proofErr w:type="spellEnd"/>
      <w:r>
        <w:rPr>
          <w:color w:val="2F3836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vymáhat</w:t>
      </w:r>
      <w:proofErr w:type="spellEnd"/>
      <w:r>
        <w:rPr>
          <w:color w:val="2F3836"/>
          <w:spacing w:val="-40"/>
          <w:w w:val="105"/>
          <w:sz w:val="26"/>
        </w:rPr>
        <w:t xml:space="preserve"> </w:t>
      </w:r>
      <w:proofErr w:type="spellStart"/>
      <w:r>
        <w:rPr>
          <w:color w:val="2F3836"/>
          <w:w w:val="105"/>
          <w:sz w:val="26"/>
        </w:rPr>
        <w:t>samostatně</w:t>
      </w:r>
      <w:proofErr w:type="spellEnd"/>
      <w:r>
        <w:rPr>
          <w:color w:val="2F3836"/>
          <w:w w:val="105"/>
          <w:sz w:val="26"/>
        </w:rPr>
        <w:t>.</w:t>
      </w:r>
    </w:p>
    <w:p w:rsidR="0021211E" w:rsidRDefault="0021211E">
      <w:pPr>
        <w:pStyle w:val="Zkladntext"/>
        <w:spacing w:before="4"/>
        <w:rPr>
          <w:sz w:val="27"/>
        </w:rPr>
      </w:pPr>
    </w:p>
    <w:p w:rsidR="0021211E" w:rsidRDefault="009A7F50">
      <w:pPr>
        <w:ind w:left="3229" w:right="3242"/>
        <w:jc w:val="center"/>
        <w:rPr>
          <w:i/>
          <w:sz w:val="27"/>
        </w:rPr>
      </w:pPr>
      <w:r>
        <w:rPr>
          <w:i/>
          <w:color w:val="2F3836"/>
          <w:w w:val="105"/>
          <w:sz w:val="27"/>
        </w:rPr>
        <w:t>IX.</w:t>
      </w:r>
    </w:p>
    <w:p w:rsidR="0021211E" w:rsidRDefault="009A7F50">
      <w:pPr>
        <w:pStyle w:val="Nadpis4"/>
        <w:spacing w:before="15"/>
        <w:ind w:left="3229"/>
        <w:rPr>
          <w:u w:val="none"/>
        </w:rPr>
      </w:pPr>
      <w:r>
        <w:rPr>
          <w:color w:val="2F3836"/>
          <w:w w:val="105"/>
          <w:u w:val="thick"/>
        </w:rPr>
        <w:t xml:space="preserve">Oba/v a </w:t>
      </w:r>
      <w:proofErr w:type="spellStart"/>
      <w:r>
        <w:rPr>
          <w:color w:val="2F3836"/>
          <w:w w:val="105"/>
          <w:u w:val="thick"/>
        </w:rPr>
        <w:t>balení</w:t>
      </w:r>
      <w:proofErr w:type="spellEnd"/>
    </w:p>
    <w:p w:rsidR="0021211E" w:rsidRDefault="0021211E">
      <w:pPr>
        <w:pStyle w:val="Zkladntext"/>
        <w:spacing w:before="8"/>
        <w:rPr>
          <w:b/>
          <w:i/>
          <w:sz w:val="27"/>
        </w:rPr>
      </w:pPr>
    </w:p>
    <w:p w:rsidR="0021211E" w:rsidRDefault="009A7F50">
      <w:pPr>
        <w:pStyle w:val="Zkladntext"/>
        <w:spacing w:before="1" w:line="252" w:lineRule="auto"/>
        <w:ind w:left="105" w:right="132" w:firstLine="4"/>
      </w:pPr>
      <w:proofErr w:type="spellStart"/>
      <w:r>
        <w:rPr>
          <w:color w:val="2F3836"/>
          <w:w w:val="105"/>
        </w:rPr>
        <w:t>Odběratel</w:t>
      </w:r>
      <w:proofErr w:type="spellEnd"/>
      <w:r>
        <w:rPr>
          <w:color w:val="2F3836"/>
          <w:w w:val="105"/>
        </w:rPr>
        <w:t xml:space="preserve"> je </w:t>
      </w:r>
      <w:proofErr w:type="spellStart"/>
      <w:r>
        <w:rPr>
          <w:color w:val="2F3836"/>
          <w:w w:val="105"/>
        </w:rPr>
        <w:t>povinen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včas</w:t>
      </w:r>
      <w:proofErr w:type="spellEnd"/>
      <w:r>
        <w:rPr>
          <w:color w:val="2F3836"/>
          <w:w w:val="105"/>
        </w:rPr>
        <w:t xml:space="preserve"> a </w:t>
      </w:r>
      <w:proofErr w:type="spellStart"/>
      <w:r>
        <w:rPr>
          <w:color w:val="2F3836"/>
          <w:w w:val="105"/>
        </w:rPr>
        <w:t>řádně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překontrolovat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dodané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vratné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obaly</w:t>
      </w:r>
      <w:proofErr w:type="spellEnd"/>
      <w:r>
        <w:rPr>
          <w:color w:val="2F3836"/>
          <w:w w:val="105"/>
        </w:rPr>
        <w:t xml:space="preserve">. </w:t>
      </w:r>
      <w:proofErr w:type="spellStart"/>
      <w:r>
        <w:rPr>
          <w:color w:val="2F3836"/>
          <w:w w:val="105"/>
        </w:rPr>
        <w:t>Pakliže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nebudou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vráceny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výměnou</w:t>
      </w:r>
      <w:proofErr w:type="spellEnd"/>
      <w:r>
        <w:rPr>
          <w:color w:val="2F3836"/>
          <w:w w:val="105"/>
        </w:rPr>
        <w:t xml:space="preserve">, </w:t>
      </w:r>
      <w:proofErr w:type="spellStart"/>
      <w:r>
        <w:rPr>
          <w:color w:val="2F3836"/>
          <w:w w:val="105"/>
        </w:rPr>
        <w:t>dodavatel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si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vyhrazuje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právo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zaúčtovat</w:t>
      </w:r>
      <w:proofErr w:type="spellEnd"/>
      <w:r>
        <w:rPr>
          <w:color w:val="2F3836"/>
          <w:w w:val="105"/>
        </w:rPr>
        <w:t xml:space="preserve"> je v </w:t>
      </w:r>
      <w:proofErr w:type="spellStart"/>
      <w:r>
        <w:rPr>
          <w:color w:val="2F3836"/>
          <w:w w:val="105"/>
        </w:rPr>
        <w:t>plné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pořizovací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finanční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výši</w:t>
      </w:r>
      <w:proofErr w:type="spellEnd"/>
      <w:r>
        <w:rPr>
          <w:color w:val="2F3836"/>
          <w:w w:val="105"/>
        </w:rPr>
        <w:t xml:space="preserve">. </w:t>
      </w:r>
      <w:proofErr w:type="spellStart"/>
      <w:r>
        <w:rPr>
          <w:color w:val="2F3836"/>
          <w:w w:val="105"/>
        </w:rPr>
        <w:t>Ceny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vratných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obalů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jsou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uvedeny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na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dodacím</w:t>
      </w:r>
      <w:proofErr w:type="spellEnd"/>
      <w:r>
        <w:rPr>
          <w:color w:val="2F3836"/>
          <w:w w:val="105"/>
        </w:rPr>
        <w:t xml:space="preserve"> </w:t>
      </w:r>
      <w:proofErr w:type="spellStart"/>
      <w:r>
        <w:rPr>
          <w:color w:val="2F3836"/>
          <w:w w:val="105"/>
        </w:rPr>
        <w:t>listě</w:t>
      </w:r>
      <w:proofErr w:type="spellEnd"/>
      <w:r>
        <w:rPr>
          <w:color w:val="2F3836"/>
          <w:w w:val="105"/>
        </w:rPr>
        <w:t>.</w:t>
      </w:r>
    </w:p>
    <w:p w:rsidR="0021211E" w:rsidRDefault="0021211E">
      <w:pPr>
        <w:spacing w:line="252" w:lineRule="auto"/>
        <w:sectPr w:rsidR="0021211E">
          <w:pgSz w:w="11910" w:h="16840"/>
          <w:pgMar w:top="1580" w:right="1280" w:bottom="280" w:left="1260" w:header="708" w:footer="708" w:gutter="0"/>
          <w:cols w:space="708"/>
        </w:sectPr>
      </w:pPr>
    </w:p>
    <w:p w:rsidR="0021211E" w:rsidRDefault="0021211E">
      <w:pPr>
        <w:pStyle w:val="Zkladntext"/>
        <w:rPr>
          <w:sz w:val="20"/>
        </w:rPr>
      </w:pPr>
    </w:p>
    <w:p w:rsidR="0021211E" w:rsidRDefault="0021211E">
      <w:pPr>
        <w:pStyle w:val="Zkladntext"/>
        <w:spacing w:before="10"/>
        <w:rPr>
          <w:sz w:val="20"/>
        </w:rPr>
      </w:pPr>
    </w:p>
    <w:p w:rsidR="0021211E" w:rsidRDefault="009A7F50">
      <w:pPr>
        <w:pStyle w:val="Nadpis3"/>
        <w:spacing w:before="89"/>
        <w:rPr>
          <w:u w:val="none"/>
        </w:rPr>
      </w:pPr>
      <w:r>
        <w:rPr>
          <w:color w:val="2D3834"/>
          <w:w w:val="107"/>
          <w:u w:val="none"/>
        </w:rPr>
        <w:t>X</w:t>
      </w:r>
    </w:p>
    <w:p w:rsidR="0021211E" w:rsidRDefault="009A7F50">
      <w:pPr>
        <w:spacing w:before="1"/>
        <w:ind w:left="2406" w:right="2400"/>
        <w:jc w:val="center"/>
        <w:rPr>
          <w:i/>
          <w:sz w:val="27"/>
        </w:rPr>
      </w:pPr>
      <w:proofErr w:type="spellStart"/>
      <w:r>
        <w:rPr>
          <w:i/>
          <w:color w:val="2D3834"/>
          <w:w w:val="105"/>
          <w:sz w:val="27"/>
          <w:u w:val="thick" w:color="000000"/>
        </w:rPr>
        <w:t>Dok</w:t>
      </w:r>
      <w:proofErr w:type="spellEnd"/>
      <w:r>
        <w:rPr>
          <w:i/>
          <w:color w:val="2D3834"/>
          <w:w w:val="105"/>
          <w:sz w:val="27"/>
          <w:u w:val="thick" w:color="000000"/>
        </w:rPr>
        <w:t>/</w:t>
      </w:r>
      <w:proofErr w:type="spellStart"/>
      <w:r>
        <w:rPr>
          <w:i/>
          <w:color w:val="2D3834"/>
          <w:w w:val="105"/>
          <w:sz w:val="27"/>
          <w:u w:val="thick" w:color="000000"/>
        </w:rPr>
        <w:t>adv</w:t>
      </w:r>
      <w:proofErr w:type="spellEnd"/>
      <w:r>
        <w:rPr>
          <w:i/>
          <w:color w:val="2D3834"/>
          <w:w w:val="105"/>
          <w:sz w:val="27"/>
          <w:u w:val="thick" w:color="000000"/>
        </w:rPr>
        <w:t xml:space="preserve"> </w:t>
      </w:r>
      <w:proofErr w:type="spellStart"/>
      <w:r>
        <w:rPr>
          <w:i/>
          <w:color w:val="2D3834"/>
          <w:w w:val="105"/>
          <w:sz w:val="27"/>
          <w:u w:val="thick" w:color="000000"/>
        </w:rPr>
        <w:t>n</w:t>
      </w:r>
      <w:r>
        <w:rPr>
          <w:i/>
          <w:color w:val="2D3834"/>
          <w:w w:val="105"/>
          <w:sz w:val="27"/>
          <w:u w:val="thick" w:color="000000"/>
        </w:rPr>
        <w:t>utné</w:t>
      </w:r>
      <w:proofErr w:type="spellEnd"/>
      <w:r>
        <w:rPr>
          <w:i/>
          <w:color w:val="2D3834"/>
          <w:w w:val="105"/>
          <w:sz w:val="27"/>
          <w:u w:val="thick" w:color="000000"/>
        </w:rPr>
        <w:t xml:space="preserve"> k </w:t>
      </w:r>
      <w:proofErr w:type="spellStart"/>
      <w:r>
        <w:rPr>
          <w:i/>
          <w:color w:val="2D3834"/>
          <w:w w:val="105"/>
          <w:sz w:val="27"/>
          <w:u w:val="thick" w:color="000000"/>
        </w:rPr>
        <w:t>převzetí</w:t>
      </w:r>
      <w:proofErr w:type="spellEnd"/>
      <w:r>
        <w:rPr>
          <w:i/>
          <w:color w:val="2D3834"/>
          <w:w w:val="105"/>
          <w:sz w:val="27"/>
          <w:u w:val="thick" w:color="000000"/>
        </w:rPr>
        <w:t xml:space="preserve"> a </w:t>
      </w:r>
      <w:proofErr w:type="spellStart"/>
      <w:r>
        <w:rPr>
          <w:i/>
          <w:color w:val="2D3834"/>
          <w:w w:val="105"/>
          <w:sz w:val="27"/>
          <w:u w:val="thick" w:color="000000"/>
        </w:rPr>
        <w:t>užívání</w:t>
      </w:r>
      <w:proofErr w:type="spellEnd"/>
      <w:r>
        <w:rPr>
          <w:i/>
          <w:color w:val="2D3834"/>
          <w:w w:val="105"/>
          <w:sz w:val="27"/>
          <w:u w:val="thick" w:color="000000"/>
        </w:rPr>
        <w:t xml:space="preserve"> </w:t>
      </w:r>
      <w:proofErr w:type="spellStart"/>
      <w:r>
        <w:rPr>
          <w:i/>
          <w:color w:val="2D3834"/>
          <w:w w:val="105"/>
          <w:sz w:val="27"/>
          <w:u w:val="thick" w:color="000000"/>
        </w:rPr>
        <w:t>zboží</w:t>
      </w:r>
      <w:proofErr w:type="spellEnd"/>
    </w:p>
    <w:p w:rsidR="0021211E" w:rsidRDefault="0021211E">
      <w:pPr>
        <w:pStyle w:val="Zkladntext"/>
        <w:spacing w:before="2"/>
        <w:rPr>
          <w:i/>
          <w:sz w:val="27"/>
        </w:rPr>
      </w:pPr>
    </w:p>
    <w:p w:rsidR="0021211E" w:rsidRDefault="009A7F50">
      <w:pPr>
        <w:pStyle w:val="Zkladntext"/>
        <w:ind w:left="124"/>
      </w:pPr>
      <w:proofErr w:type="spellStart"/>
      <w:r>
        <w:rPr>
          <w:color w:val="2D3834"/>
          <w:w w:val="105"/>
        </w:rPr>
        <w:t>Za</w:t>
      </w:r>
      <w:proofErr w:type="spellEnd"/>
      <w:r>
        <w:rPr>
          <w:color w:val="2D3834"/>
          <w:w w:val="105"/>
        </w:rPr>
        <w:t xml:space="preserve"> </w:t>
      </w:r>
      <w:proofErr w:type="spellStart"/>
      <w:r>
        <w:rPr>
          <w:color w:val="2D3834"/>
          <w:w w:val="105"/>
        </w:rPr>
        <w:t>doklad</w:t>
      </w:r>
      <w:proofErr w:type="spellEnd"/>
      <w:r>
        <w:rPr>
          <w:color w:val="2D3834"/>
          <w:w w:val="105"/>
        </w:rPr>
        <w:t xml:space="preserve"> </w:t>
      </w:r>
      <w:proofErr w:type="spellStart"/>
      <w:r>
        <w:rPr>
          <w:color w:val="2D3834"/>
          <w:w w:val="105"/>
        </w:rPr>
        <w:t>nutný</w:t>
      </w:r>
      <w:proofErr w:type="spellEnd"/>
      <w:r>
        <w:rPr>
          <w:color w:val="2D3834"/>
          <w:w w:val="105"/>
        </w:rPr>
        <w:t xml:space="preserve"> k </w:t>
      </w:r>
      <w:proofErr w:type="spellStart"/>
      <w:r>
        <w:rPr>
          <w:color w:val="2D3834"/>
          <w:w w:val="105"/>
        </w:rPr>
        <w:t>převzetí</w:t>
      </w:r>
      <w:proofErr w:type="spellEnd"/>
      <w:r>
        <w:rPr>
          <w:color w:val="2D3834"/>
          <w:w w:val="105"/>
        </w:rPr>
        <w:t xml:space="preserve"> a </w:t>
      </w:r>
      <w:proofErr w:type="spellStart"/>
      <w:r>
        <w:rPr>
          <w:color w:val="2D3834"/>
          <w:w w:val="105"/>
        </w:rPr>
        <w:t>užívání</w:t>
      </w:r>
      <w:proofErr w:type="spellEnd"/>
      <w:r>
        <w:rPr>
          <w:color w:val="2D3834"/>
          <w:w w:val="105"/>
        </w:rPr>
        <w:t xml:space="preserve"> </w:t>
      </w:r>
      <w:proofErr w:type="spellStart"/>
      <w:r>
        <w:rPr>
          <w:color w:val="2D3834"/>
          <w:w w:val="105"/>
        </w:rPr>
        <w:t>zboží</w:t>
      </w:r>
      <w:proofErr w:type="spellEnd"/>
      <w:r>
        <w:rPr>
          <w:color w:val="2D3834"/>
          <w:w w:val="105"/>
        </w:rPr>
        <w:t xml:space="preserve"> se </w:t>
      </w:r>
      <w:proofErr w:type="spellStart"/>
      <w:r>
        <w:rPr>
          <w:color w:val="2D3834"/>
          <w:w w:val="105"/>
        </w:rPr>
        <w:t>považuje</w:t>
      </w:r>
      <w:proofErr w:type="spellEnd"/>
      <w:r>
        <w:rPr>
          <w:color w:val="2D3834"/>
          <w:w w:val="105"/>
        </w:rPr>
        <w:t xml:space="preserve"> </w:t>
      </w:r>
      <w:proofErr w:type="spellStart"/>
      <w:r>
        <w:rPr>
          <w:color w:val="2D3834"/>
          <w:w w:val="105"/>
        </w:rPr>
        <w:t>dodací</w:t>
      </w:r>
      <w:proofErr w:type="spellEnd"/>
      <w:r>
        <w:rPr>
          <w:color w:val="2D3834"/>
          <w:w w:val="105"/>
        </w:rPr>
        <w:t xml:space="preserve"> list.</w:t>
      </w:r>
    </w:p>
    <w:p w:rsidR="0021211E" w:rsidRDefault="0021211E">
      <w:pPr>
        <w:pStyle w:val="Zkladntext"/>
        <w:rPr>
          <w:sz w:val="28"/>
        </w:rPr>
      </w:pPr>
    </w:p>
    <w:p w:rsidR="0021211E" w:rsidRDefault="0021211E">
      <w:pPr>
        <w:pStyle w:val="Zkladntext"/>
        <w:spacing w:before="5"/>
        <w:rPr>
          <w:sz w:val="28"/>
        </w:rPr>
      </w:pPr>
    </w:p>
    <w:p w:rsidR="0021211E" w:rsidRDefault="009A7F50">
      <w:pPr>
        <w:ind w:left="2352" w:right="2400"/>
        <w:jc w:val="center"/>
        <w:rPr>
          <w:rFonts w:ascii="Arial"/>
          <w:b/>
          <w:i/>
          <w:sz w:val="25"/>
        </w:rPr>
      </w:pPr>
      <w:r>
        <w:rPr>
          <w:rFonts w:ascii="Arial"/>
          <w:b/>
          <w:i/>
          <w:color w:val="2D3834"/>
          <w:w w:val="105"/>
          <w:sz w:val="25"/>
        </w:rPr>
        <w:t>XL</w:t>
      </w:r>
    </w:p>
    <w:p w:rsidR="0021211E" w:rsidRDefault="009A7F50">
      <w:pPr>
        <w:pStyle w:val="Nadpis4"/>
        <w:spacing w:before="20"/>
        <w:ind w:left="2369" w:right="2400"/>
        <w:rPr>
          <w:u w:val="none"/>
        </w:rPr>
      </w:pPr>
      <w:proofErr w:type="spellStart"/>
      <w:r>
        <w:rPr>
          <w:color w:val="2D3834"/>
          <w:w w:val="105"/>
          <w:u w:val="thick"/>
        </w:rPr>
        <w:t>Ostatní</w:t>
      </w:r>
      <w:proofErr w:type="spellEnd"/>
      <w:r>
        <w:rPr>
          <w:color w:val="2D3834"/>
          <w:w w:val="105"/>
          <w:u w:val="thick"/>
        </w:rPr>
        <w:t xml:space="preserve"> </w:t>
      </w:r>
      <w:proofErr w:type="spellStart"/>
      <w:r>
        <w:rPr>
          <w:color w:val="2D3834"/>
          <w:w w:val="105"/>
          <w:u w:val="thick"/>
        </w:rPr>
        <w:t>uiednání</w:t>
      </w:r>
      <w:proofErr w:type="spellEnd"/>
    </w:p>
    <w:p w:rsidR="0021211E" w:rsidRDefault="0021211E">
      <w:pPr>
        <w:pStyle w:val="Zkladntext"/>
        <w:spacing w:before="4"/>
        <w:rPr>
          <w:b/>
          <w:i/>
          <w:sz w:val="27"/>
        </w:rPr>
      </w:pPr>
    </w:p>
    <w:p w:rsidR="0021211E" w:rsidRDefault="009A7F50">
      <w:pPr>
        <w:pStyle w:val="Odstavecseseznamem"/>
        <w:numPr>
          <w:ilvl w:val="0"/>
          <w:numId w:val="1"/>
        </w:numPr>
        <w:tabs>
          <w:tab w:val="left" w:pos="394"/>
        </w:tabs>
        <w:spacing w:line="249" w:lineRule="auto"/>
        <w:ind w:right="539" w:hanging="1"/>
        <w:rPr>
          <w:color w:val="414644"/>
          <w:sz w:val="26"/>
        </w:rPr>
      </w:pPr>
      <w:proofErr w:type="spellStart"/>
      <w:r>
        <w:rPr>
          <w:color w:val="2D3834"/>
          <w:w w:val="105"/>
          <w:sz w:val="26"/>
        </w:rPr>
        <w:t>Tuto</w:t>
      </w:r>
      <w:proofErr w:type="spellEnd"/>
      <w:r>
        <w:rPr>
          <w:color w:val="2D3834"/>
          <w:w w:val="105"/>
          <w:sz w:val="26"/>
        </w:rPr>
        <w:t xml:space="preserve"> </w:t>
      </w:r>
      <w:proofErr w:type="spellStart"/>
      <w:r>
        <w:rPr>
          <w:color w:val="2D3834"/>
          <w:w w:val="105"/>
          <w:sz w:val="26"/>
        </w:rPr>
        <w:t>smlouvu</w:t>
      </w:r>
      <w:proofErr w:type="spellEnd"/>
      <w:r>
        <w:rPr>
          <w:color w:val="2D3834"/>
          <w:w w:val="105"/>
          <w:sz w:val="26"/>
        </w:rPr>
        <w:t xml:space="preserve"> </w:t>
      </w:r>
      <w:proofErr w:type="spellStart"/>
      <w:r>
        <w:rPr>
          <w:color w:val="2D3834"/>
          <w:w w:val="105"/>
          <w:sz w:val="26"/>
        </w:rPr>
        <w:t>lze</w:t>
      </w:r>
      <w:proofErr w:type="spellEnd"/>
      <w:r>
        <w:rPr>
          <w:color w:val="2D3834"/>
          <w:w w:val="105"/>
          <w:sz w:val="26"/>
        </w:rPr>
        <w:t xml:space="preserve"> </w:t>
      </w:r>
      <w:proofErr w:type="spellStart"/>
      <w:r>
        <w:rPr>
          <w:color w:val="2D3834"/>
          <w:w w:val="105"/>
          <w:sz w:val="26"/>
        </w:rPr>
        <w:t>měnit</w:t>
      </w:r>
      <w:proofErr w:type="spellEnd"/>
      <w:r>
        <w:rPr>
          <w:color w:val="2D3834"/>
          <w:w w:val="105"/>
          <w:sz w:val="26"/>
        </w:rPr>
        <w:t xml:space="preserve">, </w:t>
      </w:r>
      <w:proofErr w:type="spellStart"/>
      <w:r>
        <w:rPr>
          <w:color w:val="2D3834"/>
          <w:w w:val="105"/>
          <w:sz w:val="26"/>
        </w:rPr>
        <w:t>nebo</w:t>
      </w:r>
      <w:proofErr w:type="spellEnd"/>
      <w:r>
        <w:rPr>
          <w:color w:val="2D3834"/>
          <w:w w:val="105"/>
          <w:sz w:val="26"/>
        </w:rPr>
        <w:t xml:space="preserve"> </w:t>
      </w:r>
      <w:proofErr w:type="spellStart"/>
      <w:r>
        <w:rPr>
          <w:color w:val="2D3834"/>
          <w:w w:val="105"/>
          <w:sz w:val="26"/>
        </w:rPr>
        <w:t>rušit</w:t>
      </w:r>
      <w:proofErr w:type="spellEnd"/>
      <w:r>
        <w:rPr>
          <w:color w:val="2D3834"/>
          <w:w w:val="105"/>
          <w:sz w:val="26"/>
        </w:rPr>
        <w:t xml:space="preserve"> </w:t>
      </w:r>
      <w:proofErr w:type="spellStart"/>
      <w:r>
        <w:rPr>
          <w:color w:val="2D3834"/>
          <w:w w:val="105"/>
          <w:sz w:val="26"/>
        </w:rPr>
        <w:t>pouze</w:t>
      </w:r>
      <w:proofErr w:type="spellEnd"/>
      <w:r>
        <w:rPr>
          <w:color w:val="2D3834"/>
          <w:w w:val="105"/>
          <w:sz w:val="26"/>
        </w:rPr>
        <w:t xml:space="preserve"> </w:t>
      </w:r>
      <w:proofErr w:type="spellStart"/>
      <w:r>
        <w:rPr>
          <w:color w:val="2D3834"/>
          <w:w w:val="105"/>
          <w:sz w:val="26"/>
        </w:rPr>
        <w:t>oboustranným</w:t>
      </w:r>
      <w:proofErr w:type="spellEnd"/>
      <w:r>
        <w:rPr>
          <w:color w:val="2D3834"/>
          <w:w w:val="105"/>
          <w:sz w:val="26"/>
        </w:rPr>
        <w:t xml:space="preserve"> </w:t>
      </w:r>
      <w:proofErr w:type="spellStart"/>
      <w:r>
        <w:rPr>
          <w:color w:val="2D3834"/>
          <w:w w:val="105"/>
          <w:sz w:val="26"/>
        </w:rPr>
        <w:t>písemným</w:t>
      </w:r>
      <w:proofErr w:type="spellEnd"/>
      <w:r>
        <w:rPr>
          <w:color w:val="2D3834"/>
          <w:w w:val="105"/>
          <w:sz w:val="26"/>
        </w:rPr>
        <w:t xml:space="preserve"> </w:t>
      </w:r>
      <w:proofErr w:type="spellStart"/>
      <w:r>
        <w:rPr>
          <w:color w:val="2D3834"/>
          <w:w w:val="105"/>
          <w:sz w:val="26"/>
        </w:rPr>
        <w:t>projevem</w:t>
      </w:r>
      <w:proofErr w:type="spellEnd"/>
      <w:r>
        <w:rPr>
          <w:color w:val="2D3834"/>
          <w:w w:val="105"/>
          <w:sz w:val="26"/>
        </w:rPr>
        <w:t xml:space="preserve"> </w:t>
      </w:r>
      <w:proofErr w:type="spellStart"/>
      <w:r>
        <w:rPr>
          <w:color w:val="2D3834"/>
          <w:w w:val="105"/>
          <w:sz w:val="26"/>
        </w:rPr>
        <w:t>smluvních</w:t>
      </w:r>
      <w:proofErr w:type="spellEnd"/>
      <w:r>
        <w:rPr>
          <w:color w:val="2D3834"/>
          <w:w w:val="105"/>
          <w:sz w:val="26"/>
        </w:rPr>
        <w:t xml:space="preserve"> </w:t>
      </w:r>
      <w:proofErr w:type="spellStart"/>
      <w:r>
        <w:rPr>
          <w:color w:val="2D3834"/>
          <w:w w:val="105"/>
          <w:sz w:val="26"/>
        </w:rPr>
        <w:t>stran</w:t>
      </w:r>
      <w:proofErr w:type="spellEnd"/>
      <w:r>
        <w:rPr>
          <w:color w:val="2D3834"/>
          <w:w w:val="105"/>
          <w:sz w:val="26"/>
        </w:rPr>
        <w:t xml:space="preserve"> </w:t>
      </w:r>
      <w:proofErr w:type="spellStart"/>
      <w:r>
        <w:rPr>
          <w:color w:val="2D3834"/>
          <w:w w:val="105"/>
          <w:sz w:val="26"/>
        </w:rPr>
        <w:t>na</w:t>
      </w:r>
      <w:proofErr w:type="spellEnd"/>
      <w:r>
        <w:rPr>
          <w:color w:val="2D3834"/>
          <w:w w:val="105"/>
          <w:sz w:val="26"/>
        </w:rPr>
        <w:t xml:space="preserve"> </w:t>
      </w:r>
      <w:proofErr w:type="spellStart"/>
      <w:r>
        <w:rPr>
          <w:color w:val="2D3834"/>
          <w:w w:val="105"/>
          <w:sz w:val="26"/>
        </w:rPr>
        <w:t>základě</w:t>
      </w:r>
      <w:proofErr w:type="spellEnd"/>
      <w:r>
        <w:rPr>
          <w:color w:val="2D3834"/>
          <w:w w:val="105"/>
          <w:sz w:val="26"/>
        </w:rPr>
        <w:t xml:space="preserve"> </w:t>
      </w:r>
      <w:proofErr w:type="spellStart"/>
      <w:r>
        <w:rPr>
          <w:color w:val="2D3834"/>
          <w:w w:val="105"/>
          <w:sz w:val="26"/>
        </w:rPr>
        <w:t>vzájemné</w:t>
      </w:r>
      <w:proofErr w:type="spellEnd"/>
      <w:r>
        <w:rPr>
          <w:color w:val="2D3834"/>
          <w:spacing w:val="-21"/>
          <w:w w:val="105"/>
          <w:sz w:val="26"/>
        </w:rPr>
        <w:t xml:space="preserve"> </w:t>
      </w:r>
      <w:proofErr w:type="spellStart"/>
      <w:r>
        <w:rPr>
          <w:color w:val="2D3834"/>
          <w:w w:val="105"/>
          <w:sz w:val="26"/>
        </w:rPr>
        <w:t>dohody</w:t>
      </w:r>
      <w:proofErr w:type="spellEnd"/>
      <w:r>
        <w:rPr>
          <w:color w:val="2D3834"/>
          <w:w w:val="105"/>
          <w:sz w:val="26"/>
        </w:rPr>
        <w:t>.</w:t>
      </w:r>
    </w:p>
    <w:p w:rsidR="0021211E" w:rsidRDefault="009A7F50">
      <w:pPr>
        <w:pStyle w:val="Odstavecseseznamem"/>
        <w:numPr>
          <w:ilvl w:val="0"/>
          <w:numId w:val="1"/>
        </w:numPr>
        <w:tabs>
          <w:tab w:val="left" w:pos="409"/>
        </w:tabs>
        <w:spacing w:before="1"/>
        <w:ind w:left="408" w:hanging="289"/>
        <w:rPr>
          <w:color w:val="2D3834"/>
          <w:sz w:val="26"/>
        </w:rPr>
      </w:pPr>
      <w:r>
        <w:rPr>
          <w:color w:val="2D3834"/>
          <w:w w:val="105"/>
          <w:sz w:val="26"/>
        </w:rPr>
        <w:t xml:space="preserve">Tato </w:t>
      </w:r>
      <w:proofErr w:type="spellStart"/>
      <w:r>
        <w:rPr>
          <w:color w:val="2D3834"/>
          <w:w w:val="105"/>
          <w:sz w:val="26"/>
        </w:rPr>
        <w:t>smlouva</w:t>
      </w:r>
      <w:proofErr w:type="spellEnd"/>
      <w:r>
        <w:rPr>
          <w:color w:val="2D3834"/>
          <w:w w:val="105"/>
          <w:sz w:val="26"/>
        </w:rPr>
        <w:t xml:space="preserve"> </w:t>
      </w:r>
      <w:proofErr w:type="spellStart"/>
      <w:r>
        <w:rPr>
          <w:color w:val="2D3834"/>
          <w:w w:val="105"/>
          <w:sz w:val="26"/>
        </w:rPr>
        <w:t>nabývá</w:t>
      </w:r>
      <w:proofErr w:type="spellEnd"/>
      <w:r>
        <w:rPr>
          <w:color w:val="2D3834"/>
          <w:w w:val="105"/>
          <w:sz w:val="26"/>
        </w:rPr>
        <w:t xml:space="preserve"> </w:t>
      </w:r>
      <w:proofErr w:type="spellStart"/>
      <w:r>
        <w:rPr>
          <w:color w:val="2D3834"/>
          <w:w w:val="105"/>
          <w:sz w:val="26"/>
        </w:rPr>
        <w:t>účinnosti</w:t>
      </w:r>
      <w:proofErr w:type="spellEnd"/>
      <w:r>
        <w:rPr>
          <w:color w:val="2D3834"/>
          <w:w w:val="105"/>
          <w:sz w:val="26"/>
        </w:rPr>
        <w:t xml:space="preserve"> </w:t>
      </w:r>
      <w:proofErr w:type="spellStart"/>
      <w:r>
        <w:rPr>
          <w:color w:val="2D3834"/>
          <w:w w:val="105"/>
          <w:sz w:val="26"/>
        </w:rPr>
        <w:t>dnem</w:t>
      </w:r>
      <w:proofErr w:type="spellEnd"/>
      <w:r>
        <w:rPr>
          <w:color w:val="2D3834"/>
          <w:w w:val="105"/>
          <w:sz w:val="26"/>
        </w:rPr>
        <w:t xml:space="preserve"> </w:t>
      </w:r>
      <w:proofErr w:type="spellStart"/>
      <w:r>
        <w:rPr>
          <w:color w:val="2D3834"/>
          <w:w w:val="105"/>
          <w:sz w:val="26"/>
        </w:rPr>
        <w:t>podpisu</w:t>
      </w:r>
      <w:proofErr w:type="spellEnd"/>
      <w:r>
        <w:rPr>
          <w:color w:val="2D3834"/>
          <w:w w:val="105"/>
          <w:sz w:val="26"/>
        </w:rPr>
        <w:t xml:space="preserve"> </w:t>
      </w:r>
      <w:proofErr w:type="spellStart"/>
      <w:r>
        <w:rPr>
          <w:color w:val="2D3834"/>
          <w:w w:val="105"/>
          <w:sz w:val="26"/>
        </w:rPr>
        <w:t>obou</w:t>
      </w:r>
      <w:proofErr w:type="spellEnd"/>
      <w:r>
        <w:rPr>
          <w:color w:val="2D3834"/>
          <w:w w:val="105"/>
          <w:sz w:val="26"/>
        </w:rPr>
        <w:t xml:space="preserve"> </w:t>
      </w:r>
      <w:proofErr w:type="spellStart"/>
      <w:r>
        <w:rPr>
          <w:color w:val="2D3834"/>
          <w:w w:val="105"/>
          <w:sz w:val="26"/>
        </w:rPr>
        <w:t>smluvních</w:t>
      </w:r>
      <w:proofErr w:type="spellEnd"/>
      <w:r>
        <w:rPr>
          <w:color w:val="2D3834"/>
          <w:spacing w:val="1"/>
          <w:w w:val="105"/>
          <w:sz w:val="26"/>
        </w:rPr>
        <w:t xml:space="preserve"> </w:t>
      </w:r>
      <w:proofErr w:type="spellStart"/>
      <w:r>
        <w:rPr>
          <w:color w:val="2D3834"/>
          <w:w w:val="105"/>
          <w:sz w:val="26"/>
        </w:rPr>
        <w:t>stran</w:t>
      </w:r>
      <w:proofErr w:type="spellEnd"/>
      <w:r>
        <w:rPr>
          <w:color w:val="2D3834"/>
          <w:w w:val="105"/>
          <w:sz w:val="26"/>
        </w:rPr>
        <w:t>.</w:t>
      </w:r>
    </w:p>
    <w:p w:rsidR="0021211E" w:rsidRDefault="009A7F50">
      <w:pPr>
        <w:pStyle w:val="Odstavecseseznamem"/>
        <w:numPr>
          <w:ilvl w:val="0"/>
          <w:numId w:val="1"/>
        </w:numPr>
        <w:tabs>
          <w:tab w:val="left" w:pos="389"/>
        </w:tabs>
        <w:spacing w:before="13" w:line="249" w:lineRule="auto"/>
        <w:ind w:left="109" w:right="804" w:firstLine="5"/>
        <w:rPr>
          <w:color w:val="2D3834"/>
          <w:sz w:val="26"/>
        </w:rPr>
      </w:pPr>
      <w:r>
        <w:rPr>
          <w:color w:val="2D3834"/>
          <w:w w:val="105"/>
          <w:sz w:val="26"/>
        </w:rPr>
        <w:t xml:space="preserve">Tato </w:t>
      </w:r>
      <w:proofErr w:type="spellStart"/>
      <w:r>
        <w:rPr>
          <w:color w:val="2D3834"/>
          <w:w w:val="105"/>
          <w:sz w:val="26"/>
        </w:rPr>
        <w:t>smlouva</w:t>
      </w:r>
      <w:proofErr w:type="spellEnd"/>
      <w:r>
        <w:rPr>
          <w:color w:val="2D3834"/>
          <w:w w:val="105"/>
          <w:sz w:val="26"/>
        </w:rPr>
        <w:t xml:space="preserve"> je </w:t>
      </w:r>
      <w:proofErr w:type="spellStart"/>
      <w:r>
        <w:rPr>
          <w:color w:val="2D3834"/>
          <w:w w:val="105"/>
          <w:sz w:val="26"/>
        </w:rPr>
        <w:t>vyhotovena</w:t>
      </w:r>
      <w:proofErr w:type="spellEnd"/>
      <w:r>
        <w:rPr>
          <w:color w:val="2D3834"/>
          <w:w w:val="105"/>
          <w:sz w:val="26"/>
        </w:rPr>
        <w:t xml:space="preserve"> </w:t>
      </w:r>
      <w:proofErr w:type="spellStart"/>
      <w:r>
        <w:rPr>
          <w:color w:val="2D3834"/>
          <w:w w:val="105"/>
          <w:sz w:val="26"/>
        </w:rPr>
        <w:t>ve</w:t>
      </w:r>
      <w:proofErr w:type="spellEnd"/>
      <w:r>
        <w:rPr>
          <w:color w:val="2D3834"/>
          <w:w w:val="105"/>
          <w:sz w:val="26"/>
        </w:rPr>
        <w:t xml:space="preserve"> </w:t>
      </w:r>
      <w:proofErr w:type="spellStart"/>
      <w:r>
        <w:rPr>
          <w:color w:val="2D3834"/>
          <w:w w:val="105"/>
          <w:sz w:val="26"/>
        </w:rPr>
        <w:t>dvou</w:t>
      </w:r>
      <w:proofErr w:type="spellEnd"/>
      <w:r>
        <w:rPr>
          <w:color w:val="2D3834"/>
          <w:w w:val="105"/>
          <w:sz w:val="26"/>
        </w:rPr>
        <w:t xml:space="preserve"> </w:t>
      </w:r>
      <w:proofErr w:type="spellStart"/>
      <w:r>
        <w:rPr>
          <w:color w:val="2D3834"/>
          <w:w w:val="105"/>
          <w:sz w:val="26"/>
        </w:rPr>
        <w:t>kopiích</w:t>
      </w:r>
      <w:proofErr w:type="spellEnd"/>
      <w:r>
        <w:rPr>
          <w:color w:val="2D3834"/>
          <w:w w:val="105"/>
          <w:sz w:val="26"/>
        </w:rPr>
        <w:t xml:space="preserve">, z </w:t>
      </w:r>
      <w:proofErr w:type="spellStart"/>
      <w:r>
        <w:rPr>
          <w:color w:val="2D3834"/>
          <w:w w:val="105"/>
          <w:sz w:val="26"/>
        </w:rPr>
        <w:t>nichž</w:t>
      </w:r>
      <w:proofErr w:type="spellEnd"/>
      <w:r>
        <w:rPr>
          <w:color w:val="2D3834"/>
          <w:w w:val="105"/>
          <w:sz w:val="26"/>
        </w:rPr>
        <w:t xml:space="preserve"> </w:t>
      </w:r>
      <w:proofErr w:type="spellStart"/>
      <w:r>
        <w:rPr>
          <w:color w:val="2D3834"/>
          <w:w w:val="105"/>
          <w:sz w:val="26"/>
        </w:rPr>
        <w:t>každá</w:t>
      </w:r>
      <w:proofErr w:type="spellEnd"/>
      <w:r>
        <w:rPr>
          <w:color w:val="2D3834"/>
          <w:w w:val="105"/>
          <w:sz w:val="26"/>
        </w:rPr>
        <w:t xml:space="preserve"> </w:t>
      </w:r>
      <w:proofErr w:type="spellStart"/>
      <w:r>
        <w:rPr>
          <w:color w:val="2D3834"/>
          <w:w w:val="105"/>
          <w:sz w:val="26"/>
        </w:rPr>
        <w:t>smluvní</w:t>
      </w:r>
      <w:proofErr w:type="spellEnd"/>
      <w:r>
        <w:rPr>
          <w:color w:val="2D3834"/>
          <w:w w:val="105"/>
          <w:sz w:val="26"/>
        </w:rPr>
        <w:t xml:space="preserve"> </w:t>
      </w:r>
      <w:proofErr w:type="spellStart"/>
      <w:r>
        <w:rPr>
          <w:color w:val="2D3834"/>
          <w:w w:val="105"/>
          <w:sz w:val="26"/>
        </w:rPr>
        <w:t>strana</w:t>
      </w:r>
      <w:proofErr w:type="spellEnd"/>
      <w:r>
        <w:rPr>
          <w:color w:val="2D3834"/>
          <w:w w:val="105"/>
          <w:sz w:val="26"/>
        </w:rPr>
        <w:t xml:space="preserve"> </w:t>
      </w:r>
      <w:proofErr w:type="spellStart"/>
      <w:r>
        <w:rPr>
          <w:color w:val="2D3834"/>
          <w:w w:val="105"/>
          <w:sz w:val="26"/>
        </w:rPr>
        <w:t>obdrží</w:t>
      </w:r>
      <w:proofErr w:type="spellEnd"/>
      <w:r>
        <w:rPr>
          <w:color w:val="2D3834"/>
          <w:w w:val="105"/>
          <w:sz w:val="26"/>
        </w:rPr>
        <w:t xml:space="preserve"> </w:t>
      </w:r>
      <w:proofErr w:type="spellStart"/>
      <w:r>
        <w:rPr>
          <w:color w:val="2D3834"/>
          <w:w w:val="105"/>
          <w:sz w:val="26"/>
        </w:rPr>
        <w:t>jedno</w:t>
      </w:r>
      <w:proofErr w:type="spellEnd"/>
      <w:r>
        <w:rPr>
          <w:color w:val="2D3834"/>
          <w:spacing w:val="-24"/>
          <w:w w:val="105"/>
          <w:sz w:val="26"/>
        </w:rPr>
        <w:t xml:space="preserve"> </w:t>
      </w:r>
      <w:proofErr w:type="spellStart"/>
      <w:r>
        <w:rPr>
          <w:color w:val="2D3834"/>
          <w:w w:val="105"/>
          <w:sz w:val="26"/>
        </w:rPr>
        <w:t>vyhotovení</w:t>
      </w:r>
      <w:proofErr w:type="spellEnd"/>
      <w:r>
        <w:rPr>
          <w:color w:val="2D3834"/>
          <w:w w:val="105"/>
          <w:sz w:val="26"/>
        </w:rPr>
        <w:t>.</w:t>
      </w:r>
    </w:p>
    <w:p w:rsidR="0021211E" w:rsidRDefault="009A7F50">
      <w:pPr>
        <w:pStyle w:val="Odstavecseseznamem"/>
        <w:numPr>
          <w:ilvl w:val="0"/>
          <w:numId w:val="1"/>
        </w:numPr>
        <w:tabs>
          <w:tab w:val="left" w:pos="404"/>
        </w:tabs>
        <w:spacing w:before="6" w:line="249" w:lineRule="auto"/>
        <w:ind w:left="112" w:right="1359" w:hanging="3"/>
        <w:rPr>
          <w:color w:val="2D3834"/>
          <w:sz w:val="26"/>
        </w:rPr>
      </w:pPr>
      <w:r>
        <w:rPr>
          <w:color w:val="2D3834"/>
          <w:w w:val="105"/>
          <w:sz w:val="26"/>
        </w:rPr>
        <w:t xml:space="preserve">Tato </w:t>
      </w:r>
      <w:proofErr w:type="spellStart"/>
      <w:r>
        <w:rPr>
          <w:color w:val="2D3834"/>
          <w:w w:val="105"/>
          <w:sz w:val="26"/>
        </w:rPr>
        <w:t>smlouva</w:t>
      </w:r>
      <w:proofErr w:type="spellEnd"/>
      <w:r>
        <w:rPr>
          <w:color w:val="2D3834"/>
          <w:w w:val="105"/>
          <w:sz w:val="26"/>
        </w:rPr>
        <w:t xml:space="preserve"> </w:t>
      </w:r>
      <w:proofErr w:type="spellStart"/>
      <w:r>
        <w:rPr>
          <w:color w:val="2D3834"/>
          <w:w w:val="105"/>
          <w:sz w:val="26"/>
        </w:rPr>
        <w:t>bude</w:t>
      </w:r>
      <w:proofErr w:type="spellEnd"/>
      <w:r>
        <w:rPr>
          <w:color w:val="2D3834"/>
          <w:w w:val="105"/>
          <w:sz w:val="26"/>
        </w:rPr>
        <w:t xml:space="preserve"> </w:t>
      </w:r>
      <w:proofErr w:type="spellStart"/>
      <w:r>
        <w:rPr>
          <w:color w:val="2D3834"/>
          <w:w w:val="105"/>
          <w:sz w:val="26"/>
        </w:rPr>
        <w:t>zveřejněna</w:t>
      </w:r>
      <w:proofErr w:type="spellEnd"/>
      <w:r>
        <w:rPr>
          <w:color w:val="2D3834"/>
          <w:w w:val="105"/>
          <w:sz w:val="26"/>
        </w:rPr>
        <w:t xml:space="preserve"> v </w:t>
      </w:r>
      <w:proofErr w:type="spellStart"/>
      <w:r>
        <w:rPr>
          <w:color w:val="2D3834"/>
          <w:w w:val="105"/>
          <w:sz w:val="26"/>
        </w:rPr>
        <w:t>registru</w:t>
      </w:r>
      <w:proofErr w:type="spellEnd"/>
      <w:r>
        <w:rPr>
          <w:color w:val="2D3834"/>
          <w:w w:val="105"/>
          <w:sz w:val="26"/>
        </w:rPr>
        <w:t xml:space="preserve"> </w:t>
      </w:r>
      <w:proofErr w:type="spellStart"/>
      <w:r>
        <w:rPr>
          <w:color w:val="2D3834"/>
          <w:w w:val="105"/>
          <w:sz w:val="26"/>
        </w:rPr>
        <w:t>smluv</w:t>
      </w:r>
      <w:proofErr w:type="spellEnd"/>
      <w:r>
        <w:rPr>
          <w:color w:val="2D3834"/>
          <w:w w:val="105"/>
          <w:sz w:val="26"/>
        </w:rPr>
        <w:t xml:space="preserve"> v </w:t>
      </w:r>
      <w:proofErr w:type="spellStart"/>
      <w:r>
        <w:rPr>
          <w:color w:val="2D3834"/>
          <w:w w:val="105"/>
          <w:sz w:val="26"/>
        </w:rPr>
        <w:t>souladu</w:t>
      </w:r>
      <w:proofErr w:type="spellEnd"/>
      <w:r>
        <w:rPr>
          <w:color w:val="2D3834"/>
          <w:w w:val="105"/>
          <w:sz w:val="26"/>
        </w:rPr>
        <w:t xml:space="preserve"> se </w:t>
      </w:r>
      <w:proofErr w:type="spellStart"/>
      <w:r>
        <w:rPr>
          <w:color w:val="2D3834"/>
          <w:w w:val="105"/>
          <w:sz w:val="26"/>
        </w:rPr>
        <w:t>zákonem</w:t>
      </w:r>
      <w:proofErr w:type="spellEnd"/>
      <w:r>
        <w:rPr>
          <w:color w:val="2D3834"/>
          <w:w w:val="105"/>
          <w:sz w:val="26"/>
        </w:rPr>
        <w:t xml:space="preserve"> 340</w:t>
      </w:r>
      <w:r>
        <w:rPr>
          <w:color w:val="1C1C1C"/>
          <w:w w:val="105"/>
          <w:sz w:val="26"/>
        </w:rPr>
        <w:t>/</w:t>
      </w:r>
      <w:r>
        <w:rPr>
          <w:color w:val="2D3834"/>
          <w:w w:val="105"/>
          <w:sz w:val="26"/>
        </w:rPr>
        <w:t>2015sb.</w:t>
      </w:r>
    </w:p>
    <w:p w:rsidR="0021211E" w:rsidRDefault="0021211E">
      <w:pPr>
        <w:pStyle w:val="Zkladntext"/>
        <w:spacing w:before="9"/>
      </w:pPr>
    </w:p>
    <w:p w:rsidR="0021211E" w:rsidRDefault="009A7F50" w:rsidP="009A7F50">
      <w:pPr>
        <w:tabs>
          <w:tab w:val="left" w:pos="6937"/>
        </w:tabs>
        <w:spacing w:line="273" w:lineRule="exact"/>
        <w:ind w:left="111"/>
        <w:rPr>
          <w:rFonts w:ascii="Arial" w:hAnsi="Arial"/>
          <w:sz w:val="13"/>
        </w:rPr>
      </w:pPr>
      <w:r>
        <w:rPr>
          <w:color w:val="2D3834"/>
          <w:w w:val="110"/>
          <w:sz w:val="26"/>
        </w:rPr>
        <w:t xml:space="preserve">V </w:t>
      </w:r>
      <w:proofErr w:type="spellStart"/>
      <w:r>
        <w:rPr>
          <w:color w:val="2D3834"/>
          <w:w w:val="110"/>
          <w:sz w:val="26"/>
        </w:rPr>
        <w:t>Havířově</w:t>
      </w:r>
      <w:proofErr w:type="spellEnd"/>
      <w:r>
        <w:rPr>
          <w:color w:val="2D3834"/>
          <w:spacing w:val="-9"/>
          <w:w w:val="110"/>
          <w:sz w:val="26"/>
        </w:rPr>
        <w:t xml:space="preserve"> </w:t>
      </w:r>
      <w:proofErr w:type="spellStart"/>
      <w:r>
        <w:rPr>
          <w:color w:val="2D3834"/>
          <w:w w:val="110"/>
          <w:sz w:val="26"/>
        </w:rPr>
        <w:t>dn</w:t>
      </w:r>
      <w:r>
        <w:rPr>
          <w:color w:val="2D3834"/>
          <w:w w:val="110"/>
          <w:sz w:val="26"/>
        </w:rPr>
        <w:t>e</w:t>
      </w:r>
      <w:proofErr w:type="spellEnd"/>
      <w:r>
        <w:rPr>
          <w:color w:val="2D3834"/>
          <w:spacing w:val="-16"/>
          <w:w w:val="110"/>
          <w:sz w:val="26"/>
        </w:rPr>
        <w:t xml:space="preserve"> </w:t>
      </w:r>
      <w:r>
        <w:rPr>
          <w:color w:val="2D3834"/>
          <w:w w:val="110"/>
          <w:sz w:val="26"/>
        </w:rPr>
        <w:t>02.07.2018</w:t>
      </w:r>
      <w:r>
        <w:rPr>
          <w:color w:val="2D3834"/>
          <w:w w:val="110"/>
          <w:sz w:val="26"/>
        </w:rPr>
        <w:tab/>
      </w:r>
    </w:p>
    <w:p w:rsidR="0021211E" w:rsidRDefault="0021211E">
      <w:pPr>
        <w:pStyle w:val="Zkladntext"/>
        <w:rPr>
          <w:rFonts w:ascii="Arial"/>
          <w:sz w:val="20"/>
        </w:rPr>
      </w:pPr>
    </w:p>
    <w:p w:rsidR="0021211E" w:rsidRDefault="0021211E">
      <w:pPr>
        <w:pStyle w:val="Zkladntext"/>
        <w:spacing w:before="3" w:after="1"/>
        <w:rPr>
          <w:rFonts w:ascii="Arial"/>
          <w:sz w:val="20"/>
        </w:rPr>
      </w:pPr>
    </w:p>
    <w:p w:rsidR="0021211E" w:rsidRDefault="009A7F50">
      <w:pPr>
        <w:tabs>
          <w:tab w:val="left" w:pos="6516"/>
        </w:tabs>
        <w:ind w:left="123"/>
        <w:rPr>
          <w:rFonts w:ascii="Arial"/>
          <w:sz w:val="20"/>
        </w:rPr>
      </w:pPr>
      <w:r>
        <w:rPr>
          <w:rFonts w:ascii="Arial"/>
          <w:sz w:val="20"/>
        </w:rPr>
        <w:tab/>
      </w:r>
    </w:p>
    <w:p w:rsidR="0021211E" w:rsidRDefault="0021211E">
      <w:pPr>
        <w:rPr>
          <w:rFonts w:ascii="Arial"/>
          <w:sz w:val="20"/>
        </w:rPr>
        <w:sectPr w:rsidR="0021211E">
          <w:pgSz w:w="11910" w:h="16840"/>
          <w:pgMar w:top="1580" w:right="1240" w:bottom="280" w:left="1240" w:header="708" w:footer="708" w:gutter="0"/>
          <w:cols w:space="708"/>
        </w:sectPr>
      </w:pPr>
    </w:p>
    <w:p w:rsidR="009A7F50" w:rsidRDefault="009A7F50">
      <w:pPr>
        <w:spacing w:before="3" w:line="254" w:lineRule="auto"/>
        <w:ind w:left="191" w:right="108" w:firstLine="1"/>
        <w:jc w:val="center"/>
        <w:rPr>
          <w:b/>
          <w:i/>
          <w:color w:val="2D3834"/>
          <w:w w:val="105"/>
          <w:sz w:val="26"/>
        </w:rPr>
      </w:pPr>
    </w:p>
    <w:p w:rsidR="009A7F50" w:rsidRDefault="009A7F50">
      <w:pPr>
        <w:spacing w:before="3" w:line="254" w:lineRule="auto"/>
        <w:ind w:left="191" w:right="108" w:firstLine="1"/>
        <w:jc w:val="center"/>
        <w:rPr>
          <w:b/>
          <w:i/>
          <w:color w:val="2D3834"/>
          <w:w w:val="105"/>
          <w:sz w:val="26"/>
        </w:rPr>
      </w:pPr>
    </w:p>
    <w:p w:rsidR="0021211E" w:rsidRDefault="009A7F50">
      <w:pPr>
        <w:spacing w:before="3" w:line="254" w:lineRule="auto"/>
        <w:ind w:left="191" w:right="108" w:firstLine="1"/>
        <w:jc w:val="center"/>
        <w:rPr>
          <w:b/>
          <w:i/>
          <w:sz w:val="26"/>
        </w:rPr>
      </w:pPr>
      <w:r>
        <w:rPr>
          <w:b/>
          <w:i/>
          <w:color w:val="2D3834"/>
          <w:w w:val="105"/>
          <w:sz w:val="26"/>
        </w:rPr>
        <w:t>GOTTFRIED</w:t>
      </w:r>
      <w:r>
        <w:rPr>
          <w:b/>
          <w:i/>
          <w:color w:val="2D3834"/>
          <w:spacing w:val="-18"/>
          <w:w w:val="105"/>
          <w:sz w:val="26"/>
        </w:rPr>
        <w:t xml:space="preserve"> </w:t>
      </w:r>
      <w:r>
        <w:rPr>
          <w:b/>
          <w:i/>
          <w:color w:val="2D3834"/>
          <w:w w:val="105"/>
          <w:sz w:val="26"/>
        </w:rPr>
        <w:t>Miroslav­</w:t>
      </w:r>
      <w:r>
        <w:rPr>
          <w:b/>
          <w:i/>
          <w:color w:val="2D3834"/>
          <w:w w:val="103"/>
          <w:sz w:val="26"/>
        </w:rPr>
        <w:t xml:space="preserve"> </w:t>
      </w:r>
      <w:r>
        <w:rPr>
          <w:b/>
          <w:i/>
          <w:color w:val="2D3834"/>
          <w:w w:val="105"/>
          <w:sz w:val="26"/>
        </w:rPr>
        <w:t>ANDRA</w:t>
      </w:r>
    </w:p>
    <w:p w:rsidR="0021211E" w:rsidRDefault="009A7F50">
      <w:pPr>
        <w:pStyle w:val="Zkladntext"/>
        <w:spacing w:line="290" w:lineRule="exact"/>
        <w:ind w:left="991" w:right="930"/>
        <w:jc w:val="center"/>
      </w:pPr>
      <w:proofErr w:type="spellStart"/>
      <w:r>
        <w:rPr>
          <w:color w:val="2D3834"/>
          <w:w w:val="105"/>
        </w:rPr>
        <w:t>dodavatel</w:t>
      </w:r>
      <w:proofErr w:type="spellEnd"/>
    </w:p>
    <w:p w:rsidR="009A7F50" w:rsidRDefault="009A7F50">
      <w:pPr>
        <w:pStyle w:val="Zkladntext"/>
        <w:spacing w:before="8" w:line="249" w:lineRule="auto"/>
        <w:ind w:left="323" w:right="525"/>
        <w:jc w:val="center"/>
      </w:pPr>
      <w:r>
        <w:br w:type="column"/>
      </w:r>
    </w:p>
    <w:p w:rsidR="009A7F50" w:rsidRDefault="009A7F50">
      <w:pPr>
        <w:pStyle w:val="Zkladntext"/>
        <w:spacing w:before="8" w:line="249" w:lineRule="auto"/>
        <w:ind w:left="323" w:right="525"/>
        <w:jc w:val="center"/>
      </w:pPr>
    </w:p>
    <w:p w:rsidR="0021211E" w:rsidRDefault="0021211E">
      <w:pPr>
        <w:pStyle w:val="Zkladntext"/>
        <w:spacing w:before="8" w:line="249" w:lineRule="auto"/>
        <w:ind w:left="323" w:right="525"/>
        <w:jc w:val="center"/>
      </w:pPr>
    </w:p>
    <w:p w:rsidR="0021211E" w:rsidRDefault="009A7F50">
      <w:pPr>
        <w:pStyle w:val="Zkladntext"/>
        <w:spacing w:before="6"/>
        <w:ind w:left="317" w:right="525"/>
        <w:jc w:val="center"/>
      </w:pPr>
      <w:r>
        <w:rPr>
          <w:color w:val="2D3834"/>
          <w:w w:val="105"/>
        </w:rPr>
        <w:t>SSRZ Havířov</w:t>
      </w:r>
    </w:p>
    <w:p w:rsidR="0021211E" w:rsidRDefault="0021211E">
      <w:pPr>
        <w:jc w:val="center"/>
        <w:sectPr w:rsidR="0021211E">
          <w:type w:val="continuous"/>
          <w:pgSz w:w="11910" w:h="16840"/>
          <w:pgMar w:top="920" w:right="1240" w:bottom="280" w:left="1240" w:header="708" w:footer="708" w:gutter="0"/>
          <w:cols w:num="2" w:space="708" w:equalWidth="0">
            <w:col w:w="3023" w:space="3371"/>
            <w:col w:w="3036"/>
          </w:cols>
        </w:sectPr>
      </w:pPr>
    </w:p>
    <w:p w:rsidR="0021211E" w:rsidRDefault="0021211E" w:rsidP="009A7F50">
      <w:pPr>
        <w:spacing w:before="81"/>
        <w:ind w:left="972" w:right="745"/>
        <w:jc w:val="center"/>
        <w:rPr>
          <w:rFonts w:ascii="Arial" w:hAnsi="Arial"/>
          <w:sz w:val="19"/>
        </w:rPr>
      </w:pPr>
      <w:bookmarkStart w:id="0" w:name="_GoBack"/>
      <w:bookmarkEnd w:id="0"/>
    </w:p>
    <w:sectPr w:rsidR="0021211E">
      <w:pgSz w:w="11910" w:h="16840"/>
      <w:pgMar w:top="1340" w:right="1480" w:bottom="28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0729"/>
    <w:multiLevelType w:val="hybridMultilevel"/>
    <w:tmpl w:val="E0C477A2"/>
    <w:lvl w:ilvl="0" w:tplc="20D04A92">
      <w:start w:val="1"/>
      <w:numFmt w:val="lowerLetter"/>
      <w:lvlText w:val="%1)"/>
      <w:lvlJc w:val="left"/>
      <w:pPr>
        <w:ind w:left="119" w:hanging="275"/>
        <w:jc w:val="left"/>
      </w:pPr>
      <w:rPr>
        <w:rFonts w:ascii="Times New Roman" w:eastAsia="Times New Roman" w:hAnsi="Times New Roman" w:cs="Times New Roman" w:hint="default"/>
        <w:color w:val="2F3836"/>
        <w:w w:val="102"/>
        <w:sz w:val="26"/>
        <w:szCs w:val="26"/>
      </w:rPr>
    </w:lvl>
    <w:lvl w:ilvl="1" w:tplc="3F3A10FA">
      <w:numFmt w:val="bullet"/>
      <w:lvlText w:val="•"/>
      <w:lvlJc w:val="left"/>
      <w:pPr>
        <w:ind w:left="1044" w:hanging="275"/>
      </w:pPr>
      <w:rPr>
        <w:rFonts w:hint="default"/>
      </w:rPr>
    </w:lvl>
    <w:lvl w:ilvl="2" w:tplc="85D26658">
      <w:numFmt w:val="bullet"/>
      <w:lvlText w:val="•"/>
      <w:lvlJc w:val="left"/>
      <w:pPr>
        <w:ind w:left="1968" w:hanging="275"/>
      </w:pPr>
      <w:rPr>
        <w:rFonts w:hint="default"/>
      </w:rPr>
    </w:lvl>
    <w:lvl w:ilvl="3" w:tplc="CB62E67A">
      <w:numFmt w:val="bullet"/>
      <w:lvlText w:val="•"/>
      <w:lvlJc w:val="left"/>
      <w:pPr>
        <w:ind w:left="2893" w:hanging="275"/>
      </w:pPr>
      <w:rPr>
        <w:rFonts w:hint="default"/>
      </w:rPr>
    </w:lvl>
    <w:lvl w:ilvl="4" w:tplc="5232CC06">
      <w:numFmt w:val="bullet"/>
      <w:lvlText w:val="•"/>
      <w:lvlJc w:val="left"/>
      <w:pPr>
        <w:ind w:left="3817" w:hanging="275"/>
      </w:pPr>
      <w:rPr>
        <w:rFonts w:hint="default"/>
      </w:rPr>
    </w:lvl>
    <w:lvl w:ilvl="5" w:tplc="98268960">
      <w:numFmt w:val="bullet"/>
      <w:lvlText w:val="•"/>
      <w:lvlJc w:val="left"/>
      <w:pPr>
        <w:ind w:left="4742" w:hanging="275"/>
      </w:pPr>
      <w:rPr>
        <w:rFonts w:hint="default"/>
      </w:rPr>
    </w:lvl>
    <w:lvl w:ilvl="6" w:tplc="A51005E4">
      <w:numFmt w:val="bullet"/>
      <w:lvlText w:val="•"/>
      <w:lvlJc w:val="left"/>
      <w:pPr>
        <w:ind w:left="5666" w:hanging="275"/>
      </w:pPr>
      <w:rPr>
        <w:rFonts w:hint="default"/>
      </w:rPr>
    </w:lvl>
    <w:lvl w:ilvl="7" w:tplc="4020688C">
      <w:numFmt w:val="bullet"/>
      <w:lvlText w:val="•"/>
      <w:lvlJc w:val="left"/>
      <w:pPr>
        <w:ind w:left="6590" w:hanging="275"/>
      </w:pPr>
      <w:rPr>
        <w:rFonts w:hint="default"/>
      </w:rPr>
    </w:lvl>
    <w:lvl w:ilvl="8" w:tplc="1DDE2292">
      <w:numFmt w:val="bullet"/>
      <w:lvlText w:val="•"/>
      <w:lvlJc w:val="left"/>
      <w:pPr>
        <w:ind w:left="7515" w:hanging="275"/>
      </w:pPr>
      <w:rPr>
        <w:rFonts w:hint="default"/>
      </w:rPr>
    </w:lvl>
  </w:abstractNum>
  <w:abstractNum w:abstractNumId="1">
    <w:nsid w:val="3C472AEC"/>
    <w:multiLevelType w:val="hybridMultilevel"/>
    <w:tmpl w:val="D710FD92"/>
    <w:lvl w:ilvl="0" w:tplc="8C5C0FE2">
      <w:start w:val="1"/>
      <w:numFmt w:val="lowerLetter"/>
      <w:lvlText w:val="%1)"/>
      <w:lvlJc w:val="left"/>
      <w:pPr>
        <w:ind w:left="115" w:hanging="280"/>
        <w:jc w:val="left"/>
      </w:pPr>
      <w:rPr>
        <w:rFonts w:hint="default"/>
        <w:w w:val="105"/>
      </w:rPr>
    </w:lvl>
    <w:lvl w:ilvl="1" w:tplc="9C04CA1C">
      <w:numFmt w:val="bullet"/>
      <w:lvlText w:val="•"/>
      <w:lvlJc w:val="left"/>
      <w:pPr>
        <w:ind w:left="1050" w:hanging="280"/>
      </w:pPr>
      <w:rPr>
        <w:rFonts w:hint="default"/>
      </w:rPr>
    </w:lvl>
    <w:lvl w:ilvl="2" w:tplc="10CA69AE">
      <w:numFmt w:val="bullet"/>
      <w:lvlText w:val="•"/>
      <w:lvlJc w:val="left"/>
      <w:pPr>
        <w:ind w:left="1980" w:hanging="280"/>
      </w:pPr>
      <w:rPr>
        <w:rFonts w:hint="default"/>
      </w:rPr>
    </w:lvl>
    <w:lvl w:ilvl="3" w:tplc="B9184D5E">
      <w:numFmt w:val="bullet"/>
      <w:lvlText w:val="•"/>
      <w:lvlJc w:val="left"/>
      <w:pPr>
        <w:ind w:left="2911" w:hanging="280"/>
      </w:pPr>
      <w:rPr>
        <w:rFonts w:hint="default"/>
      </w:rPr>
    </w:lvl>
    <w:lvl w:ilvl="4" w:tplc="6092555E">
      <w:numFmt w:val="bullet"/>
      <w:lvlText w:val="•"/>
      <w:lvlJc w:val="left"/>
      <w:pPr>
        <w:ind w:left="3841" w:hanging="280"/>
      </w:pPr>
      <w:rPr>
        <w:rFonts w:hint="default"/>
      </w:rPr>
    </w:lvl>
    <w:lvl w:ilvl="5" w:tplc="7EC25F1C">
      <w:numFmt w:val="bullet"/>
      <w:lvlText w:val="•"/>
      <w:lvlJc w:val="left"/>
      <w:pPr>
        <w:ind w:left="4772" w:hanging="280"/>
      </w:pPr>
      <w:rPr>
        <w:rFonts w:hint="default"/>
      </w:rPr>
    </w:lvl>
    <w:lvl w:ilvl="6" w:tplc="1A9E67C4">
      <w:numFmt w:val="bullet"/>
      <w:lvlText w:val="•"/>
      <w:lvlJc w:val="left"/>
      <w:pPr>
        <w:ind w:left="5702" w:hanging="280"/>
      </w:pPr>
      <w:rPr>
        <w:rFonts w:hint="default"/>
      </w:rPr>
    </w:lvl>
    <w:lvl w:ilvl="7" w:tplc="2A24F3C8">
      <w:numFmt w:val="bullet"/>
      <w:lvlText w:val="•"/>
      <w:lvlJc w:val="left"/>
      <w:pPr>
        <w:ind w:left="6632" w:hanging="280"/>
      </w:pPr>
      <w:rPr>
        <w:rFonts w:hint="default"/>
      </w:rPr>
    </w:lvl>
    <w:lvl w:ilvl="8" w:tplc="C458FD10">
      <w:numFmt w:val="bullet"/>
      <w:lvlText w:val="•"/>
      <w:lvlJc w:val="left"/>
      <w:pPr>
        <w:ind w:left="7563" w:hanging="280"/>
      </w:pPr>
      <w:rPr>
        <w:rFonts w:hint="default"/>
      </w:rPr>
    </w:lvl>
  </w:abstractNum>
  <w:abstractNum w:abstractNumId="2">
    <w:nsid w:val="4E573289"/>
    <w:multiLevelType w:val="hybridMultilevel"/>
    <w:tmpl w:val="F014F972"/>
    <w:lvl w:ilvl="0" w:tplc="3CC24892">
      <w:start w:val="1"/>
      <w:numFmt w:val="lowerLetter"/>
      <w:lvlText w:val="%1)"/>
      <w:lvlJc w:val="left"/>
      <w:pPr>
        <w:ind w:left="129" w:hanging="273"/>
        <w:jc w:val="left"/>
      </w:pPr>
      <w:rPr>
        <w:rFonts w:ascii="Times New Roman" w:eastAsia="Times New Roman" w:hAnsi="Times New Roman" w:cs="Times New Roman" w:hint="default"/>
        <w:color w:val="2F3836"/>
        <w:w w:val="100"/>
        <w:sz w:val="26"/>
        <w:szCs w:val="26"/>
      </w:rPr>
    </w:lvl>
    <w:lvl w:ilvl="1" w:tplc="60E4A8DA">
      <w:numFmt w:val="bullet"/>
      <w:lvlText w:val="•"/>
      <w:lvlJc w:val="left"/>
      <w:pPr>
        <w:ind w:left="1044" w:hanging="273"/>
      </w:pPr>
      <w:rPr>
        <w:rFonts w:hint="default"/>
      </w:rPr>
    </w:lvl>
    <w:lvl w:ilvl="2" w:tplc="64100F7A">
      <w:numFmt w:val="bullet"/>
      <w:lvlText w:val="•"/>
      <w:lvlJc w:val="left"/>
      <w:pPr>
        <w:ind w:left="1968" w:hanging="273"/>
      </w:pPr>
      <w:rPr>
        <w:rFonts w:hint="default"/>
      </w:rPr>
    </w:lvl>
    <w:lvl w:ilvl="3" w:tplc="3D2C14D4">
      <w:numFmt w:val="bullet"/>
      <w:lvlText w:val="•"/>
      <w:lvlJc w:val="left"/>
      <w:pPr>
        <w:ind w:left="2893" w:hanging="273"/>
      </w:pPr>
      <w:rPr>
        <w:rFonts w:hint="default"/>
      </w:rPr>
    </w:lvl>
    <w:lvl w:ilvl="4" w:tplc="7DE2AA36">
      <w:numFmt w:val="bullet"/>
      <w:lvlText w:val="•"/>
      <w:lvlJc w:val="left"/>
      <w:pPr>
        <w:ind w:left="3817" w:hanging="273"/>
      </w:pPr>
      <w:rPr>
        <w:rFonts w:hint="default"/>
      </w:rPr>
    </w:lvl>
    <w:lvl w:ilvl="5" w:tplc="4F501DA6">
      <w:numFmt w:val="bullet"/>
      <w:lvlText w:val="•"/>
      <w:lvlJc w:val="left"/>
      <w:pPr>
        <w:ind w:left="4742" w:hanging="273"/>
      </w:pPr>
      <w:rPr>
        <w:rFonts w:hint="default"/>
      </w:rPr>
    </w:lvl>
    <w:lvl w:ilvl="6" w:tplc="BD261168">
      <w:numFmt w:val="bullet"/>
      <w:lvlText w:val="•"/>
      <w:lvlJc w:val="left"/>
      <w:pPr>
        <w:ind w:left="5666" w:hanging="273"/>
      </w:pPr>
      <w:rPr>
        <w:rFonts w:hint="default"/>
      </w:rPr>
    </w:lvl>
    <w:lvl w:ilvl="7" w:tplc="0AC213FC">
      <w:numFmt w:val="bullet"/>
      <w:lvlText w:val="•"/>
      <w:lvlJc w:val="left"/>
      <w:pPr>
        <w:ind w:left="6590" w:hanging="273"/>
      </w:pPr>
      <w:rPr>
        <w:rFonts w:hint="default"/>
      </w:rPr>
    </w:lvl>
    <w:lvl w:ilvl="8" w:tplc="18945B80">
      <w:numFmt w:val="bullet"/>
      <w:lvlText w:val="•"/>
      <w:lvlJc w:val="left"/>
      <w:pPr>
        <w:ind w:left="7515" w:hanging="273"/>
      </w:pPr>
      <w:rPr>
        <w:rFonts w:hint="default"/>
      </w:rPr>
    </w:lvl>
  </w:abstractNum>
  <w:abstractNum w:abstractNumId="3">
    <w:nsid w:val="52F54BF8"/>
    <w:multiLevelType w:val="hybridMultilevel"/>
    <w:tmpl w:val="3BDCF4CA"/>
    <w:lvl w:ilvl="0" w:tplc="A34E8266">
      <w:start w:val="1"/>
      <w:numFmt w:val="lowerLetter"/>
      <w:lvlText w:val="%1)"/>
      <w:lvlJc w:val="left"/>
      <w:pPr>
        <w:ind w:left="399" w:hanging="275"/>
        <w:jc w:val="left"/>
      </w:pPr>
      <w:rPr>
        <w:rFonts w:ascii="Times New Roman" w:eastAsia="Times New Roman" w:hAnsi="Times New Roman" w:cs="Times New Roman" w:hint="default"/>
        <w:color w:val="313B38"/>
        <w:w w:val="102"/>
        <w:sz w:val="26"/>
        <w:szCs w:val="26"/>
      </w:rPr>
    </w:lvl>
    <w:lvl w:ilvl="1" w:tplc="F28ECA32">
      <w:numFmt w:val="bullet"/>
      <w:lvlText w:val="•"/>
      <w:lvlJc w:val="left"/>
      <w:pPr>
        <w:ind w:left="1274" w:hanging="275"/>
      </w:pPr>
      <w:rPr>
        <w:rFonts w:hint="default"/>
      </w:rPr>
    </w:lvl>
    <w:lvl w:ilvl="2" w:tplc="6D46B2A0">
      <w:numFmt w:val="bullet"/>
      <w:lvlText w:val="•"/>
      <w:lvlJc w:val="left"/>
      <w:pPr>
        <w:ind w:left="2148" w:hanging="275"/>
      </w:pPr>
      <w:rPr>
        <w:rFonts w:hint="default"/>
      </w:rPr>
    </w:lvl>
    <w:lvl w:ilvl="3" w:tplc="32EE6584">
      <w:numFmt w:val="bullet"/>
      <w:lvlText w:val="•"/>
      <w:lvlJc w:val="left"/>
      <w:pPr>
        <w:ind w:left="3023" w:hanging="275"/>
      </w:pPr>
      <w:rPr>
        <w:rFonts w:hint="default"/>
      </w:rPr>
    </w:lvl>
    <w:lvl w:ilvl="4" w:tplc="DE4EE3B0">
      <w:numFmt w:val="bullet"/>
      <w:lvlText w:val="•"/>
      <w:lvlJc w:val="left"/>
      <w:pPr>
        <w:ind w:left="3897" w:hanging="275"/>
      </w:pPr>
      <w:rPr>
        <w:rFonts w:hint="default"/>
      </w:rPr>
    </w:lvl>
    <w:lvl w:ilvl="5" w:tplc="8646C8B4">
      <w:numFmt w:val="bullet"/>
      <w:lvlText w:val="•"/>
      <w:lvlJc w:val="left"/>
      <w:pPr>
        <w:ind w:left="4772" w:hanging="275"/>
      </w:pPr>
      <w:rPr>
        <w:rFonts w:hint="default"/>
      </w:rPr>
    </w:lvl>
    <w:lvl w:ilvl="6" w:tplc="14A0AD42">
      <w:numFmt w:val="bullet"/>
      <w:lvlText w:val="•"/>
      <w:lvlJc w:val="left"/>
      <w:pPr>
        <w:ind w:left="5646" w:hanging="275"/>
      </w:pPr>
      <w:rPr>
        <w:rFonts w:hint="default"/>
      </w:rPr>
    </w:lvl>
    <w:lvl w:ilvl="7" w:tplc="42FAE442">
      <w:numFmt w:val="bullet"/>
      <w:lvlText w:val="•"/>
      <w:lvlJc w:val="left"/>
      <w:pPr>
        <w:ind w:left="6520" w:hanging="275"/>
      </w:pPr>
      <w:rPr>
        <w:rFonts w:hint="default"/>
      </w:rPr>
    </w:lvl>
    <w:lvl w:ilvl="8" w:tplc="7C4CFBF4">
      <w:numFmt w:val="bullet"/>
      <w:lvlText w:val="•"/>
      <w:lvlJc w:val="left"/>
      <w:pPr>
        <w:ind w:left="7395" w:hanging="27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1211E"/>
    <w:rsid w:val="0021211E"/>
    <w:rsid w:val="009A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2552" w:right="558"/>
      <w:jc w:val="center"/>
      <w:outlineLvl w:val="0"/>
    </w:pPr>
    <w:rPr>
      <w:b/>
      <w:bCs/>
      <w:i/>
      <w:sz w:val="34"/>
      <w:szCs w:val="34"/>
    </w:rPr>
  </w:style>
  <w:style w:type="paragraph" w:styleId="Nadpis2">
    <w:name w:val="heading 2"/>
    <w:basedOn w:val="Normln"/>
    <w:uiPriority w:val="1"/>
    <w:qFormat/>
    <w:pPr>
      <w:spacing w:line="337" w:lineRule="exact"/>
      <w:ind w:left="3248" w:right="3242"/>
      <w:jc w:val="center"/>
      <w:outlineLvl w:val="1"/>
    </w:pPr>
    <w:rPr>
      <w:rFonts w:ascii="Courier New" w:eastAsia="Courier New" w:hAnsi="Courier New" w:cs="Courier New"/>
      <w:b/>
      <w:bCs/>
      <w:i/>
      <w:sz w:val="31"/>
      <w:szCs w:val="31"/>
    </w:rPr>
  </w:style>
  <w:style w:type="paragraph" w:styleId="Nadpis3">
    <w:name w:val="heading 3"/>
    <w:basedOn w:val="Normln"/>
    <w:uiPriority w:val="1"/>
    <w:qFormat/>
    <w:pPr>
      <w:ind w:right="62"/>
      <w:jc w:val="center"/>
      <w:outlineLvl w:val="2"/>
    </w:pPr>
    <w:rPr>
      <w:i/>
      <w:sz w:val="27"/>
      <w:szCs w:val="27"/>
      <w:u w:val="single" w:color="000000"/>
    </w:rPr>
  </w:style>
  <w:style w:type="paragraph" w:styleId="Nadpis4">
    <w:name w:val="heading 4"/>
    <w:basedOn w:val="Normln"/>
    <w:uiPriority w:val="1"/>
    <w:qFormat/>
    <w:pPr>
      <w:ind w:left="2733" w:right="3242"/>
      <w:jc w:val="center"/>
      <w:outlineLvl w:val="3"/>
    </w:pPr>
    <w:rPr>
      <w:b/>
      <w:bCs/>
      <w:i/>
      <w:sz w:val="26"/>
      <w:szCs w:val="2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6"/>
      <w:szCs w:val="26"/>
    </w:rPr>
  </w:style>
  <w:style w:type="paragraph" w:styleId="Odstavecseseznamem">
    <w:name w:val="List Paragraph"/>
    <w:basedOn w:val="Normln"/>
    <w:uiPriority w:val="1"/>
    <w:qFormat/>
    <w:pPr>
      <w:ind w:left="115" w:firstLine="5"/>
    </w:pPr>
  </w:style>
  <w:style w:type="paragraph" w:customStyle="1" w:styleId="TableParagraph">
    <w:name w:val="Table Paragraph"/>
    <w:basedOn w:val="Normln"/>
    <w:uiPriority w:val="1"/>
    <w:qFormat/>
    <w:pPr>
      <w:ind w:left="-20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F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Turoňová</dc:creator>
  <cp:lastModifiedBy>Pavla Turoňová</cp:lastModifiedBy>
  <cp:revision>2</cp:revision>
  <dcterms:created xsi:type="dcterms:W3CDTF">2018-07-20T12:06:00Z</dcterms:created>
  <dcterms:modified xsi:type="dcterms:W3CDTF">2018-07-20T12:06:00Z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LastSaved">
    <vt:filetime>2018-07-20T00:00:00Z</vt:filetime>
  </property>
</Properties>
</file>