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AF0FF" w14:textId="77777777" w:rsidR="000C1AD4" w:rsidRPr="00A540AA" w:rsidRDefault="000C1AD4" w:rsidP="000C1AD4">
      <w:pPr>
        <w:jc w:val="center"/>
        <w:rPr>
          <w:rFonts w:ascii="Arial" w:hAnsi="Arial" w:cs="Arial"/>
          <w:b/>
          <w:sz w:val="28"/>
          <w:szCs w:val="28"/>
        </w:rPr>
      </w:pPr>
      <w:bookmarkStart w:id="0" w:name="_GoBack"/>
      <w:bookmarkEnd w:id="0"/>
      <w:r w:rsidRPr="00A540AA">
        <w:rPr>
          <w:rFonts w:ascii="Arial" w:hAnsi="Arial" w:cs="Arial"/>
          <w:b/>
          <w:sz w:val="28"/>
          <w:szCs w:val="28"/>
        </w:rPr>
        <w:t>Smlouva o poskytování služeb acquiringu a doprovodných služeb</w:t>
      </w:r>
    </w:p>
    <w:p w14:paraId="3FFC1910" w14:textId="0EE95548" w:rsidR="000C1AD4" w:rsidRPr="00A540AA" w:rsidRDefault="000C1AD4" w:rsidP="000C1AD4">
      <w:pPr>
        <w:jc w:val="center"/>
        <w:rPr>
          <w:rFonts w:ascii="Arial" w:hAnsi="Arial" w:cs="Arial"/>
          <w:sz w:val="28"/>
          <w:szCs w:val="28"/>
        </w:rPr>
      </w:pPr>
      <w:r w:rsidRPr="00A540AA">
        <w:rPr>
          <w:rFonts w:ascii="Arial" w:hAnsi="Arial" w:cs="Arial"/>
          <w:sz w:val="28"/>
          <w:szCs w:val="28"/>
        </w:rPr>
        <w:t>číslo 201</w:t>
      </w:r>
      <w:r w:rsidR="00D6556F">
        <w:rPr>
          <w:rFonts w:ascii="Arial" w:hAnsi="Arial" w:cs="Arial"/>
          <w:sz w:val="28"/>
          <w:szCs w:val="28"/>
        </w:rPr>
        <w:t>8</w:t>
      </w:r>
      <w:r w:rsidRPr="00A540AA">
        <w:rPr>
          <w:rFonts w:ascii="Arial" w:hAnsi="Arial" w:cs="Arial"/>
          <w:sz w:val="28"/>
          <w:szCs w:val="28"/>
        </w:rPr>
        <w:t>/</w:t>
      </w:r>
      <w:r w:rsidR="00C14ED9">
        <w:rPr>
          <w:rFonts w:ascii="Arial" w:hAnsi="Arial" w:cs="Arial"/>
          <w:sz w:val="28"/>
          <w:szCs w:val="28"/>
        </w:rPr>
        <w:t>08268</w:t>
      </w:r>
    </w:p>
    <w:p w14:paraId="455A5E04" w14:textId="77777777" w:rsidR="000C1AD4" w:rsidRPr="00A540AA" w:rsidRDefault="000C1AD4" w:rsidP="000C1AD4"/>
    <w:p w14:paraId="36D5AC2D" w14:textId="77777777" w:rsidR="000C1AD4" w:rsidRPr="00A540AA" w:rsidRDefault="000C1AD4" w:rsidP="000C1AD4">
      <w:pPr>
        <w:tabs>
          <w:tab w:val="left" w:pos="6945"/>
        </w:tabs>
        <w:rPr>
          <w:b/>
        </w:rPr>
      </w:pPr>
      <w:r w:rsidRPr="00A540AA">
        <w:rPr>
          <w:b/>
        </w:rPr>
        <w:t>Smluvní strany</w:t>
      </w:r>
      <w:r w:rsidRPr="00A540AA">
        <w:rPr>
          <w:b/>
        </w:rPr>
        <w:tab/>
      </w:r>
    </w:p>
    <w:tbl>
      <w:tblPr>
        <w:tblpPr w:leftFromText="141" w:rightFromText="141" w:vertAnchor="text" w:horzAnchor="margin" w:tblpY="108"/>
        <w:tblW w:w="9180" w:type="dxa"/>
        <w:tblLayout w:type="fixed"/>
        <w:tblLook w:val="0000" w:firstRow="0" w:lastRow="0" w:firstColumn="0" w:lastColumn="0" w:noHBand="0" w:noVBand="0"/>
      </w:tblPr>
      <w:tblGrid>
        <w:gridCol w:w="3510"/>
        <w:gridCol w:w="5670"/>
      </w:tblGrid>
      <w:tr w:rsidR="00C14ED9" w:rsidRPr="00A540AA" w14:paraId="640BC529" w14:textId="77777777" w:rsidTr="00542744">
        <w:trPr>
          <w:cantSplit/>
        </w:trPr>
        <w:tc>
          <w:tcPr>
            <w:tcW w:w="9180" w:type="dxa"/>
            <w:gridSpan w:val="2"/>
          </w:tcPr>
          <w:p w14:paraId="78FB8434" w14:textId="397F309C" w:rsidR="00C14ED9" w:rsidRPr="00A540AA" w:rsidRDefault="00C14ED9" w:rsidP="000C1AD4">
            <w:pPr>
              <w:pStyle w:val="cpTabulkasmluvnistrany"/>
              <w:snapToGrid w:val="0"/>
            </w:pPr>
            <w:r w:rsidRPr="00C14ED9">
              <w:rPr>
                <w:b/>
                <w:bCs w:val="0"/>
                <w:sz w:val="28"/>
                <w:szCs w:val="28"/>
              </w:rPr>
              <w:t>Československá obchodní banka, a. s.</w:t>
            </w:r>
          </w:p>
        </w:tc>
      </w:tr>
      <w:tr w:rsidR="00A540AA" w:rsidRPr="00A540AA" w14:paraId="23A0177F" w14:textId="77777777" w:rsidTr="00C14ED9">
        <w:tc>
          <w:tcPr>
            <w:tcW w:w="3510" w:type="dxa"/>
          </w:tcPr>
          <w:p w14:paraId="3297A2EB" w14:textId="77777777" w:rsidR="000C1AD4" w:rsidRPr="00A540AA" w:rsidRDefault="000C1AD4" w:rsidP="000C1AD4">
            <w:pPr>
              <w:pStyle w:val="cpTabulkasmluvnistrany"/>
              <w:snapToGrid w:val="0"/>
            </w:pPr>
            <w:r w:rsidRPr="00A540AA">
              <w:t>se sídlem:</w:t>
            </w:r>
          </w:p>
        </w:tc>
        <w:tc>
          <w:tcPr>
            <w:tcW w:w="5670" w:type="dxa"/>
          </w:tcPr>
          <w:p w14:paraId="7E51CFDC" w14:textId="18D26B5D" w:rsidR="000C1AD4" w:rsidRPr="00FF54BB" w:rsidRDefault="00FF54BB" w:rsidP="00FF54BB">
            <w:pPr>
              <w:rPr>
                <w:szCs w:val="22"/>
              </w:rPr>
            </w:pPr>
            <w:r w:rsidRPr="00FF54BB">
              <w:rPr>
                <w:szCs w:val="22"/>
              </w:rPr>
              <w:t>Radlická 333/150, 150 57 Praha 5</w:t>
            </w:r>
          </w:p>
        </w:tc>
      </w:tr>
      <w:tr w:rsidR="00A540AA" w:rsidRPr="00A540AA" w14:paraId="438B67FE" w14:textId="77777777" w:rsidTr="00C14ED9">
        <w:tc>
          <w:tcPr>
            <w:tcW w:w="3510" w:type="dxa"/>
          </w:tcPr>
          <w:p w14:paraId="4FB21E41" w14:textId="77777777" w:rsidR="000C1AD4" w:rsidRPr="00A540AA" w:rsidRDefault="000C1AD4" w:rsidP="000C1AD4">
            <w:pPr>
              <w:pStyle w:val="cpTabulkasmluvnistrany"/>
              <w:snapToGrid w:val="0"/>
            </w:pPr>
            <w:r w:rsidRPr="00A540AA">
              <w:t>IČO:</w:t>
            </w:r>
          </w:p>
        </w:tc>
        <w:tc>
          <w:tcPr>
            <w:tcW w:w="5670" w:type="dxa"/>
          </w:tcPr>
          <w:p w14:paraId="7F3F8983" w14:textId="69C73575" w:rsidR="000C1AD4" w:rsidRPr="00FF54BB" w:rsidRDefault="00FF54BB" w:rsidP="00FF54BB">
            <w:pPr>
              <w:rPr>
                <w:szCs w:val="22"/>
              </w:rPr>
            </w:pPr>
            <w:r w:rsidRPr="00FF54BB">
              <w:rPr>
                <w:szCs w:val="22"/>
              </w:rPr>
              <w:t>00001350</w:t>
            </w:r>
          </w:p>
        </w:tc>
      </w:tr>
      <w:tr w:rsidR="00A540AA" w:rsidRPr="00A540AA" w14:paraId="709142B3" w14:textId="77777777" w:rsidTr="00C14ED9">
        <w:tc>
          <w:tcPr>
            <w:tcW w:w="3510" w:type="dxa"/>
          </w:tcPr>
          <w:p w14:paraId="5621496C" w14:textId="77777777" w:rsidR="000C1AD4" w:rsidRPr="00A540AA" w:rsidRDefault="000C1AD4" w:rsidP="000C1AD4">
            <w:pPr>
              <w:pStyle w:val="cpTabulkasmluvnistrany"/>
              <w:snapToGrid w:val="0"/>
            </w:pPr>
            <w:r w:rsidRPr="00A540AA">
              <w:t>DIČ:</w:t>
            </w:r>
          </w:p>
        </w:tc>
        <w:tc>
          <w:tcPr>
            <w:tcW w:w="5670" w:type="dxa"/>
          </w:tcPr>
          <w:p w14:paraId="560A9F61" w14:textId="09478983" w:rsidR="000C1AD4" w:rsidRPr="00FF54BB" w:rsidRDefault="000C1AD4" w:rsidP="00FF54BB">
            <w:pPr>
              <w:rPr>
                <w:szCs w:val="22"/>
              </w:rPr>
            </w:pPr>
            <w:r w:rsidRPr="00FF54BB">
              <w:rPr>
                <w:szCs w:val="22"/>
              </w:rPr>
              <w:t>CZ</w:t>
            </w:r>
            <w:r w:rsidR="00FF54BB" w:rsidRPr="00FF54BB">
              <w:rPr>
                <w:szCs w:val="22"/>
              </w:rPr>
              <w:t>699000761</w:t>
            </w:r>
          </w:p>
        </w:tc>
      </w:tr>
      <w:tr w:rsidR="00A540AA" w:rsidRPr="00A540AA" w14:paraId="2D1E4773" w14:textId="77777777" w:rsidTr="00C14ED9">
        <w:tc>
          <w:tcPr>
            <w:tcW w:w="3510" w:type="dxa"/>
          </w:tcPr>
          <w:p w14:paraId="0FB8AD8A" w14:textId="77777777" w:rsidR="000C1AD4" w:rsidRPr="00A540AA" w:rsidRDefault="000C1AD4" w:rsidP="000C1AD4">
            <w:pPr>
              <w:pStyle w:val="cpTabulkasmluvnistrany"/>
              <w:snapToGrid w:val="0"/>
            </w:pPr>
            <w:r w:rsidRPr="00A540AA">
              <w:t>zastoupena:</w:t>
            </w:r>
          </w:p>
        </w:tc>
        <w:tc>
          <w:tcPr>
            <w:tcW w:w="5670" w:type="dxa"/>
            <w:shd w:val="clear" w:color="auto" w:fill="auto"/>
          </w:tcPr>
          <w:p w14:paraId="3AE638D0" w14:textId="060D7628" w:rsidR="00FF54BB" w:rsidRPr="00C2473C" w:rsidRDefault="002815AE" w:rsidP="002815AE">
            <w:pPr>
              <w:pStyle w:val="Nzev"/>
              <w:jc w:val="both"/>
              <w:rPr>
                <w:rFonts w:ascii="Times New Roman" w:hAnsi="Times New Roman" w:cs="Times New Roman"/>
                <w:sz w:val="22"/>
                <w:szCs w:val="22"/>
                <w:lang w:val="cs-CZ"/>
              </w:rPr>
            </w:pPr>
            <w:r>
              <w:rPr>
                <w:rFonts w:ascii="Times New Roman" w:hAnsi="Times New Roman" w:cs="Times New Roman"/>
                <w:sz w:val="22"/>
                <w:szCs w:val="22"/>
                <w:lang w:val="cs-CZ"/>
              </w:rPr>
              <w:t>XX</w:t>
            </w:r>
            <w:r w:rsidR="00C2473C" w:rsidRPr="00C2473C">
              <w:rPr>
                <w:rFonts w:ascii="Times New Roman" w:hAnsi="Times New Roman" w:cs="Times New Roman"/>
                <w:sz w:val="22"/>
                <w:szCs w:val="22"/>
                <w:lang w:val="cs-CZ"/>
              </w:rPr>
              <w:t xml:space="preserve"> </w:t>
            </w:r>
            <w:r w:rsidR="00C14ED9" w:rsidRPr="00C2473C">
              <w:rPr>
                <w:rFonts w:ascii="Times New Roman" w:hAnsi="Times New Roman" w:cs="Times New Roman"/>
                <w:sz w:val="22"/>
                <w:szCs w:val="22"/>
                <w:lang w:val="cs-CZ"/>
              </w:rPr>
              <w:t xml:space="preserve">a </w:t>
            </w:r>
            <w:r>
              <w:rPr>
                <w:rFonts w:ascii="Times New Roman" w:hAnsi="Times New Roman" w:cs="Times New Roman"/>
                <w:sz w:val="22"/>
                <w:szCs w:val="22"/>
                <w:lang w:val="cs-CZ"/>
              </w:rPr>
              <w:t>XX</w:t>
            </w:r>
          </w:p>
        </w:tc>
      </w:tr>
      <w:tr w:rsidR="00A540AA" w:rsidRPr="00A540AA" w14:paraId="7A4ABB33" w14:textId="77777777" w:rsidTr="00C14ED9">
        <w:tc>
          <w:tcPr>
            <w:tcW w:w="3510" w:type="dxa"/>
          </w:tcPr>
          <w:p w14:paraId="7DA7CFFB" w14:textId="79802F03" w:rsidR="000C1AD4" w:rsidRPr="00A540AA" w:rsidRDefault="000C1AD4" w:rsidP="000C1AD4">
            <w:pPr>
              <w:pStyle w:val="cpTabulkasmluvnistrany"/>
              <w:snapToGrid w:val="0"/>
            </w:pPr>
            <w:r w:rsidRPr="00A540AA">
              <w:t>zapsána v obchodním rejstříku:</w:t>
            </w:r>
          </w:p>
        </w:tc>
        <w:tc>
          <w:tcPr>
            <w:tcW w:w="5670" w:type="dxa"/>
            <w:shd w:val="clear" w:color="auto" w:fill="auto"/>
          </w:tcPr>
          <w:p w14:paraId="29E2BBC8" w14:textId="5B591A4E" w:rsidR="000C1AD4" w:rsidRPr="00FF54BB" w:rsidRDefault="00FF54BB" w:rsidP="00C14ED9">
            <w:pPr>
              <w:rPr>
                <w:szCs w:val="22"/>
              </w:rPr>
            </w:pPr>
            <w:r w:rsidRPr="00FF54BB">
              <w:rPr>
                <w:szCs w:val="22"/>
              </w:rPr>
              <w:t xml:space="preserve">Městského </w:t>
            </w:r>
            <w:r w:rsidR="000C1AD4" w:rsidRPr="00FF54BB">
              <w:rPr>
                <w:szCs w:val="22"/>
              </w:rPr>
              <w:t>soudu v </w:t>
            </w:r>
            <w:r w:rsidRPr="00FF54BB">
              <w:rPr>
                <w:szCs w:val="22"/>
              </w:rPr>
              <w:t>Praze</w:t>
            </w:r>
            <w:r w:rsidR="000C1AD4" w:rsidRPr="00FF54BB">
              <w:rPr>
                <w:szCs w:val="22"/>
              </w:rPr>
              <w:t xml:space="preserve">, oddíl </w:t>
            </w:r>
            <w:r w:rsidRPr="00FF54BB">
              <w:rPr>
                <w:szCs w:val="22"/>
              </w:rPr>
              <w:t>B XXXVI</w:t>
            </w:r>
            <w:r w:rsidR="000C1AD4" w:rsidRPr="00FF54BB">
              <w:rPr>
                <w:szCs w:val="22"/>
              </w:rPr>
              <w:t xml:space="preserve">, vložka </w:t>
            </w:r>
            <w:r w:rsidRPr="00FF54BB">
              <w:rPr>
                <w:szCs w:val="22"/>
              </w:rPr>
              <w:t>46</w:t>
            </w:r>
          </w:p>
        </w:tc>
      </w:tr>
      <w:tr w:rsidR="00A540AA" w:rsidRPr="00A540AA" w14:paraId="125C892C" w14:textId="77777777" w:rsidTr="00C14ED9">
        <w:tc>
          <w:tcPr>
            <w:tcW w:w="3510" w:type="dxa"/>
          </w:tcPr>
          <w:p w14:paraId="1FFC81AD" w14:textId="77777777" w:rsidR="000C1AD4" w:rsidRPr="00A540AA" w:rsidRDefault="000C1AD4" w:rsidP="000C1AD4">
            <w:pPr>
              <w:pStyle w:val="cpTabulkasmluvnistrany"/>
              <w:snapToGrid w:val="0"/>
              <w:rPr>
                <w:shd w:val="clear" w:color="auto" w:fill="FFFF00"/>
              </w:rPr>
            </w:pPr>
            <w:r w:rsidRPr="00A540AA">
              <w:t>bankovní spojení:</w:t>
            </w:r>
          </w:p>
        </w:tc>
        <w:tc>
          <w:tcPr>
            <w:tcW w:w="5670" w:type="dxa"/>
          </w:tcPr>
          <w:p w14:paraId="65232445" w14:textId="76CD50DE" w:rsidR="006D4054" w:rsidRDefault="002869BD" w:rsidP="00C14ED9">
            <w:pPr>
              <w:spacing w:after="60"/>
              <w:rPr>
                <w:szCs w:val="22"/>
              </w:rPr>
            </w:pPr>
            <w:r>
              <w:rPr>
                <w:szCs w:val="22"/>
              </w:rPr>
              <w:t>XX</w:t>
            </w:r>
            <w:r w:rsidR="006D4054">
              <w:rPr>
                <w:szCs w:val="22"/>
              </w:rPr>
              <w:t>,</w:t>
            </w:r>
          </w:p>
          <w:p w14:paraId="7B76A9C9" w14:textId="646C201C" w:rsidR="000C1AD4" w:rsidRPr="006D4054" w:rsidRDefault="000C1AD4" w:rsidP="002869BD">
            <w:pPr>
              <w:rPr>
                <w:szCs w:val="22"/>
              </w:rPr>
            </w:pPr>
            <w:r w:rsidRPr="00A540AA">
              <w:t xml:space="preserve">č.ú.: </w:t>
            </w:r>
            <w:r w:rsidR="002869BD">
              <w:t>XX</w:t>
            </w:r>
          </w:p>
        </w:tc>
      </w:tr>
      <w:tr w:rsidR="00A540AA" w:rsidRPr="00A540AA" w14:paraId="68366FFD" w14:textId="77777777" w:rsidTr="00C14ED9">
        <w:tc>
          <w:tcPr>
            <w:tcW w:w="3510" w:type="dxa"/>
          </w:tcPr>
          <w:p w14:paraId="030707EC" w14:textId="77777777" w:rsidR="000C1AD4" w:rsidRPr="00A540AA" w:rsidRDefault="000C1AD4" w:rsidP="000C1AD4">
            <w:pPr>
              <w:pStyle w:val="cpTabulkasmluvnistrany"/>
              <w:widowControl w:val="0"/>
              <w:snapToGrid w:val="0"/>
            </w:pPr>
            <w:r w:rsidRPr="00A540AA">
              <w:t>(dále jen „</w:t>
            </w:r>
            <w:r w:rsidR="00EB7252">
              <w:rPr>
                <w:b/>
              </w:rPr>
              <w:t>Poskytovatel</w:t>
            </w:r>
            <w:r w:rsidRPr="00A540AA">
              <w:t>“)</w:t>
            </w:r>
          </w:p>
        </w:tc>
        <w:tc>
          <w:tcPr>
            <w:tcW w:w="5670" w:type="dxa"/>
          </w:tcPr>
          <w:p w14:paraId="3FC79F48" w14:textId="77777777" w:rsidR="000C1AD4" w:rsidRPr="00A540AA" w:rsidRDefault="000C1AD4" w:rsidP="000C1AD4">
            <w:pPr>
              <w:pStyle w:val="cpTabulkasmluvnistrany"/>
              <w:snapToGrid w:val="0"/>
            </w:pPr>
          </w:p>
        </w:tc>
      </w:tr>
    </w:tbl>
    <w:p w14:paraId="0B731DCC" w14:textId="77777777" w:rsidR="000C1AD4" w:rsidRPr="00A540AA" w:rsidRDefault="000C1AD4" w:rsidP="000C1AD4">
      <w:pPr>
        <w:spacing w:after="0"/>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C14ED9" w:rsidRPr="00A540AA" w14:paraId="6F782068" w14:textId="77777777" w:rsidTr="00542744">
        <w:tc>
          <w:tcPr>
            <w:tcW w:w="9212" w:type="dxa"/>
            <w:gridSpan w:val="2"/>
          </w:tcPr>
          <w:p w14:paraId="02180B5A" w14:textId="1264CAB9" w:rsidR="00C14ED9" w:rsidRPr="00A540AA" w:rsidRDefault="00C14ED9" w:rsidP="000C1AD4">
            <w:pPr>
              <w:rPr>
                <w:sz w:val="24"/>
              </w:rPr>
            </w:pPr>
            <w:r w:rsidRPr="00A540AA">
              <w:rPr>
                <w:b/>
                <w:bCs/>
                <w:sz w:val="28"/>
                <w:szCs w:val="28"/>
              </w:rPr>
              <w:t>Česká pošta, s.p.</w:t>
            </w:r>
          </w:p>
        </w:tc>
      </w:tr>
      <w:tr w:rsidR="00A540AA" w:rsidRPr="00A540AA" w14:paraId="535D47E3" w14:textId="77777777" w:rsidTr="000C1AD4">
        <w:tc>
          <w:tcPr>
            <w:tcW w:w="3528" w:type="dxa"/>
          </w:tcPr>
          <w:p w14:paraId="6E803622" w14:textId="77777777" w:rsidR="000C1AD4" w:rsidRPr="00A540AA" w:rsidRDefault="000C1AD4" w:rsidP="000C1AD4">
            <w:pPr>
              <w:rPr>
                <w:szCs w:val="22"/>
              </w:rPr>
            </w:pPr>
            <w:r w:rsidRPr="00A540AA">
              <w:rPr>
                <w:szCs w:val="22"/>
              </w:rPr>
              <w:t>se sídlem:</w:t>
            </w:r>
          </w:p>
        </w:tc>
        <w:tc>
          <w:tcPr>
            <w:tcW w:w="5684" w:type="dxa"/>
          </w:tcPr>
          <w:p w14:paraId="47A9ACF7" w14:textId="77777777" w:rsidR="000C1AD4" w:rsidRPr="00A540AA" w:rsidRDefault="000C1AD4" w:rsidP="000C1AD4">
            <w:pPr>
              <w:rPr>
                <w:szCs w:val="22"/>
              </w:rPr>
            </w:pPr>
            <w:r w:rsidRPr="00A540AA">
              <w:rPr>
                <w:szCs w:val="22"/>
              </w:rPr>
              <w:t>Politických vězňů 909/4, 225 99 Praha 1</w:t>
            </w:r>
          </w:p>
        </w:tc>
      </w:tr>
      <w:tr w:rsidR="00A540AA" w:rsidRPr="00A540AA" w14:paraId="05F61B9A" w14:textId="77777777" w:rsidTr="000C1AD4">
        <w:tc>
          <w:tcPr>
            <w:tcW w:w="3528" w:type="dxa"/>
          </w:tcPr>
          <w:p w14:paraId="3C9BA63B" w14:textId="77777777" w:rsidR="000C1AD4" w:rsidRPr="00A540AA" w:rsidRDefault="000C1AD4" w:rsidP="000C1AD4">
            <w:pPr>
              <w:rPr>
                <w:szCs w:val="22"/>
              </w:rPr>
            </w:pPr>
            <w:r w:rsidRPr="00A540AA">
              <w:rPr>
                <w:szCs w:val="22"/>
              </w:rPr>
              <w:t>IČO:</w:t>
            </w:r>
          </w:p>
        </w:tc>
        <w:tc>
          <w:tcPr>
            <w:tcW w:w="5684" w:type="dxa"/>
          </w:tcPr>
          <w:p w14:paraId="3A450C50" w14:textId="77777777" w:rsidR="000C1AD4" w:rsidRPr="00A540AA" w:rsidRDefault="000C1AD4" w:rsidP="000C1AD4">
            <w:pPr>
              <w:rPr>
                <w:szCs w:val="22"/>
              </w:rPr>
            </w:pPr>
            <w:r w:rsidRPr="00A540AA">
              <w:rPr>
                <w:szCs w:val="22"/>
              </w:rPr>
              <w:t>47114983</w:t>
            </w:r>
          </w:p>
        </w:tc>
      </w:tr>
      <w:tr w:rsidR="00A540AA" w:rsidRPr="00A540AA" w14:paraId="1270430E" w14:textId="77777777" w:rsidTr="000C1AD4">
        <w:tc>
          <w:tcPr>
            <w:tcW w:w="3528" w:type="dxa"/>
          </w:tcPr>
          <w:p w14:paraId="4D8DA1CF" w14:textId="77777777" w:rsidR="000C1AD4" w:rsidRPr="00A540AA" w:rsidRDefault="000C1AD4" w:rsidP="000C1AD4">
            <w:pPr>
              <w:rPr>
                <w:szCs w:val="22"/>
              </w:rPr>
            </w:pPr>
            <w:r w:rsidRPr="00A540AA">
              <w:rPr>
                <w:szCs w:val="22"/>
              </w:rPr>
              <w:t>DIČ:</w:t>
            </w:r>
          </w:p>
        </w:tc>
        <w:tc>
          <w:tcPr>
            <w:tcW w:w="5684" w:type="dxa"/>
          </w:tcPr>
          <w:p w14:paraId="4D856B40" w14:textId="77777777" w:rsidR="000C1AD4" w:rsidRPr="00A540AA" w:rsidRDefault="000C1AD4" w:rsidP="000C1AD4">
            <w:pPr>
              <w:rPr>
                <w:szCs w:val="22"/>
              </w:rPr>
            </w:pPr>
            <w:r w:rsidRPr="00A540AA">
              <w:rPr>
                <w:szCs w:val="22"/>
              </w:rPr>
              <w:t>CZ47114983</w:t>
            </w:r>
          </w:p>
        </w:tc>
      </w:tr>
      <w:tr w:rsidR="00A540AA" w:rsidRPr="00A540AA" w14:paraId="4A0740D8" w14:textId="77777777" w:rsidTr="000C1AD4">
        <w:tc>
          <w:tcPr>
            <w:tcW w:w="3528" w:type="dxa"/>
          </w:tcPr>
          <w:p w14:paraId="77C92A87" w14:textId="77777777" w:rsidR="000C1AD4" w:rsidRPr="00A540AA" w:rsidRDefault="000C1AD4" w:rsidP="000C1AD4">
            <w:pPr>
              <w:rPr>
                <w:szCs w:val="22"/>
              </w:rPr>
            </w:pPr>
            <w:r w:rsidRPr="00A540AA">
              <w:rPr>
                <w:szCs w:val="22"/>
              </w:rPr>
              <w:t>zastoupen:</w:t>
            </w:r>
          </w:p>
        </w:tc>
        <w:tc>
          <w:tcPr>
            <w:tcW w:w="5684" w:type="dxa"/>
          </w:tcPr>
          <w:p w14:paraId="7B7170F4" w14:textId="670FF3B1" w:rsidR="000C1AD4" w:rsidRPr="002869BD" w:rsidRDefault="0020338E" w:rsidP="0020338E">
            <w:pPr>
              <w:rPr>
                <w:szCs w:val="22"/>
              </w:rPr>
            </w:pPr>
            <w:r>
              <w:t xml:space="preserve">Mgr. Martinem Vránkem, ředitelem divize obchod a marketing </w:t>
            </w:r>
            <w:r w:rsidR="00C14ED9" w:rsidRPr="002869BD">
              <w:rPr>
                <w:color w:val="000000"/>
                <w:szCs w:val="22"/>
              </w:rPr>
              <w:t xml:space="preserve">a Ing. </w:t>
            </w:r>
            <w:r w:rsidR="00211955" w:rsidRPr="002869BD">
              <w:rPr>
                <w:color w:val="000000"/>
                <w:szCs w:val="22"/>
              </w:rPr>
              <w:t>Romanem Knapem, generálním ředitelem</w:t>
            </w:r>
          </w:p>
        </w:tc>
      </w:tr>
      <w:tr w:rsidR="00A540AA" w:rsidRPr="00A540AA" w14:paraId="7348A9B5" w14:textId="77777777" w:rsidTr="000C1AD4">
        <w:tc>
          <w:tcPr>
            <w:tcW w:w="3528" w:type="dxa"/>
          </w:tcPr>
          <w:p w14:paraId="134F7038" w14:textId="77777777" w:rsidR="000C1AD4" w:rsidRPr="00A540AA" w:rsidRDefault="000C1AD4" w:rsidP="000C1AD4">
            <w:pPr>
              <w:rPr>
                <w:szCs w:val="22"/>
              </w:rPr>
            </w:pPr>
            <w:r w:rsidRPr="00A540AA">
              <w:rPr>
                <w:bCs/>
                <w:szCs w:val="22"/>
              </w:rPr>
              <w:t>zapsán v obchodním rejstříku</w:t>
            </w:r>
          </w:p>
        </w:tc>
        <w:tc>
          <w:tcPr>
            <w:tcW w:w="5684" w:type="dxa"/>
          </w:tcPr>
          <w:p w14:paraId="6990CE56" w14:textId="77777777" w:rsidR="000C1AD4" w:rsidRPr="00A540AA" w:rsidRDefault="000C1AD4" w:rsidP="000C1AD4">
            <w:pPr>
              <w:rPr>
                <w:szCs w:val="22"/>
              </w:rPr>
            </w:pPr>
            <w:r w:rsidRPr="00A540AA">
              <w:rPr>
                <w:szCs w:val="22"/>
              </w:rPr>
              <w:t>Městského soudu v Praze</w:t>
            </w:r>
            <w:r w:rsidRPr="00A540AA">
              <w:rPr>
                <w:rStyle w:val="platne1"/>
                <w:szCs w:val="22"/>
              </w:rPr>
              <w:t>, oddíl A, vložka 7565</w:t>
            </w:r>
          </w:p>
        </w:tc>
      </w:tr>
      <w:tr w:rsidR="00A540AA" w:rsidRPr="00A540AA" w14:paraId="289FE748" w14:textId="77777777" w:rsidTr="000C1AD4">
        <w:tc>
          <w:tcPr>
            <w:tcW w:w="3528" w:type="dxa"/>
          </w:tcPr>
          <w:p w14:paraId="45A3773F" w14:textId="77777777" w:rsidR="000C1AD4" w:rsidRPr="00A540AA" w:rsidRDefault="000C1AD4" w:rsidP="000C1AD4">
            <w:pPr>
              <w:rPr>
                <w:szCs w:val="22"/>
              </w:rPr>
            </w:pPr>
            <w:r w:rsidRPr="00A540AA">
              <w:rPr>
                <w:szCs w:val="22"/>
              </w:rPr>
              <w:t>bankovní spojení:</w:t>
            </w:r>
          </w:p>
        </w:tc>
        <w:tc>
          <w:tcPr>
            <w:tcW w:w="5684" w:type="dxa"/>
          </w:tcPr>
          <w:p w14:paraId="2B227458" w14:textId="2B081DE9" w:rsidR="000C1AD4" w:rsidRPr="00A540AA" w:rsidRDefault="002869BD" w:rsidP="00C14ED9">
            <w:pPr>
              <w:spacing w:after="60"/>
              <w:rPr>
                <w:szCs w:val="22"/>
              </w:rPr>
            </w:pPr>
            <w:r>
              <w:rPr>
                <w:szCs w:val="22"/>
              </w:rPr>
              <w:t>XX</w:t>
            </w:r>
          </w:p>
          <w:p w14:paraId="63D6203E" w14:textId="7931A40E" w:rsidR="000C1AD4" w:rsidRPr="00A540AA" w:rsidRDefault="000C1AD4" w:rsidP="002869BD">
            <w:pPr>
              <w:rPr>
                <w:szCs w:val="22"/>
              </w:rPr>
            </w:pPr>
            <w:r w:rsidRPr="00A540AA">
              <w:rPr>
                <w:szCs w:val="22"/>
              </w:rPr>
              <w:t xml:space="preserve">č. ú.: </w:t>
            </w:r>
            <w:r w:rsidR="002869BD">
              <w:rPr>
                <w:szCs w:val="22"/>
              </w:rPr>
              <w:t>XX</w:t>
            </w:r>
          </w:p>
        </w:tc>
      </w:tr>
    </w:tbl>
    <w:p w14:paraId="19787932" w14:textId="77777777" w:rsidR="000C1AD4" w:rsidRPr="00A540AA" w:rsidRDefault="000C1AD4" w:rsidP="000C1AD4">
      <w:pPr>
        <w:rPr>
          <w:szCs w:val="22"/>
        </w:rPr>
      </w:pPr>
      <w:r w:rsidRPr="00A540AA">
        <w:rPr>
          <w:szCs w:val="22"/>
        </w:rPr>
        <w:t>a</w:t>
      </w:r>
    </w:p>
    <w:p w14:paraId="3DCE23F1" w14:textId="77777777" w:rsidR="000C1AD4" w:rsidRPr="00A540AA" w:rsidRDefault="000C1AD4" w:rsidP="000C1AD4">
      <w:r w:rsidRPr="00A540AA">
        <w:t>(dále jen "</w:t>
      </w:r>
      <w:r w:rsidRPr="00A540AA">
        <w:rPr>
          <w:b/>
        </w:rPr>
        <w:t>Pošta</w:t>
      </w:r>
      <w:r w:rsidRPr="00A540AA">
        <w:t>")</w:t>
      </w:r>
    </w:p>
    <w:p w14:paraId="2845B7E8" w14:textId="77777777" w:rsidR="000C1AD4" w:rsidRPr="00A540AA" w:rsidRDefault="000C1AD4" w:rsidP="000C1AD4">
      <w:pPr>
        <w:jc w:val="center"/>
      </w:pPr>
    </w:p>
    <w:p w14:paraId="15AD1394" w14:textId="77777777" w:rsidR="000C1AD4" w:rsidRPr="00A540AA" w:rsidRDefault="000C1AD4" w:rsidP="000C1AD4">
      <w:pPr>
        <w:rPr>
          <w:bCs/>
          <w:szCs w:val="22"/>
        </w:rPr>
      </w:pPr>
      <w:r w:rsidRPr="00A540AA">
        <w:rPr>
          <w:bCs/>
          <w:szCs w:val="22"/>
        </w:rPr>
        <w:t>dále jednotlivě jako „</w:t>
      </w:r>
      <w:r w:rsidRPr="00A540AA">
        <w:rPr>
          <w:b/>
          <w:bCs/>
          <w:szCs w:val="22"/>
        </w:rPr>
        <w:t>Strana</w:t>
      </w:r>
      <w:r w:rsidRPr="00A540AA">
        <w:rPr>
          <w:bCs/>
          <w:szCs w:val="22"/>
        </w:rPr>
        <w:t>“, nebo společně jako „</w:t>
      </w:r>
      <w:r w:rsidRPr="00A540AA">
        <w:rPr>
          <w:b/>
          <w:bCs/>
          <w:szCs w:val="22"/>
        </w:rPr>
        <w:t>Strany</w:t>
      </w:r>
      <w:r w:rsidRPr="00A540AA">
        <w:rPr>
          <w:bCs/>
          <w:szCs w:val="22"/>
        </w:rPr>
        <w:t>“ uzavírají v souladu s ustanovením § 1746 odst. 2 zákona č. 89/2012 Sb., občanský zákoník, ve znění pozdějších předpisů (dále jen „</w:t>
      </w:r>
      <w:r w:rsidRPr="00A540AA">
        <w:rPr>
          <w:b/>
          <w:bCs/>
          <w:szCs w:val="22"/>
        </w:rPr>
        <w:t>Občanský</w:t>
      </w:r>
      <w:r w:rsidRPr="00A540AA">
        <w:rPr>
          <w:bCs/>
          <w:szCs w:val="22"/>
        </w:rPr>
        <w:t xml:space="preserve"> </w:t>
      </w:r>
      <w:r w:rsidRPr="00A540AA">
        <w:rPr>
          <w:b/>
          <w:bCs/>
          <w:szCs w:val="22"/>
        </w:rPr>
        <w:t>zákoník</w:t>
      </w:r>
      <w:r w:rsidRPr="00A540AA">
        <w:rPr>
          <w:bCs/>
          <w:szCs w:val="22"/>
        </w:rPr>
        <w:t>“)</w:t>
      </w:r>
      <w:r w:rsidRPr="00A540AA">
        <w:t xml:space="preserve"> </w:t>
      </w:r>
      <w:r w:rsidRPr="00A540AA">
        <w:rPr>
          <w:bCs/>
          <w:szCs w:val="22"/>
        </w:rPr>
        <w:t>a zákona č. 13</w:t>
      </w:r>
      <w:r w:rsidR="0033411C" w:rsidRPr="00A540AA">
        <w:rPr>
          <w:bCs/>
          <w:szCs w:val="22"/>
        </w:rPr>
        <w:t>4</w:t>
      </w:r>
      <w:r w:rsidRPr="00A540AA">
        <w:rPr>
          <w:bCs/>
          <w:szCs w:val="22"/>
        </w:rPr>
        <w:t>/20</w:t>
      </w:r>
      <w:r w:rsidR="0033411C" w:rsidRPr="00A540AA">
        <w:rPr>
          <w:bCs/>
          <w:szCs w:val="22"/>
        </w:rPr>
        <w:t>1</w:t>
      </w:r>
      <w:r w:rsidRPr="00A540AA">
        <w:rPr>
          <w:bCs/>
          <w:szCs w:val="22"/>
        </w:rPr>
        <w:t xml:space="preserve">6 Sb., o </w:t>
      </w:r>
      <w:r w:rsidR="0033411C" w:rsidRPr="00A540AA">
        <w:rPr>
          <w:bCs/>
          <w:szCs w:val="22"/>
        </w:rPr>
        <w:t xml:space="preserve">zadávání </w:t>
      </w:r>
      <w:r w:rsidRPr="00A540AA">
        <w:rPr>
          <w:bCs/>
          <w:szCs w:val="22"/>
        </w:rPr>
        <w:t>veřejných zakáz</w:t>
      </w:r>
      <w:r w:rsidR="0033411C" w:rsidRPr="00A540AA">
        <w:rPr>
          <w:bCs/>
          <w:szCs w:val="22"/>
        </w:rPr>
        <w:t>e</w:t>
      </w:r>
      <w:r w:rsidRPr="00A540AA">
        <w:rPr>
          <w:bCs/>
          <w:szCs w:val="22"/>
        </w:rPr>
        <w:t>k, ve znění pozdějších předpisů (dále jen „</w:t>
      </w:r>
      <w:r w:rsidRPr="00A540AA">
        <w:rPr>
          <w:b/>
          <w:bCs/>
          <w:szCs w:val="22"/>
        </w:rPr>
        <w:t xml:space="preserve">Zákon o </w:t>
      </w:r>
      <w:r w:rsidR="00B52FBF">
        <w:rPr>
          <w:b/>
          <w:bCs/>
          <w:szCs w:val="22"/>
        </w:rPr>
        <w:t xml:space="preserve">zadávání </w:t>
      </w:r>
      <w:r w:rsidRPr="00A540AA">
        <w:rPr>
          <w:b/>
          <w:bCs/>
          <w:szCs w:val="22"/>
        </w:rPr>
        <w:t>veřejných zakáz</w:t>
      </w:r>
      <w:r w:rsidR="00B52FBF">
        <w:rPr>
          <w:b/>
          <w:bCs/>
          <w:szCs w:val="22"/>
        </w:rPr>
        <w:t>e</w:t>
      </w:r>
      <w:r w:rsidRPr="00A540AA">
        <w:rPr>
          <w:b/>
          <w:bCs/>
          <w:szCs w:val="22"/>
        </w:rPr>
        <w:t>k</w:t>
      </w:r>
      <w:r w:rsidRPr="00A540AA">
        <w:rPr>
          <w:bCs/>
          <w:szCs w:val="22"/>
        </w:rPr>
        <w:t>“), tuto Smlouvu o poskytování služeb acquiringu a doprovodných služeb (dále jen „</w:t>
      </w:r>
      <w:r w:rsidRPr="00A540AA">
        <w:rPr>
          <w:b/>
          <w:bCs/>
          <w:szCs w:val="22"/>
        </w:rPr>
        <w:t>Smlouva</w:t>
      </w:r>
      <w:r w:rsidRPr="00A540AA">
        <w:rPr>
          <w:bCs/>
          <w:szCs w:val="22"/>
        </w:rPr>
        <w:t>“).</w:t>
      </w:r>
    </w:p>
    <w:p w14:paraId="2BD4D581" w14:textId="77777777" w:rsidR="000C1AD4" w:rsidRPr="00A540AA" w:rsidRDefault="000C1AD4" w:rsidP="000C1AD4"/>
    <w:p w14:paraId="1F0F8D4F" w14:textId="77777777" w:rsidR="000C1AD4" w:rsidRPr="00A540AA" w:rsidRDefault="000C1AD4" w:rsidP="000C1AD4">
      <w:pPr>
        <w:jc w:val="center"/>
        <w:rPr>
          <w:b/>
          <w:szCs w:val="22"/>
        </w:rPr>
      </w:pPr>
      <w:r w:rsidRPr="00A540AA">
        <w:rPr>
          <w:b/>
          <w:szCs w:val="22"/>
        </w:rPr>
        <w:t>Preambule</w:t>
      </w:r>
    </w:p>
    <w:p w14:paraId="32ACC234" w14:textId="5548FC14" w:rsidR="000C1AD4" w:rsidRPr="00A540AA" w:rsidRDefault="000C1AD4" w:rsidP="000C1AD4">
      <w:pPr>
        <w:rPr>
          <w:szCs w:val="22"/>
        </w:rPr>
      </w:pPr>
      <w:r w:rsidRPr="00A540AA">
        <w:rPr>
          <w:szCs w:val="22"/>
        </w:rPr>
        <w:t xml:space="preserve">Pošta provedla dle Zákona o </w:t>
      </w:r>
      <w:r w:rsidR="00B52FBF">
        <w:rPr>
          <w:szCs w:val="22"/>
        </w:rPr>
        <w:t xml:space="preserve">zadávání </w:t>
      </w:r>
      <w:r w:rsidRPr="00A540AA">
        <w:rPr>
          <w:szCs w:val="22"/>
        </w:rPr>
        <w:t>veřejných zakáz</w:t>
      </w:r>
      <w:r w:rsidR="00B52FBF">
        <w:rPr>
          <w:szCs w:val="22"/>
        </w:rPr>
        <w:t>e</w:t>
      </w:r>
      <w:r w:rsidRPr="00A540AA">
        <w:rPr>
          <w:szCs w:val="22"/>
        </w:rPr>
        <w:t>k zadávací řízení k nadlimitní</w:t>
      </w:r>
      <w:r w:rsidRPr="00A540AA">
        <w:rPr>
          <w:bCs/>
          <w:szCs w:val="22"/>
        </w:rPr>
        <w:t xml:space="preserve"> </w:t>
      </w:r>
      <w:r w:rsidRPr="00A540AA">
        <w:rPr>
          <w:szCs w:val="22"/>
        </w:rPr>
        <w:t>veřejné zakázce „</w:t>
      </w:r>
      <w:r w:rsidRPr="00A540AA">
        <w:rPr>
          <w:b/>
          <w:szCs w:val="22"/>
        </w:rPr>
        <w:t>Zajištění služeb acquiringu</w:t>
      </w:r>
      <w:r w:rsidRPr="00A540AA">
        <w:rPr>
          <w:szCs w:val="22"/>
        </w:rPr>
        <w:t>“ (dále jen „</w:t>
      </w:r>
      <w:r w:rsidRPr="00A540AA">
        <w:rPr>
          <w:b/>
          <w:szCs w:val="22"/>
        </w:rPr>
        <w:t>Zadávací řízení</w:t>
      </w:r>
      <w:r w:rsidRPr="00A540AA">
        <w:rPr>
          <w:szCs w:val="22"/>
        </w:rPr>
        <w:t xml:space="preserve">“) na uzavření této Smlouvy. Oznámení </w:t>
      </w:r>
      <w:r w:rsidRPr="0007212A">
        <w:rPr>
          <w:szCs w:val="22"/>
        </w:rPr>
        <w:t>veřejné zakázky bylo uveřejněno ve Věstníku veřejných zakázek pod evidenčním číslem</w:t>
      </w:r>
      <w:r w:rsidR="00A0251D">
        <w:rPr>
          <w:szCs w:val="22"/>
        </w:rPr>
        <w:t xml:space="preserve"> </w:t>
      </w:r>
      <w:r w:rsidR="00A0251D" w:rsidRPr="00A0251D">
        <w:rPr>
          <w:szCs w:val="22"/>
        </w:rPr>
        <w:t>Z2017-027490</w:t>
      </w:r>
      <w:r w:rsidRPr="00A0251D">
        <w:rPr>
          <w:szCs w:val="22"/>
        </w:rPr>
        <w:t xml:space="preserve">. </w:t>
      </w:r>
      <w:r w:rsidRPr="0007212A">
        <w:rPr>
          <w:szCs w:val="22"/>
        </w:rPr>
        <w:t>Tato</w:t>
      </w:r>
      <w:r w:rsidRPr="00A540AA">
        <w:rPr>
          <w:szCs w:val="22"/>
        </w:rPr>
        <w:t xml:space="preserve"> Smlouva je uzavřena s </w:t>
      </w:r>
      <w:r w:rsidR="00EA28E4">
        <w:rPr>
          <w:szCs w:val="22"/>
        </w:rPr>
        <w:t>Poskytovatelem</w:t>
      </w:r>
      <w:r w:rsidRPr="00A540AA">
        <w:rPr>
          <w:szCs w:val="22"/>
        </w:rPr>
        <w:t xml:space="preserve"> na základě výsledku Zadávacího řízení. </w:t>
      </w:r>
      <w:r w:rsidR="00236A84">
        <w:rPr>
          <w:szCs w:val="22"/>
        </w:rPr>
        <w:t>Pošta</w:t>
      </w:r>
      <w:r w:rsidR="00236A84" w:rsidRPr="008B01AC">
        <w:rPr>
          <w:szCs w:val="22"/>
        </w:rPr>
        <w:t xml:space="preserve"> tímto ve smyslu § 1740 odst. 3 </w:t>
      </w:r>
      <w:r w:rsidR="00236A84">
        <w:rPr>
          <w:szCs w:val="22"/>
        </w:rPr>
        <w:t>O</w:t>
      </w:r>
      <w:r w:rsidR="00236A84" w:rsidRPr="008B01AC">
        <w:rPr>
          <w:szCs w:val="22"/>
        </w:rPr>
        <w:t>bčanského zákoníku předem vylučuje př</w:t>
      </w:r>
      <w:r w:rsidR="00236A84">
        <w:rPr>
          <w:szCs w:val="22"/>
        </w:rPr>
        <w:t>ijetí nabídky na uzavření této S</w:t>
      </w:r>
      <w:r w:rsidR="00236A84" w:rsidRPr="008B01AC">
        <w:rPr>
          <w:szCs w:val="22"/>
        </w:rPr>
        <w:t>mlouvy s dodatkem nebo odchylkou.</w:t>
      </w:r>
    </w:p>
    <w:p w14:paraId="28A308B4" w14:textId="77777777" w:rsidR="000C1AD4" w:rsidRPr="00A540AA" w:rsidRDefault="000C1AD4" w:rsidP="000C1AD4"/>
    <w:p w14:paraId="1191A3A1" w14:textId="77777777" w:rsidR="000C1AD4" w:rsidRPr="00A540AA" w:rsidRDefault="000C1AD4" w:rsidP="000C1AD4">
      <w:pPr>
        <w:rPr>
          <w:b/>
        </w:rPr>
      </w:pPr>
      <w:r w:rsidRPr="00A540AA">
        <w:rPr>
          <w:b/>
        </w:rPr>
        <w:t xml:space="preserve">Definice pojmů </w:t>
      </w:r>
    </w:p>
    <w:tbl>
      <w:tblPr>
        <w:tblW w:w="0" w:type="auto"/>
        <w:tblLook w:val="01E0" w:firstRow="1" w:lastRow="1" w:firstColumn="1" w:lastColumn="1" w:noHBand="0" w:noVBand="0"/>
      </w:tblPr>
      <w:tblGrid>
        <w:gridCol w:w="3528"/>
        <w:gridCol w:w="5684"/>
      </w:tblGrid>
      <w:tr w:rsidR="00A540AA" w:rsidRPr="00A540AA" w14:paraId="2125F41B" w14:textId="77777777" w:rsidTr="000C1AD4">
        <w:tc>
          <w:tcPr>
            <w:tcW w:w="3528" w:type="dxa"/>
          </w:tcPr>
          <w:p w14:paraId="1B3F20D8" w14:textId="77777777" w:rsidR="000C1AD4" w:rsidRPr="00A540AA" w:rsidRDefault="000C1AD4" w:rsidP="000C1AD4">
            <w:r w:rsidRPr="00A540AA">
              <w:t>Acquiring Fee</w:t>
            </w:r>
          </w:p>
          <w:p w14:paraId="5FDBD1A3" w14:textId="77777777" w:rsidR="000C1AD4" w:rsidRPr="00A540AA" w:rsidRDefault="000C1AD4" w:rsidP="000C1AD4">
            <w:pPr>
              <w:spacing w:after="0"/>
            </w:pPr>
          </w:p>
          <w:p w14:paraId="0F064BE2" w14:textId="77777777" w:rsidR="000C1AD4" w:rsidRPr="00A540AA" w:rsidRDefault="000C1AD4" w:rsidP="000C1AD4">
            <w:pPr>
              <w:spacing w:after="0"/>
            </w:pPr>
          </w:p>
          <w:p w14:paraId="7F99E5A1" w14:textId="77777777" w:rsidR="000C1AD4" w:rsidRPr="00A540AA" w:rsidRDefault="000C1AD4" w:rsidP="000C1AD4">
            <w:pPr>
              <w:spacing w:after="0"/>
            </w:pPr>
          </w:p>
          <w:p w14:paraId="4E0B4B19" w14:textId="77777777" w:rsidR="000C1AD4" w:rsidRPr="00A540AA" w:rsidRDefault="000C1AD4" w:rsidP="000C1AD4">
            <w:pPr>
              <w:spacing w:after="0"/>
            </w:pPr>
            <w:r w:rsidRPr="00A540AA">
              <w:t>Asociace</w:t>
            </w:r>
          </w:p>
        </w:tc>
        <w:tc>
          <w:tcPr>
            <w:tcW w:w="5684" w:type="dxa"/>
          </w:tcPr>
          <w:p w14:paraId="224CD06E" w14:textId="77777777" w:rsidR="000C1AD4" w:rsidRPr="00A540AA" w:rsidRDefault="000C1AD4" w:rsidP="000C1AD4">
            <w:r w:rsidRPr="00A540AA">
              <w:t xml:space="preserve">Výnos </w:t>
            </w:r>
            <w:r w:rsidR="00A463E9">
              <w:t>Poskytovatele</w:t>
            </w:r>
            <w:r w:rsidRPr="00A540AA">
              <w:t xml:space="preserve"> pokrývající náklady </w:t>
            </w:r>
            <w:r w:rsidR="00A463E9">
              <w:t>Poskytovatele</w:t>
            </w:r>
            <w:r w:rsidRPr="00A540AA">
              <w:t xml:space="preserve"> s poskytováním Služeb Acquiringu (tj. mimo Další Rozvoj), včetně nákladů na subdodávky třetích stran, poplatků Asociacím (mimo Interchange Fee) a dalších souvisejících položek.</w:t>
            </w:r>
          </w:p>
          <w:p w14:paraId="77E4D756" w14:textId="77777777" w:rsidR="000C1AD4" w:rsidRPr="00A540AA" w:rsidRDefault="000C1AD4" w:rsidP="00F763E9">
            <w:r w:rsidRPr="00A540AA">
              <w:t xml:space="preserve">Organizace, která řídí a standardizuje provoz a zúčtování transakcí platebními kartami pod svou značkou. Pro účely této Smlouvy se </w:t>
            </w:r>
            <w:r w:rsidR="00F9119E">
              <w:t xml:space="preserve">ke dni jejího podpisu </w:t>
            </w:r>
            <w:r w:rsidRPr="00A540AA">
              <w:t>jedná o organizace MasterCard a VISA.</w:t>
            </w:r>
            <w:r w:rsidR="007404BF">
              <w:t xml:space="preserve"> </w:t>
            </w:r>
            <w:r w:rsidR="00F763E9">
              <w:t xml:space="preserve">Výčet Asociací může být po dohodě </w:t>
            </w:r>
            <w:r w:rsidR="007404BF">
              <w:t>Stran</w:t>
            </w:r>
            <w:r w:rsidR="00F763E9">
              <w:t xml:space="preserve"> rozšířen</w:t>
            </w:r>
            <w:r w:rsidR="007404BF">
              <w:t>.</w:t>
            </w:r>
          </w:p>
        </w:tc>
      </w:tr>
      <w:tr w:rsidR="00A540AA" w:rsidRPr="00A540AA" w14:paraId="61CD71BC" w14:textId="77777777" w:rsidTr="000C1AD4">
        <w:tc>
          <w:tcPr>
            <w:tcW w:w="3528" w:type="dxa"/>
          </w:tcPr>
          <w:p w14:paraId="48127F02" w14:textId="77777777" w:rsidR="000C1AD4" w:rsidRPr="00A540AA" w:rsidRDefault="000C1AD4" w:rsidP="000C1AD4">
            <w:r w:rsidRPr="00A540AA">
              <w:t>Autorizace</w:t>
            </w:r>
          </w:p>
        </w:tc>
        <w:tc>
          <w:tcPr>
            <w:tcW w:w="5684" w:type="dxa"/>
          </w:tcPr>
          <w:p w14:paraId="089F4958" w14:textId="77777777" w:rsidR="000C1AD4" w:rsidRPr="00A540AA" w:rsidRDefault="000C1AD4" w:rsidP="000C1AD4">
            <w:r w:rsidRPr="00A540AA">
              <w:t>Proces, při kterém je ověřována platnost platební karty, skutečnost, zda není platební karta blokována nebo stoplistována, zda je platební karta určena k provádění dané transakce a zda je na účtu, ke kterému byla platební karta vydána, dostatek volných prostředků k úhradě platby.</w:t>
            </w:r>
          </w:p>
        </w:tc>
      </w:tr>
      <w:tr w:rsidR="00A540AA" w:rsidRPr="00A540AA" w14:paraId="3FB62EF8" w14:textId="77777777" w:rsidTr="000C1AD4">
        <w:tc>
          <w:tcPr>
            <w:tcW w:w="3528" w:type="dxa"/>
          </w:tcPr>
          <w:p w14:paraId="21911F0D" w14:textId="77777777" w:rsidR="000C1AD4" w:rsidRPr="00A540AA" w:rsidRDefault="000C1AD4" w:rsidP="000C1AD4">
            <w:r w:rsidRPr="00A540AA">
              <w:t>Autorizační Limit</w:t>
            </w:r>
          </w:p>
        </w:tc>
        <w:tc>
          <w:tcPr>
            <w:tcW w:w="5684" w:type="dxa"/>
          </w:tcPr>
          <w:p w14:paraId="576102D3" w14:textId="77777777" w:rsidR="000C1AD4" w:rsidRPr="00A540AA" w:rsidRDefault="000C1AD4" w:rsidP="000C1AD4">
            <w:r w:rsidRPr="00A540AA">
              <w:t xml:space="preserve">Částka stanovená </w:t>
            </w:r>
            <w:r w:rsidR="00EA28E4">
              <w:t>Poskytovatelem</w:t>
            </w:r>
            <w:r w:rsidRPr="00A540AA">
              <w:t xml:space="preserve">. Pokud je částka transakce vyšší než Autorizační Limit, musí si Pošta vyžádat od </w:t>
            </w:r>
            <w:r w:rsidR="00A463E9">
              <w:t>Poskytovatele</w:t>
            </w:r>
            <w:r w:rsidRPr="00A540AA">
              <w:t xml:space="preserve"> povolení danou transakci uskutečnit.</w:t>
            </w:r>
          </w:p>
        </w:tc>
      </w:tr>
      <w:tr w:rsidR="00A540AA" w:rsidRPr="00A540AA" w14:paraId="5705EE88" w14:textId="77777777" w:rsidTr="000C1AD4">
        <w:tc>
          <w:tcPr>
            <w:tcW w:w="3528" w:type="dxa"/>
          </w:tcPr>
          <w:p w14:paraId="4B34C386" w14:textId="77777777" w:rsidR="000C1AD4" w:rsidRPr="00A540AA" w:rsidRDefault="000C1AD4" w:rsidP="000C1AD4">
            <w:r w:rsidRPr="00A540AA">
              <w:t>Autorizační Odpověď</w:t>
            </w:r>
          </w:p>
        </w:tc>
        <w:tc>
          <w:tcPr>
            <w:tcW w:w="5684" w:type="dxa"/>
          </w:tcPr>
          <w:p w14:paraId="423DC6F1" w14:textId="77777777" w:rsidR="000C1AD4" w:rsidRPr="00A540AA" w:rsidRDefault="000C1AD4" w:rsidP="000C1AD4">
            <w:r w:rsidRPr="00A540AA">
              <w:t xml:space="preserve">Součást procesu Autorizace. Odpověď </w:t>
            </w:r>
            <w:r w:rsidR="00A463E9">
              <w:t>Poskytovatele</w:t>
            </w:r>
            <w:r w:rsidRPr="00A540AA">
              <w:t xml:space="preserve"> na vyžádání souhlasu s provedením transakce.</w:t>
            </w:r>
          </w:p>
        </w:tc>
      </w:tr>
      <w:tr w:rsidR="00A540AA" w:rsidRPr="00A540AA" w14:paraId="784B0F4A" w14:textId="77777777" w:rsidTr="000C1AD4">
        <w:tc>
          <w:tcPr>
            <w:tcW w:w="3528" w:type="dxa"/>
          </w:tcPr>
          <w:p w14:paraId="199CAF3A" w14:textId="77777777" w:rsidR="000C1AD4" w:rsidRPr="00A540AA" w:rsidRDefault="000C1AD4" w:rsidP="000C1AD4">
            <w:r w:rsidRPr="00A540AA">
              <w:t xml:space="preserve">Autorizační Systém </w:t>
            </w:r>
            <w:r w:rsidR="00A463E9">
              <w:t>Poskytovatele</w:t>
            </w:r>
          </w:p>
        </w:tc>
        <w:tc>
          <w:tcPr>
            <w:tcW w:w="5684" w:type="dxa"/>
          </w:tcPr>
          <w:p w14:paraId="2AFAF30D" w14:textId="77777777" w:rsidR="000C1AD4" w:rsidRPr="00A540AA" w:rsidRDefault="000C1AD4" w:rsidP="000C1AD4">
            <w:r w:rsidRPr="00A540AA">
              <w:t xml:space="preserve">Technické zařízení </w:t>
            </w:r>
            <w:r w:rsidR="00A463E9">
              <w:t>Poskytovatele</w:t>
            </w:r>
            <w:r w:rsidRPr="00A540AA">
              <w:t xml:space="preserve"> pro zpracování Autorizací.</w:t>
            </w:r>
          </w:p>
        </w:tc>
      </w:tr>
      <w:tr w:rsidR="00A540AA" w:rsidRPr="00A540AA" w14:paraId="38F78CFD" w14:textId="77777777" w:rsidTr="000C1AD4">
        <w:tc>
          <w:tcPr>
            <w:tcW w:w="3528" w:type="dxa"/>
          </w:tcPr>
          <w:p w14:paraId="7296745A" w14:textId="77777777" w:rsidR="000C1AD4" w:rsidRPr="00A540AA" w:rsidRDefault="000C1AD4" w:rsidP="000C1AD4">
            <w:r w:rsidRPr="00A540AA">
              <w:t>Cash advance</w:t>
            </w:r>
          </w:p>
          <w:p w14:paraId="10FAA53F" w14:textId="77777777" w:rsidR="000C1AD4" w:rsidRPr="00A540AA" w:rsidRDefault="000C1AD4" w:rsidP="000C1AD4"/>
        </w:tc>
        <w:tc>
          <w:tcPr>
            <w:tcW w:w="5684" w:type="dxa"/>
          </w:tcPr>
          <w:p w14:paraId="7AA221CC" w14:textId="77777777" w:rsidR="000C1AD4" w:rsidRPr="00A540AA" w:rsidRDefault="000C1AD4" w:rsidP="007E1993">
            <w:r w:rsidRPr="00A540AA">
              <w:t>Služba samostatné výplaty hotovosti bez nutnosti nákupu služby či produktu.</w:t>
            </w:r>
          </w:p>
        </w:tc>
      </w:tr>
      <w:tr w:rsidR="00A540AA" w:rsidRPr="00A540AA" w14:paraId="53ABD1E0" w14:textId="77777777" w:rsidTr="000C1AD4">
        <w:tc>
          <w:tcPr>
            <w:tcW w:w="3528" w:type="dxa"/>
          </w:tcPr>
          <w:p w14:paraId="0BE8A5BF" w14:textId="77777777" w:rsidR="000C1AD4" w:rsidRPr="00A540AA" w:rsidRDefault="000C1AD4" w:rsidP="000C1AD4">
            <w:r w:rsidRPr="00A540AA">
              <w:t>Chargeback</w:t>
            </w:r>
          </w:p>
        </w:tc>
        <w:tc>
          <w:tcPr>
            <w:tcW w:w="5684" w:type="dxa"/>
          </w:tcPr>
          <w:p w14:paraId="772B5013" w14:textId="77777777" w:rsidR="000C1AD4" w:rsidRPr="00A540AA" w:rsidRDefault="000C1AD4" w:rsidP="000C1AD4">
            <w:r w:rsidRPr="00A540AA">
              <w:t>Definovaný postup reklamace transakce</w:t>
            </w:r>
            <w:r w:rsidR="009B4FAE">
              <w:t xml:space="preserve"> uvedený v Příloze 10 této Smlouvy</w:t>
            </w:r>
            <w:r w:rsidRPr="00A540AA">
              <w:t xml:space="preserve">, kterým může vydavatel platební karty požadovat od zpracovatelské banky vrácení celé částky transakce nebo její části. </w:t>
            </w:r>
          </w:p>
        </w:tc>
      </w:tr>
      <w:tr w:rsidR="00A540AA" w:rsidRPr="00A540AA" w14:paraId="1BC42C2A" w14:textId="77777777" w:rsidTr="000C1AD4">
        <w:tc>
          <w:tcPr>
            <w:tcW w:w="3528" w:type="dxa"/>
          </w:tcPr>
          <w:p w14:paraId="019F6AA7" w14:textId="77777777" w:rsidR="000C1AD4" w:rsidRPr="00A540AA" w:rsidRDefault="000C1AD4" w:rsidP="002446A5">
            <w:r w:rsidRPr="00A540AA">
              <w:t>Citlivá Data</w:t>
            </w:r>
          </w:p>
        </w:tc>
        <w:tc>
          <w:tcPr>
            <w:tcW w:w="5684" w:type="dxa"/>
          </w:tcPr>
          <w:p w14:paraId="5BCB27D6" w14:textId="77777777" w:rsidR="000C1AD4" w:rsidRPr="00A540AA" w:rsidRDefault="000C1AD4" w:rsidP="002446A5">
            <w:r w:rsidRPr="00A540AA">
              <w:t xml:space="preserve">Definice dle odst. </w:t>
            </w:r>
            <w:r w:rsidR="000A20F4">
              <w:fldChar w:fldCharType="begin"/>
            </w:r>
            <w:r w:rsidR="000A20F4">
              <w:instrText xml:space="preserve"> REF _Ref269202290 \r \h </w:instrText>
            </w:r>
            <w:r w:rsidR="000A20F4">
              <w:fldChar w:fldCharType="separate"/>
            </w:r>
            <w:r w:rsidR="00A372B1">
              <w:t>9.3.3</w:t>
            </w:r>
            <w:r w:rsidR="000A20F4">
              <w:fldChar w:fldCharType="end"/>
            </w:r>
            <w:r w:rsidRPr="00A540AA">
              <w:t xml:space="preserve"> této Smlouvy.</w:t>
            </w:r>
          </w:p>
        </w:tc>
      </w:tr>
      <w:tr w:rsidR="00A540AA" w:rsidRPr="00A540AA" w14:paraId="4964982E" w14:textId="77777777" w:rsidTr="000C1AD4">
        <w:tc>
          <w:tcPr>
            <w:tcW w:w="3528" w:type="dxa"/>
          </w:tcPr>
          <w:p w14:paraId="4FDF0A05" w14:textId="77777777" w:rsidR="000C1AD4" w:rsidRPr="00A540AA" w:rsidRDefault="000C1AD4" w:rsidP="000C1AD4">
            <w:r w:rsidRPr="00A540AA">
              <w:t>ČSOB</w:t>
            </w:r>
          </w:p>
        </w:tc>
        <w:tc>
          <w:tcPr>
            <w:tcW w:w="5684" w:type="dxa"/>
          </w:tcPr>
          <w:p w14:paraId="3A903596" w14:textId="77777777" w:rsidR="000C1AD4" w:rsidRPr="00A540AA" w:rsidRDefault="000C1AD4" w:rsidP="00EB7252">
            <w:r w:rsidRPr="00A540AA">
              <w:t xml:space="preserve">Československá obchodní </w:t>
            </w:r>
            <w:r w:rsidR="00EB7252">
              <w:t>banka</w:t>
            </w:r>
            <w:r w:rsidRPr="00A540AA">
              <w:t>, a.s.</w:t>
            </w:r>
          </w:p>
        </w:tc>
      </w:tr>
      <w:tr w:rsidR="00A540AA" w:rsidRPr="00A540AA" w14:paraId="47A38EB3" w14:textId="77777777" w:rsidTr="000C1AD4">
        <w:tc>
          <w:tcPr>
            <w:tcW w:w="3528" w:type="dxa"/>
          </w:tcPr>
          <w:p w14:paraId="332EEAA3" w14:textId="77777777" w:rsidR="000C1AD4" w:rsidRPr="00A540AA" w:rsidRDefault="000C1AD4" w:rsidP="000C1AD4">
            <w:r w:rsidRPr="00A540AA">
              <w:t>Další Rozvoj</w:t>
            </w:r>
          </w:p>
          <w:p w14:paraId="29EC4575" w14:textId="77777777" w:rsidR="000C1AD4" w:rsidRPr="00A540AA" w:rsidRDefault="000C1AD4" w:rsidP="000C1AD4">
            <w:pPr>
              <w:spacing w:after="0"/>
            </w:pPr>
          </w:p>
          <w:p w14:paraId="683175F7" w14:textId="77777777" w:rsidR="000C1AD4" w:rsidRPr="00A540AA" w:rsidRDefault="000C1AD4" w:rsidP="000C1AD4">
            <w:pPr>
              <w:spacing w:after="0"/>
            </w:pPr>
          </w:p>
          <w:p w14:paraId="7D6C3284" w14:textId="77777777" w:rsidR="00ED22BE" w:rsidRDefault="00ED22BE" w:rsidP="002446A5">
            <w:pPr>
              <w:spacing w:before="240"/>
            </w:pPr>
          </w:p>
          <w:p w14:paraId="01188F25" w14:textId="77777777" w:rsidR="000C1AD4" w:rsidRPr="00A540AA" w:rsidRDefault="000C1AD4" w:rsidP="00C67DD3">
            <w:r w:rsidRPr="00A540AA">
              <w:t xml:space="preserve">Den </w:t>
            </w:r>
            <w:r w:rsidR="00F7258E">
              <w:t xml:space="preserve">Zahájení </w:t>
            </w:r>
            <w:r w:rsidRPr="00A540AA">
              <w:t>Implementace</w:t>
            </w:r>
          </w:p>
        </w:tc>
        <w:tc>
          <w:tcPr>
            <w:tcW w:w="5684" w:type="dxa"/>
          </w:tcPr>
          <w:p w14:paraId="2638336B" w14:textId="0542F485" w:rsidR="000C1AD4" w:rsidRPr="00A540AA" w:rsidRDefault="000C1AD4" w:rsidP="000C1AD4">
            <w:r w:rsidRPr="00A540AA">
              <w:t xml:space="preserve">Souhrn činností nutných k zajištění realizace plateb platební kartou na </w:t>
            </w:r>
            <w:r w:rsidR="000C6DD7">
              <w:t xml:space="preserve">Nových </w:t>
            </w:r>
            <w:r w:rsidRPr="00A540AA">
              <w:t>Mobilních Platebních Terminálech a Externích Platebních Terminálech</w:t>
            </w:r>
            <w:r w:rsidR="000C6DD7">
              <w:t>,</w:t>
            </w:r>
            <w:r w:rsidRPr="00A540AA">
              <w:t xml:space="preserve"> </w:t>
            </w:r>
            <w:r w:rsidR="00834F78">
              <w:t>a</w:t>
            </w:r>
            <w:r w:rsidR="00C67DD3">
              <w:t xml:space="preserve"> činností k zajištění dalších služeb souvisejících s využíváním </w:t>
            </w:r>
            <w:r w:rsidR="00A06D9C">
              <w:t xml:space="preserve">všech typů </w:t>
            </w:r>
            <w:r w:rsidR="00C67DD3">
              <w:t xml:space="preserve">Platebních Terminálů </w:t>
            </w:r>
            <w:r w:rsidRPr="00A540AA">
              <w:t xml:space="preserve">dle odst. </w:t>
            </w:r>
            <w:r w:rsidR="00E31404">
              <w:fldChar w:fldCharType="begin"/>
            </w:r>
            <w:r w:rsidR="00E31404">
              <w:instrText xml:space="preserve"> REF _Ref491451471 \r \h </w:instrText>
            </w:r>
            <w:r w:rsidR="00E31404">
              <w:fldChar w:fldCharType="separate"/>
            </w:r>
            <w:r w:rsidR="00A372B1">
              <w:t>1.45</w:t>
            </w:r>
            <w:r w:rsidR="00E31404">
              <w:fldChar w:fldCharType="end"/>
            </w:r>
            <w:r w:rsidRPr="00441AFA">
              <w:t xml:space="preserve"> až odst. </w:t>
            </w:r>
            <w:r w:rsidR="00A06D9C">
              <w:fldChar w:fldCharType="begin"/>
            </w:r>
            <w:r w:rsidR="00A06D9C">
              <w:instrText xml:space="preserve"> REF _Ref506546780 \r \h </w:instrText>
            </w:r>
            <w:r w:rsidR="00A06D9C">
              <w:fldChar w:fldCharType="separate"/>
            </w:r>
            <w:r w:rsidR="00A372B1">
              <w:t>1.59</w:t>
            </w:r>
            <w:r w:rsidR="00A06D9C">
              <w:fldChar w:fldCharType="end"/>
            </w:r>
            <w:r w:rsidRPr="00A540AA">
              <w:t xml:space="preserve"> této Smlouvy.</w:t>
            </w:r>
          </w:p>
          <w:p w14:paraId="55195375" w14:textId="77777777" w:rsidR="000C1AD4" w:rsidRPr="00A540AA" w:rsidRDefault="000C1AD4" w:rsidP="002446A5">
            <w:pPr>
              <w:spacing w:before="240"/>
            </w:pPr>
            <w:r w:rsidRPr="00A540AA">
              <w:t xml:space="preserve">Definice dle odst. </w:t>
            </w:r>
            <w:r w:rsidR="00BF5A03">
              <w:fldChar w:fldCharType="begin"/>
            </w:r>
            <w:r w:rsidR="00BF5A03">
              <w:instrText xml:space="preserve"> REF _Ref490224695 \r \h </w:instrText>
            </w:r>
            <w:r w:rsidR="00BF5A03">
              <w:fldChar w:fldCharType="separate"/>
            </w:r>
            <w:r w:rsidR="00A372B1">
              <w:t>11.2</w:t>
            </w:r>
            <w:r w:rsidR="00BF5A03">
              <w:fldChar w:fldCharType="end"/>
            </w:r>
            <w:r w:rsidRPr="00A540AA">
              <w:t xml:space="preserve"> této Smlouvy.</w:t>
            </w:r>
          </w:p>
        </w:tc>
      </w:tr>
      <w:tr w:rsidR="00A540AA" w:rsidRPr="00A540AA" w14:paraId="362745C3" w14:textId="77777777" w:rsidTr="000C1AD4">
        <w:tc>
          <w:tcPr>
            <w:tcW w:w="3528" w:type="dxa"/>
          </w:tcPr>
          <w:p w14:paraId="68A64D6E" w14:textId="77777777" w:rsidR="000C1AD4" w:rsidRPr="00A540AA" w:rsidRDefault="00BF5A03" w:rsidP="002446A5">
            <w:r>
              <w:t>Den Ukončení Implementace</w:t>
            </w:r>
          </w:p>
        </w:tc>
        <w:tc>
          <w:tcPr>
            <w:tcW w:w="5684" w:type="dxa"/>
          </w:tcPr>
          <w:p w14:paraId="4EF55E16" w14:textId="77777777" w:rsidR="000C1AD4" w:rsidRPr="00A540AA" w:rsidRDefault="00BF5A03" w:rsidP="002446A5">
            <w:r>
              <w:t xml:space="preserve">Definice dle odst. </w:t>
            </w:r>
            <w:r w:rsidR="00F7258E">
              <w:fldChar w:fldCharType="begin"/>
            </w:r>
            <w:r w:rsidR="00F7258E">
              <w:instrText xml:space="preserve"> REF _Ref490224695 \r \h </w:instrText>
            </w:r>
            <w:r w:rsidR="00F7258E">
              <w:fldChar w:fldCharType="separate"/>
            </w:r>
            <w:r w:rsidR="00A372B1">
              <w:t>11.2</w:t>
            </w:r>
            <w:r w:rsidR="00F7258E">
              <w:fldChar w:fldCharType="end"/>
            </w:r>
            <w:r>
              <w:t xml:space="preserve"> této Smlouvy.</w:t>
            </w:r>
          </w:p>
        </w:tc>
      </w:tr>
      <w:tr w:rsidR="00A540AA" w:rsidRPr="00A540AA" w14:paraId="0999BE57" w14:textId="77777777" w:rsidTr="000C1AD4">
        <w:tc>
          <w:tcPr>
            <w:tcW w:w="3528" w:type="dxa"/>
          </w:tcPr>
          <w:p w14:paraId="1BAC2687" w14:textId="77777777" w:rsidR="000C1AD4" w:rsidRPr="00A540AA" w:rsidRDefault="000C1AD4" w:rsidP="000C1AD4">
            <w:r w:rsidRPr="00A540AA">
              <w:t>Denní Zpracování</w:t>
            </w:r>
          </w:p>
        </w:tc>
        <w:tc>
          <w:tcPr>
            <w:tcW w:w="5684" w:type="dxa"/>
          </w:tcPr>
          <w:p w14:paraId="364ED6F8" w14:textId="77777777" w:rsidR="000C1AD4" w:rsidRPr="00A540AA" w:rsidRDefault="000C1AD4" w:rsidP="000C1AD4">
            <w:r w:rsidRPr="00A540AA">
              <w:t>Každodenní zúčtování transakcí a odměn.</w:t>
            </w:r>
          </w:p>
        </w:tc>
      </w:tr>
      <w:tr w:rsidR="00A540AA" w:rsidRPr="00A540AA" w14:paraId="135EB38A" w14:textId="77777777" w:rsidTr="000C1AD4">
        <w:tc>
          <w:tcPr>
            <w:tcW w:w="3528" w:type="dxa"/>
          </w:tcPr>
          <w:p w14:paraId="6A27C5B4" w14:textId="77777777" w:rsidR="000C1AD4" w:rsidRPr="00A540AA" w:rsidRDefault="000C1AD4" w:rsidP="000C1AD4">
            <w:r w:rsidRPr="00A540AA">
              <w:t>Důvěrné Informace</w:t>
            </w:r>
          </w:p>
        </w:tc>
        <w:tc>
          <w:tcPr>
            <w:tcW w:w="5684" w:type="dxa"/>
          </w:tcPr>
          <w:p w14:paraId="12D869C7" w14:textId="77777777" w:rsidR="000C1AD4" w:rsidRPr="00A540AA" w:rsidRDefault="000C1AD4" w:rsidP="007026A1">
            <w:r w:rsidRPr="00A540AA">
              <w:t xml:space="preserve">Definice dle odst. </w:t>
            </w:r>
            <w:r w:rsidR="007026A1">
              <w:fldChar w:fldCharType="begin"/>
            </w:r>
            <w:r w:rsidR="007026A1">
              <w:instrText xml:space="preserve"> REF _Ref490225230 \r \h </w:instrText>
            </w:r>
            <w:r w:rsidR="007026A1">
              <w:fldChar w:fldCharType="separate"/>
            </w:r>
            <w:r w:rsidR="00A372B1">
              <w:t>14.1</w:t>
            </w:r>
            <w:r w:rsidR="007026A1">
              <w:fldChar w:fldCharType="end"/>
            </w:r>
            <w:r w:rsidRPr="00A540AA">
              <w:t xml:space="preserve"> této Smlouvy.</w:t>
            </w:r>
          </w:p>
        </w:tc>
      </w:tr>
      <w:tr w:rsidR="00A540AA" w:rsidRPr="00A540AA" w14:paraId="112B50A9" w14:textId="77777777" w:rsidTr="000C1AD4">
        <w:tc>
          <w:tcPr>
            <w:tcW w:w="3528" w:type="dxa"/>
          </w:tcPr>
          <w:p w14:paraId="331A6A1C" w14:textId="77777777" w:rsidR="000C1AD4" w:rsidRPr="00A540AA" w:rsidRDefault="000C1AD4" w:rsidP="000C1AD4">
            <w:r w:rsidRPr="00A540AA">
              <w:t>Externí Platební Terminál</w:t>
            </w:r>
          </w:p>
          <w:p w14:paraId="176577C3" w14:textId="77777777" w:rsidR="000C1AD4" w:rsidRPr="00A540AA" w:rsidRDefault="000C1AD4" w:rsidP="000C1AD4">
            <w:pPr>
              <w:spacing w:after="0"/>
            </w:pPr>
          </w:p>
          <w:p w14:paraId="2AB0212C" w14:textId="77777777" w:rsidR="007026A1" w:rsidRDefault="007026A1" w:rsidP="000C1AD4"/>
          <w:p w14:paraId="41F56AB4" w14:textId="77777777" w:rsidR="007026A1" w:rsidRDefault="007026A1" w:rsidP="000C1AD4"/>
          <w:p w14:paraId="7F0B4D6F" w14:textId="77777777" w:rsidR="000C1AD4" w:rsidRPr="00A540AA" w:rsidRDefault="000C1AD4" w:rsidP="002446A5">
            <w:pPr>
              <w:spacing w:after="0"/>
              <w:jc w:val="left"/>
            </w:pPr>
            <w:r w:rsidRPr="00A540AA">
              <w:t>HW Mobilních/</w:t>
            </w:r>
            <w:r w:rsidR="007026A1">
              <w:t>Nových Mobilních/</w:t>
            </w:r>
            <w:r w:rsidRPr="00A540AA">
              <w:t>Externích Platebních Terminálů</w:t>
            </w:r>
          </w:p>
          <w:p w14:paraId="6FA6978E" w14:textId="77777777" w:rsidR="000C1AD4" w:rsidRPr="00A540AA" w:rsidRDefault="000C1AD4" w:rsidP="000C1AD4">
            <w:pPr>
              <w:spacing w:after="0"/>
            </w:pPr>
          </w:p>
          <w:p w14:paraId="651102B8" w14:textId="77777777" w:rsidR="00671656" w:rsidRDefault="00671656" w:rsidP="002446A5">
            <w:pPr>
              <w:spacing w:after="0"/>
            </w:pPr>
          </w:p>
          <w:p w14:paraId="58A2287B" w14:textId="77777777" w:rsidR="000C1AD4" w:rsidRPr="00A540AA" w:rsidRDefault="000C1AD4" w:rsidP="000C1AD4">
            <w:r w:rsidRPr="00A540AA">
              <w:t>HW Terminálů</w:t>
            </w:r>
          </w:p>
          <w:p w14:paraId="5FF7D624" w14:textId="77777777" w:rsidR="000C1AD4" w:rsidRPr="00A540AA" w:rsidRDefault="000C1AD4" w:rsidP="000C1AD4">
            <w:pPr>
              <w:spacing w:after="0"/>
            </w:pPr>
          </w:p>
          <w:p w14:paraId="41DF0CA7" w14:textId="77777777" w:rsidR="000C1AD4" w:rsidRPr="00A540AA" w:rsidRDefault="000C1AD4" w:rsidP="000C1AD4">
            <w:r w:rsidRPr="00A540AA">
              <w:t>Implementace</w:t>
            </w:r>
          </w:p>
        </w:tc>
        <w:tc>
          <w:tcPr>
            <w:tcW w:w="5684" w:type="dxa"/>
          </w:tcPr>
          <w:p w14:paraId="24F539E3" w14:textId="77777777" w:rsidR="000C1AD4" w:rsidRPr="00A540AA" w:rsidRDefault="000C1AD4" w:rsidP="000C1AD4">
            <w:r w:rsidRPr="00A540AA">
              <w:lastRenderedPageBreak/>
              <w:t xml:space="preserve">Platební Terminál </w:t>
            </w:r>
            <w:r w:rsidR="00D016E8" w:rsidRPr="00A540AA">
              <w:t xml:space="preserve">instalovaný na </w:t>
            </w:r>
            <w:r w:rsidR="005B0B36">
              <w:t>dalších</w:t>
            </w:r>
            <w:r w:rsidR="00D016E8" w:rsidRPr="00A540AA">
              <w:t xml:space="preserve"> zařízeních </w:t>
            </w:r>
            <w:r w:rsidR="007026A1">
              <w:t>Pošty</w:t>
            </w:r>
            <w:r w:rsidR="00196841" w:rsidRPr="00A540AA">
              <w:t xml:space="preserve"> </w:t>
            </w:r>
            <w:r w:rsidRPr="00A540AA">
              <w:t>a certifikovatelný pro platební transakce</w:t>
            </w:r>
            <w:r w:rsidR="007026A1">
              <w:t xml:space="preserve"> (tj. veškeré další Platební Terminály vyjma Stacionárních Platebních </w:t>
            </w:r>
            <w:r w:rsidR="007026A1">
              <w:lastRenderedPageBreak/>
              <w:t>Terminálů, Mobilních Platebních Terminálů a Nových Mobilních Platebních Terminálů)</w:t>
            </w:r>
            <w:r w:rsidRPr="00A540AA">
              <w:t>.</w:t>
            </w:r>
          </w:p>
          <w:p w14:paraId="6EBA7D6C" w14:textId="77777777" w:rsidR="000C1AD4" w:rsidRPr="00A540AA" w:rsidRDefault="000C1AD4" w:rsidP="000C1AD4">
            <w:r w:rsidRPr="00A540AA">
              <w:t>Hardwarová část Mobilních</w:t>
            </w:r>
            <w:r w:rsidR="0086011C">
              <w:t xml:space="preserve"> Platebních Terminálů</w:t>
            </w:r>
            <w:r w:rsidR="007026A1">
              <w:t>, Nových Mobilních</w:t>
            </w:r>
            <w:r w:rsidR="0086011C">
              <w:t xml:space="preserve"> Platebních Terminálů</w:t>
            </w:r>
            <w:r w:rsidRPr="00A540AA">
              <w:t xml:space="preserve"> a Externích Platebních Terminálů</w:t>
            </w:r>
            <w:r w:rsidR="00671656">
              <w:t xml:space="preserve"> pořízená a provozovaná Poštou (Pošta nemusí být vlastníkem)</w:t>
            </w:r>
            <w:r w:rsidRPr="00A540AA">
              <w:t xml:space="preserve"> a certifikovatelná pro platební transakce.</w:t>
            </w:r>
          </w:p>
          <w:p w14:paraId="036A8EC6" w14:textId="77777777" w:rsidR="000C1AD4" w:rsidRPr="00A540AA" w:rsidRDefault="000C1AD4" w:rsidP="002446A5">
            <w:pPr>
              <w:spacing w:before="240"/>
            </w:pPr>
            <w:r w:rsidRPr="00A540AA">
              <w:t xml:space="preserve">Hardwarová část Stacionárních Platebních Terminálů poskytnutých </w:t>
            </w:r>
            <w:r w:rsidR="00EA28E4">
              <w:t>Poskytovatelem</w:t>
            </w:r>
            <w:r w:rsidR="000B53EA">
              <w:t xml:space="preserve"> do užívání Poštou</w:t>
            </w:r>
            <w:r w:rsidR="000B5D9D">
              <w:t xml:space="preserve"> dle této Smlouvy</w:t>
            </w:r>
            <w:r w:rsidRPr="00A540AA">
              <w:t>.</w:t>
            </w:r>
          </w:p>
          <w:p w14:paraId="29F40332" w14:textId="77777777" w:rsidR="000C1AD4" w:rsidRPr="00A540AA" w:rsidRDefault="000C1AD4" w:rsidP="007026A1">
            <w:r w:rsidRPr="00A540AA">
              <w:t xml:space="preserve">Definice dle odst. </w:t>
            </w:r>
            <w:r w:rsidR="007026A1">
              <w:fldChar w:fldCharType="begin"/>
            </w:r>
            <w:r w:rsidR="007026A1">
              <w:instrText xml:space="preserve"> REF _Ref490225589 \r \h </w:instrText>
            </w:r>
            <w:r w:rsidR="007026A1">
              <w:fldChar w:fldCharType="separate"/>
            </w:r>
            <w:r w:rsidR="00A372B1">
              <w:t>11.1</w:t>
            </w:r>
            <w:r w:rsidR="007026A1">
              <w:fldChar w:fldCharType="end"/>
            </w:r>
            <w:r w:rsidRPr="00A540AA">
              <w:t xml:space="preserve"> této Smlouvy.</w:t>
            </w:r>
            <w:r w:rsidRPr="00A540AA" w:rsidDel="00887021">
              <w:t xml:space="preserve"> </w:t>
            </w:r>
          </w:p>
        </w:tc>
      </w:tr>
      <w:tr w:rsidR="00A540AA" w:rsidRPr="00A540AA" w14:paraId="51FC9BF9" w14:textId="77777777" w:rsidTr="000C1AD4">
        <w:tc>
          <w:tcPr>
            <w:tcW w:w="3528" w:type="dxa"/>
          </w:tcPr>
          <w:p w14:paraId="45C21F69" w14:textId="77777777" w:rsidR="000C1AD4" w:rsidRPr="00A540AA" w:rsidRDefault="000C1AD4" w:rsidP="000C1AD4">
            <w:r w:rsidRPr="00A540AA">
              <w:lastRenderedPageBreak/>
              <w:t>Interchange Fee</w:t>
            </w:r>
          </w:p>
          <w:p w14:paraId="433BEBF1" w14:textId="77777777" w:rsidR="000C1AD4" w:rsidRPr="00A540AA" w:rsidRDefault="000C1AD4" w:rsidP="000C1AD4"/>
          <w:p w14:paraId="6CD74C7F" w14:textId="77777777" w:rsidR="000C1AD4" w:rsidRPr="00A540AA" w:rsidRDefault="000C1AD4" w:rsidP="000C1AD4"/>
        </w:tc>
        <w:tc>
          <w:tcPr>
            <w:tcW w:w="5684" w:type="dxa"/>
          </w:tcPr>
          <w:p w14:paraId="1A9E9D13" w14:textId="77777777" w:rsidR="000C1AD4" w:rsidRPr="00A540AA" w:rsidRDefault="000C1AD4" w:rsidP="000C1AD4">
            <w:r w:rsidRPr="00A540AA">
              <w:t xml:space="preserve">Odpovídá Interchange Fee v Asociaci MasterCard nebo Reimbursement Interchange Fee v Asociaci VISA. Poplatek inkasuje od Obchodního Místa </w:t>
            </w:r>
            <w:r w:rsidR="00EB7252">
              <w:t>Poskytovatel</w:t>
            </w:r>
            <w:r w:rsidRPr="00A540AA">
              <w:t xml:space="preserve"> a dále jej prostřednictvím Asociace hradí vydavateli platební karty. </w:t>
            </w:r>
          </w:p>
        </w:tc>
      </w:tr>
      <w:tr w:rsidR="00A540AA" w:rsidRPr="00A540AA" w14:paraId="11FE8057" w14:textId="77777777" w:rsidTr="000C1AD4">
        <w:tc>
          <w:tcPr>
            <w:tcW w:w="3528" w:type="dxa"/>
          </w:tcPr>
          <w:p w14:paraId="62F87087" w14:textId="77777777" w:rsidR="000C1AD4" w:rsidRPr="00A540AA" w:rsidRDefault="000C1AD4" w:rsidP="000C1AD4">
            <w:r w:rsidRPr="00A540AA">
              <w:t>Internetové Transakce</w:t>
            </w:r>
          </w:p>
        </w:tc>
        <w:tc>
          <w:tcPr>
            <w:tcW w:w="5684" w:type="dxa"/>
          </w:tcPr>
          <w:p w14:paraId="7001D969" w14:textId="74AB365B" w:rsidR="000C1AD4" w:rsidRPr="00A540AA" w:rsidRDefault="000C1AD4" w:rsidP="00DB3D18">
            <w:r w:rsidRPr="00A540AA">
              <w:t>Druh transakce</w:t>
            </w:r>
            <w:r w:rsidR="007026A1">
              <w:t xml:space="preserve"> platební kartou</w:t>
            </w:r>
            <w:r w:rsidRPr="00A540AA">
              <w:t>, při níž jsou transakce prováděny prostřednictvím internetu, kdy nakupující a Obchodní Místo nejsou na stejném fyzickém místě, a která zahrnuje platbu prostředky elektronického obchodování.</w:t>
            </w:r>
          </w:p>
        </w:tc>
      </w:tr>
      <w:tr w:rsidR="00A540AA" w:rsidRPr="00A540AA" w14:paraId="1D637C76" w14:textId="77777777" w:rsidTr="000C1AD4">
        <w:tc>
          <w:tcPr>
            <w:tcW w:w="3528" w:type="dxa"/>
          </w:tcPr>
          <w:p w14:paraId="6B8E525C" w14:textId="77777777" w:rsidR="000C1AD4" w:rsidRPr="00A540AA" w:rsidRDefault="000C1AD4" w:rsidP="002446A5">
            <w:r w:rsidRPr="00A540AA">
              <w:t>Karty ČSOB</w:t>
            </w:r>
          </w:p>
        </w:tc>
        <w:tc>
          <w:tcPr>
            <w:tcW w:w="5684" w:type="dxa"/>
          </w:tcPr>
          <w:p w14:paraId="4DFA7B92" w14:textId="77777777" w:rsidR="000C1AD4" w:rsidRPr="00A540AA" w:rsidRDefault="000C1AD4" w:rsidP="002446A5">
            <w:r w:rsidRPr="00A540AA">
              <w:t xml:space="preserve">Definice dle odst. </w:t>
            </w:r>
            <w:r w:rsidR="00B328A6">
              <w:fldChar w:fldCharType="begin"/>
            </w:r>
            <w:r w:rsidR="00B328A6">
              <w:instrText xml:space="preserve"> REF _Ref490225829 \r \h </w:instrText>
            </w:r>
            <w:r w:rsidR="00B328A6">
              <w:fldChar w:fldCharType="separate"/>
            </w:r>
            <w:r w:rsidR="00A372B1">
              <w:t>3.3</w:t>
            </w:r>
            <w:r w:rsidR="00B328A6">
              <w:fldChar w:fldCharType="end"/>
            </w:r>
            <w:r w:rsidRPr="00A540AA">
              <w:t xml:space="preserve"> této Smlouvy.</w:t>
            </w:r>
          </w:p>
        </w:tc>
      </w:tr>
      <w:tr w:rsidR="00A540AA" w:rsidRPr="00A540AA" w14:paraId="1636C749" w14:textId="77777777" w:rsidTr="000C1AD4">
        <w:tc>
          <w:tcPr>
            <w:tcW w:w="3528" w:type="dxa"/>
          </w:tcPr>
          <w:p w14:paraId="0CAA8E57" w14:textId="77777777" w:rsidR="000C1AD4" w:rsidRPr="00A540AA" w:rsidRDefault="000C1AD4" w:rsidP="000C1AD4">
            <w:r w:rsidRPr="00A540AA">
              <w:t>Loga Asociací</w:t>
            </w:r>
          </w:p>
        </w:tc>
        <w:tc>
          <w:tcPr>
            <w:tcW w:w="5684" w:type="dxa"/>
          </w:tcPr>
          <w:p w14:paraId="0623606C" w14:textId="77777777" w:rsidR="000C1AD4" w:rsidRPr="00A540AA" w:rsidRDefault="00E01EE8" w:rsidP="00E01EE8">
            <w:r>
              <w:t>Grafická podoba značek Asociací</w:t>
            </w:r>
            <w:r w:rsidR="000C1AD4" w:rsidRPr="00A540AA">
              <w:t>.</w:t>
            </w:r>
          </w:p>
        </w:tc>
      </w:tr>
      <w:tr w:rsidR="00A540AA" w:rsidRPr="00A540AA" w14:paraId="5A8E5586" w14:textId="77777777" w:rsidTr="000C1AD4">
        <w:tc>
          <w:tcPr>
            <w:tcW w:w="3528" w:type="dxa"/>
          </w:tcPr>
          <w:p w14:paraId="4E87E9E6" w14:textId="77777777" w:rsidR="000C1AD4" w:rsidRPr="00A540AA" w:rsidRDefault="000C1AD4" w:rsidP="000C1AD4">
            <w:r w:rsidRPr="00A540AA">
              <w:t>Loga Pošty</w:t>
            </w:r>
          </w:p>
        </w:tc>
        <w:tc>
          <w:tcPr>
            <w:tcW w:w="5684" w:type="dxa"/>
          </w:tcPr>
          <w:p w14:paraId="4F25071A" w14:textId="77777777" w:rsidR="000C1AD4" w:rsidRPr="00A540AA" w:rsidRDefault="000C1AD4" w:rsidP="00B328A6">
            <w:r w:rsidRPr="00A540AA">
              <w:t xml:space="preserve">Definice dle odst. </w:t>
            </w:r>
            <w:r w:rsidR="00B328A6">
              <w:fldChar w:fldCharType="begin"/>
            </w:r>
            <w:r w:rsidR="00B328A6">
              <w:instrText xml:space="preserve"> REF _Ref269200627 \r \h </w:instrText>
            </w:r>
            <w:r w:rsidR="00B328A6">
              <w:fldChar w:fldCharType="separate"/>
            </w:r>
            <w:r w:rsidR="00A372B1">
              <w:t>3.5.4</w:t>
            </w:r>
            <w:r w:rsidR="00B328A6">
              <w:fldChar w:fldCharType="end"/>
            </w:r>
            <w:r w:rsidRPr="00A540AA">
              <w:t xml:space="preserve"> této Smlouvy.</w:t>
            </w:r>
          </w:p>
        </w:tc>
      </w:tr>
      <w:tr w:rsidR="00A540AA" w:rsidRPr="00A540AA" w14:paraId="24334A4C" w14:textId="77777777" w:rsidTr="000C1AD4">
        <w:tc>
          <w:tcPr>
            <w:tcW w:w="3528" w:type="dxa"/>
          </w:tcPr>
          <w:p w14:paraId="2173D0CB" w14:textId="77777777" w:rsidR="000C1AD4" w:rsidRPr="00A540AA" w:rsidRDefault="000C1AD4" w:rsidP="000C1AD4">
            <w:r w:rsidRPr="00A540AA">
              <w:t>Merchant Fee (provize)</w:t>
            </w:r>
          </w:p>
          <w:p w14:paraId="731DD0C9" w14:textId="77777777" w:rsidR="000C1AD4" w:rsidRPr="00A540AA" w:rsidRDefault="000C1AD4" w:rsidP="000C1AD4">
            <w:r w:rsidRPr="00A540AA">
              <w:t>Mobilní Platební Terminál</w:t>
            </w:r>
          </w:p>
        </w:tc>
        <w:tc>
          <w:tcPr>
            <w:tcW w:w="5684" w:type="dxa"/>
          </w:tcPr>
          <w:p w14:paraId="59DFB571" w14:textId="77777777" w:rsidR="000C1AD4" w:rsidRPr="00A540AA" w:rsidRDefault="000C1AD4" w:rsidP="000C1AD4">
            <w:r w:rsidRPr="00A540AA">
              <w:t>Součet Interchange Fee a Acquiring Fee.</w:t>
            </w:r>
          </w:p>
          <w:p w14:paraId="764084CB" w14:textId="2FA102C9" w:rsidR="000C1AD4" w:rsidRPr="00A540AA" w:rsidRDefault="000C1AD4" w:rsidP="00C723FB">
            <w:r w:rsidRPr="00A540AA">
              <w:t xml:space="preserve">Mobilní Platební Terminál či zařízení pro mobilní doručovatele Pošty </w:t>
            </w:r>
            <w:r w:rsidR="004A66CE">
              <w:t xml:space="preserve">pořízené a </w:t>
            </w:r>
            <w:r w:rsidR="00397673">
              <w:t>provozované Poštou (Pošta nemusí být vlastníkem)</w:t>
            </w:r>
            <w:r w:rsidRPr="00A540AA">
              <w:t xml:space="preserve"> a certifikovateln</w:t>
            </w:r>
            <w:r w:rsidR="00397673">
              <w:t>é</w:t>
            </w:r>
            <w:r w:rsidRPr="00A540AA">
              <w:t xml:space="preserve"> pro platební transakce.</w:t>
            </w:r>
            <w:r w:rsidR="00397673">
              <w:t xml:space="preserve"> Bližší specifikace je uvedena v Příloze 2 této Smlouvy.</w:t>
            </w:r>
            <w:r w:rsidR="004A66CE">
              <w:t xml:space="preserve"> </w:t>
            </w:r>
          </w:p>
        </w:tc>
      </w:tr>
      <w:tr w:rsidR="00A540AA" w:rsidRPr="00A540AA" w14:paraId="4AD33C87" w14:textId="77777777" w:rsidTr="000C1AD4">
        <w:tc>
          <w:tcPr>
            <w:tcW w:w="3528" w:type="dxa"/>
          </w:tcPr>
          <w:p w14:paraId="336E3294" w14:textId="3607F1B1" w:rsidR="00EF271B" w:rsidRDefault="00EF271B" w:rsidP="00397673">
            <w:r>
              <w:t>Mobilní zařízení</w:t>
            </w:r>
          </w:p>
          <w:p w14:paraId="2528AECA" w14:textId="77777777" w:rsidR="00EF271B" w:rsidRDefault="00EF271B" w:rsidP="00D6556F">
            <w:pPr>
              <w:spacing w:after="0"/>
            </w:pPr>
          </w:p>
          <w:p w14:paraId="24C648F0" w14:textId="77777777" w:rsidR="00EF271B" w:rsidRDefault="00EF271B" w:rsidP="00D6556F">
            <w:pPr>
              <w:spacing w:after="0"/>
            </w:pPr>
          </w:p>
          <w:p w14:paraId="5EB60479" w14:textId="77777777" w:rsidR="000C1AD4" w:rsidRPr="00A540AA" w:rsidRDefault="00397673" w:rsidP="00397673">
            <w:r>
              <w:t xml:space="preserve">Nový </w:t>
            </w:r>
            <w:r w:rsidR="000854E8">
              <w:t xml:space="preserve">Mobilní </w:t>
            </w:r>
            <w:r>
              <w:t>Platební Terminál</w:t>
            </w:r>
          </w:p>
        </w:tc>
        <w:tc>
          <w:tcPr>
            <w:tcW w:w="5684" w:type="dxa"/>
          </w:tcPr>
          <w:p w14:paraId="25972DEF" w14:textId="41C1917B" w:rsidR="00EF271B" w:rsidRDefault="00EF271B" w:rsidP="0010009C">
            <w:r>
              <w:t>Z</w:t>
            </w:r>
            <w:r w:rsidRPr="00EF271B">
              <w:t>ařízení pro mobilní doručovatele Pošty pořízené a provozované Poštou (Pošta nemusí být vlastníkem), na kterém je instalována aplikace Workmate</w:t>
            </w:r>
            <w:r>
              <w:t>.</w:t>
            </w:r>
          </w:p>
          <w:p w14:paraId="07D67F03" w14:textId="4EF4A6CB" w:rsidR="000C1AD4" w:rsidRPr="00A540AA" w:rsidRDefault="00397673" w:rsidP="0010009C">
            <w:r w:rsidRPr="00397673">
              <w:t xml:space="preserve">Mobilní Platební Terminál </w:t>
            </w:r>
            <w:r w:rsidR="000854E8">
              <w:t>odlišného typu než je uvedeno v Příloze 2 této Smlouvy</w:t>
            </w:r>
            <w:r w:rsidR="004A66CE">
              <w:t>,</w:t>
            </w:r>
            <w:r w:rsidR="000854E8">
              <w:t xml:space="preserve"> </w:t>
            </w:r>
            <w:r w:rsidR="004A66CE">
              <w:t>pořízený a provozovaný Poštou (Pošta nemusí být vlastníkem)</w:t>
            </w:r>
            <w:r w:rsidR="005336D5">
              <w:t xml:space="preserve"> </w:t>
            </w:r>
            <w:r w:rsidR="004A66CE" w:rsidRPr="00A540AA">
              <w:t>a certifikovateln</w:t>
            </w:r>
            <w:r w:rsidR="004A66CE">
              <w:t>ý</w:t>
            </w:r>
            <w:r w:rsidR="004A66CE" w:rsidRPr="00A540AA">
              <w:t xml:space="preserve"> pro platební transakce.</w:t>
            </w:r>
            <w:r w:rsidR="004A66CE">
              <w:t xml:space="preserve"> Bližší specifikace bude sdělena </w:t>
            </w:r>
            <w:r w:rsidR="0010009C">
              <w:t>Poskytovateli</w:t>
            </w:r>
            <w:r w:rsidR="004A66CE">
              <w:t xml:space="preserve"> v rámci výzvy k plnění </w:t>
            </w:r>
            <w:r w:rsidR="00421A37">
              <w:t xml:space="preserve">Dalšího rozvoje </w:t>
            </w:r>
            <w:r w:rsidR="004A66CE">
              <w:t xml:space="preserve">dle odst. </w:t>
            </w:r>
            <w:r w:rsidR="00421A37">
              <w:fldChar w:fldCharType="begin"/>
            </w:r>
            <w:r w:rsidR="00421A37">
              <w:instrText xml:space="preserve"> REF _Ref491451471 \r \h </w:instrText>
            </w:r>
            <w:r w:rsidR="00421A37">
              <w:fldChar w:fldCharType="separate"/>
            </w:r>
            <w:r w:rsidR="00A372B1">
              <w:t>1.45</w:t>
            </w:r>
            <w:r w:rsidR="00421A37">
              <w:fldChar w:fldCharType="end"/>
            </w:r>
            <w:r w:rsidR="00421A37">
              <w:t>.</w:t>
            </w:r>
            <w:r w:rsidR="004A66CE">
              <w:t xml:space="preserve"> </w:t>
            </w:r>
          </w:p>
        </w:tc>
      </w:tr>
      <w:tr w:rsidR="00A540AA" w:rsidRPr="00A540AA" w14:paraId="0E6B7027" w14:textId="77777777" w:rsidTr="000C1AD4">
        <w:tc>
          <w:tcPr>
            <w:tcW w:w="3528" w:type="dxa"/>
          </w:tcPr>
          <w:p w14:paraId="24C5E7DA" w14:textId="77777777" w:rsidR="000C1AD4" w:rsidRPr="00A540AA" w:rsidRDefault="000C1AD4" w:rsidP="000C1AD4">
            <w:r w:rsidRPr="00A540AA">
              <w:t>Obchodní Místo</w:t>
            </w:r>
          </w:p>
        </w:tc>
        <w:tc>
          <w:tcPr>
            <w:tcW w:w="5684" w:type="dxa"/>
          </w:tcPr>
          <w:p w14:paraId="575C63BF" w14:textId="77777777" w:rsidR="000C1AD4" w:rsidRPr="00A540AA" w:rsidRDefault="000C1AD4" w:rsidP="00CD578E">
            <w:r w:rsidRPr="00A540AA">
              <w:t xml:space="preserve">Přepážka pošty či poštovny, mobilní doručovatel, </w:t>
            </w:r>
            <w:r w:rsidR="00CD578E">
              <w:t>web</w:t>
            </w:r>
            <w:r w:rsidR="00780C3A">
              <w:t>ové stránky (web)</w:t>
            </w:r>
            <w:r w:rsidR="00CD578E">
              <w:t xml:space="preserve"> Pošty, popř. </w:t>
            </w:r>
            <w:r w:rsidR="003F123C">
              <w:t xml:space="preserve">místo umístění </w:t>
            </w:r>
            <w:r w:rsidR="00CD578E">
              <w:t>Externí</w:t>
            </w:r>
            <w:r w:rsidR="003F123C">
              <w:t>ho</w:t>
            </w:r>
            <w:r w:rsidR="00CD578E">
              <w:t xml:space="preserve"> Platební</w:t>
            </w:r>
            <w:r w:rsidR="003F123C">
              <w:t>ho</w:t>
            </w:r>
            <w:r w:rsidR="00CD578E">
              <w:t xml:space="preserve"> Terminál</w:t>
            </w:r>
            <w:r w:rsidR="003F123C">
              <w:t>u</w:t>
            </w:r>
            <w:r w:rsidRPr="00A540AA">
              <w:t>.</w:t>
            </w:r>
          </w:p>
        </w:tc>
      </w:tr>
      <w:tr w:rsidR="00A540AA" w:rsidRPr="00A540AA" w14:paraId="56432FCB" w14:textId="77777777" w:rsidTr="000C1AD4">
        <w:tc>
          <w:tcPr>
            <w:tcW w:w="3528" w:type="dxa"/>
          </w:tcPr>
          <w:p w14:paraId="4ABA52DF" w14:textId="77777777" w:rsidR="000C1AD4" w:rsidRPr="00A540AA" w:rsidRDefault="000C1AD4" w:rsidP="000C1AD4">
            <w:r w:rsidRPr="00A540AA">
              <w:t>Obchodní Tajemství</w:t>
            </w:r>
          </w:p>
          <w:p w14:paraId="690A1285" w14:textId="77777777" w:rsidR="000C1AD4" w:rsidRPr="00A540AA" w:rsidRDefault="000C1AD4" w:rsidP="000C1AD4">
            <w:r w:rsidRPr="00A540AA">
              <w:t>Ochrana Citlivých Dat</w:t>
            </w:r>
          </w:p>
        </w:tc>
        <w:tc>
          <w:tcPr>
            <w:tcW w:w="5684" w:type="dxa"/>
          </w:tcPr>
          <w:p w14:paraId="42756C88" w14:textId="77777777" w:rsidR="000C1AD4" w:rsidRPr="00A540AA" w:rsidRDefault="000C1AD4" w:rsidP="000C1AD4">
            <w:r w:rsidRPr="00A540AA">
              <w:t xml:space="preserve">Definice dle odst. </w:t>
            </w:r>
            <w:r w:rsidR="00CD578E">
              <w:fldChar w:fldCharType="begin"/>
            </w:r>
            <w:r w:rsidR="00CD578E">
              <w:instrText xml:space="preserve"> REF _Ref490225230 \r \h </w:instrText>
            </w:r>
            <w:r w:rsidR="00CD578E">
              <w:fldChar w:fldCharType="separate"/>
            </w:r>
            <w:r w:rsidR="00A372B1">
              <w:t>14.1</w:t>
            </w:r>
            <w:r w:rsidR="00CD578E">
              <w:fldChar w:fldCharType="end"/>
            </w:r>
            <w:r w:rsidRPr="00A540AA">
              <w:t xml:space="preserve"> této Smlouvy.</w:t>
            </w:r>
          </w:p>
          <w:p w14:paraId="2DD16CAF" w14:textId="77777777" w:rsidR="000C1AD4" w:rsidRPr="00A540AA" w:rsidRDefault="000C1AD4" w:rsidP="000C1AD4">
            <w:r w:rsidRPr="00A540AA">
              <w:t>Ochrana dat v souladu se standardy PCI DSS.</w:t>
            </w:r>
          </w:p>
        </w:tc>
      </w:tr>
      <w:tr w:rsidR="00A540AA" w:rsidRPr="00A540AA" w14:paraId="3378079F" w14:textId="77777777" w:rsidTr="000C1AD4">
        <w:tc>
          <w:tcPr>
            <w:tcW w:w="3528" w:type="dxa"/>
          </w:tcPr>
          <w:p w14:paraId="6A8D5DC1" w14:textId="77777777" w:rsidR="000C1AD4" w:rsidRPr="00A540AA" w:rsidRDefault="000C1AD4" w:rsidP="00045191">
            <w:r w:rsidRPr="00A540AA">
              <w:t>Platební Terminál</w:t>
            </w:r>
          </w:p>
          <w:p w14:paraId="4C529B3D" w14:textId="77777777" w:rsidR="000C1AD4" w:rsidRPr="00A540AA" w:rsidRDefault="003D44EA" w:rsidP="00045191">
            <w:pPr>
              <w:spacing w:before="240"/>
            </w:pPr>
            <w:r>
              <w:t>Dodavatel</w:t>
            </w:r>
          </w:p>
        </w:tc>
        <w:tc>
          <w:tcPr>
            <w:tcW w:w="5684" w:type="dxa"/>
          </w:tcPr>
          <w:p w14:paraId="181A631B" w14:textId="77777777" w:rsidR="000C1AD4" w:rsidRPr="00A540AA" w:rsidRDefault="000C1AD4" w:rsidP="000C1AD4">
            <w:r w:rsidRPr="00A540AA">
              <w:t>Zařízení umožňující provedení bezhotovostní transakce platební kartou.</w:t>
            </w:r>
          </w:p>
          <w:p w14:paraId="4758C485" w14:textId="77777777" w:rsidR="000C1AD4" w:rsidRPr="00A540AA" w:rsidRDefault="000C1AD4" w:rsidP="000C1AD4">
            <w:r w:rsidRPr="00A540AA">
              <w:t xml:space="preserve">Společnost, která poskytuje určité definované služby v oblasti platebních transakcí jednomu nebo několika zákazníkům. </w:t>
            </w:r>
          </w:p>
        </w:tc>
      </w:tr>
      <w:tr w:rsidR="00A540AA" w:rsidRPr="00A540AA" w14:paraId="42185768" w14:textId="77777777" w:rsidTr="000C1AD4">
        <w:tc>
          <w:tcPr>
            <w:tcW w:w="3528" w:type="dxa"/>
          </w:tcPr>
          <w:p w14:paraId="1EC9286B" w14:textId="77777777" w:rsidR="000C1AD4" w:rsidRPr="00A540AA" w:rsidRDefault="000C1AD4" w:rsidP="000C1AD4">
            <w:r w:rsidRPr="00A540AA">
              <w:lastRenderedPageBreak/>
              <w:t>Prodejní Transakce</w:t>
            </w:r>
          </w:p>
        </w:tc>
        <w:tc>
          <w:tcPr>
            <w:tcW w:w="5684" w:type="dxa"/>
          </w:tcPr>
          <w:p w14:paraId="2620598E" w14:textId="77777777" w:rsidR="000C1AD4" w:rsidRPr="00A540AA" w:rsidRDefault="00F64BA7" w:rsidP="00F64BA7">
            <w:r>
              <w:t>T</w:t>
            </w:r>
            <w:r w:rsidR="00652C73" w:rsidRPr="00A540AA">
              <w:t xml:space="preserve">ransakce za </w:t>
            </w:r>
            <w:r>
              <w:t xml:space="preserve">uskutečnění nákupu </w:t>
            </w:r>
            <w:r w:rsidR="00652C73" w:rsidRPr="00A540AA">
              <w:t>služ</w:t>
            </w:r>
            <w:r>
              <w:t xml:space="preserve">by nebo </w:t>
            </w:r>
            <w:r w:rsidR="00652C73" w:rsidRPr="00A540AA">
              <w:t>produkt</w:t>
            </w:r>
            <w:r>
              <w:t>u</w:t>
            </w:r>
            <w:r w:rsidR="00652C73" w:rsidRPr="00A540AA">
              <w:t xml:space="preserve">. </w:t>
            </w:r>
          </w:p>
        </w:tc>
      </w:tr>
      <w:tr w:rsidR="00A540AA" w:rsidRPr="00A540AA" w14:paraId="21424155" w14:textId="77777777" w:rsidTr="000C1AD4">
        <w:tc>
          <w:tcPr>
            <w:tcW w:w="3528" w:type="dxa"/>
          </w:tcPr>
          <w:p w14:paraId="3ADDFAD0" w14:textId="77777777" w:rsidR="000C1AD4" w:rsidRPr="00A540AA" w:rsidRDefault="000C1AD4" w:rsidP="000C1AD4">
            <w:r w:rsidRPr="00A540AA">
              <w:t>Projektová Dokumentace</w:t>
            </w:r>
          </w:p>
          <w:p w14:paraId="70EBC2B8" w14:textId="77777777" w:rsidR="000C1AD4" w:rsidRPr="00A540AA" w:rsidRDefault="000C1AD4" w:rsidP="000C1AD4">
            <w:r w:rsidRPr="00A540AA">
              <w:t>Přehled</w:t>
            </w:r>
          </w:p>
          <w:p w14:paraId="1F99FFC9" w14:textId="77777777" w:rsidR="000C1AD4" w:rsidRPr="00A540AA" w:rsidRDefault="000C1AD4" w:rsidP="000C1AD4">
            <w:r w:rsidRPr="00A540AA">
              <w:t>Přepážka</w:t>
            </w:r>
          </w:p>
        </w:tc>
        <w:tc>
          <w:tcPr>
            <w:tcW w:w="5684" w:type="dxa"/>
          </w:tcPr>
          <w:p w14:paraId="71F68E12" w14:textId="77777777" w:rsidR="000C1AD4" w:rsidRPr="00A540AA" w:rsidRDefault="000C1AD4" w:rsidP="000C1AD4">
            <w:r w:rsidRPr="00A540AA">
              <w:t xml:space="preserve">Definice dle odst. </w:t>
            </w:r>
            <w:r w:rsidR="00540EE3">
              <w:fldChar w:fldCharType="begin"/>
            </w:r>
            <w:r w:rsidR="00540EE3">
              <w:instrText xml:space="preserve"> REF _Ref490227253 \r \h </w:instrText>
            </w:r>
            <w:r w:rsidR="00540EE3">
              <w:fldChar w:fldCharType="separate"/>
            </w:r>
            <w:r w:rsidR="00A372B1">
              <w:t>18.1.1</w:t>
            </w:r>
            <w:r w:rsidR="00540EE3">
              <w:fldChar w:fldCharType="end"/>
            </w:r>
            <w:r w:rsidRPr="00A540AA">
              <w:t xml:space="preserve"> této Smlouvy.</w:t>
            </w:r>
          </w:p>
          <w:p w14:paraId="1AB53064" w14:textId="77777777" w:rsidR="000C1AD4" w:rsidRPr="00A540AA" w:rsidRDefault="000C1AD4" w:rsidP="000C1AD4">
            <w:r w:rsidRPr="00A540AA">
              <w:t xml:space="preserve">Definice dle odst. </w:t>
            </w:r>
            <w:r w:rsidR="00540EE3">
              <w:fldChar w:fldCharType="begin"/>
            </w:r>
            <w:r w:rsidR="00540EE3">
              <w:instrText xml:space="preserve"> REF _Ref490227269 \r \h </w:instrText>
            </w:r>
            <w:r w:rsidR="00540EE3">
              <w:fldChar w:fldCharType="separate"/>
            </w:r>
            <w:r w:rsidR="00A372B1">
              <w:t>4.2.1</w:t>
            </w:r>
            <w:r w:rsidR="00540EE3">
              <w:fldChar w:fldCharType="end"/>
            </w:r>
            <w:r w:rsidRPr="00A540AA">
              <w:t xml:space="preserve"> této Smlouvy.</w:t>
            </w:r>
          </w:p>
          <w:p w14:paraId="340E3CE1" w14:textId="77777777" w:rsidR="000C1AD4" w:rsidRPr="00A540AA" w:rsidRDefault="000C1AD4" w:rsidP="000C1AD4">
            <w:r w:rsidRPr="00A540AA">
              <w:t xml:space="preserve">Přepážka umístěná na poště či poštovně určená Poštou k vybavení Stacionárním Platebním Terminálem. </w:t>
            </w:r>
          </w:p>
        </w:tc>
      </w:tr>
      <w:tr w:rsidR="00A540AA" w:rsidRPr="00A540AA" w14:paraId="0B2E930D" w14:textId="77777777" w:rsidTr="000C1AD4">
        <w:tc>
          <w:tcPr>
            <w:tcW w:w="3528" w:type="dxa"/>
          </w:tcPr>
          <w:p w14:paraId="05D11932" w14:textId="77777777" w:rsidR="000C1AD4" w:rsidRPr="00A540AA" w:rsidRDefault="000C1AD4" w:rsidP="007F272D">
            <w:r w:rsidRPr="00A540AA">
              <w:t>Přepážková Síť</w:t>
            </w:r>
          </w:p>
        </w:tc>
        <w:tc>
          <w:tcPr>
            <w:tcW w:w="5684" w:type="dxa"/>
          </w:tcPr>
          <w:p w14:paraId="41C0594C" w14:textId="77777777" w:rsidR="000C1AD4" w:rsidRPr="00A540AA" w:rsidRDefault="000C1AD4" w:rsidP="000C1AD4">
            <w:r w:rsidRPr="00A540AA">
              <w:t>Souhrn Stacionárních Platebních Terminálů umístěných na Přepážkách Pošty.</w:t>
            </w:r>
          </w:p>
        </w:tc>
      </w:tr>
      <w:tr w:rsidR="00A540AA" w:rsidRPr="00A540AA" w14:paraId="23AB7178" w14:textId="77777777" w:rsidTr="000C1AD4">
        <w:tc>
          <w:tcPr>
            <w:tcW w:w="3528" w:type="dxa"/>
          </w:tcPr>
          <w:p w14:paraId="14CC166B" w14:textId="77777777" w:rsidR="000C1AD4" w:rsidRPr="00A540AA" w:rsidRDefault="000C1AD4" w:rsidP="000C1AD4">
            <w:r w:rsidRPr="00A540AA">
              <w:t>Refundace</w:t>
            </w:r>
          </w:p>
        </w:tc>
        <w:tc>
          <w:tcPr>
            <w:tcW w:w="5684" w:type="dxa"/>
          </w:tcPr>
          <w:p w14:paraId="7484BF4A" w14:textId="77777777" w:rsidR="000C1AD4" w:rsidRPr="00A540AA" w:rsidRDefault="00652C73" w:rsidP="00652C73">
            <w:r>
              <w:t>Vrácení služby nebo produktu</w:t>
            </w:r>
            <w:r w:rsidR="000C1AD4" w:rsidRPr="00A540AA">
              <w:t>.</w:t>
            </w:r>
            <w:r w:rsidR="000C1AD4" w:rsidRPr="00A540AA" w:rsidDel="00E0507B">
              <w:t xml:space="preserve"> </w:t>
            </w:r>
          </w:p>
        </w:tc>
      </w:tr>
      <w:tr w:rsidR="00A540AA" w:rsidRPr="00A540AA" w14:paraId="2CC1C6B7" w14:textId="77777777" w:rsidTr="000C1AD4">
        <w:tc>
          <w:tcPr>
            <w:tcW w:w="3528" w:type="dxa"/>
          </w:tcPr>
          <w:p w14:paraId="032CDE8A" w14:textId="77777777" w:rsidR="000C1AD4" w:rsidRPr="00A540AA" w:rsidRDefault="000C1AD4" w:rsidP="000C1AD4">
            <w:r w:rsidRPr="00A540AA">
              <w:t xml:space="preserve">Řešení Reklamací </w:t>
            </w:r>
          </w:p>
        </w:tc>
        <w:tc>
          <w:tcPr>
            <w:tcW w:w="5684" w:type="dxa"/>
          </w:tcPr>
          <w:p w14:paraId="6B6214B8" w14:textId="77777777" w:rsidR="000C1AD4" w:rsidRPr="00A540AA" w:rsidRDefault="000C1AD4" w:rsidP="000C1AD4">
            <w:r w:rsidRPr="00A540AA">
              <w:t>Činnosti směřující k vyřešení reklamací a podvodných transakcí.</w:t>
            </w:r>
          </w:p>
        </w:tc>
      </w:tr>
      <w:tr w:rsidR="00A540AA" w:rsidRPr="00A540AA" w14:paraId="55AD6319" w14:textId="77777777" w:rsidTr="000C1AD4">
        <w:tc>
          <w:tcPr>
            <w:tcW w:w="3528" w:type="dxa"/>
          </w:tcPr>
          <w:p w14:paraId="20F12C3B" w14:textId="77777777" w:rsidR="000C1AD4" w:rsidRPr="00A540AA" w:rsidRDefault="000C1AD4" w:rsidP="000C1AD4">
            <w:r w:rsidRPr="00A540AA">
              <w:t>Servis a Podpora</w:t>
            </w:r>
          </w:p>
          <w:p w14:paraId="5F3A8D6D" w14:textId="77777777" w:rsidR="000C1AD4" w:rsidRPr="00A540AA" w:rsidRDefault="000C1AD4" w:rsidP="000C1AD4">
            <w:pPr>
              <w:spacing w:after="0"/>
            </w:pPr>
          </w:p>
          <w:p w14:paraId="64507F10" w14:textId="77777777" w:rsidR="000C1AD4" w:rsidRPr="00A540AA" w:rsidRDefault="000C1AD4" w:rsidP="000C1AD4"/>
        </w:tc>
        <w:tc>
          <w:tcPr>
            <w:tcW w:w="5684" w:type="dxa"/>
          </w:tcPr>
          <w:p w14:paraId="7F277B4D" w14:textId="77777777" w:rsidR="000C1AD4" w:rsidRPr="00A540AA" w:rsidRDefault="000C1AD4" w:rsidP="000C1AD4">
            <w:r w:rsidRPr="00A540AA">
              <w:t>Souhrn činností k zajištění bezvadného plnění Služeb Acquiringu.</w:t>
            </w:r>
          </w:p>
          <w:p w14:paraId="28B227CB" w14:textId="77777777" w:rsidR="000C1AD4" w:rsidRPr="00A540AA" w:rsidRDefault="000C1AD4" w:rsidP="000C1AD4"/>
        </w:tc>
      </w:tr>
      <w:tr w:rsidR="00A540AA" w:rsidRPr="00A540AA" w14:paraId="047F3A1C" w14:textId="77777777" w:rsidTr="000C1AD4">
        <w:tc>
          <w:tcPr>
            <w:tcW w:w="3528" w:type="dxa"/>
          </w:tcPr>
          <w:p w14:paraId="77BF9371" w14:textId="77777777" w:rsidR="000C1AD4" w:rsidRPr="00A540AA" w:rsidRDefault="000C1AD4" w:rsidP="000C1AD4">
            <w:r w:rsidRPr="00A540AA">
              <w:t>Síť Platebních Terminálů</w:t>
            </w:r>
          </w:p>
        </w:tc>
        <w:tc>
          <w:tcPr>
            <w:tcW w:w="5684" w:type="dxa"/>
          </w:tcPr>
          <w:p w14:paraId="0B883C55" w14:textId="77777777" w:rsidR="000C1AD4" w:rsidRPr="00A540AA" w:rsidRDefault="000C1AD4" w:rsidP="00540EE3">
            <w:r w:rsidRPr="00A540AA">
              <w:t xml:space="preserve">Definice dle odst. </w:t>
            </w:r>
            <w:r w:rsidR="00540EE3">
              <w:fldChar w:fldCharType="begin"/>
            </w:r>
            <w:r w:rsidR="00540EE3">
              <w:instrText xml:space="preserve"> REF _Ref269201267 \r \h </w:instrText>
            </w:r>
            <w:r w:rsidR="00540EE3">
              <w:fldChar w:fldCharType="separate"/>
            </w:r>
            <w:r w:rsidR="00A372B1">
              <w:t>9.1</w:t>
            </w:r>
            <w:r w:rsidR="00540EE3">
              <w:fldChar w:fldCharType="end"/>
            </w:r>
            <w:r w:rsidRPr="00A540AA">
              <w:t xml:space="preserve"> této Smlouvy.</w:t>
            </w:r>
          </w:p>
        </w:tc>
      </w:tr>
      <w:tr w:rsidR="00A540AA" w:rsidRPr="00A540AA" w14:paraId="7783F4EB" w14:textId="77777777" w:rsidTr="000C1AD4">
        <w:tc>
          <w:tcPr>
            <w:tcW w:w="3528" w:type="dxa"/>
          </w:tcPr>
          <w:p w14:paraId="1FE5049D" w14:textId="77777777" w:rsidR="000C1AD4" w:rsidRPr="00A540AA" w:rsidRDefault="000C1AD4" w:rsidP="000C1AD4">
            <w:r w:rsidRPr="00A540AA">
              <w:t>Služby Acquiringu</w:t>
            </w:r>
          </w:p>
          <w:p w14:paraId="2FEEB69B" w14:textId="77777777" w:rsidR="000C1AD4" w:rsidRPr="00A540AA" w:rsidRDefault="000C1AD4" w:rsidP="000C1AD4"/>
        </w:tc>
        <w:tc>
          <w:tcPr>
            <w:tcW w:w="5684" w:type="dxa"/>
          </w:tcPr>
          <w:p w14:paraId="73E01B4B" w14:textId="77777777" w:rsidR="000C1AD4" w:rsidRPr="00A540AA" w:rsidRDefault="000C1AD4" w:rsidP="000173CD">
            <w:r w:rsidRPr="00A540AA">
              <w:t xml:space="preserve">Služby Autorizace a zúčtování </w:t>
            </w:r>
            <w:r w:rsidR="000173CD">
              <w:t>transakcí</w:t>
            </w:r>
            <w:r w:rsidRPr="00A540AA">
              <w:t xml:space="preserve"> platebními kartami poskytované </w:t>
            </w:r>
            <w:r w:rsidR="00EA28E4">
              <w:t>Poskytovatelem</w:t>
            </w:r>
            <w:r w:rsidR="000173CD">
              <w:t xml:space="preserve"> dle odst. </w:t>
            </w:r>
            <w:r w:rsidR="000173CD">
              <w:fldChar w:fldCharType="begin"/>
            </w:r>
            <w:r w:rsidR="000173CD">
              <w:instrText xml:space="preserve"> REF _Ref490228226 \r \h </w:instrText>
            </w:r>
            <w:r w:rsidR="000173CD">
              <w:fldChar w:fldCharType="separate"/>
            </w:r>
            <w:r w:rsidR="00A372B1">
              <w:t>1.2</w:t>
            </w:r>
            <w:r w:rsidR="000173CD">
              <w:fldChar w:fldCharType="end"/>
            </w:r>
            <w:r w:rsidR="000173CD">
              <w:t xml:space="preserve"> této Smlouvy</w:t>
            </w:r>
            <w:r w:rsidRPr="00A540AA">
              <w:t>.</w:t>
            </w:r>
          </w:p>
        </w:tc>
      </w:tr>
      <w:tr w:rsidR="00A540AA" w:rsidRPr="00A540AA" w14:paraId="3E5D990C" w14:textId="77777777" w:rsidTr="000C1AD4">
        <w:tc>
          <w:tcPr>
            <w:tcW w:w="3528" w:type="dxa"/>
          </w:tcPr>
          <w:p w14:paraId="1C57D223" w14:textId="77777777" w:rsidR="000C1AD4" w:rsidRPr="00A540AA" w:rsidRDefault="000C1AD4" w:rsidP="000C1AD4">
            <w:r w:rsidRPr="00A540AA">
              <w:t>Stacionární Platební Terminál</w:t>
            </w:r>
          </w:p>
          <w:p w14:paraId="70253871" w14:textId="77777777" w:rsidR="00045191" w:rsidRDefault="00045191" w:rsidP="00613F06">
            <w:pPr>
              <w:spacing w:after="0"/>
            </w:pPr>
          </w:p>
          <w:p w14:paraId="5EF33BF0" w14:textId="77777777" w:rsidR="00045191" w:rsidRDefault="00045191" w:rsidP="00613F06">
            <w:pPr>
              <w:spacing w:after="0"/>
            </w:pPr>
          </w:p>
          <w:p w14:paraId="344F4DD0" w14:textId="77777777" w:rsidR="000C1AD4" w:rsidRPr="00A540AA" w:rsidRDefault="000C1AD4" w:rsidP="00613F06">
            <w:pPr>
              <w:spacing w:after="0"/>
            </w:pPr>
            <w:r w:rsidRPr="00A540AA">
              <w:t>Surcharge</w:t>
            </w:r>
          </w:p>
        </w:tc>
        <w:tc>
          <w:tcPr>
            <w:tcW w:w="5684" w:type="dxa"/>
          </w:tcPr>
          <w:p w14:paraId="6169066B" w14:textId="77777777" w:rsidR="000C1AD4" w:rsidRPr="00A540AA" w:rsidRDefault="000C1AD4" w:rsidP="000C1AD4">
            <w:r w:rsidRPr="00A540AA">
              <w:t xml:space="preserve">Platební Terminál </w:t>
            </w:r>
            <w:r w:rsidR="007F272D">
              <w:t xml:space="preserve">(nový nebo použitý) </w:t>
            </w:r>
            <w:r w:rsidRPr="00A540AA">
              <w:t xml:space="preserve">instalovaný na Přepážkách Pošty poskytnutý </w:t>
            </w:r>
            <w:r w:rsidR="00EA28E4">
              <w:t>Poskytovatelem</w:t>
            </w:r>
            <w:r w:rsidR="007F272D">
              <w:t xml:space="preserve"> do užívání Poštou</w:t>
            </w:r>
            <w:r w:rsidRPr="00A540AA">
              <w:t>.</w:t>
            </w:r>
            <w:r w:rsidR="005B0B36">
              <w:t xml:space="preserve"> </w:t>
            </w:r>
          </w:p>
          <w:p w14:paraId="15281941" w14:textId="77777777" w:rsidR="000C1AD4" w:rsidRPr="00A540AA" w:rsidRDefault="00652C73" w:rsidP="00E21F81">
            <w:r>
              <w:t xml:space="preserve">Přidaný poplatek účtovaný </w:t>
            </w:r>
            <w:r w:rsidR="002A6944">
              <w:t xml:space="preserve">při Prodejní </w:t>
            </w:r>
            <w:r w:rsidR="00E21F81">
              <w:t>T</w:t>
            </w:r>
            <w:r w:rsidR="003F212A">
              <w:t xml:space="preserve">ransakci </w:t>
            </w:r>
            <w:r>
              <w:t xml:space="preserve">držiteli </w:t>
            </w:r>
            <w:r w:rsidR="003F212A">
              <w:t>platební karty</w:t>
            </w:r>
            <w:r w:rsidR="000C1AD4" w:rsidRPr="00A540AA">
              <w:t>.</w:t>
            </w:r>
          </w:p>
        </w:tc>
      </w:tr>
      <w:tr w:rsidR="00A540AA" w:rsidRPr="00A540AA" w14:paraId="2A2333D6" w14:textId="77777777" w:rsidTr="000C1AD4">
        <w:tc>
          <w:tcPr>
            <w:tcW w:w="3528" w:type="dxa"/>
          </w:tcPr>
          <w:p w14:paraId="27C5314F" w14:textId="77777777" w:rsidR="000C1AD4" w:rsidRPr="00A540AA" w:rsidRDefault="000C1AD4" w:rsidP="000C1AD4">
            <w:r w:rsidRPr="00A540AA">
              <w:t xml:space="preserve">Systémy </w:t>
            </w:r>
            <w:r w:rsidR="00A463E9">
              <w:t>Poskytovatele</w:t>
            </w:r>
          </w:p>
          <w:p w14:paraId="53017645" w14:textId="77777777" w:rsidR="00045191" w:rsidRDefault="00045191" w:rsidP="00613F06">
            <w:pPr>
              <w:spacing w:before="240"/>
            </w:pPr>
          </w:p>
          <w:p w14:paraId="7A231559" w14:textId="77777777" w:rsidR="000C1AD4" w:rsidRPr="00A540AA" w:rsidRDefault="000C1AD4" w:rsidP="000C1AD4">
            <w:r w:rsidRPr="00A540AA">
              <w:t>Systémy Pošty</w:t>
            </w:r>
          </w:p>
          <w:p w14:paraId="2EF6E0D5" w14:textId="77777777" w:rsidR="000C1AD4" w:rsidRPr="00A540AA" w:rsidRDefault="000C1AD4" w:rsidP="000C1AD4">
            <w:pPr>
              <w:spacing w:after="0"/>
            </w:pPr>
          </w:p>
          <w:p w14:paraId="501C1BA0" w14:textId="77777777" w:rsidR="000C1AD4" w:rsidRPr="00A540AA" w:rsidRDefault="000C1AD4" w:rsidP="000C1AD4">
            <w:pPr>
              <w:spacing w:after="0"/>
            </w:pPr>
          </w:p>
          <w:p w14:paraId="615CB791" w14:textId="77777777" w:rsidR="000C1AD4" w:rsidRPr="00A540AA" w:rsidRDefault="000C1AD4" w:rsidP="000C1AD4">
            <w:r w:rsidRPr="00A540AA">
              <w:t>SW Terminálů</w:t>
            </w:r>
          </w:p>
          <w:p w14:paraId="3CFB2BD7" w14:textId="77777777" w:rsidR="000C1AD4" w:rsidRPr="00A540AA" w:rsidRDefault="000C1AD4" w:rsidP="000C1AD4">
            <w:pPr>
              <w:spacing w:after="0"/>
            </w:pPr>
          </w:p>
          <w:p w14:paraId="0ACD9BBE" w14:textId="77777777" w:rsidR="000C1AD4" w:rsidRPr="00A540AA" w:rsidRDefault="000C1AD4" w:rsidP="000C1AD4">
            <w:pPr>
              <w:spacing w:after="0"/>
            </w:pPr>
          </w:p>
          <w:p w14:paraId="0CDC8A30" w14:textId="77777777" w:rsidR="00715172" w:rsidRDefault="00715172" w:rsidP="002446A5">
            <w:pPr>
              <w:spacing w:after="0"/>
            </w:pPr>
          </w:p>
          <w:p w14:paraId="03AE15D4" w14:textId="77777777" w:rsidR="000B5D9D" w:rsidRDefault="000B5D9D" w:rsidP="002446A5">
            <w:pPr>
              <w:spacing w:after="0"/>
            </w:pPr>
          </w:p>
          <w:p w14:paraId="488816F2" w14:textId="77777777" w:rsidR="000C1AD4" w:rsidRPr="00A540AA" w:rsidRDefault="000C1AD4" w:rsidP="000C1AD4">
            <w:r w:rsidRPr="00A540AA">
              <w:t>Školení</w:t>
            </w:r>
          </w:p>
        </w:tc>
        <w:tc>
          <w:tcPr>
            <w:tcW w:w="5684" w:type="dxa"/>
          </w:tcPr>
          <w:p w14:paraId="27E50CD8" w14:textId="77777777" w:rsidR="000C1AD4" w:rsidRPr="00A540AA" w:rsidRDefault="000C1AD4" w:rsidP="000C1AD4">
            <w:r w:rsidRPr="00A540AA">
              <w:t xml:space="preserve">Interní systémy </w:t>
            </w:r>
            <w:r w:rsidR="00A463E9">
              <w:t>Poskytovatele</w:t>
            </w:r>
            <w:r w:rsidRPr="00A540AA">
              <w:t xml:space="preserve"> (např. Autorizační systém </w:t>
            </w:r>
            <w:r w:rsidR="00A463E9">
              <w:t>Poskytovatele</w:t>
            </w:r>
            <w:r w:rsidRPr="00A540AA">
              <w:t>) dotčené poskytováním plnění dle této Smlouvy.</w:t>
            </w:r>
          </w:p>
          <w:p w14:paraId="192A8686" w14:textId="77777777" w:rsidR="000C1AD4" w:rsidRPr="00A540AA" w:rsidRDefault="000C1AD4" w:rsidP="000C1AD4">
            <w:r w:rsidRPr="00A540AA">
              <w:t>Pokladní systémy Pošty (např. APOST) a další interní systémy Pošty dotčené poskytováním plnění dle této Smlouvy.</w:t>
            </w:r>
          </w:p>
          <w:p w14:paraId="0F77842C" w14:textId="77777777" w:rsidR="000C1AD4" w:rsidRPr="00A540AA" w:rsidRDefault="000C1AD4" w:rsidP="000C1AD4">
            <w:r w:rsidRPr="00A540AA">
              <w:t>Software integrovaný ve Stacionárních</w:t>
            </w:r>
            <w:r w:rsidR="00715172">
              <w:t xml:space="preserve"> Platebních Terminálech,</w:t>
            </w:r>
            <w:r w:rsidRPr="00A540AA">
              <w:t xml:space="preserve"> Mobilních </w:t>
            </w:r>
            <w:r w:rsidR="00715172">
              <w:t xml:space="preserve">Platebních Terminálech, Nových Mobilních Platebních Terminálech </w:t>
            </w:r>
            <w:r w:rsidRPr="00A540AA">
              <w:t xml:space="preserve">nebo Externích Platebních Terminálech poskytnutý </w:t>
            </w:r>
            <w:r w:rsidR="00EA28E4">
              <w:t>Poskytovatelem</w:t>
            </w:r>
            <w:r w:rsidRPr="00A540AA">
              <w:t xml:space="preserve"> </w:t>
            </w:r>
            <w:r w:rsidR="00715172">
              <w:t>do užívání Poštou</w:t>
            </w:r>
            <w:r w:rsidR="000B5D9D">
              <w:t xml:space="preserve"> </w:t>
            </w:r>
            <w:r w:rsidRPr="00A540AA">
              <w:t>dle této Smlouvy.</w:t>
            </w:r>
          </w:p>
          <w:p w14:paraId="77163604" w14:textId="77777777" w:rsidR="000C1AD4" w:rsidRPr="00A540AA" w:rsidRDefault="000C1AD4" w:rsidP="000C1AD4">
            <w:r w:rsidRPr="00A540AA">
              <w:t>Souhrn školících praktik poskytovaných v rámci plnění dle této Smlouvy.</w:t>
            </w:r>
          </w:p>
        </w:tc>
      </w:tr>
      <w:tr w:rsidR="00A540AA" w:rsidRPr="00A540AA" w14:paraId="74E1231B" w14:textId="77777777" w:rsidTr="000C1AD4">
        <w:tc>
          <w:tcPr>
            <w:tcW w:w="3528" w:type="dxa"/>
          </w:tcPr>
          <w:p w14:paraId="2388604D" w14:textId="77777777" w:rsidR="000C1AD4" w:rsidRPr="00A540AA" w:rsidRDefault="000C1AD4" w:rsidP="000C1AD4">
            <w:r w:rsidRPr="00A540AA">
              <w:t>Terminál (POS Terminál)</w:t>
            </w:r>
          </w:p>
          <w:p w14:paraId="41E32F5B" w14:textId="77777777" w:rsidR="000C1AD4" w:rsidRPr="00A540AA" w:rsidRDefault="000C1AD4" w:rsidP="000C1AD4">
            <w:pPr>
              <w:spacing w:after="0"/>
            </w:pPr>
          </w:p>
          <w:p w14:paraId="439C978A" w14:textId="77777777" w:rsidR="000C1AD4" w:rsidRPr="00A540AA" w:rsidRDefault="000C1AD4" w:rsidP="000C1AD4">
            <w:pPr>
              <w:spacing w:after="0"/>
            </w:pPr>
          </w:p>
          <w:p w14:paraId="696E6F08" w14:textId="77777777" w:rsidR="000C1AD4" w:rsidRPr="00A540AA" w:rsidRDefault="000C1AD4" w:rsidP="000C1AD4"/>
        </w:tc>
        <w:tc>
          <w:tcPr>
            <w:tcW w:w="5684" w:type="dxa"/>
          </w:tcPr>
          <w:p w14:paraId="4CA6874F" w14:textId="77777777" w:rsidR="000C1AD4" w:rsidRPr="00A540AA" w:rsidRDefault="000C1AD4" w:rsidP="000C1AD4">
            <w:r w:rsidRPr="00A540AA">
              <w:t xml:space="preserve">Stacionární Platební Terminál včetně integrovaného SW Terminálu </w:t>
            </w:r>
            <w:r w:rsidR="00540EE3">
              <w:t>a včetně příslušenství (např. stojan</w:t>
            </w:r>
            <w:r w:rsidR="008212AD">
              <w:t>u</w:t>
            </w:r>
            <w:r w:rsidR="00540EE3">
              <w:t xml:space="preserve">) </w:t>
            </w:r>
            <w:r w:rsidRPr="00A540AA">
              <w:t xml:space="preserve">poskytnutý </w:t>
            </w:r>
            <w:r w:rsidR="00EA28E4">
              <w:t>Poskytovatelem</w:t>
            </w:r>
            <w:r w:rsidRPr="00A540AA">
              <w:t xml:space="preserve"> </w:t>
            </w:r>
            <w:r w:rsidR="000B5D9D">
              <w:t xml:space="preserve">do užívání </w:t>
            </w:r>
            <w:r w:rsidRPr="00A540AA">
              <w:t>Pošt</w:t>
            </w:r>
            <w:r w:rsidR="000B5D9D">
              <w:t>ou</w:t>
            </w:r>
            <w:r w:rsidRPr="00A540AA">
              <w:t xml:space="preserve"> na základě této Smlouvy.</w:t>
            </w:r>
          </w:p>
          <w:p w14:paraId="2BA1AFC7" w14:textId="77777777" w:rsidR="000C1AD4" w:rsidRPr="00A540AA" w:rsidRDefault="000C1AD4" w:rsidP="00540EE3"/>
        </w:tc>
      </w:tr>
      <w:tr w:rsidR="00A540AA" w:rsidRPr="00A540AA" w14:paraId="303D0A5D" w14:textId="77777777" w:rsidTr="000C1AD4">
        <w:tc>
          <w:tcPr>
            <w:tcW w:w="3528" w:type="dxa"/>
          </w:tcPr>
          <w:p w14:paraId="7C0CBD63" w14:textId="77777777" w:rsidR="000C1AD4" w:rsidRPr="00A540AA" w:rsidRDefault="000C1AD4" w:rsidP="000C1AD4">
            <w:r w:rsidRPr="00A540AA">
              <w:t>Výpis</w:t>
            </w:r>
          </w:p>
          <w:p w14:paraId="7B7F7DFF" w14:textId="6511957F" w:rsidR="003E469E" w:rsidRDefault="003E469E" w:rsidP="000C1AD4">
            <w:r>
              <w:t>Workmate</w:t>
            </w:r>
          </w:p>
          <w:p w14:paraId="1BB1E666" w14:textId="77777777" w:rsidR="003E469E" w:rsidRDefault="003E469E" w:rsidP="00D6556F">
            <w:pPr>
              <w:spacing w:after="0"/>
            </w:pPr>
          </w:p>
          <w:p w14:paraId="12E09FAA" w14:textId="77777777" w:rsidR="003E469E" w:rsidRDefault="003E469E" w:rsidP="00D6556F">
            <w:pPr>
              <w:spacing w:after="0"/>
            </w:pPr>
          </w:p>
          <w:p w14:paraId="0FCA8577" w14:textId="77777777" w:rsidR="000C1AD4" w:rsidRPr="00A540AA" w:rsidRDefault="000C1AD4" w:rsidP="000C1AD4">
            <w:r w:rsidRPr="00A540AA">
              <w:t>Ztráta Oprávnění</w:t>
            </w:r>
          </w:p>
        </w:tc>
        <w:tc>
          <w:tcPr>
            <w:tcW w:w="5684" w:type="dxa"/>
          </w:tcPr>
          <w:p w14:paraId="676EDB81" w14:textId="77777777" w:rsidR="000C1AD4" w:rsidRDefault="000C1AD4" w:rsidP="000C1AD4">
            <w:r w:rsidRPr="00A540AA">
              <w:t xml:space="preserve">Definice dle odst. </w:t>
            </w:r>
            <w:r w:rsidR="00540EE3">
              <w:fldChar w:fldCharType="begin"/>
            </w:r>
            <w:r w:rsidR="00540EE3">
              <w:instrText xml:space="preserve"> REF _Ref490227511 \r \h </w:instrText>
            </w:r>
            <w:r w:rsidR="00540EE3">
              <w:fldChar w:fldCharType="separate"/>
            </w:r>
            <w:r w:rsidR="00A372B1">
              <w:t>5.3</w:t>
            </w:r>
            <w:r w:rsidR="00540EE3">
              <w:fldChar w:fldCharType="end"/>
            </w:r>
            <w:r w:rsidRPr="00A540AA">
              <w:t xml:space="preserve"> této Smlouvy.</w:t>
            </w:r>
          </w:p>
          <w:p w14:paraId="5CB7352A" w14:textId="2D0C606D" w:rsidR="003E469E" w:rsidRPr="00A540AA" w:rsidRDefault="003E469E" w:rsidP="000C1AD4">
            <w:r>
              <w:t>L</w:t>
            </w:r>
            <w:r w:rsidRPr="003E469E">
              <w:t>ogistická aplikace včetně pok</w:t>
            </w:r>
            <w:r w:rsidR="00E11AD3">
              <w:t xml:space="preserve">ladního systému provozovaná na </w:t>
            </w:r>
            <w:r w:rsidR="00EF271B">
              <w:t>M</w:t>
            </w:r>
            <w:r w:rsidRPr="003E469E">
              <w:t xml:space="preserve">obilním </w:t>
            </w:r>
            <w:r w:rsidR="00E11AD3">
              <w:t>zařízení</w:t>
            </w:r>
            <w:r w:rsidRPr="003E469E">
              <w:t>, která pro účely platby kartou komunikuje s Mobilním Platebním Terminálem.</w:t>
            </w:r>
          </w:p>
          <w:p w14:paraId="22E7C353" w14:textId="77777777" w:rsidR="000C1AD4" w:rsidRPr="00A540AA" w:rsidRDefault="000C1AD4" w:rsidP="00540EE3">
            <w:r w:rsidRPr="00A540AA">
              <w:t xml:space="preserve">Definice dle odst. </w:t>
            </w:r>
            <w:r w:rsidR="00540EE3">
              <w:fldChar w:fldCharType="begin"/>
            </w:r>
            <w:r w:rsidR="00540EE3">
              <w:instrText xml:space="preserve"> REF _Ref269195874 \r \h </w:instrText>
            </w:r>
            <w:r w:rsidR="00540EE3">
              <w:fldChar w:fldCharType="separate"/>
            </w:r>
            <w:r w:rsidR="00A372B1">
              <w:t>13.2</w:t>
            </w:r>
            <w:r w:rsidR="00540EE3">
              <w:fldChar w:fldCharType="end"/>
            </w:r>
            <w:r w:rsidRPr="00A540AA">
              <w:t xml:space="preserve"> této Smlouvy.</w:t>
            </w:r>
          </w:p>
        </w:tc>
      </w:tr>
    </w:tbl>
    <w:p w14:paraId="30C36901" w14:textId="77777777" w:rsidR="000C1AD4" w:rsidRPr="00A540AA" w:rsidRDefault="000C1AD4" w:rsidP="00AF57D5">
      <w:pPr>
        <w:pStyle w:val="Nadpis1"/>
      </w:pPr>
      <w:r w:rsidRPr="00A540AA">
        <w:t>Předmět plnění a účel Smlouvy</w:t>
      </w:r>
    </w:p>
    <w:p w14:paraId="53A00F53" w14:textId="77777777" w:rsidR="000C1AD4" w:rsidRPr="00A540AA" w:rsidRDefault="000C1AD4" w:rsidP="000C1AD4">
      <w:pPr>
        <w:pStyle w:val="Nadpis2"/>
        <w:tabs>
          <w:tab w:val="clear" w:pos="4169"/>
          <w:tab w:val="num" w:pos="851"/>
        </w:tabs>
        <w:ind w:left="851" w:hanging="851"/>
      </w:pPr>
      <w:r w:rsidRPr="00A540AA">
        <w:t xml:space="preserve">Účelem této Smlouvy je umožnit a zajistit řádné zúčtování transakcí provedených zákazníky Pošty platebními kartami Asociací na území České republiky při nákupu služeb a produktů nabízených Poštou. </w:t>
      </w:r>
    </w:p>
    <w:p w14:paraId="3E78B353" w14:textId="77777777" w:rsidR="000C1AD4" w:rsidRPr="00A540AA" w:rsidRDefault="000C1AD4" w:rsidP="000C1AD4">
      <w:pPr>
        <w:pStyle w:val="Nadpis2"/>
        <w:tabs>
          <w:tab w:val="clear" w:pos="4169"/>
          <w:tab w:val="num" w:pos="851"/>
        </w:tabs>
        <w:ind w:left="851" w:hanging="851"/>
      </w:pPr>
      <w:bookmarkStart w:id="1" w:name="_Ref490228226"/>
      <w:bookmarkStart w:id="2" w:name="_Ref269199713"/>
      <w:r w:rsidRPr="00A540AA">
        <w:t>Předmětem této Smlouvy je poskytování Služeb Acquiringu, tzn. provádění Autorizace a zúčtování transakcí prováděných platebními kartami zákazníkem Pošty v rámci Obchodních Míst Pošty, s kontaktní nebo bezkontaktní čipovou technologií (dále jen „</w:t>
      </w:r>
      <w:r w:rsidRPr="00A540AA">
        <w:rPr>
          <w:b/>
        </w:rPr>
        <w:t>Služby</w:t>
      </w:r>
      <w:r w:rsidRPr="00A540AA">
        <w:t xml:space="preserve"> </w:t>
      </w:r>
      <w:r w:rsidRPr="00A540AA">
        <w:rPr>
          <w:b/>
        </w:rPr>
        <w:t>Acquiringu</w:t>
      </w:r>
      <w:r w:rsidRPr="00A540AA">
        <w:t>“); tato část plnění je blíže specifikována níže v této Kapitole 1, a dále v Kapitole 5, v Kapitole 6, v Příloze 1 a v Příloze 3 této Smlouvy. Předmětem této Smlouvy je rovněž poskytování dalších plnění, která tvoří nedílnou součást Služeb Acquiringu. Tato plnění mající přímou vazbu na provádění platebního styku a bezprostředně souvisící s poskytováním Služeb Acquiringu zahrnují:</w:t>
      </w:r>
      <w:bookmarkEnd w:id="1"/>
    </w:p>
    <w:bookmarkEnd w:id="2"/>
    <w:p w14:paraId="37845EA1" w14:textId="77777777" w:rsidR="000C1AD4" w:rsidRPr="00A540AA" w:rsidRDefault="000C1AD4" w:rsidP="000C1AD4">
      <w:pPr>
        <w:pStyle w:val="Nadpis2"/>
        <w:numPr>
          <w:ilvl w:val="0"/>
          <w:numId w:val="19"/>
        </w:numPr>
        <w:ind w:left="1418" w:hanging="567"/>
      </w:pPr>
      <w:r w:rsidRPr="00A540AA">
        <w:t xml:space="preserve">poskytnutí Terminálů do </w:t>
      </w:r>
      <w:r w:rsidR="00CC4E3F">
        <w:t xml:space="preserve">dočasného </w:t>
      </w:r>
      <w:r w:rsidRPr="00A540AA">
        <w:t xml:space="preserve">užívání </w:t>
      </w:r>
      <w:r w:rsidRPr="0095671F">
        <w:t>Pošt</w:t>
      </w:r>
      <w:r w:rsidR="00CC4E3F" w:rsidRPr="0095671F">
        <w:t>ou</w:t>
      </w:r>
      <w:r w:rsidRPr="00A540AA">
        <w:t xml:space="preserve"> včetně integrovaného SW Terminálů pro Přepážkovou Síť, a včetně jejich předinstalace (dále jen „</w:t>
      </w:r>
      <w:r w:rsidRPr="00A540AA">
        <w:rPr>
          <w:b/>
        </w:rPr>
        <w:t>Terminály</w:t>
      </w:r>
      <w:r w:rsidRPr="00A540AA">
        <w:t>“); tato část plnění je blíže specifikována níže v této Kapitole 1 a v Příloze 2 této Smlouvy;</w:t>
      </w:r>
    </w:p>
    <w:p w14:paraId="6C2F1A68" w14:textId="77777777" w:rsidR="000C1AD4" w:rsidRPr="00A540AA" w:rsidRDefault="001C1807" w:rsidP="000C1AD4">
      <w:pPr>
        <w:pStyle w:val="Nadpis2"/>
        <w:numPr>
          <w:ilvl w:val="0"/>
          <w:numId w:val="19"/>
        </w:numPr>
        <w:ind w:left="1418" w:hanging="567"/>
      </w:pPr>
      <w:r>
        <w:t xml:space="preserve">dodávku a </w:t>
      </w:r>
      <w:r w:rsidR="000C1AD4" w:rsidRPr="00A540AA">
        <w:t xml:space="preserve">instalaci SW Terminálů do Mobilních Platebních Terminálů včetně </w:t>
      </w:r>
      <w:r w:rsidR="00CC4E3F">
        <w:t>jejich klíčování</w:t>
      </w:r>
      <w:r w:rsidR="000C1AD4" w:rsidRPr="00A540AA">
        <w:t>, tato část plnění je blíže specifikována níže v této Kapitole 1 a v Příloze 2 této Smlouvy;</w:t>
      </w:r>
    </w:p>
    <w:p w14:paraId="6614F267" w14:textId="77777777" w:rsidR="000C1AD4" w:rsidRPr="00A540AA" w:rsidRDefault="000C1AD4" w:rsidP="000C1AD4">
      <w:pPr>
        <w:pStyle w:val="Nadpis2"/>
        <w:numPr>
          <w:ilvl w:val="0"/>
          <w:numId w:val="19"/>
        </w:numPr>
        <w:ind w:left="1418" w:hanging="567"/>
      </w:pPr>
      <w:r w:rsidRPr="00A540AA">
        <w:t xml:space="preserve">zajištění </w:t>
      </w:r>
      <w:r w:rsidR="00347245">
        <w:t xml:space="preserve">služeb </w:t>
      </w:r>
      <w:r w:rsidRPr="00A540AA">
        <w:t>školení (dále jen „</w:t>
      </w:r>
      <w:r w:rsidRPr="00A540AA">
        <w:rPr>
          <w:b/>
        </w:rPr>
        <w:t>Školení</w:t>
      </w:r>
      <w:r w:rsidRPr="00A540AA">
        <w:t>“), které je blíže specifikováno v této Kapitole 1 Smlouvy;</w:t>
      </w:r>
    </w:p>
    <w:p w14:paraId="4CA4458A" w14:textId="77777777" w:rsidR="000C1AD4" w:rsidRPr="00A540AA" w:rsidRDefault="000C1AD4" w:rsidP="000C1AD4">
      <w:pPr>
        <w:pStyle w:val="Nadpis2"/>
        <w:numPr>
          <w:ilvl w:val="0"/>
          <w:numId w:val="19"/>
        </w:numPr>
        <w:ind w:left="1418" w:hanging="567"/>
      </w:pPr>
      <w:r w:rsidRPr="00A540AA">
        <w:t xml:space="preserve">poskytování údržby </w:t>
      </w:r>
      <w:r w:rsidR="0095671F">
        <w:t>(</w:t>
      </w:r>
      <w:r w:rsidRPr="00A540AA">
        <w:t>tj. servisních činností a činností podpory</w:t>
      </w:r>
      <w:r w:rsidR="0095671F">
        <w:t>)</w:t>
      </w:r>
      <w:r w:rsidRPr="00A540AA">
        <w:t xml:space="preserve"> Terminálů a SW Terminálů instalovaného v</w:t>
      </w:r>
      <w:r w:rsidR="00347245">
        <w:t>e</w:t>
      </w:r>
      <w:r w:rsidRPr="00A540AA">
        <w:t> </w:t>
      </w:r>
      <w:r w:rsidR="00347245">
        <w:t xml:space="preserve">Stacionárních Platebních Terminálech, </w:t>
      </w:r>
      <w:r w:rsidRPr="00A540AA">
        <w:t>Mobilních Platebních Terminálech</w:t>
      </w:r>
      <w:r w:rsidR="00347245">
        <w:t xml:space="preserve"> a </w:t>
      </w:r>
      <w:r w:rsidR="00EF1E7F">
        <w:t>Nových Mobilních Platebních Terminálech</w:t>
      </w:r>
      <w:r w:rsidRPr="00A540AA">
        <w:t xml:space="preserve"> (dále jen „</w:t>
      </w:r>
      <w:r w:rsidRPr="00A540AA">
        <w:rPr>
          <w:b/>
        </w:rPr>
        <w:t>Servis a Podpora</w:t>
      </w:r>
      <w:r w:rsidRPr="00A540AA">
        <w:t>“), které jsou blíže specifikovány níže v této Kapitole 1 a v Příloze 2 této Smlouvy;</w:t>
      </w:r>
    </w:p>
    <w:p w14:paraId="550C9D18" w14:textId="77777777" w:rsidR="000C1AD4" w:rsidRPr="00A540AA" w:rsidRDefault="000C1AD4" w:rsidP="000C1AD4">
      <w:pPr>
        <w:pStyle w:val="Nadpis2"/>
        <w:numPr>
          <w:ilvl w:val="0"/>
          <w:numId w:val="19"/>
        </w:numPr>
        <w:ind w:left="1418" w:hanging="567"/>
      </w:pPr>
      <w:r w:rsidRPr="00A540AA">
        <w:t>zajištění elektronické archivace potvrzení o platbě kartou; tato část plnění je blíže specifikována níže v Kapitole 6 a v Příloze 9 této Smlouvy.</w:t>
      </w:r>
    </w:p>
    <w:p w14:paraId="5FF37304" w14:textId="097AB850" w:rsidR="000C1AD4" w:rsidRPr="00A540AA" w:rsidRDefault="000C1AD4" w:rsidP="000C1AD4">
      <w:pPr>
        <w:pStyle w:val="Nadpis2"/>
        <w:tabs>
          <w:tab w:val="clear" w:pos="4169"/>
          <w:tab w:val="num" w:pos="851"/>
        </w:tabs>
        <w:ind w:left="851" w:hanging="851"/>
      </w:pPr>
      <w:bookmarkStart w:id="3" w:name="_Ref490228236"/>
      <w:r w:rsidRPr="00A540AA">
        <w:t>Předmětem této Smlouvy je vedle Služeb Acquiringu dále poskytování činnost</w:t>
      </w:r>
      <w:r w:rsidR="00A06D9C">
        <w:t>í</w:t>
      </w:r>
      <w:r w:rsidRPr="00A540AA">
        <w:t xml:space="preserve"> dalšího rozvoje (dále jen „</w:t>
      </w:r>
      <w:r w:rsidRPr="00A540AA">
        <w:rPr>
          <w:b/>
        </w:rPr>
        <w:t>Další Rozvoj</w:t>
      </w:r>
      <w:r w:rsidRPr="00A540AA">
        <w:t>“)</w:t>
      </w:r>
      <w:r w:rsidR="00A06D9C">
        <w:t>. Činnosti Dalšího Rozvoje mohou být dvojího typu, a to (i) činnosti</w:t>
      </w:r>
      <w:r w:rsidRPr="00A540AA">
        <w:t>,</w:t>
      </w:r>
      <w:r w:rsidR="005831B8">
        <w:t xml:space="preserve"> </w:t>
      </w:r>
      <w:r w:rsidR="00743475">
        <w:t xml:space="preserve">které </w:t>
      </w:r>
      <w:r w:rsidR="00B531C2">
        <w:t xml:space="preserve">přímo </w:t>
      </w:r>
      <w:r w:rsidR="00037DFB">
        <w:t xml:space="preserve">souvisí s poskytováním Služeb </w:t>
      </w:r>
      <w:r w:rsidR="00DF043E">
        <w:t xml:space="preserve"> </w:t>
      </w:r>
      <w:r w:rsidR="00037DFB" w:rsidRPr="00A540AA">
        <w:t>Acquiringu</w:t>
      </w:r>
      <w:r w:rsidR="00037DFB">
        <w:t xml:space="preserve"> a jsou </w:t>
      </w:r>
      <w:r w:rsidR="00DF043E">
        <w:t xml:space="preserve">nezbytné k zajištění realizace Služeb </w:t>
      </w:r>
      <w:r w:rsidR="00DF043E" w:rsidRPr="00A540AA">
        <w:t>Acquiringu</w:t>
      </w:r>
      <w:r w:rsidR="00A06D9C">
        <w:t>, a (ii) činnosti, které nesouvisí s poskytováním Služeb Acquiringu a nejsou nezbytné k zajištění realizace Služeb Acquiringu</w:t>
      </w:r>
      <w:r w:rsidR="00743475">
        <w:t xml:space="preserve">. </w:t>
      </w:r>
      <w:r w:rsidR="00DF043E">
        <w:t>Další Rozvoj</w:t>
      </w:r>
      <w:r w:rsidRPr="00A540AA">
        <w:t xml:space="preserve"> </w:t>
      </w:r>
      <w:r w:rsidR="00DF043E">
        <w:t xml:space="preserve">je </w:t>
      </w:r>
      <w:r w:rsidRPr="00A540AA">
        <w:t>blíže specifikován níže v této Kapitole 1 této Smlouvy.</w:t>
      </w:r>
      <w:bookmarkEnd w:id="3"/>
    </w:p>
    <w:p w14:paraId="19903D5E" w14:textId="77777777" w:rsidR="000C1AD4" w:rsidRPr="00A540AA" w:rsidRDefault="000C1AD4" w:rsidP="000C1AD4">
      <w:pPr>
        <w:pStyle w:val="Nadpis2"/>
        <w:tabs>
          <w:tab w:val="clear" w:pos="4169"/>
          <w:tab w:val="num" w:pos="851"/>
        </w:tabs>
        <w:ind w:left="851" w:hanging="851"/>
      </w:pPr>
      <w:r w:rsidRPr="00A540AA">
        <w:t xml:space="preserve">Plnění uvedená v odst. </w:t>
      </w:r>
      <w:r w:rsidR="00EF1E7F">
        <w:fldChar w:fldCharType="begin"/>
      </w:r>
      <w:r w:rsidR="00EF1E7F">
        <w:instrText xml:space="preserve"> REF _Ref490228226 \r \h </w:instrText>
      </w:r>
      <w:r w:rsidR="00EF1E7F">
        <w:fldChar w:fldCharType="separate"/>
      </w:r>
      <w:r w:rsidR="00A372B1">
        <w:t>1.2</w:t>
      </w:r>
      <w:r w:rsidR="00EF1E7F">
        <w:fldChar w:fldCharType="end"/>
      </w:r>
      <w:r w:rsidRPr="00A540AA">
        <w:t xml:space="preserve"> a odst. </w:t>
      </w:r>
      <w:r w:rsidR="00EF1E7F">
        <w:fldChar w:fldCharType="begin"/>
      </w:r>
      <w:r w:rsidR="00EF1E7F">
        <w:instrText xml:space="preserve"> REF _Ref490228236 \r \h </w:instrText>
      </w:r>
      <w:r w:rsidR="00EF1E7F">
        <w:fldChar w:fldCharType="separate"/>
      </w:r>
      <w:r w:rsidR="00A372B1">
        <w:t>1.3</w:t>
      </w:r>
      <w:r w:rsidR="00EF1E7F">
        <w:fldChar w:fldCharType="end"/>
      </w:r>
      <w:r w:rsidRPr="00A540AA">
        <w:t xml:space="preserve"> této Smlouvy se </w:t>
      </w:r>
      <w:r w:rsidR="00EB7252">
        <w:t>Poskytovatel</w:t>
      </w:r>
      <w:r w:rsidRPr="00A540AA">
        <w:t xml:space="preserve"> zavazuje poskytovat za níže sjednaných podmínek po dobu trvání Smlouvy, v rozsahu a harmonogramu </w:t>
      </w:r>
      <w:r w:rsidR="00347245">
        <w:t xml:space="preserve">uvedených v této Smlouvě a </w:t>
      </w:r>
      <w:r w:rsidRPr="00A540AA">
        <w:t xml:space="preserve">dle průběžných požadavků Pošty. </w:t>
      </w:r>
    </w:p>
    <w:p w14:paraId="4D8EFB9D" w14:textId="4C703132" w:rsidR="000C1AD4" w:rsidRPr="00A540AA" w:rsidRDefault="00EB7252" w:rsidP="000C1AD4">
      <w:pPr>
        <w:pStyle w:val="Nadpis2"/>
        <w:tabs>
          <w:tab w:val="clear" w:pos="4169"/>
          <w:tab w:val="num" w:pos="851"/>
        </w:tabs>
        <w:ind w:left="851" w:hanging="851"/>
      </w:pPr>
      <w:r>
        <w:t>Poskytovatel</w:t>
      </w:r>
      <w:r w:rsidR="000C1AD4" w:rsidRPr="00A540AA">
        <w:t xml:space="preserve"> se zavazuje poskytovat Poště výše specifikovaná plnění a Pošta se zavazuje platit </w:t>
      </w:r>
      <w:r w:rsidR="0010009C">
        <w:t>Poskytovateli</w:t>
      </w:r>
      <w:r w:rsidR="000C1AD4" w:rsidRPr="00A540AA">
        <w:t xml:space="preserve"> za řádně poskytnutá plnění odměnu sjednanou ve Smlouvě.  </w:t>
      </w:r>
    </w:p>
    <w:p w14:paraId="0157A648" w14:textId="77777777" w:rsidR="000C1AD4" w:rsidRPr="00A540AA" w:rsidRDefault="000C1AD4" w:rsidP="000C1AD4">
      <w:pPr>
        <w:pStyle w:val="Nadpis2"/>
        <w:tabs>
          <w:tab w:val="clear" w:pos="4169"/>
          <w:tab w:val="num" w:pos="851"/>
        </w:tabs>
        <w:ind w:left="851" w:hanging="851"/>
        <w:rPr>
          <w:b/>
          <w:u w:val="single"/>
        </w:rPr>
      </w:pPr>
      <w:r w:rsidRPr="00A540AA">
        <w:t>Místem poskytování plnění dle této Smlouvy je území České republiky</w:t>
      </w:r>
      <w:r w:rsidR="00EF1E7F">
        <w:t xml:space="preserve"> a webové stránky Pošty</w:t>
      </w:r>
      <w:r w:rsidRPr="00A540AA">
        <w:t>.</w:t>
      </w:r>
    </w:p>
    <w:p w14:paraId="350BC31B" w14:textId="77777777" w:rsidR="000C1AD4" w:rsidRPr="00A540AA" w:rsidRDefault="000C1AD4" w:rsidP="000C1AD4">
      <w:pPr>
        <w:pStyle w:val="Nadpis2"/>
        <w:numPr>
          <w:ilvl w:val="0"/>
          <w:numId w:val="0"/>
        </w:numPr>
        <w:ind w:left="624" w:hanging="624"/>
        <w:rPr>
          <w:b/>
          <w:u w:val="single"/>
        </w:rPr>
      </w:pPr>
      <w:r w:rsidRPr="00A540AA">
        <w:rPr>
          <w:b/>
          <w:u w:val="single"/>
        </w:rPr>
        <w:t>Služby Acquiringu</w:t>
      </w:r>
    </w:p>
    <w:p w14:paraId="1F48AC0E" w14:textId="77777777" w:rsidR="000C1AD4" w:rsidRPr="00A540AA" w:rsidRDefault="000C1AD4" w:rsidP="000C1AD4">
      <w:pPr>
        <w:pStyle w:val="Nadpis2"/>
        <w:tabs>
          <w:tab w:val="clear" w:pos="4169"/>
          <w:tab w:val="num" w:pos="851"/>
        </w:tabs>
        <w:ind w:left="851" w:hanging="851"/>
      </w:pPr>
      <w:bookmarkStart w:id="4" w:name="_Ref269199757"/>
      <w:r w:rsidRPr="00A540AA">
        <w:t xml:space="preserve">Pošta je povinna pro účely této Smlouvy </w:t>
      </w:r>
      <w:r w:rsidR="006A1CC5">
        <w:t xml:space="preserve">ke dni jejího podpisu </w:t>
      </w:r>
      <w:r w:rsidRPr="00A540AA">
        <w:t xml:space="preserve">přijímat pouze následující druhy platebních karet: </w:t>
      </w:r>
    </w:p>
    <w:p w14:paraId="41FD4A9F" w14:textId="77777777" w:rsidR="000C1AD4" w:rsidRPr="00A540AA" w:rsidRDefault="000C1AD4" w:rsidP="000C1AD4">
      <w:pPr>
        <w:numPr>
          <w:ilvl w:val="0"/>
          <w:numId w:val="3"/>
        </w:numPr>
        <w:ind w:left="1800"/>
      </w:pPr>
      <w:r w:rsidRPr="00A540AA">
        <w:t>MasterCard včetně variant loga MasterCard, Maestro a dalších značek v karetním systému MasterCard, které jsou vydávány na území Evropské Unie.</w:t>
      </w:r>
    </w:p>
    <w:p w14:paraId="2D249A6E" w14:textId="77777777" w:rsidR="000C1AD4" w:rsidRPr="00A540AA" w:rsidRDefault="000C1AD4" w:rsidP="000C1AD4">
      <w:pPr>
        <w:numPr>
          <w:ilvl w:val="0"/>
          <w:numId w:val="3"/>
        </w:numPr>
        <w:ind w:left="1800"/>
      </w:pPr>
      <w:r w:rsidRPr="00A540AA">
        <w:t>Visa včetně Visa Electron, V Pay a dalších značek v karetním systému Visa Europe, které jsou vydávány na území Evropské Unie.</w:t>
      </w:r>
    </w:p>
    <w:p w14:paraId="2A31540E" w14:textId="570E7E15" w:rsidR="00EF1E7F" w:rsidRDefault="00EF1E7F" w:rsidP="000C1AD4">
      <w:pPr>
        <w:ind w:left="1418"/>
      </w:pPr>
      <w:r>
        <w:t xml:space="preserve">Na základě dohody obou Stran může dojít k rozšíření ve výčtu </w:t>
      </w:r>
      <w:r w:rsidR="0068134B">
        <w:t xml:space="preserve">přijímaných </w:t>
      </w:r>
      <w:r>
        <w:t>druhů</w:t>
      </w:r>
      <w:r w:rsidR="00643728">
        <w:t xml:space="preserve"> (Asociací)</w:t>
      </w:r>
      <w:r>
        <w:t xml:space="preserve"> platebních karet.</w:t>
      </w:r>
      <w:r w:rsidR="00F41B14">
        <w:t xml:space="preserve"> </w:t>
      </w:r>
      <w:r w:rsidR="00CD71BD">
        <w:t xml:space="preserve">Pro tyto případy nesmí být sazby odměn nabídnuté Poskytovatelem vyšší, než nejnižší sazby (procentní sazba i maximální výše Acquiring </w:t>
      </w:r>
      <w:r w:rsidR="00DA7DBE">
        <w:t>F</w:t>
      </w:r>
      <w:r w:rsidR="00CD71BD">
        <w:t>ee) ostatních Asociací uvedených v Příloze 7 této Smlouvy.</w:t>
      </w:r>
      <w:r w:rsidR="00F41B14">
        <w:t xml:space="preserve">  </w:t>
      </w:r>
    </w:p>
    <w:p w14:paraId="41726A0A" w14:textId="77777777" w:rsidR="0068134B" w:rsidRDefault="0068134B" w:rsidP="000C1AD4">
      <w:pPr>
        <w:ind w:left="1418"/>
      </w:pPr>
      <w:r>
        <w:t xml:space="preserve">V případě změny výše Interchange Fee oproti výši stanovené ke dni podpisu této Smlouvy </w:t>
      </w:r>
      <w:r w:rsidR="006A1CC5">
        <w:t xml:space="preserve">a </w:t>
      </w:r>
      <w:r>
        <w:t>představující negativní dopad do hospodaření Pošty (např. v případě zrušení maximální výše Interchange Fee) si Pošta vyhrazuje právo omezit nebo vyloučit akceptaci platebních karet určité Asociace.</w:t>
      </w:r>
      <w:r w:rsidR="008C6695">
        <w:t xml:space="preserve"> Obdobně to platí pro jednotlivé typy </w:t>
      </w:r>
      <w:r w:rsidR="00F61839">
        <w:t xml:space="preserve">platebních </w:t>
      </w:r>
      <w:r w:rsidR="008C6695">
        <w:t>karet, které nepodléhají regulaci Evropské unie týkající se Interchange Fee</w:t>
      </w:r>
      <w:r w:rsidR="00F61839">
        <w:t>.</w:t>
      </w:r>
    </w:p>
    <w:p w14:paraId="5D5ACA03" w14:textId="77777777" w:rsidR="008C6695" w:rsidRPr="00A540AA" w:rsidRDefault="008C6695" w:rsidP="000C1AD4">
      <w:pPr>
        <w:ind w:left="1418"/>
      </w:pPr>
      <w:r w:rsidRPr="00A540AA">
        <w:t>Ustanovení tohoto odst</w:t>
      </w:r>
      <w:r>
        <w:t>avce</w:t>
      </w:r>
      <w:r w:rsidRPr="00A540AA">
        <w:t xml:space="preserve"> Smlouvy platí za podmínky, že to nevylučují pravidla Asociací nebo právní předpis.</w:t>
      </w:r>
    </w:p>
    <w:p w14:paraId="7F04C0C2" w14:textId="77777777" w:rsidR="000C1AD4" w:rsidRPr="00A540AA" w:rsidRDefault="000C1AD4" w:rsidP="000C1AD4">
      <w:pPr>
        <w:pStyle w:val="Nadpis2"/>
        <w:tabs>
          <w:tab w:val="clear" w:pos="4169"/>
          <w:tab w:val="num" w:pos="851"/>
        </w:tabs>
        <w:ind w:left="851" w:hanging="851"/>
      </w:pPr>
      <w:bookmarkStart w:id="5" w:name="_Ref490227237"/>
      <w:r w:rsidRPr="00A540AA">
        <w:t>Přijímány budou následující transakce:</w:t>
      </w:r>
      <w:bookmarkEnd w:id="4"/>
      <w:bookmarkEnd w:id="5"/>
      <w:r w:rsidRPr="00A540AA">
        <w:t xml:space="preserve"> </w:t>
      </w:r>
    </w:p>
    <w:p w14:paraId="7463D35A" w14:textId="77777777" w:rsidR="000C1AD4" w:rsidRPr="00A540AA" w:rsidRDefault="000C1AD4" w:rsidP="000C1AD4">
      <w:pPr>
        <w:numPr>
          <w:ilvl w:val="0"/>
          <w:numId w:val="12"/>
        </w:numPr>
        <w:ind w:left="1800"/>
      </w:pPr>
      <w:r w:rsidRPr="00A540AA">
        <w:rPr>
          <w:b/>
        </w:rPr>
        <w:t>Prodejní Transakce</w:t>
      </w:r>
      <w:r w:rsidRPr="00A540AA">
        <w:t xml:space="preserve">. U Prodejních Transakcí bude umožněno provedení okamžitého (reverzního) storna platby. </w:t>
      </w:r>
    </w:p>
    <w:p w14:paraId="34B00DB8" w14:textId="77777777" w:rsidR="000C1AD4" w:rsidRPr="00A540AA" w:rsidRDefault="000C1AD4" w:rsidP="000C1AD4">
      <w:pPr>
        <w:numPr>
          <w:ilvl w:val="0"/>
          <w:numId w:val="12"/>
        </w:numPr>
        <w:ind w:left="1800"/>
      </w:pPr>
      <w:r w:rsidRPr="00A540AA">
        <w:rPr>
          <w:b/>
        </w:rPr>
        <w:t>Refundace</w:t>
      </w:r>
      <w:r w:rsidRPr="00A540AA">
        <w:t xml:space="preserve">. </w:t>
      </w:r>
    </w:p>
    <w:p w14:paraId="610B2695" w14:textId="77777777" w:rsidR="000C1AD4" w:rsidRPr="00A540AA" w:rsidRDefault="000C1AD4" w:rsidP="000C1AD4">
      <w:pPr>
        <w:numPr>
          <w:ilvl w:val="0"/>
          <w:numId w:val="12"/>
        </w:numPr>
        <w:ind w:left="1800"/>
      </w:pPr>
      <w:r w:rsidRPr="00652C73">
        <w:rPr>
          <w:b/>
        </w:rPr>
        <w:t>Cash advance</w:t>
      </w:r>
      <w:r w:rsidRPr="00A540AA">
        <w:t xml:space="preserve">. Tento typ transakce bude poskytován </w:t>
      </w:r>
      <w:r w:rsidR="00EA28E4">
        <w:t>Poskytovatelem</w:t>
      </w:r>
      <w:r w:rsidRPr="00A540AA">
        <w:t xml:space="preserve"> </w:t>
      </w:r>
      <w:r w:rsidR="006A1CC5">
        <w:t xml:space="preserve">až </w:t>
      </w:r>
      <w:r w:rsidRPr="00A540AA">
        <w:t xml:space="preserve">v případě jejího výslovného </w:t>
      </w:r>
      <w:r w:rsidR="00873025">
        <w:t xml:space="preserve">písemného </w:t>
      </w:r>
      <w:r w:rsidRPr="00A540AA">
        <w:t>vyžádání Poštou.</w:t>
      </w:r>
      <w:r w:rsidR="00EE6E65">
        <w:t xml:space="preserve"> Vznést požadavek za Poštu je oprávněna kontaktní osoba ve věcech smluvních</w:t>
      </w:r>
      <w:r w:rsidR="00E66B30">
        <w:t xml:space="preserve"> nebo technických</w:t>
      </w:r>
      <w:r w:rsidR="00EE6E65">
        <w:t>.</w:t>
      </w:r>
      <w:r w:rsidRPr="00A540AA">
        <w:t xml:space="preserve">  </w:t>
      </w:r>
    </w:p>
    <w:p w14:paraId="03D3FAB3" w14:textId="77777777" w:rsidR="00FD5DAB" w:rsidRDefault="000C1AD4" w:rsidP="000C1AD4">
      <w:pPr>
        <w:numPr>
          <w:ilvl w:val="0"/>
          <w:numId w:val="12"/>
        </w:numPr>
        <w:ind w:left="1800"/>
      </w:pPr>
      <w:r w:rsidRPr="00A540AA">
        <w:rPr>
          <w:b/>
        </w:rPr>
        <w:t>Surcharge</w:t>
      </w:r>
      <w:r w:rsidRPr="00A540AA">
        <w:t>. Surcharge může Pošta uplatňovat u jednotlivých transakcí podle vlastního uvážení, pokud takový postup nebude v rozporu s právními předpisy anebo pravidly Asociací.</w:t>
      </w:r>
    </w:p>
    <w:p w14:paraId="76454CF6" w14:textId="77777777" w:rsidR="000C1AD4" w:rsidRPr="00A540AA" w:rsidRDefault="00FD5DAB" w:rsidP="000C1AD4">
      <w:pPr>
        <w:numPr>
          <w:ilvl w:val="0"/>
          <w:numId w:val="12"/>
        </w:numPr>
        <w:ind w:left="1800"/>
      </w:pPr>
      <w:r w:rsidRPr="006A1CC5">
        <w:rPr>
          <w:b/>
        </w:rPr>
        <w:t xml:space="preserve">Internetové </w:t>
      </w:r>
      <w:r w:rsidR="00E21F81">
        <w:rPr>
          <w:b/>
        </w:rPr>
        <w:t>T</w:t>
      </w:r>
      <w:r w:rsidRPr="006A1CC5">
        <w:rPr>
          <w:b/>
        </w:rPr>
        <w:t>ransakce</w:t>
      </w:r>
      <w:r w:rsidR="0081148F">
        <w:t>.</w:t>
      </w:r>
      <w:r w:rsidR="000C1AD4" w:rsidRPr="00A540AA">
        <w:t xml:space="preserve"> </w:t>
      </w:r>
    </w:p>
    <w:p w14:paraId="5BA67273" w14:textId="77777777" w:rsidR="000C1AD4" w:rsidRPr="00A540AA" w:rsidRDefault="000C1AD4" w:rsidP="000C1AD4">
      <w:pPr>
        <w:pStyle w:val="Nadpis2"/>
        <w:tabs>
          <w:tab w:val="clear" w:pos="4169"/>
          <w:tab w:val="num" w:pos="851"/>
        </w:tabs>
        <w:ind w:left="851" w:hanging="851"/>
      </w:pPr>
      <w:r w:rsidRPr="00A540AA">
        <w:t>Měnou transakce bude česká národní měna.</w:t>
      </w:r>
    </w:p>
    <w:p w14:paraId="1B819400" w14:textId="77777777" w:rsidR="000C1AD4" w:rsidRPr="00A540AA" w:rsidRDefault="000C1AD4" w:rsidP="000C1AD4">
      <w:pPr>
        <w:pStyle w:val="Nadpis2"/>
        <w:tabs>
          <w:tab w:val="clear" w:pos="4169"/>
          <w:tab w:val="num" w:pos="851"/>
        </w:tabs>
        <w:ind w:left="851" w:hanging="851"/>
        <w:rPr>
          <w:b/>
          <w:u w:val="single"/>
        </w:rPr>
      </w:pPr>
      <w:r w:rsidRPr="00A540AA">
        <w:t xml:space="preserve">Popis identifikačních znaků jednotlivých typů karet bude uveden v manuálu poskytnutém </w:t>
      </w:r>
      <w:r w:rsidR="00EA28E4">
        <w:t>Poskytovatelem</w:t>
      </w:r>
      <w:r w:rsidRPr="00A540AA">
        <w:t xml:space="preserve"> v rámci Školení.</w:t>
      </w:r>
    </w:p>
    <w:p w14:paraId="55177EE5" w14:textId="6207C444" w:rsidR="000C1AD4" w:rsidRPr="00A540AA" w:rsidRDefault="00EB7252" w:rsidP="000C1AD4">
      <w:pPr>
        <w:pStyle w:val="Nadpis2"/>
        <w:tabs>
          <w:tab w:val="clear" w:pos="4169"/>
          <w:tab w:val="num" w:pos="851"/>
        </w:tabs>
        <w:ind w:left="851" w:hanging="851"/>
      </w:pPr>
      <w:bookmarkStart w:id="6" w:name="_Ref490231132"/>
      <w:r>
        <w:t>Poskytovatel</w:t>
      </w:r>
      <w:r w:rsidR="000C1AD4" w:rsidRPr="00A540AA">
        <w:t xml:space="preserve"> se zavazuje poskytovat Poště Služby Acquiringu průběžně po dobu trvání Smlouvy </w:t>
      </w:r>
      <w:r w:rsidR="00931DBA">
        <w:t>a v souladu s harmonogramem uvedeným v Příloze 4 této Smlouv</w:t>
      </w:r>
      <w:r w:rsidR="004144F0">
        <w:t>y</w:t>
      </w:r>
      <w:r w:rsidR="007562C0">
        <w:t xml:space="preserve"> </w:t>
      </w:r>
      <w:r w:rsidR="000C1AD4" w:rsidRPr="00A540AA">
        <w:t xml:space="preserve">na základě jednostranné písemné výzvy učiněné Poštou k zahájení Implementace. Výzva Pošty bude vystavena v písemné formě a doručena na adresu sídla </w:t>
      </w:r>
      <w:r w:rsidR="00A463E9">
        <w:t>Poskytovatele</w:t>
      </w:r>
      <w:r w:rsidR="000C1AD4" w:rsidRPr="00A540AA">
        <w:t xml:space="preserve">. </w:t>
      </w:r>
      <w:r>
        <w:t>Poskytovatel</w:t>
      </w:r>
      <w:r w:rsidR="000C1AD4" w:rsidRPr="00A540AA">
        <w:t xml:space="preserve"> zašle na adresu sídla Pošty písemné potvrzení o přijetí výzvy Pošty nejpozději do 3 (slovy: tří) pracovních dnů od jejího doručení </w:t>
      </w:r>
      <w:r w:rsidR="0010009C">
        <w:t>Poskytovateli</w:t>
      </w:r>
      <w:r w:rsidR="000C1AD4" w:rsidRPr="00A540AA">
        <w:t>. Ned</w:t>
      </w:r>
      <w:r w:rsidR="000C1AD4" w:rsidRPr="00A540AA">
        <w:rPr>
          <w:rFonts w:cs="Times New Roman"/>
          <w:bCs w:val="0"/>
          <w:iCs w:val="0"/>
          <w:szCs w:val="24"/>
        </w:rPr>
        <w:t xml:space="preserve">oručení písemného potvrzení ze strany </w:t>
      </w:r>
      <w:r w:rsidR="00A463E9">
        <w:rPr>
          <w:rFonts w:cs="Times New Roman"/>
          <w:bCs w:val="0"/>
          <w:iCs w:val="0"/>
          <w:szCs w:val="24"/>
        </w:rPr>
        <w:t>Poskytovatele</w:t>
      </w:r>
      <w:r w:rsidR="000C1AD4" w:rsidRPr="00A540AA">
        <w:rPr>
          <w:rFonts w:cs="Times New Roman"/>
          <w:bCs w:val="0"/>
          <w:iCs w:val="0"/>
          <w:szCs w:val="24"/>
        </w:rPr>
        <w:t xml:space="preserve"> však nemá vliv na povinnost </w:t>
      </w:r>
      <w:r w:rsidR="00A463E9">
        <w:rPr>
          <w:rFonts w:cs="Times New Roman"/>
          <w:bCs w:val="0"/>
          <w:iCs w:val="0"/>
          <w:szCs w:val="24"/>
        </w:rPr>
        <w:t>Poskytovatele</w:t>
      </w:r>
      <w:r w:rsidR="000C1AD4" w:rsidRPr="00A540AA">
        <w:rPr>
          <w:rFonts w:cs="Times New Roman"/>
          <w:bCs w:val="0"/>
          <w:iCs w:val="0"/>
          <w:szCs w:val="24"/>
        </w:rPr>
        <w:t xml:space="preserve"> plnit.</w:t>
      </w:r>
      <w:bookmarkEnd w:id="6"/>
    </w:p>
    <w:p w14:paraId="016BE831" w14:textId="5F016055" w:rsidR="000C1AD4" w:rsidRPr="00A540AA" w:rsidRDefault="00EB7252" w:rsidP="000C1AD4">
      <w:pPr>
        <w:pStyle w:val="Nadpis2"/>
        <w:tabs>
          <w:tab w:val="clear" w:pos="4169"/>
          <w:tab w:val="num" w:pos="851"/>
        </w:tabs>
        <w:ind w:left="851" w:hanging="851"/>
        <w:rPr>
          <w:b/>
          <w:u w:val="single"/>
        </w:rPr>
      </w:pPr>
      <w:bookmarkStart w:id="7" w:name="_Ref504481183"/>
      <w:r>
        <w:t>Poskytovatel</w:t>
      </w:r>
      <w:r w:rsidR="000C1AD4" w:rsidRPr="00A540AA">
        <w:t xml:space="preserve"> zahájí Implementaci za účelem realizace poskytování Služeb Acquiringu v místě a specifikaci ke Dni </w:t>
      </w:r>
      <w:r w:rsidR="007562C0">
        <w:t xml:space="preserve">Zahájení </w:t>
      </w:r>
      <w:r w:rsidR="000C1AD4" w:rsidRPr="00A540AA">
        <w:t>Implementace</w:t>
      </w:r>
      <w:r w:rsidR="00931DBA" w:rsidRPr="00931DBA">
        <w:t xml:space="preserve"> </w:t>
      </w:r>
      <w:r w:rsidR="00931DBA">
        <w:t xml:space="preserve">a </w:t>
      </w:r>
      <w:r w:rsidR="004144F0">
        <w:t>v souladu s harmonogramem uvedeným v Příloze 4 této Smlouvy</w:t>
      </w:r>
      <w:r w:rsidR="000C1AD4" w:rsidRPr="00A540AA">
        <w:t xml:space="preserve">. Za Den </w:t>
      </w:r>
      <w:r w:rsidR="007562C0">
        <w:t xml:space="preserve">Zahájení </w:t>
      </w:r>
      <w:r w:rsidR="000C1AD4" w:rsidRPr="00A540AA">
        <w:t xml:space="preserve">Implementace se považuje den doručení výzvy </w:t>
      </w:r>
      <w:r w:rsidR="002547E2">
        <w:t>Poskytovateli</w:t>
      </w:r>
      <w:r w:rsidR="00931DBA">
        <w:t xml:space="preserve"> </w:t>
      </w:r>
      <w:r w:rsidR="000C1AD4" w:rsidRPr="00A540AA">
        <w:t xml:space="preserve">dle odst. </w:t>
      </w:r>
      <w:r w:rsidR="005B0B36">
        <w:fldChar w:fldCharType="begin"/>
      </w:r>
      <w:r w:rsidR="005B0B36">
        <w:instrText xml:space="preserve"> REF _Ref490231132 \r \h </w:instrText>
      </w:r>
      <w:r w:rsidR="005B0B36">
        <w:fldChar w:fldCharType="separate"/>
      </w:r>
      <w:r w:rsidR="00A372B1">
        <w:t>1.11</w:t>
      </w:r>
      <w:r w:rsidR="005B0B36">
        <w:fldChar w:fldCharType="end"/>
      </w:r>
      <w:r w:rsidR="000C1AD4" w:rsidRPr="00A540AA">
        <w:t xml:space="preserve"> této Smlouvy. </w:t>
      </w:r>
      <w:r>
        <w:t>Poskytovatel</w:t>
      </w:r>
      <w:r w:rsidR="000C1AD4" w:rsidRPr="00A540AA">
        <w:t xml:space="preserve"> se zavazuje poskytovat Služby Acquiringu </w:t>
      </w:r>
      <w:r w:rsidR="000C1AD4" w:rsidRPr="007562C0">
        <w:t>nejpozději ve lhůtě uvedené v harmonogramu dle Přílohy 4 této Smlouvy</w:t>
      </w:r>
      <w:r w:rsidR="000C1AD4" w:rsidRPr="00A540AA">
        <w:t>.</w:t>
      </w:r>
      <w:bookmarkEnd w:id="7"/>
    </w:p>
    <w:p w14:paraId="23B760D7" w14:textId="77777777" w:rsidR="000C1AD4" w:rsidRPr="00A540AA" w:rsidRDefault="000C1AD4" w:rsidP="000C1AD4">
      <w:pPr>
        <w:pStyle w:val="Nadpis2"/>
        <w:numPr>
          <w:ilvl w:val="0"/>
          <w:numId w:val="0"/>
        </w:numPr>
        <w:ind w:left="766"/>
        <w:rPr>
          <w:b/>
          <w:u w:val="single"/>
        </w:rPr>
      </w:pPr>
    </w:p>
    <w:p w14:paraId="4D0AE50F" w14:textId="77777777" w:rsidR="000C1AD4" w:rsidRPr="00A540AA" w:rsidRDefault="000C1AD4" w:rsidP="000C1AD4">
      <w:pPr>
        <w:pStyle w:val="Nadpis2"/>
        <w:numPr>
          <w:ilvl w:val="0"/>
          <w:numId w:val="0"/>
        </w:numPr>
        <w:ind w:left="624" w:hanging="624"/>
        <w:rPr>
          <w:b/>
          <w:u w:val="single"/>
        </w:rPr>
      </w:pPr>
      <w:r w:rsidRPr="00A540AA">
        <w:rPr>
          <w:b/>
          <w:u w:val="single"/>
        </w:rPr>
        <w:t>Terminály</w:t>
      </w:r>
    </w:p>
    <w:p w14:paraId="36024455" w14:textId="4748E39D" w:rsidR="000C1AD4" w:rsidRPr="00A540AA" w:rsidRDefault="000C1AD4" w:rsidP="000C1AD4">
      <w:pPr>
        <w:pStyle w:val="Nadpis2"/>
        <w:tabs>
          <w:tab w:val="clear" w:pos="4169"/>
          <w:tab w:val="num" w:pos="851"/>
        </w:tabs>
        <w:ind w:left="851" w:hanging="851"/>
      </w:pPr>
      <w:bookmarkStart w:id="8" w:name="_Ref491080828"/>
      <w:r w:rsidRPr="00A540AA">
        <w:t xml:space="preserve">Pošta předpokládá postupné nasazení Terminálů, a to se zahájením ve </w:t>
      </w:r>
      <w:r w:rsidR="00766137" w:rsidRPr="00A540AA">
        <w:t>2</w:t>
      </w:r>
      <w:r w:rsidRPr="00A540AA">
        <w:t>. čtvrtletí roku 201</w:t>
      </w:r>
      <w:r w:rsidR="00766137" w:rsidRPr="00A540AA">
        <w:t>8</w:t>
      </w:r>
      <w:r w:rsidRPr="00A540AA">
        <w:t xml:space="preserve"> a ukončením </w:t>
      </w:r>
      <w:r w:rsidR="00766137" w:rsidRPr="00A540AA">
        <w:t>na konci</w:t>
      </w:r>
      <w:r w:rsidRPr="00A540AA">
        <w:t xml:space="preserve"> roku 201</w:t>
      </w:r>
      <w:r w:rsidR="00766137" w:rsidRPr="00A540AA">
        <w:t>8</w:t>
      </w:r>
      <w:r w:rsidRPr="00A540AA">
        <w:t xml:space="preserve">. </w:t>
      </w:r>
      <w:r w:rsidR="00504413">
        <w:t>J</w:t>
      </w:r>
      <w:r w:rsidRPr="00A540AA">
        <w:t xml:space="preserve">edná se o </w:t>
      </w:r>
      <w:r w:rsidR="00504413">
        <w:t>přepokládaný</w:t>
      </w:r>
      <w:r w:rsidRPr="00A540AA">
        <w:t xml:space="preserve"> harmonogram</w:t>
      </w:r>
      <w:r w:rsidR="00504413">
        <w:t>, který bude blíže určen ve výzvě Pošty k </w:t>
      </w:r>
      <w:r w:rsidR="00504413" w:rsidRPr="0007212A">
        <w:t>zahájení Implementace</w:t>
      </w:r>
      <w:r w:rsidRPr="0007212A">
        <w:t xml:space="preserve">. V případě vystavení výzvy dle odst. </w:t>
      </w:r>
      <w:r w:rsidR="00F36E05" w:rsidRPr="0007212A">
        <w:fldChar w:fldCharType="begin"/>
      </w:r>
      <w:r w:rsidR="00F36E05" w:rsidRPr="0007212A">
        <w:instrText xml:space="preserve"> REF _Ref490229862 \r \h </w:instrText>
      </w:r>
      <w:r w:rsidR="0007212A">
        <w:instrText xml:space="preserve"> \* MERGEFORMAT </w:instrText>
      </w:r>
      <w:r w:rsidR="00F36E05" w:rsidRPr="0007212A">
        <w:fldChar w:fldCharType="separate"/>
      </w:r>
      <w:r w:rsidR="00A372B1">
        <w:t>1.14</w:t>
      </w:r>
      <w:r w:rsidR="00F36E05" w:rsidRPr="0007212A">
        <w:fldChar w:fldCharType="end"/>
      </w:r>
      <w:r w:rsidRPr="0007212A">
        <w:t xml:space="preserve"> této Smlouvy garantuje Pošta odběr </w:t>
      </w:r>
      <w:r w:rsidR="003F0836">
        <w:t>min</w:t>
      </w:r>
      <w:r w:rsidR="00C414EE">
        <w:t>imálně</w:t>
      </w:r>
      <w:r w:rsidR="003F0836" w:rsidRPr="0007212A">
        <w:t xml:space="preserve"> </w:t>
      </w:r>
      <w:r w:rsidR="002A3E29">
        <w:t>3300</w:t>
      </w:r>
      <w:r w:rsidR="002A3E29" w:rsidRPr="0007212A">
        <w:t xml:space="preserve"> </w:t>
      </w:r>
      <w:r w:rsidRPr="0007212A">
        <w:t xml:space="preserve">kusů Terminálů </w:t>
      </w:r>
      <w:r w:rsidR="000044F2">
        <w:t xml:space="preserve">(viz Příloha 13 této Smlouvy – Seznam pošt – Stávající pošty) </w:t>
      </w:r>
      <w:r w:rsidRPr="0007212A">
        <w:t xml:space="preserve">s tím, že pro prvních cca </w:t>
      </w:r>
      <w:r w:rsidR="002A3E29">
        <w:t>1300</w:t>
      </w:r>
      <w:r w:rsidR="002A3E29" w:rsidRPr="0007212A">
        <w:t xml:space="preserve"> </w:t>
      </w:r>
      <w:r w:rsidRPr="0007212A">
        <w:t xml:space="preserve">kusů Terminálů se předpokládá nasazení ve </w:t>
      </w:r>
      <w:r w:rsidR="00766137" w:rsidRPr="0007212A">
        <w:t>2</w:t>
      </w:r>
      <w:r w:rsidRPr="0007212A">
        <w:t>. čtvrtletí roku 201</w:t>
      </w:r>
      <w:r w:rsidR="00766137" w:rsidRPr="0007212A">
        <w:t>8</w:t>
      </w:r>
      <w:r w:rsidR="009637E6" w:rsidRPr="0007212A">
        <w:t>, pro následných cca 1000 kus</w:t>
      </w:r>
      <w:r w:rsidR="00147482" w:rsidRPr="0007212A">
        <w:t>ů</w:t>
      </w:r>
      <w:r w:rsidR="009637E6" w:rsidRPr="0007212A">
        <w:t xml:space="preserve"> Terminálů se předpokládá nasazení v průběhu 3. čtvrtletí roku 2018</w:t>
      </w:r>
      <w:r w:rsidRPr="0007212A">
        <w:t xml:space="preserve"> a pro následných cca </w:t>
      </w:r>
      <w:r w:rsidR="009637E6" w:rsidRPr="0007212A">
        <w:t>1000</w:t>
      </w:r>
      <w:r w:rsidRPr="0007212A">
        <w:t xml:space="preserve"> kusů Terminálů se předpokládá nasazení v průběhu </w:t>
      </w:r>
      <w:r w:rsidR="009637E6" w:rsidRPr="0007212A">
        <w:t>4. čtvrtletí</w:t>
      </w:r>
      <w:r w:rsidRPr="0007212A">
        <w:t xml:space="preserve"> roku 201</w:t>
      </w:r>
      <w:r w:rsidR="00766137" w:rsidRPr="0007212A">
        <w:t>8</w:t>
      </w:r>
      <w:r w:rsidRPr="0007212A">
        <w:t xml:space="preserve">. Za dobu trvání Smlouvy Pošta předpokládá odběr Terminálů v objemu cca </w:t>
      </w:r>
      <w:r w:rsidR="000C4E4D">
        <w:t>3300-4600</w:t>
      </w:r>
      <w:r w:rsidRPr="0007212A">
        <w:t xml:space="preserve"> kusů (Přepážková Síť). </w:t>
      </w:r>
      <w:r w:rsidR="007E377F" w:rsidRPr="0007212A">
        <w:t xml:space="preserve">Jedná se o nezávazný předpoklad a Pošta je oprávněna </w:t>
      </w:r>
      <w:r w:rsidR="008276CF" w:rsidRPr="0007212A">
        <w:t xml:space="preserve">za dobu trvání Smlouvy </w:t>
      </w:r>
      <w:r w:rsidR="007E377F" w:rsidRPr="0007212A">
        <w:t xml:space="preserve">odebrat Terminály v objemu nižším i vyšším. </w:t>
      </w:r>
      <w:r w:rsidRPr="0007212A">
        <w:t xml:space="preserve">Minimální počet jednorázově odebraných a instalovaných Terminálů na základě jednotlivé výzvy Pošty je stanoven na </w:t>
      </w:r>
      <w:r w:rsidR="009637E6" w:rsidRPr="0007212A">
        <w:t>10</w:t>
      </w:r>
      <w:r w:rsidRPr="0007212A">
        <w:t xml:space="preserve"> kusů.</w:t>
      </w:r>
      <w:r w:rsidR="009637E6" w:rsidRPr="0007212A">
        <w:t xml:space="preserve"> Pošta zároveň garantuje dobu provozu každého nainstalovaného Terminálu</w:t>
      </w:r>
      <w:r w:rsidR="009637E6" w:rsidRPr="00501E5B">
        <w:t xml:space="preserve"> v Přepážkové </w:t>
      </w:r>
      <w:r w:rsidR="00E21F81">
        <w:t>S</w:t>
      </w:r>
      <w:r w:rsidR="009637E6" w:rsidRPr="00501E5B">
        <w:t>íti na dobu 6 (slovy: šesti) měsíců od instalace příslušného Terminálu</w:t>
      </w:r>
      <w:r w:rsidR="009637E6" w:rsidRPr="00074D29">
        <w:t>.</w:t>
      </w:r>
      <w:bookmarkEnd w:id="8"/>
      <w:r w:rsidRPr="00A540AA">
        <w:t xml:space="preserve"> </w:t>
      </w:r>
    </w:p>
    <w:p w14:paraId="100444CD" w14:textId="52D991D7" w:rsidR="000C1AD4" w:rsidRPr="00A540AA" w:rsidRDefault="00EB7252" w:rsidP="000C1AD4">
      <w:pPr>
        <w:pStyle w:val="Nadpis2"/>
        <w:tabs>
          <w:tab w:val="clear" w:pos="4169"/>
          <w:tab w:val="num" w:pos="851"/>
        </w:tabs>
        <w:ind w:left="851" w:hanging="851"/>
      </w:pPr>
      <w:bookmarkStart w:id="9" w:name="_Ref490229862"/>
      <w:r>
        <w:t>Poskytovatel</w:t>
      </w:r>
      <w:r w:rsidR="000C1AD4" w:rsidRPr="00A540AA">
        <w:t xml:space="preserve"> se zavazuje poskytovat Poště Terminály včetně práv k užití integrovaného SW Terminálů průběžně po dobu trvání Smlouvy na základě jednostranné písemné výzvy učiněné Poštou. Výzva Pošty bude vystavena v písemné formě a doručena na adresu sídla </w:t>
      </w:r>
      <w:r w:rsidR="00A463E9">
        <w:t>Poskytovatele</w:t>
      </w:r>
      <w:r w:rsidR="000C1AD4" w:rsidRPr="00A540AA">
        <w:t xml:space="preserve">. </w:t>
      </w:r>
      <w:r>
        <w:t>Poskytovatel</w:t>
      </w:r>
      <w:r w:rsidR="000C1AD4" w:rsidRPr="00A540AA">
        <w:t xml:space="preserve"> zašle na adresu sídla Pošty písemné potvrzení o přijetí výzvy Pošty nejpozději do 3 (slovy: tří) pracovních dnů od jejího doručení </w:t>
      </w:r>
      <w:r w:rsidR="002547E2">
        <w:t>Poskytovateli</w:t>
      </w:r>
      <w:r w:rsidR="000C1AD4" w:rsidRPr="00A540AA">
        <w:t xml:space="preserve">. Nedoručení písemného potvrzení ze strany </w:t>
      </w:r>
      <w:r w:rsidR="00A463E9">
        <w:t>Poskytovatele</w:t>
      </w:r>
      <w:r w:rsidR="000C1AD4" w:rsidRPr="00A540AA">
        <w:t xml:space="preserve"> však nemá vliv na povinnost </w:t>
      </w:r>
      <w:r w:rsidR="00A463E9">
        <w:t>Poskytovatele</w:t>
      </w:r>
      <w:r w:rsidR="000C1AD4" w:rsidRPr="00A540AA">
        <w:t xml:space="preserve"> plnit.</w:t>
      </w:r>
      <w:bookmarkEnd w:id="9"/>
      <w:r w:rsidR="000C1AD4" w:rsidRPr="00A540AA">
        <w:t xml:space="preserve"> </w:t>
      </w:r>
    </w:p>
    <w:p w14:paraId="0ED030BC" w14:textId="77777777" w:rsidR="000C1AD4" w:rsidRPr="00A540AA" w:rsidRDefault="000C1AD4" w:rsidP="000C1AD4">
      <w:pPr>
        <w:pStyle w:val="Nadpis2"/>
        <w:tabs>
          <w:tab w:val="clear" w:pos="4169"/>
          <w:tab w:val="num" w:pos="851"/>
        </w:tabs>
        <w:ind w:left="851" w:hanging="851"/>
      </w:pPr>
      <w:bookmarkStart w:id="10" w:name="_Ref490229299"/>
      <w:r w:rsidRPr="00A540AA">
        <w:t xml:space="preserve">Podmínky užívání integrovaného SW Terminálů v dodaných Terminálech (licence) stanoví </w:t>
      </w:r>
      <w:r w:rsidR="00EB7252">
        <w:t>Poskytovatel</w:t>
      </w:r>
      <w:r w:rsidRPr="00A540AA">
        <w:t xml:space="preserve"> a jsou uvedené v Příloze 6 této Smlouvy.</w:t>
      </w:r>
      <w:bookmarkEnd w:id="10"/>
    </w:p>
    <w:p w14:paraId="63EA61FA" w14:textId="4FC6E812" w:rsidR="000C1AD4" w:rsidRPr="0007212A" w:rsidRDefault="000C1AD4" w:rsidP="000C1AD4">
      <w:pPr>
        <w:pStyle w:val="Nadpis2"/>
        <w:tabs>
          <w:tab w:val="clear" w:pos="4169"/>
          <w:tab w:val="num" w:pos="851"/>
        </w:tabs>
        <w:ind w:left="851" w:hanging="851"/>
      </w:pPr>
      <w:bookmarkStart w:id="11" w:name="_Ref491461486"/>
      <w:r w:rsidRPr="00A540AA">
        <w:t xml:space="preserve">Příslušný počet Terminálů stanovený v písemné výzvě dle odst. </w:t>
      </w:r>
      <w:r w:rsidR="00333180">
        <w:fldChar w:fldCharType="begin"/>
      </w:r>
      <w:r w:rsidR="00333180">
        <w:instrText xml:space="preserve"> REF _Ref490229862 \r \h </w:instrText>
      </w:r>
      <w:r w:rsidR="00333180">
        <w:fldChar w:fldCharType="separate"/>
      </w:r>
      <w:r w:rsidR="00A372B1">
        <w:t>1.14</w:t>
      </w:r>
      <w:r w:rsidR="00333180">
        <w:fldChar w:fldCharType="end"/>
      </w:r>
      <w:r w:rsidRPr="00A540AA">
        <w:t xml:space="preserve"> této Smlouvy předá </w:t>
      </w:r>
      <w:r w:rsidR="00EB7252">
        <w:t>Poskytovatel</w:t>
      </w:r>
      <w:r w:rsidRPr="00A540AA">
        <w:t xml:space="preserve"> Poště do užívání v místě distribučního regionálního </w:t>
      </w:r>
      <w:r w:rsidR="00793A1B">
        <w:t xml:space="preserve">místa </w:t>
      </w:r>
      <w:r w:rsidRPr="00A540AA">
        <w:t>Pošty uvedeného v Příloze 2 této Smlouvy a konkretizovaném ve výzvě Pošty</w:t>
      </w:r>
      <w:r w:rsidR="006F5BD5">
        <w:t xml:space="preserve">, nebude-li </w:t>
      </w:r>
      <w:r w:rsidR="00870249">
        <w:t xml:space="preserve">výslovně ve výzvě Pošty nebo následně </w:t>
      </w:r>
      <w:r w:rsidR="00873025">
        <w:t xml:space="preserve">písemně </w:t>
      </w:r>
      <w:r w:rsidR="006F5BD5">
        <w:t>kontaktními osobami Stran dohodnuto jiné místo</w:t>
      </w:r>
      <w:r w:rsidRPr="00A540AA">
        <w:t xml:space="preserve">. Pro výzvu k dodání Terminálů je doba dodání stanovena na maximálně 60 (slovy: šedesát) kalendářních dnů (platí pro </w:t>
      </w:r>
      <w:r w:rsidR="00861D04">
        <w:t>jednorázový odběr v objemu nad 1000</w:t>
      </w:r>
      <w:r w:rsidRPr="00A540AA">
        <w:t xml:space="preserve"> kusů) nebo maximálně </w:t>
      </w:r>
      <w:r w:rsidR="00861D04">
        <w:t>30</w:t>
      </w:r>
      <w:r w:rsidRPr="00A540AA">
        <w:t xml:space="preserve"> (slovy: </w:t>
      </w:r>
      <w:r w:rsidR="00861D04">
        <w:t>třicet</w:t>
      </w:r>
      <w:r w:rsidRPr="00A540AA">
        <w:t xml:space="preserve">) kalendářních dnů (platí pro </w:t>
      </w:r>
      <w:r w:rsidR="00861D04">
        <w:t>jednorázový odběr v objemu do 1000</w:t>
      </w:r>
      <w:r w:rsidRPr="00A540AA">
        <w:t xml:space="preserve"> kusů) od doručení výzvy </w:t>
      </w:r>
      <w:r w:rsidR="002547E2">
        <w:t>Poskytovateli</w:t>
      </w:r>
      <w:r w:rsidRPr="00A540AA">
        <w:t xml:space="preserve">, nedohodnou-li se Strany jinak (např. na postupném dodání v rámci předpokládaných období nasazení Terminálů dle odst. </w:t>
      </w:r>
      <w:r w:rsidR="00861D04">
        <w:fldChar w:fldCharType="begin"/>
      </w:r>
      <w:r w:rsidR="00861D04">
        <w:instrText xml:space="preserve"> REF _Ref491080828 \r \h </w:instrText>
      </w:r>
      <w:r w:rsidR="00861D04">
        <w:fldChar w:fldCharType="separate"/>
      </w:r>
      <w:r w:rsidR="00A372B1">
        <w:t>1.13</w:t>
      </w:r>
      <w:r w:rsidR="00861D04">
        <w:fldChar w:fldCharType="end"/>
      </w:r>
      <w:r w:rsidRPr="00A540AA">
        <w:t xml:space="preserve"> této Smlouvy). Terminály budou dodány ve sjednané specifikaci a ve stavu způsobilém k užívání Terminálů způsobem, k němuž jsou Terminály určeny. </w:t>
      </w:r>
      <w:r w:rsidR="00EB7252">
        <w:t>Poskytovatel</w:t>
      </w:r>
      <w:r w:rsidRPr="00A540AA">
        <w:t xml:space="preserve"> je povin</w:t>
      </w:r>
      <w:r w:rsidR="000141ED">
        <w:t>e</w:t>
      </w:r>
      <w:r w:rsidRPr="00A540AA">
        <w:t xml:space="preserve">n dodat Terminály do </w:t>
      </w:r>
      <w:r w:rsidR="001418BE">
        <w:t xml:space="preserve">místa </w:t>
      </w:r>
      <w:r w:rsidR="007E1E21">
        <w:t>určení</w:t>
      </w:r>
      <w:r w:rsidR="001418BE">
        <w:t xml:space="preserve"> </w:t>
      </w:r>
      <w:r w:rsidR="007E1E21">
        <w:t xml:space="preserve">určeného </w:t>
      </w:r>
      <w:r w:rsidR="001418BE">
        <w:t xml:space="preserve">výše uvedeným postupem </w:t>
      </w:r>
      <w:r w:rsidRPr="00A540AA">
        <w:t xml:space="preserve">na vlastní náklady a vlastní odpovědnost. Před dodávkou Terminálů je </w:t>
      </w:r>
      <w:r w:rsidR="00EB7252">
        <w:t>Poskytovatel</w:t>
      </w:r>
      <w:r w:rsidRPr="00A540AA">
        <w:t xml:space="preserve"> povin</w:t>
      </w:r>
      <w:r w:rsidR="00EB7252">
        <w:t>en</w:t>
      </w:r>
      <w:r w:rsidRPr="00A540AA">
        <w:t xml:space="preserve"> Poštu informovat nejméně 5 (slovy: pět) pracovních dnů předem e-mailem a telefonicky na kontakty uvedené v Příloze 5 </w:t>
      </w:r>
      <w:r w:rsidRPr="0007212A">
        <w:t xml:space="preserve">této Smlouvy (kontaktní osoba ve věcech technických) o přesném datu a způsobu dodání Terminálů. Pošta je povinna sdělit informaci o místě instalace (adresa) Terminálů </w:t>
      </w:r>
      <w:r w:rsidR="002547E2">
        <w:t>Poskytovateli</w:t>
      </w:r>
      <w:r w:rsidRPr="0007212A">
        <w:t xml:space="preserve"> nejpozději 14 (slovy: čtrnáct) kalendářních dnů (platí pro objem do </w:t>
      </w:r>
      <w:r w:rsidR="00D739A9">
        <w:t>50</w:t>
      </w:r>
      <w:r w:rsidRPr="0007212A">
        <w:t xml:space="preserve"> instalovaných kusů) nebo maximálně 60 (slovy: šedesát) kalendářních dnů (platí pro objem nad </w:t>
      </w:r>
      <w:r w:rsidR="00D739A9">
        <w:t>50</w:t>
      </w:r>
      <w:r w:rsidR="00D739A9" w:rsidRPr="0007212A">
        <w:t xml:space="preserve"> </w:t>
      </w:r>
      <w:r w:rsidRPr="0007212A">
        <w:t>instalovaných kusů) před provedením instalace Terminálů.</w:t>
      </w:r>
      <w:bookmarkEnd w:id="11"/>
      <w:r w:rsidRPr="0007212A">
        <w:t xml:space="preserve"> </w:t>
      </w:r>
    </w:p>
    <w:p w14:paraId="31BDB12D" w14:textId="77777777" w:rsidR="000C1AD4" w:rsidRPr="00A540AA" w:rsidRDefault="000C1AD4" w:rsidP="000C1AD4">
      <w:pPr>
        <w:pStyle w:val="Nadpis2"/>
        <w:tabs>
          <w:tab w:val="clear" w:pos="4169"/>
          <w:tab w:val="num" w:pos="851"/>
        </w:tabs>
        <w:ind w:left="851" w:hanging="851"/>
      </w:pPr>
      <w:r w:rsidRPr="00A540AA">
        <w:t xml:space="preserve">Samotnou instalaci a aktivaci Terminálu na místě určení včetně nastavení (integrace) na Systémy Pošty činí Pošta, popř. její subdodavatel. Základní Servis a Podpora Terminálů v rozsahu dle Přílohy 2 této Smlouvy jsou zajišťovány Poštou. </w:t>
      </w:r>
    </w:p>
    <w:p w14:paraId="5542E0C4" w14:textId="77777777" w:rsidR="000C1AD4" w:rsidRPr="00A540AA" w:rsidRDefault="000C1AD4" w:rsidP="000C1AD4">
      <w:pPr>
        <w:pStyle w:val="Nadpis2"/>
        <w:tabs>
          <w:tab w:val="clear" w:pos="4169"/>
          <w:tab w:val="num" w:pos="851"/>
        </w:tabs>
        <w:ind w:left="851" w:hanging="851"/>
      </w:pPr>
      <w:r w:rsidRPr="00A540AA">
        <w:t>Doba užívání Terminálů bude běžet po dobu poskytování Služeb Acquiringu dle této Smlouvy</w:t>
      </w:r>
      <w:r w:rsidR="004B4A75">
        <w:t>, nebude-li v příslušné výzvě Pošty stanoveno jinak</w:t>
      </w:r>
      <w:r w:rsidRPr="00A540AA">
        <w:t xml:space="preserve">. </w:t>
      </w:r>
      <w:r w:rsidR="004B4A75">
        <w:t>Pošta je oprávněna ukončit užívání Terminálu v případě, kdy dojde ke zrušení</w:t>
      </w:r>
      <w:r w:rsidR="007E1E21">
        <w:t xml:space="preserve"> pobočky Pošty nebo jednotlivé P</w:t>
      </w:r>
      <w:r w:rsidR="004B4A75">
        <w:t xml:space="preserve">řepážky. </w:t>
      </w:r>
      <w:r w:rsidRPr="00A540AA">
        <w:t xml:space="preserve">Oprávnění Pošty k omezení rozsahu plnění dle odst. </w:t>
      </w:r>
      <w:r w:rsidR="009637E6">
        <w:fldChar w:fldCharType="begin"/>
      </w:r>
      <w:r w:rsidR="009637E6">
        <w:instrText xml:space="preserve"> REF _Ref490229882 \r \h </w:instrText>
      </w:r>
      <w:r w:rsidR="009637E6">
        <w:fldChar w:fldCharType="separate"/>
      </w:r>
      <w:r w:rsidR="00A372B1">
        <w:t>3.1.1</w:t>
      </w:r>
      <w:r w:rsidR="009637E6">
        <w:fldChar w:fldCharType="end"/>
      </w:r>
      <w:r w:rsidRPr="00A540AA">
        <w:t xml:space="preserve"> této Smlouvy, stejně tak garance poskytnuté ze strany Pošty, nejsou ustanovením předchozí věty dotčeny. </w:t>
      </w:r>
    </w:p>
    <w:p w14:paraId="01B59BBE" w14:textId="55534402" w:rsidR="000C1AD4" w:rsidRPr="00A540AA" w:rsidRDefault="000C1AD4" w:rsidP="000C1AD4">
      <w:pPr>
        <w:pStyle w:val="Nadpis2"/>
        <w:tabs>
          <w:tab w:val="clear" w:pos="4169"/>
          <w:tab w:val="num" w:pos="851"/>
        </w:tabs>
        <w:ind w:left="851" w:hanging="851"/>
      </w:pPr>
      <w:bookmarkStart w:id="12" w:name="_Ref491462930"/>
      <w:r w:rsidRPr="00A540AA">
        <w:t xml:space="preserve">Pošta se zavazuje nejpozději do 90 (slovy: devadesáti) kalendářních dnů ode dne ukončení doby užívání Terminálů, nejdéle však 90 (slovy: devadesát) kalendářních dnů ode dne ukončení Smlouvy vrátit poskytnuté Terminály </w:t>
      </w:r>
      <w:r w:rsidR="002547E2">
        <w:t>Poskytovateli</w:t>
      </w:r>
      <w:r w:rsidRPr="00A540AA">
        <w:t xml:space="preserve">, a to předáním </w:t>
      </w:r>
      <w:r w:rsidR="002547E2">
        <w:t>Poskytovateli</w:t>
      </w:r>
      <w:r w:rsidRPr="00A540AA">
        <w:t xml:space="preserve"> v distribučních regionálních místech Pošty uvedených v Příloze 2 této Smlouvy</w:t>
      </w:r>
      <w:r w:rsidR="007E1E21">
        <w:t>, nebude-li</w:t>
      </w:r>
      <w:r w:rsidR="007E1E21" w:rsidRPr="007E1E21">
        <w:t xml:space="preserve"> </w:t>
      </w:r>
      <w:r w:rsidR="007E1E21">
        <w:t>kontaktními osobami Stran dohodnuto jinak</w:t>
      </w:r>
      <w:r w:rsidRPr="00A540AA">
        <w:t>, a to ve stavu s přihlédnutím k běžnému opotřebení. O vrácení Terminálů bude vyhotoven písemný předávací protokol potvrzený oběma Stranami.</w:t>
      </w:r>
      <w:bookmarkEnd w:id="12"/>
    </w:p>
    <w:p w14:paraId="2F248803" w14:textId="14B7A419" w:rsidR="000C1AD4" w:rsidRPr="00A540AA" w:rsidRDefault="000C1AD4" w:rsidP="000C1AD4">
      <w:pPr>
        <w:pStyle w:val="Nadpis2"/>
        <w:tabs>
          <w:tab w:val="clear" w:pos="4169"/>
          <w:tab w:val="num" w:pos="851"/>
        </w:tabs>
        <w:ind w:left="851" w:hanging="851"/>
      </w:pPr>
      <w:bookmarkStart w:id="13" w:name="_Ref491461515"/>
      <w:r w:rsidRPr="00A540AA">
        <w:t xml:space="preserve">Pošta je oprávněna odmítnout převzít dodané Terminály v případě, že nebudou plně funkční </w:t>
      </w:r>
      <w:r w:rsidR="0080033B">
        <w:t>dle</w:t>
      </w:r>
      <w:r w:rsidRPr="00A540AA">
        <w:t xml:space="preserve"> sjednané specifikace nebo bez zjevných vad. V případě, že Pošta Terminály neodmítne převzít, ačkoli mají vady, uvede se tato skutečnost do předávacího protokolu a </w:t>
      </w:r>
      <w:r w:rsidR="00EB7252">
        <w:t>Poskytovatel</w:t>
      </w:r>
      <w:r w:rsidRPr="00A540AA">
        <w:t xml:space="preserve"> je povin</w:t>
      </w:r>
      <w:r w:rsidR="00EB7252">
        <w:t>en</w:t>
      </w:r>
      <w:r w:rsidRPr="00A540AA">
        <w:t xml:space="preserve"> odstranit vady nejpozději do 14 (slovy: čtrnácti) kalendářních dnů od převzetí Terminálů, nesjednají-li si Strany v předávacím protokolu lhůtu delší. </w:t>
      </w:r>
      <w:r w:rsidR="00EB7252">
        <w:t>Poskytovatel</w:t>
      </w:r>
      <w:r w:rsidRPr="00A540AA">
        <w:t xml:space="preserve"> výslovně prohlašuje, že Terminály nebudou mít žádné právní vady bránící jejich řádnému užívání Poštou v rozsahu a v souladu s účelem dle této Smlouvy.</w:t>
      </w:r>
      <w:bookmarkEnd w:id="13"/>
    </w:p>
    <w:p w14:paraId="2782B994" w14:textId="77777777" w:rsidR="003B2A55" w:rsidRPr="0007212A" w:rsidRDefault="000C1AD4" w:rsidP="003B2A55">
      <w:pPr>
        <w:pStyle w:val="Nadpis2"/>
        <w:tabs>
          <w:tab w:val="clear" w:pos="4169"/>
          <w:tab w:val="num" w:pos="851"/>
        </w:tabs>
        <w:ind w:left="851" w:hanging="851"/>
      </w:pPr>
      <w:r w:rsidRPr="00A540AA">
        <w:t xml:space="preserve">O dodávce Terminálů včetně veškeré potřebné dokumentace vztahující se k Terminálům v souladu s touto Smlouvou bude při předání a převzetí Terminálů Poštou vystaven písemný předávací protokol potvrzený oběma Stranami. Okamžikem podepsání předávacího protokolu Poštou dochází k převzetí Terminálů do užívání Pošty. </w:t>
      </w:r>
      <w:r w:rsidR="007D52FF">
        <w:t>Tento odstavec Smlouvy se uplatní</w:t>
      </w:r>
      <w:r w:rsidR="004C4431">
        <w:t xml:space="preserve"> obdobně </w:t>
      </w:r>
      <w:r w:rsidR="007D52FF">
        <w:t xml:space="preserve">i v případě, kdy </w:t>
      </w:r>
      <w:r w:rsidR="00EB7252">
        <w:t>Poskytovatel</w:t>
      </w:r>
      <w:r w:rsidR="007D52FF">
        <w:t xml:space="preserve"> pro účely plnění dle této Smlouvy použije zařízení (terminál</w:t>
      </w:r>
      <w:r w:rsidR="004C4431">
        <w:t>y</w:t>
      </w:r>
      <w:r w:rsidR="007D52FF">
        <w:t xml:space="preserve">), která jsou </w:t>
      </w:r>
      <w:r w:rsidR="004C4431">
        <w:t xml:space="preserve">již </w:t>
      </w:r>
      <w:r w:rsidR="00EA28E4">
        <w:t>Poskytovatelem</w:t>
      </w:r>
      <w:r w:rsidR="004C4431">
        <w:t xml:space="preserve"> </w:t>
      </w:r>
      <w:r w:rsidR="007D52FF">
        <w:t xml:space="preserve">dodána do dočasného užívání </w:t>
      </w:r>
      <w:r w:rsidR="007D52FF" w:rsidRPr="0007212A">
        <w:t xml:space="preserve">Poštou na základě jiné smlouvy uzavřené mezi Stranami. </w:t>
      </w:r>
      <w:r w:rsidRPr="0007212A">
        <w:t xml:space="preserve">Povinné pojištění Terminálů není předmětem plnění </w:t>
      </w:r>
      <w:r w:rsidR="00A463E9">
        <w:t>Poskytovatele</w:t>
      </w:r>
      <w:r w:rsidRPr="0007212A">
        <w:t xml:space="preserve"> dle této Smlouvy</w:t>
      </w:r>
      <w:r w:rsidR="003B2A55" w:rsidRPr="0007212A">
        <w:t xml:space="preserve">, </w:t>
      </w:r>
      <w:r w:rsidR="00EB7252">
        <w:t>Poskytovatel</w:t>
      </w:r>
      <w:r w:rsidR="003B2A55" w:rsidRPr="0007212A">
        <w:t xml:space="preserve"> je však oprávněn Terminály </w:t>
      </w:r>
      <w:r w:rsidR="00BC2733">
        <w:t xml:space="preserve">na vlastní náklady </w:t>
      </w:r>
      <w:r w:rsidR="003B2A55" w:rsidRPr="0007212A">
        <w:t>pojistit</w:t>
      </w:r>
      <w:r w:rsidRPr="0007212A">
        <w:t>.</w:t>
      </w:r>
      <w:r w:rsidR="007D52FF" w:rsidRPr="0007212A">
        <w:t xml:space="preserve"> </w:t>
      </w:r>
      <w:r w:rsidR="003B2A55" w:rsidRPr="0007212A">
        <w:t>Nebezpečí škody na Terminálech na Poštu nepřechází vyjma případů, kdy bude prokázáno zavinění Pošty.</w:t>
      </w:r>
    </w:p>
    <w:p w14:paraId="5D162F1E" w14:textId="7664F34A" w:rsidR="000C1AD4" w:rsidRPr="0007212A" w:rsidRDefault="000C1AD4" w:rsidP="003B2A55">
      <w:pPr>
        <w:pStyle w:val="Nadpis2"/>
        <w:tabs>
          <w:tab w:val="clear" w:pos="4169"/>
          <w:tab w:val="num" w:pos="851"/>
        </w:tabs>
        <w:ind w:left="851" w:hanging="851"/>
      </w:pPr>
      <w:bookmarkStart w:id="14" w:name="_Ref500946979"/>
      <w:r w:rsidRPr="0007212A">
        <w:t xml:space="preserve">Pro účely Školení a testování bude </w:t>
      </w:r>
      <w:r w:rsidR="00EA28E4">
        <w:t>Poskytovatelem</w:t>
      </w:r>
      <w:r w:rsidRPr="0007212A">
        <w:t xml:space="preserve"> Poště poskytnuto cca </w:t>
      </w:r>
      <w:r w:rsidR="00873025">
        <w:t>125</w:t>
      </w:r>
      <w:r w:rsidRPr="0007212A">
        <w:t xml:space="preserve"> kusů Terminálů</w:t>
      </w:r>
      <w:r w:rsidR="0080033B" w:rsidRPr="0007212A">
        <w:t xml:space="preserve"> a shodný počet testovacích platebních karet všech typů</w:t>
      </w:r>
      <w:r w:rsidRPr="0007212A">
        <w:t xml:space="preserve">, pro účely vývoje budou </w:t>
      </w:r>
      <w:r w:rsidR="00EA28E4">
        <w:t>Poskytovatelem</w:t>
      </w:r>
      <w:r w:rsidRPr="0007212A">
        <w:t xml:space="preserve"> poskytnuty cca </w:t>
      </w:r>
      <w:r w:rsidR="0080033B" w:rsidRPr="0007212A">
        <w:t>4</w:t>
      </w:r>
      <w:r w:rsidRPr="0007212A">
        <w:t xml:space="preserve"> kusy Terminálů</w:t>
      </w:r>
      <w:r w:rsidR="0080033B" w:rsidRPr="0007212A">
        <w:t xml:space="preserve"> a shodný počet testovacích platebních karet všech typů</w:t>
      </w:r>
      <w:r w:rsidRPr="0007212A">
        <w:t xml:space="preserve">, </w:t>
      </w:r>
      <w:r w:rsidR="004C4431" w:rsidRPr="0007212A">
        <w:t>vše</w:t>
      </w:r>
      <w:r w:rsidRPr="0007212A">
        <w:t xml:space="preserve"> v souladu s harmonogramem dle Přílohy 4 této Smlouvy.</w:t>
      </w:r>
      <w:bookmarkEnd w:id="14"/>
    </w:p>
    <w:p w14:paraId="371A6F43" w14:textId="77777777" w:rsidR="000C1AD4" w:rsidRPr="00A540AA" w:rsidRDefault="000C1AD4" w:rsidP="000C1AD4">
      <w:pPr>
        <w:pStyle w:val="Nadpis2"/>
        <w:tabs>
          <w:tab w:val="clear" w:pos="4169"/>
          <w:tab w:val="num" w:pos="851"/>
        </w:tabs>
        <w:ind w:left="851" w:hanging="851"/>
      </w:pPr>
      <w:r w:rsidRPr="00A540AA">
        <w:t xml:space="preserve">Dohled, správa a servisní zabezpečení včetně zajištění servisní zásoby jsou poskytovány v rozsahu a za podmínek dle Přílohy 2 této Smlouvy. </w:t>
      </w:r>
      <w:r w:rsidR="00EB7252">
        <w:t>Poskytovatel</w:t>
      </w:r>
      <w:r w:rsidRPr="00A540AA">
        <w:t xml:space="preserve"> je povin</w:t>
      </w:r>
      <w:r w:rsidR="00EB7252">
        <w:t>en</w:t>
      </w:r>
      <w:r w:rsidRPr="00A540AA">
        <w:t xml:space="preserve"> zajišťovat pro Poštu tyto činnosti po celou dobu užívání Terminálů.</w:t>
      </w:r>
      <w:r w:rsidRPr="00A540AA">
        <w:rPr>
          <w:szCs w:val="22"/>
        </w:rPr>
        <w:t xml:space="preserve"> </w:t>
      </w:r>
    </w:p>
    <w:p w14:paraId="0C2B1D42" w14:textId="77777777" w:rsidR="000C1AD4" w:rsidRPr="00A540AA" w:rsidRDefault="000C1AD4" w:rsidP="000C1AD4">
      <w:pPr>
        <w:pStyle w:val="Nadpis2"/>
        <w:tabs>
          <w:tab w:val="clear" w:pos="4169"/>
          <w:tab w:val="num" w:pos="851"/>
        </w:tabs>
        <w:ind w:left="851" w:hanging="851"/>
      </w:pPr>
      <w:r w:rsidRPr="00A540AA">
        <w:t>Jednotlivé fáze Implementace včetně požadavků na vzájemnou součinnost Stran za účelem validace SW Terminálů integrovaného v dodávaných Terminálech (vývoj, testování, komunikační rozhraní, integrace, validace atd.) jsou blíže stanoveny v Příloze 4 a v Příloze 8 této Smlouvy.</w:t>
      </w:r>
    </w:p>
    <w:p w14:paraId="6D0E1E21" w14:textId="77777777" w:rsidR="000C1AD4" w:rsidRPr="00A540AA" w:rsidRDefault="000C1AD4" w:rsidP="000C1AD4">
      <w:pPr>
        <w:pStyle w:val="Nadpis2"/>
        <w:numPr>
          <w:ilvl w:val="0"/>
          <w:numId w:val="0"/>
        </w:numPr>
        <w:rPr>
          <w:b/>
          <w:u w:val="single"/>
        </w:rPr>
      </w:pPr>
    </w:p>
    <w:p w14:paraId="51A6B7D2" w14:textId="77777777" w:rsidR="000C1AD4" w:rsidRPr="00A540AA" w:rsidRDefault="000C1AD4" w:rsidP="00B54128">
      <w:pPr>
        <w:pStyle w:val="Nadpis2"/>
        <w:keepLines w:val="0"/>
        <w:widowControl w:val="0"/>
        <w:numPr>
          <w:ilvl w:val="0"/>
          <w:numId w:val="0"/>
        </w:numPr>
        <w:rPr>
          <w:b/>
          <w:u w:val="single"/>
        </w:rPr>
      </w:pPr>
      <w:r w:rsidRPr="00A540AA">
        <w:rPr>
          <w:b/>
          <w:u w:val="single"/>
        </w:rPr>
        <w:t>SW Terminálů pro Mobilní Platební Terminály</w:t>
      </w:r>
      <w:r w:rsidR="00B22F9B">
        <w:rPr>
          <w:b/>
          <w:u w:val="single"/>
        </w:rPr>
        <w:t xml:space="preserve"> a Nové Mobilní Platební Terminály</w:t>
      </w:r>
    </w:p>
    <w:p w14:paraId="03E6D96C" w14:textId="04CF4306" w:rsidR="000C1AD4" w:rsidRPr="0007212A" w:rsidRDefault="000C1AD4" w:rsidP="00B54128">
      <w:pPr>
        <w:pStyle w:val="Nadpis2"/>
        <w:keepLines w:val="0"/>
        <w:widowControl w:val="0"/>
        <w:tabs>
          <w:tab w:val="clear" w:pos="4169"/>
          <w:tab w:val="num" w:pos="851"/>
        </w:tabs>
        <w:ind w:left="851" w:hanging="851"/>
      </w:pPr>
      <w:bookmarkStart w:id="15" w:name="_Ref504475830"/>
      <w:r w:rsidRPr="00A540AA">
        <w:t>Pošta předpokládá postupné nasazení Mobilních Platebních Terminálů</w:t>
      </w:r>
      <w:r w:rsidR="00147482" w:rsidRPr="00A540AA">
        <w:t xml:space="preserve">, a to se zahájením ve 2. čtvrtletí roku 2018 a ukončením </w:t>
      </w:r>
      <w:r w:rsidR="00D739A9">
        <w:t>ve 3. čtvrtletí</w:t>
      </w:r>
      <w:r w:rsidR="00147482" w:rsidRPr="00A540AA">
        <w:t xml:space="preserve"> 2018. </w:t>
      </w:r>
      <w:r w:rsidR="00147482">
        <w:t>J</w:t>
      </w:r>
      <w:r w:rsidR="00147482" w:rsidRPr="00A540AA">
        <w:t xml:space="preserve">edná se o </w:t>
      </w:r>
      <w:r w:rsidR="00147482">
        <w:t>přepokládaný</w:t>
      </w:r>
      <w:r w:rsidR="00147482" w:rsidRPr="00A540AA">
        <w:t xml:space="preserve"> harmonogram</w:t>
      </w:r>
      <w:r w:rsidR="00147482">
        <w:t xml:space="preserve">, který bude blíže určen ve výzvě </w:t>
      </w:r>
      <w:r w:rsidR="00147482" w:rsidRPr="0007212A">
        <w:t xml:space="preserve">Pošty k zahájení Implementace. V případě vystavení výzvy dle odst. </w:t>
      </w:r>
      <w:r w:rsidR="00147482" w:rsidRPr="0007212A">
        <w:fldChar w:fldCharType="begin"/>
      </w:r>
      <w:r w:rsidR="00147482" w:rsidRPr="0007212A">
        <w:instrText xml:space="preserve"> REF _Ref491084682 \r \h </w:instrText>
      </w:r>
      <w:r w:rsidR="0007212A">
        <w:instrText xml:space="preserve"> \* MERGEFORMAT </w:instrText>
      </w:r>
      <w:r w:rsidR="00147482" w:rsidRPr="0007212A">
        <w:fldChar w:fldCharType="separate"/>
      </w:r>
      <w:r w:rsidR="00A372B1">
        <w:t>1.27</w:t>
      </w:r>
      <w:r w:rsidR="00147482" w:rsidRPr="0007212A">
        <w:fldChar w:fldCharType="end"/>
      </w:r>
      <w:r w:rsidR="00147482" w:rsidRPr="0007212A">
        <w:t xml:space="preserve"> této Smlouvy garantuje Pošta nasazení </w:t>
      </w:r>
      <w:r w:rsidR="003F0836">
        <w:t>min</w:t>
      </w:r>
      <w:r w:rsidR="00C414EE">
        <w:t>imálně</w:t>
      </w:r>
      <w:r w:rsidR="003F0836" w:rsidRPr="0007212A">
        <w:t xml:space="preserve"> </w:t>
      </w:r>
      <w:r w:rsidR="00D739A9">
        <w:t>1200</w:t>
      </w:r>
      <w:r w:rsidR="00D739A9" w:rsidRPr="0007212A">
        <w:t xml:space="preserve"> </w:t>
      </w:r>
      <w:r w:rsidR="00147482" w:rsidRPr="0007212A">
        <w:t xml:space="preserve">kusů Mobilní Platebních Terminálů s tím, že </w:t>
      </w:r>
      <w:r w:rsidR="00D739A9">
        <w:t xml:space="preserve">klíčování, inicializace a instalace nové verze </w:t>
      </w:r>
      <w:r w:rsidR="00BD48B1">
        <w:t>SW</w:t>
      </w:r>
      <w:r w:rsidR="005324CA" w:rsidRPr="005324CA">
        <w:t xml:space="preserve"> </w:t>
      </w:r>
      <w:r w:rsidR="00027B18">
        <w:t>Mobilních Platebních</w:t>
      </w:r>
      <w:r w:rsidR="005324CA">
        <w:t xml:space="preserve"> </w:t>
      </w:r>
      <w:r w:rsidR="00027B18">
        <w:t>T</w:t>
      </w:r>
      <w:r w:rsidR="005324CA">
        <w:t>erminálů</w:t>
      </w:r>
      <w:r w:rsidR="00D739A9">
        <w:t xml:space="preserve"> a </w:t>
      </w:r>
      <w:r w:rsidR="005324CA">
        <w:t xml:space="preserve">jejich </w:t>
      </w:r>
      <w:r w:rsidR="00D739A9">
        <w:t>distribuce zpět na depa</w:t>
      </w:r>
      <w:r w:rsidR="00D739A9" w:rsidRPr="0007212A">
        <w:t xml:space="preserve"> </w:t>
      </w:r>
      <w:r w:rsidR="00D739A9">
        <w:t>by měla proběhnout v měsících červenec</w:t>
      </w:r>
      <w:r w:rsidR="00027B18">
        <w:t xml:space="preserve"> –</w:t>
      </w:r>
      <w:r w:rsidR="00D739A9">
        <w:t xml:space="preserve"> srpen</w:t>
      </w:r>
      <w:r w:rsidR="00027B18">
        <w:t xml:space="preserve"> 2018</w:t>
      </w:r>
      <w:r w:rsidR="005324CA">
        <w:t xml:space="preserve">. Týdenní množství instalovaných </w:t>
      </w:r>
      <w:r w:rsidR="00027B18">
        <w:t>Mobilních Platebních T</w:t>
      </w:r>
      <w:r w:rsidR="005324CA">
        <w:t>erminálů by neměl</w:t>
      </w:r>
      <w:r w:rsidR="00027B18">
        <w:t>o</w:t>
      </w:r>
      <w:r w:rsidR="005324CA">
        <w:t xml:space="preserve"> překročit 200</w:t>
      </w:r>
      <w:r w:rsidR="00027B18">
        <w:t xml:space="preserve"> </w:t>
      </w:r>
      <w:r w:rsidR="005324CA">
        <w:t>k</w:t>
      </w:r>
      <w:r w:rsidR="00027B18">
        <w:t>u</w:t>
      </w:r>
      <w:r w:rsidR="005324CA">
        <w:t>s</w:t>
      </w:r>
      <w:r w:rsidR="00027B18">
        <w:t>ů</w:t>
      </w:r>
      <w:r w:rsidR="005324CA">
        <w:t xml:space="preserve">. </w:t>
      </w:r>
      <w:r w:rsidR="00147482" w:rsidRPr="0007212A">
        <w:t>S</w:t>
      </w:r>
      <w:r w:rsidR="00377A54" w:rsidRPr="0007212A">
        <w:t>pecifikac</w:t>
      </w:r>
      <w:r w:rsidR="00147482" w:rsidRPr="0007212A">
        <w:t>e</w:t>
      </w:r>
      <w:r w:rsidR="00377A54" w:rsidRPr="0007212A">
        <w:t xml:space="preserve"> </w:t>
      </w:r>
      <w:r w:rsidR="00147482" w:rsidRPr="0007212A">
        <w:t>Mobilní</w:t>
      </w:r>
      <w:r w:rsidR="00A979BD">
        <w:t>ch</w:t>
      </w:r>
      <w:r w:rsidR="00147482" w:rsidRPr="0007212A">
        <w:t xml:space="preserve"> Platebních Terminálů je uvedena v </w:t>
      </w:r>
      <w:r w:rsidR="00377A54" w:rsidRPr="0007212A">
        <w:t>Přílo</w:t>
      </w:r>
      <w:r w:rsidR="00147482" w:rsidRPr="0007212A">
        <w:t>ze</w:t>
      </w:r>
      <w:r w:rsidR="00377A54" w:rsidRPr="0007212A">
        <w:t xml:space="preserve"> 2 této Smlouvy</w:t>
      </w:r>
      <w:r w:rsidRPr="0007212A">
        <w:t>. Za dobu trvání Smlouvy Pošta předpokládá instalaci</w:t>
      </w:r>
      <w:r w:rsidR="00511A6A">
        <w:t>, příp. reinstalaci</w:t>
      </w:r>
      <w:r w:rsidRPr="0007212A">
        <w:t xml:space="preserve"> SW Terminálů cca pro </w:t>
      </w:r>
      <w:r w:rsidR="00377A54" w:rsidRPr="0007212A">
        <w:t>1</w:t>
      </w:r>
      <w:r w:rsidR="00042088">
        <w:t>2</w:t>
      </w:r>
      <w:r w:rsidR="00377A54" w:rsidRPr="0007212A">
        <w:t>00</w:t>
      </w:r>
      <w:r w:rsidRPr="0007212A">
        <w:t xml:space="preserve"> kusů Mobilních Platebních Terminálů. </w:t>
      </w:r>
      <w:r w:rsidR="00BC2FBA" w:rsidRPr="0007212A">
        <w:t xml:space="preserve">Jedná se o nezávazný předpoklad a Pošta je oprávněna za dobu trvání Smlouvy požadovat nasazení SW Terminálů v objemu nižším i vyšším. </w:t>
      </w:r>
      <w:r w:rsidRPr="0007212A">
        <w:t xml:space="preserve">Minimální počet Mobilních Platebních Terminálů s potřebou instalace SW Terminálů na základě jednotlivé výzvy Pošty je stanoven na </w:t>
      </w:r>
      <w:r w:rsidR="005324CA">
        <w:t>5</w:t>
      </w:r>
      <w:r w:rsidR="005324CA" w:rsidRPr="0007212A">
        <w:t xml:space="preserve"> </w:t>
      </w:r>
      <w:r w:rsidRPr="0007212A">
        <w:t xml:space="preserve">kusů. </w:t>
      </w:r>
      <w:r w:rsidR="00E72344">
        <w:t>Instalací SW Terminálů se rozumí případně i reinstalace původní</w:t>
      </w:r>
      <w:r w:rsidR="00BA158E">
        <w:t>ho</w:t>
      </w:r>
      <w:r w:rsidR="00E72344">
        <w:t xml:space="preserve"> </w:t>
      </w:r>
      <w:r w:rsidR="00BA158E">
        <w:t>SW</w:t>
      </w:r>
      <w:r w:rsidR="00E72344">
        <w:t>.</w:t>
      </w:r>
      <w:bookmarkEnd w:id="15"/>
    </w:p>
    <w:p w14:paraId="4A2FA773" w14:textId="77777777" w:rsidR="000C1AD4" w:rsidRPr="00A540AA" w:rsidRDefault="000C1AD4" w:rsidP="00A0251D">
      <w:pPr>
        <w:pStyle w:val="Nadpis2"/>
        <w:keepLines w:val="0"/>
        <w:widowControl w:val="0"/>
        <w:tabs>
          <w:tab w:val="clear" w:pos="4169"/>
          <w:tab w:val="num" w:pos="851"/>
        </w:tabs>
        <w:ind w:left="851" w:hanging="851"/>
      </w:pPr>
      <w:bookmarkStart w:id="16" w:name="_Ref491084718"/>
      <w:r w:rsidRPr="00A540AA">
        <w:t xml:space="preserve">V případě vystavení výzvy dle odst. </w:t>
      </w:r>
      <w:r w:rsidR="00B6321D">
        <w:fldChar w:fldCharType="begin"/>
      </w:r>
      <w:r w:rsidR="00B6321D">
        <w:instrText xml:space="preserve"> REF _Ref491084682 \r \h </w:instrText>
      </w:r>
      <w:r w:rsidR="00B6321D">
        <w:fldChar w:fldCharType="separate"/>
      </w:r>
      <w:r w:rsidR="00A372B1">
        <w:t>1.27</w:t>
      </w:r>
      <w:r w:rsidR="00B6321D">
        <w:fldChar w:fldCharType="end"/>
      </w:r>
      <w:r w:rsidRPr="00A540AA">
        <w:t xml:space="preserve"> této Smlouvy se </w:t>
      </w:r>
      <w:r w:rsidR="00EB7252">
        <w:t>Poskytovatel</w:t>
      </w:r>
      <w:r w:rsidRPr="00A540AA">
        <w:t xml:space="preserve"> zavazuje:</w:t>
      </w:r>
      <w:bookmarkEnd w:id="16"/>
      <w:r w:rsidRPr="00A540AA">
        <w:t xml:space="preserve"> </w:t>
      </w:r>
    </w:p>
    <w:p w14:paraId="2137CEDB" w14:textId="35616A78" w:rsidR="000C1AD4" w:rsidRPr="00A540AA" w:rsidRDefault="000C1AD4" w:rsidP="00A0251D">
      <w:pPr>
        <w:pStyle w:val="Nadpis2"/>
        <w:keepLines w:val="0"/>
        <w:widowControl w:val="0"/>
        <w:numPr>
          <w:ilvl w:val="0"/>
          <w:numId w:val="35"/>
        </w:numPr>
        <w:tabs>
          <w:tab w:val="left" w:pos="1560"/>
        </w:tabs>
        <w:ind w:left="1560" w:hanging="709"/>
      </w:pPr>
      <w:bookmarkStart w:id="17" w:name="_Ref504475054"/>
      <w:r w:rsidRPr="00A540AA">
        <w:t xml:space="preserve">dodat odpovídající SW Terminálů a zajistit jeho potřebné testování, integraci, certifikaci u Asociací a validaci, a to včetně poskytování konzultací, a dále poskytnout Poště odpovídající práva k užití vyvinutého a instalovaného SW </w:t>
      </w:r>
      <w:r w:rsidRPr="00D6556F">
        <w:t>Terminálů;</w:t>
      </w:r>
      <w:bookmarkEnd w:id="17"/>
      <w:r w:rsidR="00E11AD3" w:rsidRPr="00D6556F">
        <w:t xml:space="preserve"> SW Terminálů musí zajistit </w:t>
      </w:r>
      <w:r w:rsidR="00EF271B" w:rsidRPr="00D6556F">
        <w:t>stejné funkcionality</w:t>
      </w:r>
      <w:r w:rsidR="00BA158E" w:rsidRPr="00D6556F">
        <w:t xml:space="preserve">, které </w:t>
      </w:r>
      <w:r w:rsidR="00EF271B" w:rsidRPr="00D6556F">
        <w:t xml:space="preserve">jsou </w:t>
      </w:r>
      <w:r w:rsidR="00E11AD3" w:rsidRPr="00D6556F">
        <w:t>uvedené v Příloze č. 2 této Smlouvy. Po instalaci SW Terminálů nesmí dojít ke zhoršení/zpomalení komunikace mezi Mobilním Platebním Terminálem</w:t>
      </w:r>
      <w:r w:rsidR="003413EE" w:rsidRPr="00D6556F">
        <w:t>, Mobilním zařízením</w:t>
      </w:r>
      <w:r w:rsidR="00E11AD3" w:rsidRPr="00D6556F">
        <w:t xml:space="preserve"> a pokladním systémem aplikace Workmate. </w:t>
      </w:r>
      <w:r w:rsidR="00EF271B" w:rsidRPr="00D6556F">
        <w:t xml:space="preserve">Doba odezvy pro zahájení tisku iniciovaného Mobilním </w:t>
      </w:r>
      <w:r w:rsidR="00C93822">
        <w:t xml:space="preserve">zařízením </w:t>
      </w:r>
      <w:r w:rsidR="00EF271B" w:rsidRPr="00D6556F">
        <w:t>na tiskárně Mobilního</w:t>
      </w:r>
      <w:r w:rsidR="00C93822">
        <w:t xml:space="preserve"> Platebního Terminálu</w:t>
      </w:r>
      <w:r w:rsidR="00EF271B" w:rsidRPr="00D6556F">
        <w:t xml:space="preserve">  je do 2 sekund</w:t>
      </w:r>
      <w:r w:rsidR="003D7649">
        <w:t xml:space="preserve">  (mimo případy, kdy Mobilní Platební Terminál je ve spánkovém režimu</w:t>
      </w:r>
      <w:r w:rsidR="00060211" w:rsidRPr="00522EDB">
        <w:rPr>
          <w:rFonts w:ascii="Calibri" w:hAnsi="Calibri" w:cs="Calibri"/>
        </w:rPr>
        <w:t>;</w:t>
      </w:r>
      <w:r w:rsidR="00060211" w:rsidRPr="00D649E4">
        <w:rPr>
          <w:rFonts w:ascii="Calibri" w:hAnsi="Calibri" w:cs="Calibri"/>
        </w:rPr>
        <w:t xml:space="preserve">  </w:t>
      </w:r>
      <w:r w:rsidR="00060211" w:rsidRPr="00B54128">
        <w:rPr>
          <w:rFonts w:cs="Times New Roman"/>
        </w:rPr>
        <w:t xml:space="preserve">probuzení Mobilního Platebního </w:t>
      </w:r>
      <w:r w:rsidR="00361EE3">
        <w:rPr>
          <w:rFonts w:cs="Times New Roman"/>
        </w:rPr>
        <w:t>T</w:t>
      </w:r>
      <w:r w:rsidR="00060211" w:rsidRPr="00B54128">
        <w:rPr>
          <w:rFonts w:cs="Times New Roman"/>
        </w:rPr>
        <w:t>erminálu ze spánkového režimu inicializováno Mobilním zařízením nesmí trvat déle než 1 vteřinu</w:t>
      </w:r>
      <w:r w:rsidR="003D7649">
        <w:t>)</w:t>
      </w:r>
      <w:r w:rsidR="00EF271B" w:rsidRPr="00D6556F">
        <w:t>. Od zobrazení autorizace nebo zamítnutí platby na Mobilním Platebním Terminálu je požadována maximální doba odezvy (zobrazení autorizace nebo zamítnutí platby) v pokladním systému aplikace Workmate 2 vteřiny</w:t>
      </w:r>
      <w:r w:rsidR="00060211" w:rsidRPr="00B54128">
        <w:rPr>
          <w:rFonts w:cs="Times New Roman"/>
        </w:rPr>
        <w:t>, v případ</w:t>
      </w:r>
      <w:r w:rsidR="00361EE3" w:rsidRPr="00B54128">
        <w:rPr>
          <w:rFonts w:cs="Times New Roman"/>
        </w:rPr>
        <w:t>ě</w:t>
      </w:r>
      <w:r w:rsidR="00060211" w:rsidRPr="00B54128">
        <w:rPr>
          <w:rFonts w:cs="Times New Roman"/>
        </w:rPr>
        <w:t xml:space="preserve"> </w:t>
      </w:r>
      <w:r w:rsidR="00361EE3" w:rsidRPr="00B54128">
        <w:rPr>
          <w:rFonts w:cs="Times New Roman"/>
        </w:rPr>
        <w:t>pr</w:t>
      </w:r>
      <w:r w:rsidR="00060211" w:rsidRPr="00B54128">
        <w:rPr>
          <w:rFonts w:cs="Times New Roman"/>
        </w:rPr>
        <w:t>obuzení ze spánkového režimu max. 3 vteřiny</w:t>
      </w:r>
      <w:r w:rsidR="00EF271B" w:rsidRPr="00361EE3">
        <w:rPr>
          <w:rFonts w:cs="Times New Roman"/>
        </w:rPr>
        <w:t xml:space="preserve">. </w:t>
      </w:r>
      <w:r w:rsidR="00E11AD3" w:rsidRPr="00D6556F">
        <w:t>Poskytovatel v rámci dodávky SW Terminálů dodá robustní komunikační protokol, který zajistí opakované sestavování komunikace (min. 3 krát) mezi pokladním systémem a SW Terminálů v případě rozpadu spojení. Komunikační protokol zajistí kompletnost a kontrolu kompletnosti předaných dat pro tisk a to i v případě, pokud tisk je složený z několika tiskových dávek. SW Terminálů musí být možné integrovat s pokladním systémem aplikace Workmate. Poskytovatel musí zajistit plnohodnotné otestování (end to end testy, integrační testy aj.) dodaného SW Terminálů ve vazbě na pokladní systém aplikace Workmate.</w:t>
      </w:r>
      <w:r w:rsidRPr="00A540AA">
        <w:t xml:space="preserve"> </w:t>
      </w:r>
    </w:p>
    <w:p w14:paraId="7507667F" w14:textId="77777777" w:rsidR="000C1AD4" w:rsidRPr="00A540AA" w:rsidRDefault="000C1AD4" w:rsidP="000C1AD4">
      <w:pPr>
        <w:pStyle w:val="Nadpis2"/>
        <w:numPr>
          <w:ilvl w:val="0"/>
          <w:numId w:val="35"/>
        </w:numPr>
        <w:tabs>
          <w:tab w:val="left" w:pos="1560"/>
        </w:tabs>
        <w:ind w:left="1560" w:hanging="709"/>
      </w:pPr>
      <w:r w:rsidRPr="00A540AA">
        <w:t>zajistit klíčování Mobilních Platebních Terminálů a instalaci SW Terminálů do Mobilních Platebních Terminálů;</w:t>
      </w:r>
    </w:p>
    <w:p w14:paraId="37F40628" w14:textId="77777777" w:rsidR="000C1AD4" w:rsidRPr="00A540AA" w:rsidRDefault="000C1AD4" w:rsidP="000C1AD4">
      <w:pPr>
        <w:pStyle w:val="Nadpis2"/>
        <w:numPr>
          <w:ilvl w:val="0"/>
          <w:numId w:val="35"/>
        </w:numPr>
        <w:tabs>
          <w:tab w:val="left" w:pos="1560"/>
        </w:tabs>
        <w:ind w:left="1560" w:hanging="709"/>
      </w:pPr>
      <w:r w:rsidRPr="00A540AA">
        <w:t>zajistit podporu (tj. zejména vzdálený dohled nad sítí Mobilních Platebních Terminálů, vzdálenou aktualizaci nastavení, patch management SW Terminálů, patch management operačního systému);</w:t>
      </w:r>
    </w:p>
    <w:p w14:paraId="279CF54A" w14:textId="77777777" w:rsidR="000C1AD4" w:rsidRPr="00A540AA" w:rsidRDefault="000C1AD4" w:rsidP="000C1AD4">
      <w:pPr>
        <w:pStyle w:val="Nadpis2"/>
        <w:numPr>
          <w:ilvl w:val="0"/>
          <w:numId w:val="35"/>
        </w:numPr>
        <w:tabs>
          <w:tab w:val="left" w:pos="1560"/>
        </w:tabs>
        <w:ind w:left="1560" w:hanging="709"/>
      </w:pPr>
      <w:r w:rsidRPr="00A540AA">
        <w:t>zajistit servis (tj. zejména servis SW Terminálů, dodatečné klíčování Mobilních Platebních Terminálů, dodatečnou instalaci SW Terminálů na Poštou určené Mobilní Platební Terminály);</w:t>
      </w:r>
    </w:p>
    <w:p w14:paraId="4B7AD9AB" w14:textId="77777777" w:rsidR="00B6321D" w:rsidRDefault="000C1AD4" w:rsidP="000C1AD4">
      <w:pPr>
        <w:pStyle w:val="Nadpis2"/>
        <w:numPr>
          <w:ilvl w:val="0"/>
          <w:numId w:val="35"/>
        </w:numPr>
        <w:tabs>
          <w:tab w:val="left" w:pos="1560"/>
        </w:tabs>
        <w:ind w:left="1560" w:hanging="709"/>
      </w:pPr>
      <w:r w:rsidRPr="00A540AA">
        <w:t>zajistit dodatečný vývoj a úpravy SW Terminálů na základě změnového požadavku Pošty, a to včetně certifikace u Asociací a validace takto upraveného SW Terminálů</w:t>
      </w:r>
      <w:r w:rsidR="00B6321D">
        <w:t>;</w:t>
      </w:r>
    </w:p>
    <w:p w14:paraId="42FD6165" w14:textId="77777777" w:rsidR="000C1AD4" w:rsidRPr="00A540AA" w:rsidRDefault="00B6321D" w:rsidP="000C1AD4">
      <w:pPr>
        <w:pStyle w:val="Nadpis2"/>
        <w:numPr>
          <w:ilvl w:val="0"/>
          <w:numId w:val="35"/>
        </w:numPr>
        <w:tabs>
          <w:tab w:val="left" w:pos="1560"/>
        </w:tabs>
        <w:ind w:left="1560" w:hanging="709"/>
      </w:pPr>
      <w:r>
        <w:t xml:space="preserve">zajistit poskytování Služeb Acquiringu </w:t>
      </w:r>
      <w:r w:rsidR="001C1807">
        <w:t xml:space="preserve">pro Mobilní Platební Terminály </w:t>
      </w:r>
      <w:r>
        <w:t>ve stejném rozsahu jako je poskytováno u Stacionárních Platebních Terminálů</w:t>
      </w:r>
      <w:r w:rsidR="007744A6">
        <w:t>, ne</w:t>
      </w:r>
      <w:r w:rsidR="00A979BD">
        <w:t>bude</w:t>
      </w:r>
      <w:r w:rsidR="007744A6">
        <w:t>-li ve výzvě uvedeno jinak</w:t>
      </w:r>
      <w:r w:rsidR="000C1AD4" w:rsidRPr="00A540AA">
        <w:t>.</w:t>
      </w:r>
    </w:p>
    <w:p w14:paraId="0D8E253A" w14:textId="741AD5AD" w:rsidR="000C1AD4" w:rsidRPr="00A540AA" w:rsidRDefault="00EB7252" w:rsidP="000C1AD4">
      <w:pPr>
        <w:pStyle w:val="Nadpis2"/>
        <w:tabs>
          <w:tab w:val="clear" w:pos="4169"/>
          <w:tab w:val="num" w:pos="851"/>
        </w:tabs>
        <w:ind w:left="851" w:hanging="851"/>
      </w:pPr>
      <w:bookmarkStart w:id="18" w:name="_Ref491084682"/>
      <w:r>
        <w:t>Poskytovatel</w:t>
      </w:r>
      <w:r w:rsidR="000C1AD4" w:rsidRPr="00A540AA">
        <w:t xml:space="preserve"> se zavazuje poskytovat Poště plnění dle předchozího odst. </w:t>
      </w:r>
      <w:r w:rsidR="00B6321D">
        <w:fldChar w:fldCharType="begin"/>
      </w:r>
      <w:r w:rsidR="00B6321D">
        <w:instrText xml:space="preserve"> REF _Ref491084718 \r \h </w:instrText>
      </w:r>
      <w:r w:rsidR="00B6321D">
        <w:fldChar w:fldCharType="separate"/>
      </w:r>
      <w:r w:rsidR="00A372B1">
        <w:t>1.26</w:t>
      </w:r>
      <w:r w:rsidR="00B6321D">
        <w:fldChar w:fldCharType="end"/>
      </w:r>
      <w:r w:rsidR="000C1AD4" w:rsidRPr="00A540AA">
        <w:t xml:space="preserve"> této Smlouvy na základě jednostranné písemné výzvy učiněné Poštou</w:t>
      </w:r>
      <w:r w:rsidR="00B6321D" w:rsidRPr="00B6321D">
        <w:t xml:space="preserve"> </w:t>
      </w:r>
      <w:r w:rsidR="00B6321D" w:rsidRPr="00A540AA">
        <w:t>po dobu trvání Smlouvy</w:t>
      </w:r>
      <w:r w:rsidR="000B3FAF">
        <w:t>,</w:t>
      </w:r>
      <w:r w:rsidR="00B6321D">
        <w:t xml:space="preserve"> </w:t>
      </w:r>
      <w:r w:rsidR="000B3FAF">
        <w:t>nebude-li v příslušné výzvě Pošty stanoveno jinak</w:t>
      </w:r>
      <w:r w:rsidR="000C1AD4" w:rsidRPr="00A540AA">
        <w:t xml:space="preserve">. Výzva Pošty bude vystavena v písemné formě a doručena na adresu sídla </w:t>
      </w:r>
      <w:r w:rsidR="00A463E9">
        <w:t>Poskytovatele</w:t>
      </w:r>
      <w:r w:rsidR="000C1AD4" w:rsidRPr="00A540AA">
        <w:t xml:space="preserve">. </w:t>
      </w:r>
      <w:r>
        <w:t>Poskytovatel</w:t>
      </w:r>
      <w:r w:rsidR="000C1AD4" w:rsidRPr="00A540AA">
        <w:t xml:space="preserve"> zašle na adresu sídla Pošty písemné potvrzení o přijetí výzvy Pošty nejpozději do 3 (slovy: tří) pracovních dnů od jejího doručení </w:t>
      </w:r>
      <w:r w:rsidR="002547E2">
        <w:t>Poskytovateli</w:t>
      </w:r>
      <w:r w:rsidR="000C1AD4" w:rsidRPr="00A540AA">
        <w:t xml:space="preserve">. Nedoručení písemného potvrzení ze strany </w:t>
      </w:r>
      <w:r w:rsidR="00A463E9">
        <w:t>Poskytovatele</w:t>
      </w:r>
      <w:r w:rsidR="000C1AD4" w:rsidRPr="00A540AA">
        <w:t xml:space="preserve"> však nemá vliv na povinnost </w:t>
      </w:r>
      <w:r w:rsidR="00A463E9">
        <w:t>Poskytovatele</w:t>
      </w:r>
      <w:r w:rsidR="000C1AD4" w:rsidRPr="00A540AA">
        <w:t xml:space="preserve"> plnit.</w:t>
      </w:r>
      <w:bookmarkEnd w:id="18"/>
    </w:p>
    <w:p w14:paraId="2136EB21" w14:textId="77777777" w:rsidR="000C1AD4" w:rsidRPr="00A540AA" w:rsidRDefault="000C1AD4" w:rsidP="000C1AD4">
      <w:pPr>
        <w:pStyle w:val="Nadpis2"/>
        <w:tabs>
          <w:tab w:val="clear" w:pos="4169"/>
          <w:tab w:val="num" w:pos="851"/>
        </w:tabs>
        <w:ind w:left="851" w:hanging="851"/>
      </w:pPr>
      <w:bookmarkStart w:id="19" w:name="_Ref491450070"/>
      <w:r w:rsidRPr="00A540AA">
        <w:t xml:space="preserve">Podmínky užívání SW Terminálů nainstalovaného v Mobilních Platebních Terminálech (licence) stanoví </w:t>
      </w:r>
      <w:r w:rsidR="00EB7252">
        <w:t>Poskytovatel</w:t>
      </w:r>
      <w:r w:rsidRPr="00A540AA">
        <w:t xml:space="preserve"> a jsou uvedené v Příloze 6 této Smlouvy.</w:t>
      </w:r>
      <w:bookmarkEnd w:id="19"/>
    </w:p>
    <w:p w14:paraId="52E70849" w14:textId="1E61F32A" w:rsidR="000C1AD4" w:rsidRPr="00A540AA" w:rsidRDefault="000C1AD4" w:rsidP="000C1AD4">
      <w:pPr>
        <w:pStyle w:val="Nadpis2"/>
        <w:tabs>
          <w:tab w:val="clear" w:pos="4169"/>
          <w:tab w:val="num" w:pos="851"/>
        </w:tabs>
        <w:ind w:left="851" w:hanging="851"/>
      </w:pPr>
      <w:bookmarkStart w:id="20" w:name="_Ref491085307"/>
      <w:r w:rsidRPr="00A540AA">
        <w:t xml:space="preserve">Předání dotčených Mobilních Platebních Terminálů za účelem provedení instalace a testování SW Terminálů, včetně jejich zpětného odběru Poštou po provedení instalace, se uskuteční v Praze v místě konkretizovaném ve výzvě Pošty. </w:t>
      </w:r>
      <w:r w:rsidR="00EB7252">
        <w:t>Poskytovatel</w:t>
      </w:r>
      <w:r w:rsidRPr="00A540AA">
        <w:t xml:space="preserve"> se zavazuje předat Poště do užívání Mobilní Platební Terminály s nainstalovaným SW Terminálů v místě a způsobem uvedenými ve výzvě Pošty v souladu s předchozí větou tohoto odstavce Smlouvy nejpozději do 5 (slovy: pěti) pracovních dnů od doručení výzvy </w:t>
      </w:r>
      <w:r w:rsidR="002547E2">
        <w:t>Poskytovateli</w:t>
      </w:r>
      <w:r w:rsidRPr="00A540AA">
        <w:t xml:space="preserve">, a to ve sjednané specifikaci a ve stavu způsobilém k užívání nainstalovaného SW Terminálů způsobem, k němuž je SW Terminálů určen. </w:t>
      </w:r>
      <w:r w:rsidR="00EB7252">
        <w:t>Poskytovatel</w:t>
      </w:r>
      <w:r w:rsidRPr="00A540AA">
        <w:t xml:space="preserve"> je povin</w:t>
      </w:r>
      <w:r w:rsidR="000141ED">
        <w:t>e</w:t>
      </w:r>
      <w:r w:rsidRPr="00A540AA">
        <w:t>n převzít a předat zpět Mobilní Platební Terminály v místě dle výzvy Pošty na vlastní náklady a vlastní odpovědnost.</w:t>
      </w:r>
      <w:bookmarkEnd w:id="20"/>
      <w:r w:rsidRPr="00A540AA">
        <w:t xml:space="preserve"> </w:t>
      </w:r>
    </w:p>
    <w:p w14:paraId="0435B450" w14:textId="77777777" w:rsidR="000C1AD4" w:rsidRPr="00A540AA" w:rsidRDefault="000C1AD4" w:rsidP="000C1AD4">
      <w:pPr>
        <w:pStyle w:val="Nadpis2"/>
        <w:tabs>
          <w:tab w:val="clear" w:pos="4169"/>
          <w:tab w:val="num" w:pos="851"/>
        </w:tabs>
        <w:ind w:left="851" w:hanging="851"/>
      </w:pPr>
      <w:r w:rsidRPr="00A540AA">
        <w:t>Doba užívání nainstalovaného SW Terminálů bude běžet po dobu poskytování Služeb Acquiringu dle této Smlouvy</w:t>
      </w:r>
      <w:r w:rsidR="004F628F">
        <w:t>, nebude-li v příslušné výzvě Pošty stanoveno jinak</w:t>
      </w:r>
      <w:r w:rsidRPr="00A540AA">
        <w:t xml:space="preserve">. Oprávnění Pošty k omezení rozsahu plnění dle odst. </w:t>
      </w:r>
      <w:r w:rsidR="004F628F">
        <w:fldChar w:fldCharType="begin"/>
      </w:r>
      <w:r w:rsidR="004F628F">
        <w:instrText xml:space="preserve"> REF _Ref490229882 \r \h </w:instrText>
      </w:r>
      <w:r w:rsidR="004F628F">
        <w:fldChar w:fldCharType="separate"/>
      </w:r>
      <w:r w:rsidR="00A372B1">
        <w:t>3.1.1</w:t>
      </w:r>
      <w:r w:rsidR="004F628F">
        <w:fldChar w:fldCharType="end"/>
      </w:r>
      <w:r w:rsidRPr="00A540AA">
        <w:t xml:space="preserve"> této Smlouvy, stejně tak garance poskytnuté ze strany Pošty, nejsou ustanovením předchozí věty dotčeny. </w:t>
      </w:r>
    </w:p>
    <w:p w14:paraId="1B5301BC" w14:textId="77777777" w:rsidR="000C1AD4" w:rsidRPr="00A540AA" w:rsidRDefault="000C1AD4" w:rsidP="000C1AD4">
      <w:pPr>
        <w:pStyle w:val="Nadpis2"/>
        <w:tabs>
          <w:tab w:val="clear" w:pos="4169"/>
          <w:tab w:val="num" w:pos="851"/>
        </w:tabs>
        <w:ind w:left="851" w:hanging="851"/>
      </w:pPr>
      <w:bookmarkStart w:id="21" w:name="_Ref491448536"/>
      <w:r w:rsidRPr="00A540AA">
        <w:t xml:space="preserve">O předání a převzetí dle odst. </w:t>
      </w:r>
      <w:r w:rsidR="009D0B2A">
        <w:fldChar w:fldCharType="begin"/>
      </w:r>
      <w:r w:rsidR="009D0B2A">
        <w:instrText xml:space="preserve"> REF _Ref491085307 \r \h </w:instrText>
      </w:r>
      <w:r w:rsidR="009D0B2A">
        <w:fldChar w:fldCharType="separate"/>
      </w:r>
      <w:r w:rsidR="00A372B1">
        <w:t>1.29</w:t>
      </w:r>
      <w:r w:rsidR="009D0B2A">
        <w:fldChar w:fldCharType="end"/>
      </w:r>
      <w:r w:rsidRPr="00A540AA">
        <w:t xml:space="preserve"> této Smlouvy bude vystaven písemný předávací protokol potvrzený oběma Stranami. Okamžikem podepsání předávacího protokolu Poštou o převzetí Mobilních Platebních Terminálů s nainstalovaným SW Terminálů dochází k užívání SW Terminálů Poštou.</w:t>
      </w:r>
      <w:bookmarkEnd w:id="21"/>
    </w:p>
    <w:p w14:paraId="5A764444" w14:textId="77777777" w:rsidR="000C1AD4" w:rsidRPr="00A540AA" w:rsidRDefault="00874221" w:rsidP="000C1AD4">
      <w:pPr>
        <w:pStyle w:val="Nadpis2"/>
        <w:tabs>
          <w:tab w:val="clear" w:pos="4169"/>
          <w:tab w:val="num" w:pos="851"/>
        </w:tabs>
        <w:ind w:left="851" w:hanging="851"/>
      </w:pPr>
      <w:r>
        <w:t xml:space="preserve">Ustanovení odst. </w:t>
      </w:r>
      <w:r>
        <w:fldChar w:fldCharType="begin"/>
      </w:r>
      <w:r>
        <w:instrText xml:space="preserve"> REF _Ref491084718 \r \h </w:instrText>
      </w:r>
      <w:r>
        <w:fldChar w:fldCharType="separate"/>
      </w:r>
      <w:r w:rsidR="00A372B1">
        <w:t>1.26</w:t>
      </w:r>
      <w:r>
        <w:fldChar w:fldCharType="end"/>
      </w:r>
      <w:r>
        <w:t xml:space="preserve"> až</w:t>
      </w:r>
      <w:r w:rsidR="00A74325">
        <w:t xml:space="preserve"> odst.</w:t>
      </w:r>
      <w:r>
        <w:t xml:space="preserve"> </w:t>
      </w:r>
      <w:r>
        <w:fldChar w:fldCharType="begin"/>
      </w:r>
      <w:r>
        <w:instrText xml:space="preserve"> REF _Ref491448536 \r \h </w:instrText>
      </w:r>
      <w:r>
        <w:fldChar w:fldCharType="separate"/>
      </w:r>
      <w:r w:rsidR="00A372B1">
        <w:t>1.31</w:t>
      </w:r>
      <w:r>
        <w:fldChar w:fldCharType="end"/>
      </w:r>
      <w:r>
        <w:t xml:space="preserve"> této Smlouvy se pro Nové Mobilní Platební Terminály použijí obdobně. </w:t>
      </w:r>
      <w:r w:rsidR="000C1AD4" w:rsidRPr="00A540AA">
        <w:t>Pro realizaci této části plnění se přiměřeně použijí pravidla vzájemné spolupráce a jednotlivé fáze uvedené v Příloze 2 a v Příloze 4 této Smlouvy (tj. fáze Implementace, požadavky na vzájemnou součinnost Stran za účelem validace SW Terminálů instalovaného v Mobilních Platebních Terminálech, vývoj, testování, komunikační rozhraní, integrace, validace, servis a podpora atd.).</w:t>
      </w:r>
    </w:p>
    <w:p w14:paraId="0625BCAC" w14:textId="77777777" w:rsidR="000C1AD4" w:rsidRPr="00A540AA" w:rsidRDefault="000C1AD4" w:rsidP="000C1AD4">
      <w:pPr>
        <w:pStyle w:val="Nadpis2"/>
        <w:numPr>
          <w:ilvl w:val="0"/>
          <w:numId w:val="0"/>
        </w:numPr>
        <w:rPr>
          <w:b/>
          <w:u w:val="single"/>
        </w:rPr>
      </w:pPr>
    </w:p>
    <w:p w14:paraId="70C3CF66" w14:textId="77777777" w:rsidR="000C1AD4" w:rsidRPr="00A540AA" w:rsidRDefault="000C1AD4" w:rsidP="000C1AD4">
      <w:pPr>
        <w:pStyle w:val="Nadpis2"/>
        <w:numPr>
          <w:ilvl w:val="0"/>
          <w:numId w:val="0"/>
        </w:numPr>
        <w:rPr>
          <w:b/>
          <w:u w:val="single"/>
        </w:rPr>
      </w:pPr>
      <w:r w:rsidRPr="00A540AA">
        <w:rPr>
          <w:b/>
          <w:u w:val="single"/>
        </w:rPr>
        <w:t>Školení</w:t>
      </w:r>
    </w:p>
    <w:p w14:paraId="22F86FBF" w14:textId="77777777" w:rsidR="000C1AD4" w:rsidRPr="00A540AA" w:rsidRDefault="00EB7252" w:rsidP="000C1AD4">
      <w:pPr>
        <w:pStyle w:val="Nadpis2"/>
        <w:tabs>
          <w:tab w:val="clear" w:pos="4169"/>
          <w:tab w:val="num" w:pos="851"/>
        </w:tabs>
        <w:ind w:left="851" w:hanging="851"/>
      </w:pPr>
      <w:bookmarkStart w:id="22" w:name="_Ref491448898"/>
      <w:bookmarkStart w:id="23" w:name="_Ref277490895"/>
      <w:r>
        <w:t>Poskytovatel</w:t>
      </w:r>
      <w:r w:rsidR="000C1AD4" w:rsidRPr="00A540AA">
        <w:t xml:space="preserve"> se zavazuje poskytovat Poště Školení v místech a prostorách určených Poštou průběžně po dobu trvání Smlouvy dle požadavků vyplývajících z řádné realizace Služeb Acquiringu. Veškerá Školení dle této Smlouvy budou reflektovat souvislosti se standardy PCI DSS a budou realizována v souladu s Přílohou 4 této Smlouvy.</w:t>
      </w:r>
      <w:bookmarkEnd w:id="22"/>
    </w:p>
    <w:p w14:paraId="2FE3B73F" w14:textId="77777777" w:rsidR="000C1AD4" w:rsidRPr="00A540AA" w:rsidRDefault="000C1AD4" w:rsidP="000C1AD4">
      <w:pPr>
        <w:pStyle w:val="Nadpis2"/>
        <w:tabs>
          <w:tab w:val="clear" w:pos="4169"/>
          <w:tab w:val="num" w:pos="851"/>
        </w:tabs>
        <w:ind w:left="851" w:hanging="851"/>
      </w:pPr>
      <w:r w:rsidRPr="00A540AA">
        <w:t xml:space="preserve">Školení pracovníků Obchodních Míst bude zajištěno ve dvou úrovních. </w:t>
      </w:r>
    </w:p>
    <w:p w14:paraId="4DF9C2F4" w14:textId="77777777" w:rsidR="000C1AD4" w:rsidRPr="00A540AA" w:rsidRDefault="000C1AD4" w:rsidP="000C1AD4">
      <w:pPr>
        <w:pStyle w:val="Nadpis2"/>
        <w:tabs>
          <w:tab w:val="clear" w:pos="4169"/>
          <w:tab w:val="num" w:pos="851"/>
        </w:tabs>
        <w:ind w:left="851" w:hanging="851"/>
      </w:pPr>
      <w:r w:rsidRPr="00A540AA">
        <w:t xml:space="preserve">První (1.) úroveň - vyškolení školících pracovníků Pošty (zajišťuje </w:t>
      </w:r>
      <w:r w:rsidR="00EB7252">
        <w:t>Poskytovatel</w:t>
      </w:r>
      <w:r w:rsidRPr="00A540AA">
        <w:t>);</w:t>
      </w:r>
    </w:p>
    <w:p w14:paraId="01B8E708" w14:textId="77777777" w:rsidR="000C1AD4" w:rsidRPr="00A540AA" w:rsidRDefault="000C1AD4" w:rsidP="000C1AD4">
      <w:pPr>
        <w:pStyle w:val="Nadpis3"/>
        <w:rPr>
          <w:rFonts w:cs="Times New Roman"/>
          <w:szCs w:val="22"/>
        </w:rPr>
      </w:pPr>
      <w:r w:rsidRPr="00A540AA">
        <w:rPr>
          <w:rFonts w:cs="Times New Roman"/>
          <w:szCs w:val="22"/>
        </w:rPr>
        <w:t xml:space="preserve">Povinnosti </w:t>
      </w:r>
      <w:r w:rsidR="00A463E9">
        <w:rPr>
          <w:rFonts w:cs="Times New Roman"/>
          <w:szCs w:val="22"/>
        </w:rPr>
        <w:t>Poskytovatele</w:t>
      </w:r>
      <w:r w:rsidRPr="00A540AA">
        <w:rPr>
          <w:rFonts w:cs="Times New Roman"/>
          <w:szCs w:val="22"/>
        </w:rPr>
        <w:t>:</w:t>
      </w:r>
    </w:p>
    <w:p w14:paraId="2D83CFF6"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zajistit prvotní vyškolení školících pracovníků Pošty za účelem získání certifikace pro školení přepážkových pracovníků:</w:t>
      </w:r>
    </w:p>
    <w:p w14:paraId="34CDD0BC"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rozsah školení:</w:t>
      </w:r>
    </w:p>
    <w:p w14:paraId="56CD87E6" w14:textId="77777777" w:rsidR="000C1AD4" w:rsidRPr="00A540AA" w:rsidRDefault="000C1AD4" w:rsidP="000C1AD4">
      <w:pPr>
        <w:pStyle w:val="Odstavecseseznamem"/>
        <w:numPr>
          <w:ilvl w:val="3"/>
          <w:numId w:val="27"/>
        </w:numPr>
        <w:jc w:val="both"/>
        <w:rPr>
          <w:rFonts w:ascii="Times New Roman" w:hAnsi="Times New Roman"/>
          <w:sz w:val="22"/>
          <w:szCs w:val="22"/>
        </w:rPr>
      </w:pPr>
      <w:r w:rsidRPr="00A540AA">
        <w:rPr>
          <w:rFonts w:ascii="Times New Roman" w:hAnsi="Times New Roman"/>
          <w:sz w:val="22"/>
          <w:szCs w:val="22"/>
        </w:rPr>
        <w:t>obsluha Terminálu;</w:t>
      </w:r>
    </w:p>
    <w:p w14:paraId="25E366F6" w14:textId="77777777" w:rsidR="000C1AD4" w:rsidRPr="00A540AA" w:rsidRDefault="000C1AD4" w:rsidP="000C1AD4">
      <w:pPr>
        <w:pStyle w:val="Odstavecseseznamem"/>
        <w:numPr>
          <w:ilvl w:val="3"/>
          <w:numId w:val="27"/>
        </w:numPr>
        <w:jc w:val="both"/>
        <w:rPr>
          <w:rFonts w:ascii="Times New Roman" w:hAnsi="Times New Roman"/>
          <w:sz w:val="22"/>
          <w:szCs w:val="22"/>
        </w:rPr>
      </w:pPr>
      <w:r w:rsidRPr="00A540AA">
        <w:rPr>
          <w:rFonts w:ascii="Times New Roman" w:hAnsi="Times New Roman"/>
          <w:sz w:val="22"/>
          <w:szCs w:val="22"/>
        </w:rPr>
        <w:t>bezpečnostní prvky platebních karet a bezpečnost při akceptaci platebních karet;</w:t>
      </w:r>
    </w:p>
    <w:p w14:paraId="1FF1AE21"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školení (každé pro cca 35 účastníků) proběhne ve dvou termínech;</w:t>
      </w:r>
    </w:p>
    <w:p w14:paraId="15B1FBC3"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součástí školení je ověření znalostí školitele Pošty;</w:t>
      </w:r>
    </w:p>
    <w:p w14:paraId="68141E29"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výstupem ze školení je certifikace opravňující realizovat školení 2. úrovně;</w:t>
      </w:r>
    </w:p>
    <w:p w14:paraId="66D5FF2E"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zajistit následný rozvoj know-how školících pracovníků Pošty (průběžné změny) a periodickou obnovu vzdělání (1x ročně);</w:t>
      </w:r>
    </w:p>
    <w:p w14:paraId="3AAB8451"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zajistit prvotní vyškolení nových školících pracovníků Pošty na vyžádání;</w:t>
      </w:r>
    </w:p>
    <w:p w14:paraId="60FFF3E3"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zajistit podklady pro školení vč. jejich následné aktualizace:</w:t>
      </w:r>
    </w:p>
    <w:p w14:paraId="563C2AD9"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manuál pro obchodníka (zohledňuje specifikace akceptace platebních karet na Obchodních Místech) a uživatelský manuál pro obsluhu Terminálu;</w:t>
      </w:r>
    </w:p>
    <w:p w14:paraId="5D44A970"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výklad k manuálům pro obchodníka;</w:t>
      </w:r>
    </w:p>
    <w:p w14:paraId="2E250907"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verze materiálů v českém jazyce bude mít Pošta k dispozici v předstihu v elektronické podobě ve standardním formátu (docx, pdf);</w:t>
      </w:r>
    </w:p>
    <w:p w14:paraId="5DD81520"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zajistit součinnost při řešení ad-hoc dotazů týkajících se podkladů pro školení.</w:t>
      </w:r>
    </w:p>
    <w:p w14:paraId="45AF66AF" w14:textId="77777777" w:rsidR="000C1AD4" w:rsidRPr="00A540AA" w:rsidRDefault="000C1AD4" w:rsidP="000C1AD4">
      <w:pPr>
        <w:pStyle w:val="Nadpis3"/>
        <w:rPr>
          <w:rFonts w:cs="Times New Roman"/>
          <w:szCs w:val="22"/>
        </w:rPr>
      </w:pPr>
      <w:r w:rsidRPr="00A540AA">
        <w:rPr>
          <w:rFonts w:cs="Times New Roman"/>
          <w:szCs w:val="22"/>
        </w:rPr>
        <w:t>Povinnosti Pošty:</w:t>
      </w:r>
    </w:p>
    <w:p w14:paraId="75031D4A"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poskytnout součinnost při customizaci manuálu pro obchodníka.</w:t>
      </w:r>
    </w:p>
    <w:p w14:paraId="1387984C" w14:textId="77777777" w:rsidR="000C1AD4" w:rsidRPr="00A540AA" w:rsidRDefault="000C1AD4" w:rsidP="000C1AD4">
      <w:pPr>
        <w:pStyle w:val="Odstavecseseznamem"/>
        <w:numPr>
          <w:ilvl w:val="0"/>
          <w:numId w:val="0"/>
        </w:numPr>
        <w:ind w:left="1440"/>
        <w:jc w:val="both"/>
        <w:rPr>
          <w:rFonts w:ascii="Times New Roman" w:hAnsi="Times New Roman"/>
          <w:sz w:val="22"/>
          <w:szCs w:val="22"/>
        </w:rPr>
      </w:pPr>
    </w:p>
    <w:p w14:paraId="53EA4B30" w14:textId="77777777" w:rsidR="000C1AD4" w:rsidRPr="00A540AA" w:rsidRDefault="000C1AD4" w:rsidP="000C1AD4">
      <w:pPr>
        <w:pStyle w:val="Odstavecseseznamem"/>
        <w:numPr>
          <w:ilvl w:val="0"/>
          <w:numId w:val="0"/>
        </w:numPr>
        <w:ind w:left="851"/>
        <w:jc w:val="both"/>
        <w:rPr>
          <w:rFonts w:ascii="Times New Roman" w:hAnsi="Times New Roman"/>
          <w:sz w:val="22"/>
          <w:szCs w:val="22"/>
        </w:rPr>
      </w:pPr>
      <w:r w:rsidRPr="00A540AA">
        <w:rPr>
          <w:rFonts w:ascii="Times New Roman" w:hAnsi="Times New Roman"/>
          <w:sz w:val="22"/>
          <w:szCs w:val="22"/>
        </w:rPr>
        <w:t xml:space="preserve">V případě potřeby poskytne </w:t>
      </w:r>
      <w:r w:rsidR="00EB7252">
        <w:rPr>
          <w:rFonts w:ascii="Times New Roman" w:hAnsi="Times New Roman"/>
          <w:sz w:val="22"/>
          <w:szCs w:val="22"/>
        </w:rPr>
        <w:t>Poskytovatel</w:t>
      </w:r>
      <w:r w:rsidRPr="00A540AA">
        <w:rPr>
          <w:rFonts w:ascii="Times New Roman" w:hAnsi="Times New Roman"/>
          <w:sz w:val="22"/>
          <w:szCs w:val="22"/>
        </w:rPr>
        <w:t xml:space="preserve"> součinnost k tvorbě interních materiálů Pošty a náplně Školení, příp. testovacích nástrojů ověřování znalostí přepážkových pracovníků Pošty nezbytných pro akceptaci platebních karet dle požadavků Pošty (minimálně interní materiály Pošty posoudí a předá k nim potřebná stanoviska a doporučení).</w:t>
      </w:r>
    </w:p>
    <w:p w14:paraId="5E535763" w14:textId="77777777" w:rsidR="000C1AD4" w:rsidRPr="00A540AA" w:rsidRDefault="000C1AD4" w:rsidP="000C1AD4">
      <w:pPr>
        <w:pStyle w:val="Nadpis2"/>
        <w:tabs>
          <w:tab w:val="clear" w:pos="4169"/>
          <w:tab w:val="num" w:pos="851"/>
        </w:tabs>
        <w:ind w:left="851" w:hanging="851"/>
      </w:pPr>
      <w:r w:rsidRPr="00A540AA">
        <w:t>Druhá (2.) úroveň - vyškolení pracovníků Obchodních Míst (zajišťují školící pracovníci Pošty).</w:t>
      </w:r>
    </w:p>
    <w:p w14:paraId="3E4C60D5" w14:textId="77777777" w:rsidR="000C1AD4" w:rsidRPr="00A540AA" w:rsidRDefault="000C1AD4" w:rsidP="000C1AD4">
      <w:pPr>
        <w:pStyle w:val="Nadpis3"/>
        <w:rPr>
          <w:rFonts w:cs="Times New Roman"/>
          <w:szCs w:val="22"/>
        </w:rPr>
      </w:pPr>
      <w:r w:rsidRPr="00A540AA">
        <w:rPr>
          <w:rFonts w:cs="Times New Roman"/>
          <w:szCs w:val="22"/>
        </w:rPr>
        <w:t>Povinnosti Pošty:</w:t>
      </w:r>
    </w:p>
    <w:p w14:paraId="132BAC7D"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realizovat školení 2. úrovně pouze pracovníky s příslušným stupněm know-how (certifikací);</w:t>
      </w:r>
    </w:p>
    <w:p w14:paraId="0D84FA79" w14:textId="77777777" w:rsidR="000C1AD4" w:rsidRPr="00A540AA" w:rsidRDefault="000C1AD4" w:rsidP="000C1AD4">
      <w:pPr>
        <w:pStyle w:val="Odstavecseseznamem"/>
        <w:numPr>
          <w:ilvl w:val="1"/>
          <w:numId w:val="27"/>
        </w:numPr>
        <w:jc w:val="both"/>
        <w:rPr>
          <w:rFonts w:ascii="Times New Roman" w:hAnsi="Times New Roman"/>
          <w:sz w:val="22"/>
          <w:szCs w:val="22"/>
        </w:rPr>
      </w:pPr>
      <w:r w:rsidRPr="00A540AA">
        <w:rPr>
          <w:rFonts w:ascii="Times New Roman" w:hAnsi="Times New Roman"/>
          <w:sz w:val="22"/>
          <w:szCs w:val="22"/>
        </w:rPr>
        <w:t>zajistit proškolení přepážkových pracovníků:</w:t>
      </w:r>
    </w:p>
    <w:p w14:paraId="4189BD3D"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podkladem pro školení je manuál pro obchodníky a uživatelský manuál pro obsluhu Terminálu;</w:t>
      </w:r>
    </w:p>
    <w:p w14:paraId="5C2D995C"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prvotní vyškolení příslušných pracovníků daného Obchodního Místa při zahájení akceptace platebních karet;</w:t>
      </w:r>
    </w:p>
    <w:p w14:paraId="5C615435"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průběžné školení nových pracovníků;</w:t>
      </w:r>
    </w:p>
    <w:p w14:paraId="1CE863C7"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následný rozvoj know-how (průběžné změny) a periodickou obnovu vzdělání;</w:t>
      </w:r>
    </w:p>
    <w:p w14:paraId="1A4879B3" w14:textId="77777777" w:rsidR="000C1AD4" w:rsidRPr="00A540AA" w:rsidRDefault="000C1AD4" w:rsidP="000C1AD4">
      <w:pPr>
        <w:pStyle w:val="Odstavecseseznamem"/>
        <w:numPr>
          <w:ilvl w:val="2"/>
          <w:numId w:val="27"/>
        </w:numPr>
        <w:jc w:val="both"/>
        <w:rPr>
          <w:rFonts w:ascii="Times New Roman" w:hAnsi="Times New Roman"/>
          <w:sz w:val="22"/>
          <w:szCs w:val="22"/>
        </w:rPr>
      </w:pPr>
      <w:r w:rsidRPr="00A540AA">
        <w:rPr>
          <w:rFonts w:ascii="Times New Roman" w:hAnsi="Times New Roman"/>
          <w:sz w:val="22"/>
          <w:szCs w:val="22"/>
        </w:rPr>
        <w:t>o realizovaných školeních jsou vedeny záznamy (prezenční listiny).</w:t>
      </w:r>
    </w:p>
    <w:p w14:paraId="6971888A" w14:textId="77777777" w:rsidR="000C1AD4" w:rsidRPr="00A540AA" w:rsidRDefault="000C1AD4" w:rsidP="000C1AD4">
      <w:pPr>
        <w:pStyle w:val="Nadpis2"/>
        <w:tabs>
          <w:tab w:val="clear" w:pos="4169"/>
          <w:tab w:val="num" w:pos="851"/>
        </w:tabs>
        <w:ind w:left="851" w:hanging="851"/>
      </w:pPr>
      <w:bookmarkStart w:id="24" w:name="_Toc410736010"/>
      <w:r w:rsidRPr="00A540AA">
        <w:t>Školení pracovníků Pošty zajišťující základní úroveň Servisu a Podpor</w:t>
      </w:r>
      <w:bookmarkEnd w:id="24"/>
      <w:r w:rsidRPr="00A540AA">
        <w:t>y.</w:t>
      </w:r>
    </w:p>
    <w:p w14:paraId="438FFF08" w14:textId="77777777" w:rsidR="000C1AD4" w:rsidRPr="00A540AA" w:rsidRDefault="00EB7252" w:rsidP="000C1AD4">
      <w:pPr>
        <w:pStyle w:val="Nadpis3"/>
      </w:pPr>
      <w:r>
        <w:rPr>
          <w:lang w:eastAsia="en-US"/>
        </w:rPr>
        <w:t>Poskytovatel</w:t>
      </w:r>
      <w:r w:rsidR="000C1AD4" w:rsidRPr="00A540AA">
        <w:rPr>
          <w:lang w:eastAsia="en-US"/>
        </w:rPr>
        <w:t xml:space="preserve"> proškolí </w:t>
      </w:r>
      <w:r w:rsidR="000C1AD4" w:rsidRPr="00A540AA">
        <w:t>určené pracovníky Pošty, kteří obdrží po úspěšném zvládnutí závěrečných testů písemné osvědčení, opravňující je provádět instalační a základní technickou údržbu.</w:t>
      </w:r>
    </w:p>
    <w:p w14:paraId="0637BB23" w14:textId="77777777" w:rsidR="000C1AD4" w:rsidRPr="00A540AA" w:rsidRDefault="00EB7252" w:rsidP="000C1AD4">
      <w:pPr>
        <w:pStyle w:val="Nadpis3"/>
      </w:pPr>
      <w:r>
        <w:t>Poskytovatel</w:t>
      </w:r>
      <w:r w:rsidR="000C1AD4" w:rsidRPr="00A540AA">
        <w:t xml:space="preserve"> vybaví proškolené pracovníky Pošty na žádost Pošty produkčními kartami, příp. dalšími potřebnými nástroji a dokumentací. Testovací </w:t>
      </w:r>
      <w:r w:rsidR="00617919">
        <w:t xml:space="preserve">(viz odst. </w:t>
      </w:r>
      <w:r w:rsidR="00617919">
        <w:fldChar w:fldCharType="begin"/>
      </w:r>
      <w:r w:rsidR="00617919">
        <w:instrText xml:space="preserve"> REF _Ref500946979 \r \h </w:instrText>
      </w:r>
      <w:r w:rsidR="00617919">
        <w:fldChar w:fldCharType="separate"/>
      </w:r>
      <w:r w:rsidR="00A372B1">
        <w:t>1.22</w:t>
      </w:r>
      <w:r w:rsidR="00617919">
        <w:fldChar w:fldCharType="end"/>
      </w:r>
      <w:r w:rsidR="00617919">
        <w:t xml:space="preserve"> této Smlouvy) </w:t>
      </w:r>
      <w:r w:rsidR="000C1AD4" w:rsidRPr="00A540AA">
        <w:t>a produkční karty slouží k ověření funkcionalit dodaného HW a SW Terminálů.</w:t>
      </w:r>
    </w:p>
    <w:p w14:paraId="2312F067" w14:textId="77777777" w:rsidR="000C1AD4" w:rsidRPr="00A540AA" w:rsidRDefault="000C1AD4" w:rsidP="000C1AD4">
      <w:pPr>
        <w:pStyle w:val="Nadpis3"/>
        <w:rPr>
          <w:lang w:eastAsia="en-US"/>
        </w:rPr>
      </w:pPr>
      <w:r w:rsidRPr="00A540AA">
        <w:t>Školení se předpokládá pro tým 35 odpovědných pracovníků Pošty.</w:t>
      </w:r>
    </w:p>
    <w:p w14:paraId="289D6C39" w14:textId="77777777" w:rsidR="000C1AD4" w:rsidRPr="00A540AA" w:rsidRDefault="000C1AD4" w:rsidP="000C1AD4">
      <w:pPr>
        <w:pStyle w:val="Nadpis3"/>
        <w:rPr>
          <w:lang w:eastAsia="en-US"/>
        </w:rPr>
      </w:pPr>
      <w:r w:rsidRPr="00A540AA">
        <w:t>Průběžné Školení se předpokládá po každé významnější změně SW Terminálů a postupů</w:t>
      </w:r>
      <w:r w:rsidRPr="00A540AA">
        <w:rPr>
          <w:lang w:eastAsia="en-US"/>
        </w:rPr>
        <w:t>.</w:t>
      </w:r>
    </w:p>
    <w:p w14:paraId="3A4D8127" w14:textId="77777777" w:rsidR="000C1AD4" w:rsidRPr="00A540AA" w:rsidRDefault="000C1AD4" w:rsidP="000C1AD4">
      <w:pPr>
        <w:pStyle w:val="Nadpis2"/>
        <w:tabs>
          <w:tab w:val="clear" w:pos="4169"/>
          <w:tab w:val="num" w:pos="851"/>
        </w:tabs>
        <w:ind w:left="851" w:hanging="851"/>
        <w:rPr>
          <w:b/>
          <w:u w:val="single"/>
        </w:rPr>
      </w:pPr>
      <w:bookmarkStart w:id="25" w:name="_Ref491448875"/>
      <w:bookmarkEnd w:id="23"/>
      <w:r w:rsidRPr="00A540AA">
        <w:t xml:space="preserve">Dále bude zajištěno </w:t>
      </w:r>
      <w:r w:rsidR="00EA28E4">
        <w:t>Poskytovatelem</w:t>
      </w:r>
      <w:r w:rsidRPr="00A540AA">
        <w:t xml:space="preserve"> Školení pracovníků Pošty na integrační rozhraní </w:t>
      </w:r>
      <w:r w:rsidR="00A463E9">
        <w:t>Poskytovatele</w:t>
      </w:r>
      <w:r w:rsidRPr="00A540AA">
        <w:t>.</w:t>
      </w:r>
      <w:bookmarkEnd w:id="25"/>
    </w:p>
    <w:p w14:paraId="4A6082B8" w14:textId="2EBA4B5B" w:rsidR="000C1AD4" w:rsidRPr="00A540AA" w:rsidRDefault="000C1AD4" w:rsidP="000C1AD4">
      <w:pPr>
        <w:pStyle w:val="Nadpis2"/>
        <w:tabs>
          <w:tab w:val="clear" w:pos="4169"/>
          <w:tab w:val="num" w:pos="851"/>
        </w:tabs>
        <w:ind w:left="851" w:hanging="851"/>
        <w:rPr>
          <w:b/>
          <w:u w:val="single"/>
        </w:rPr>
      </w:pPr>
      <w:bookmarkStart w:id="26" w:name="_Ref491461686"/>
      <w:r w:rsidRPr="00A540AA">
        <w:t xml:space="preserve">Nad rámec Školení dle odst. </w:t>
      </w:r>
      <w:r w:rsidR="00A74325">
        <w:fldChar w:fldCharType="begin"/>
      </w:r>
      <w:r w:rsidR="00A74325">
        <w:instrText xml:space="preserve"> REF _Ref491448898 \r \h </w:instrText>
      </w:r>
      <w:r w:rsidR="00A74325">
        <w:fldChar w:fldCharType="separate"/>
      </w:r>
      <w:r w:rsidR="00A372B1">
        <w:t>1.33</w:t>
      </w:r>
      <w:r w:rsidR="00A74325">
        <w:fldChar w:fldCharType="end"/>
      </w:r>
      <w:r w:rsidRPr="00A540AA">
        <w:t xml:space="preserve"> až odst. </w:t>
      </w:r>
      <w:r w:rsidR="00A74325">
        <w:fldChar w:fldCharType="begin"/>
      </w:r>
      <w:r w:rsidR="00A74325">
        <w:instrText xml:space="preserve"> REF _Ref491448875 \r \h </w:instrText>
      </w:r>
      <w:r w:rsidR="00A74325">
        <w:fldChar w:fldCharType="separate"/>
      </w:r>
      <w:r w:rsidR="00A372B1">
        <w:t>1.38</w:t>
      </w:r>
      <w:r w:rsidR="00A74325">
        <w:fldChar w:fldCharType="end"/>
      </w:r>
      <w:r w:rsidRPr="00A540AA">
        <w:t xml:space="preserve"> této Smlouvy, je v průběhu trvání Smlouvy, maximálně však 1x ročně, dále Pošta oprávněna na základě jednostranné písemné výzvy učiněné Poštou požadovat provedení Školení pro jí vybrané pracovníky za účelem doplnění znalostí těchto pracovníků. Výzva Pošty bude vystavena v písemné formě a doručena na adresu sídla </w:t>
      </w:r>
      <w:r w:rsidR="00A463E9">
        <w:t>Poskytovatele</w:t>
      </w:r>
      <w:r w:rsidRPr="00A540AA">
        <w:t xml:space="preserve">. </w:t>
      </w:r>
      <w:r w:rsidR="00EB7252">
        <w:t>Poskytovatel</w:t>
      </w:r>
      <w:r w:rsidRPr="00A540AA">
        <w:t xml:space="preserve"> zašle na adresu sídla Pošty písemné potvrzení o přijetí výzvy Pošty nejpozději do 3 (slovy: tří) pracovních dnů od jejího doručení </w:t>
      </w:r>
      <w:r w:rsidR="002547E2">
        <w:t>Poskytovateli</w:t>
      </w:r>
      <w:r w:rsidRPr="00A540AA">
        <w:t xml:space="preserve">. Nedoručení písemného potvrzení ze strany </w:t>
      </w:r>
      <w:r w:rsidR="00A463E9">
        <w:t>Poskytovatele</w:t>
      </w:r>
      <w:r w:rsidRPr="00A540AA">
        <w:t xml:space="preserve"> však nemá vliv na povinnost </w:t>
      </w:r>
      <w:r w:rsidR="00A463E9">
        <w:t>Poskytovatele</w:t>
      </w:r>
      <w:r w:rsidRPr="00A540AA">
        <w:t xml:space="preserve"> plnit. Lhůta k plnění včetně bližší specifikace Školení budou stanoveny ve výzvě Pošty.</w:t>
      </w:r>
      <w:bookmarkEnd w:id="26"/>
    </w:p>
    <w:p w14:paraId="72CF2FC0" w14:textId="77777777" w:rsidR="00BE139F" w:rsidRDefault="00BE139F" w:rsidP="000C1AD4">
      <w:pPr>
        <w:pStyle w:val="Nadpis2"/>
        <w:numPr>
          <w:ilvl w:val="0"/>
          <w:numId w:val="0"/>
        </w:numPr>
        <w:rPr>
          <w:b/>
          <w:u w:val="single"/>
        </w:rPr>
      </w:pPr>
    </w:p>
    <w:p w14:paraId="717DD64F" w14:textId="77777777" w:rsidR="000C1AD4" w:rsidRPr="00A540AA" w:rsidRDefault="000C1AD4" w:rsidP="000C1AD4">
      <w:pPr>
        <w:pStyle w:val="Nadpis2"/>
        <w:numPr>
          <w:ilvl w:val="0"/>
          <w:numId w:val="0"/>
        </w:numPr>
        <w:rPr>
          <w:b/>
          <w:u w:val="single"/>
        </w:rPr>
      </w:pPr>
      <w:r w:rsidRPr="00A540AA">
        <w:rPr>
          <w:b/>
          <w:u w:val="single"/>
        </w:rPr>
        <w:t>Servis a Podpora</w:t>
      </w:r>
    </w:p>
    <w:p w14:paraId="0393968E" w14:textId="77777777" w:rsidR="000C1AD4" w:rsidRPr="00A540AA" w:rsidRDefault="00EB7252" w:rsidP="000C1AD4">
      <w:pPr>
        <w:pStyle w:val="Nadpis2"/>
        <w:tabs>
          <w:tab w:val="clear" w:pos="4169"/>
          <w:tab w:val="num" w:pos="851"/>
        </w:tabs>
        <w:ind w:left="851" w:hanging="851"/>
      </w:pPr>
      <w:r>
        <w:t>Poskytovatel</w:t>
      </w:r>
      <w:r w:rsidR="000C1AD4" w:rsidRPr="00A540AA">
        <w:t xml:space="preserve"> se zavazuje poskytovat Poště služby Servisu a Podpory Terminálů a SW Terminálů nainstalovaného v Mobilních Platebních Terminálech</w:t>
      </w:r>
      <w:r w:rsidR="00A74325">
        <w:t xml:space="preserve"> a </w:t>
      </w:r>
      <w:r w:rsidR="00EF307C">
        <w:t>Nových Mobilních Platebních Terminálech</w:t>
      </w:r>
      <w:r w:rsidR="000C1AD4" w:rsidRPr="00A540AA">
        <w:t xml:space="preserve"> průběžně po dobu trvání Smlouvy ode Dne Zahájení </w:t>
      </w:r>
      <w:r w:rsidR="004510F5">
        <w:t>Implementace</w:t>
      </w:r>
      <w:r w:rsidR="000C1AD4" w:rsidRPr="00A540AA">
        <w:t xml:space="preserve"> nebo ode dne podpisu předávacího protokolu (platí pro následné</w:t>
      </w:r>
      <w:r w:rsidR="00A74325">
        <w:t>/dodatečné</w:t>
      </w:r>
      <w:r w:rsidR="000C1AD4" w:rsidRPr="00A540AA">
        <w:t xml:space="preserve"> odběry</w:t>
      </w:r>
      <w:r w:rsidR="00541ED7">
        <w:t>/instalace</w:t>
      </w:r>
      <w:r w:rsidR="000C1AD4" w:rsidRPr="00A540AA">
        <w:t xml:space="preserve"> Terminálů</w:t>
      </w:r>
      <w:r w:rsidR="00541ED7">
        <w:t>,</w:t>
      </w:r>
      <w:r w:rsidR="00A74325">
        <w:t xml:space="preserve"> Mobilních Platebních Terminálů</w:t>
      </w:r>
      <w:r w:rsidR="000C1AD4" w:rsidRPr="00A540AA">
        <w:t xml:space="preserve"> a </w:t>
      </w:r>
      <w:r w:rsidR="00EF307C">
        <w:t>Nov</w:t>
      </w:r>
      <w:r w:rsidR="00A74325">
        <w:t>ých</w:t>
      </w:r>
      <w:r w:rsidR="00EF307C">
        <w:t xml:space="preserve"> </w:t>
      </w:r>
      <w:r w:rsidR="000C1AD4" w:rsidRPr="00A540AA">
        <w:t>Mobilní</w:t>
      </w:r>
      <w:r w:rsidR="00A74325">
        <w:t>ch</w:t>
      </w:r>
      <w:r w:rsidR="000C1AD4" w:rsidRPr="00A540AA">
        <w:t xml:space="preserve"> Platební</w:t>
      </w:r>
      <w:r w:rsidR="00A74325">
        <w:t>ch</w:t>
      </w:r>
      <w:r w:rsidR="000C1AD4" w:rsidRPr="00A540AA">
        <w:t xml:space="preserve"> Terminál</w:t>
      </w:r>
      <w:r w:rsidR="00A74325">
        <w:t>ů</w:t>
      </w:r>
      <w:r w:rsidR="000C1AD4" w:rsidRPr="00A540AA">
        <w:t xml:space="preserve"> s nainstalovaným SW Terminálů).</w:t>
      </w:r>
    </w:p>
    <w:p w14:paraId="500370D2" w14:textId="77777777" w:rsidR="000C1AD4" w:rsidRPr="00A540AA" w:rsidRDefault="000C1AD4" w:rsidP="000C1AD4">
      <w:pPr>
        <w:pStyle w:val="Nadpis2"/>
        <w:tabs>
          <w:tab w:val="clear" w:pos="4169"/>
          <w:tab w:val="num" w:pos="851"/>
        </w:tabs>
        <w:ind w:left="851" w:hanging="851"/>
      </w:pPr>
      <w:r w:rsidRPr="00A540AA">
        <w:t>Servis, údržbu a výměnu HW Mobilních Platebních Terminálů</w:t>
      </w:r>
      <w:r w:rsidR="00541ED7">
        <w:t xml:space="preserve"> a </w:t>
      </w:r>
      <w:r w:rsidR="0048368D">
        <w:t>HW Nových Mobilních Platebních Terminálů</w:t>
      </w:r>
      <w:r w:rsidRPr="00A540AA">
        <w:t xml:space="preserve"> zajišťuje Pošta, popř. její subdodavatel. </w:t>
      </w:r>
      <w:r w:rsidR="00EB7252">
        <w:t>Poskytovatel</w:t>
      </w:r>
      <w:r w:rsidRPr="00A540AA">
        <w:t xml:space="preserve"> je povin</w:t>
      </w:r>
      <w:r w:rsidR="00EB7252">
        <w:t>en</w:t>
      </w:r>
      <w:r w:rsidRPr="00A540AA">
        <w:t xml:space="preserve"> poskytnout Poště potřebnou součinnost při servisu, údržbě a výměně HW Mobilních </w:t>
      </w:r>
      <w:r w:rsidR="0048368D">
        <w:t xml:space="preserve">Platebních </w:t>
      </w:r>
      <w:r w:rsidRPr="00A540AA">
        <w:t>Terminálů</w:t>
      </w:r>
      <w:r w:rsidR="00541ED7">
        <w:t xml:space="preserve"> a </w:t>
      </w:r>
      <w:r w:rsidR="0048368D">
        <w:t>HW Nových Mobilních Platebních Terminálů</w:t>
      </w:r>
      <w:r w:rsidRPr="00A540AA">
        <w:t xml:space="preserve"> s nainstalovaným SW Terminálů. Součinnost </w:t>
      </w:r>
      <w:r w:rsidR="00A463E9">
        <w:t>Poskytovatele</w:t>
      </w:r>
      <w:r w:rsidRPr="00A540AA">
        <w:t xml:space="preserve"> je již zahrnuta v odměně za Služby Acquiringu.</w:t>
      </w:r>
    </w:p>
    <w:p w14:paraId="2F0BFAB6" w14:textId="77777777" w:rsidR="000C1AD4" w:rsidRPr="00A540AA" w:rsidRDefault="000C1AD4" w:rsidP="000C1AD4">
      <w:pPr>
        <w:pStyle w:val="Nadpis2"/>
        <w:tabs>
          <w:tab w:val="clear" w:pos="4169"/>
          <w:tab w:val="num" w:pos="851"/>
        </w:tabs>
        <w:ind w:left="851" w:hanging="851"/>
      </w:pPr>
      <w:r w:rsidRPr="00A540AA">
        <w:t>Služby Call centra (Hot-line)</w:t>
      </w:r>
    </w:p>
    <w:p w14:paraId="799DEA76" w14:textId="77777777" w:rsidR="000C1AD4" w:rsidRPr="00A540AA" w:rsidRDefault="00EB7252" w:rsidP="000C1AD4">
      <w:pPr>
        <w:pStyle w:val="Nadpis3"/>
        <w:tabs>
          <w:tab w:val="clear" w:pos="2071"/>
          <w:tab w:val="num" w:pos="1646"/>
        </w:tabs>
        <w:ind w:left="1646"/>
      </w:pPr>
      <w:r>
        <w:t>Poskytovatel</w:t>
      </w:r>
      <w:r w:rsidR="000C1AD4" w:rsidRPr="00A540AA">
        <w:t xml:space="preserve"> zajistí dostupnost bezplatné Hot-line (resp. Call centra) pro řešení problémů vzniklých při placení platební kartou a uzávěrkách Terminálů v nonstop režimu.  Kontaktní spojení a úroveň dostupnosti Hot-line, včetně podmínek využití, jsou uvedeny v Příloze 1 této Smlouvy.</w:t>
      </w:r>
    </w:p>
    <w:p w14:paraId="3A38A29C" w14:textId="77777777" w:rsidR="000C1AD4" w:rsidRPr="00A540AA" w:rsidRDefault="000C1AD4" w:rsidP="000C1AD4">
      <w:pPr>
        <w:pStyle w:val="Nadpis2"/>
        <w:tabs>
          <w:tab w:val="clear" w:pos="4169"/>
          <w:tab w:val="num" w:pos="851"/>
        </w:tabs>
        <w:ind w:left="851" w:hanging="851"/>
        <w:rPr>
          <w:b/>
          <w:u w:val="single"/>
        </w:rPr>
      </w:pPr>
      <w:r w:rsidRPr="00A540AA">
        <w:t xml:space="preserve">Podrobnější specifikace služeb Servisu a Podpory dodaných Terminálů je uvedena v Příloze 2 této Smlouvy. </w:t>
      </w:r>
    </w:p>
    <w:p w14:paraId="29C30A53" w14:textId="77777777" w:rsidR="000C1AD4" w:rsidRPr="00A540AA" w:rsidRDefault="000C1AD4" w:rsidP="000C1AD4">
      <w:pPr>
        <w:pStyle w:val="Nadpis2"/>
        <w:tabs>
          <w:tab w:val="clear" w:pos="4169"/>
          <w:tab w:val="num" w:pos="851"/>
        </w:tabs>
        <w:ind w:left="851" w:hanging="851"/>
        <w:rPr>
          <w:b/>
          <w:u w:val="single"/>
        </w:rPr>
      </w:pPr>
      <w:r w:rsidRPr="00A540AA">
        <w:t>Pro služby Servisu a Podpory SW Terminálů nainstalovaného v Mobilních Platebních Terminálech</w:t>
      </w:r>
      <w:r w:rsidR="00541ED7">
        <w:t xml:space="preserve"> a </w:t>
      </w:r>
      <w:r w:rsidR="0032620F">
        <w:t>Nových Mobilních Platebních Terminálech</w:t>
      </w:r>
      <w:r w:rsidRPr="00A540AA">
        <w:t xml:space="preserve"> se přiměřeně použijí pravidla vzájemné spolupráce uvedené v Příloze 2 této Smlouvy.</w:t>
      </w:r>
    </w:p>
    <w:p w14:paraId="6D791D99" w14:textId="77777777" w:rsidR="000C1AD4" w:rsidRDefault="000C1AD4" w:rsidP="000C1AD4">
      <w:pPr>
        <w:pStyle w:val="Nadpis2"/>
        <w:numPr>
          <w:ilvl w:val="0"/>
          <w:numId w:val="0"/>
        </w:numPr>
        <w:ind w:left="851" w:hanging="851"/>
        <w:rPr>
          <w:b/>
          <w:u w:val="single"/>
        </w:rPr>
      </w:pPr>
      <w:r w:rsidRPr="00A540AA">
        <w:rPr>
          <w:b/>
          <w:u w:val="single"/>
        </w:rPr>
        <w:t>Další Rozvoj</w:t>
      </w:r>
    </w:p>
    <w:p w14:paraId="5A715E95" w14:textId="5F14F9DB" w:rsidR="00A90193" w:rsidRPr="00275724" w:rsidRDefault="00EB7252" w:rsidP="00275724">
      <w:pPr>
        <w:pStyle w:val="Nadpis2"/>
        <w:tabs>
          <w:tab w:val="clear" w:pos="4169"/>
          <w:tab w:val="num" w:pos="851"/>
        </w:tabs>
        <w:ind w:left="851" w:hanging="851"/>
      </w:pPr>
      <w:bookmarkStart w:id="27" w:name="_Ref491451471"/>
      <w:r>
        <w:t>Poskytovatel</w:t>
      </w:r>
      <w:r w:rsidR="00A90193" w:rsidRPr="00A540AA">
        <w:t xml:space="preserve"> se zavazuje poskytovat Poště služby Dalšího Rozvoje průběžně po dobu trvání Smlouvy na základě jednostranné písemné výzvy učiněné Poštou. Výzva Pošty bude vystavena v písemné formě a doručena na adresu sídla </w:t>
      </w:r>
      <w:r w:rsidR="00A463E9">
        <w:t>Poskytovatele</w:t>
      </w:r>
      <w:r w:rsidR="00A90193" w:rsidRPr="00A540AA">
        <w:t xml:space="preserve">. </w:t>
      </w:r>
      <w:r>
        <w:t>Poskytovatel</w:t>
      </w:r>
      <w:r w:rsidR="00A90193" w:rsidRPr="00A540AA">
        <w:t xml:space="preserve"> zašle na adresu sídla Pošty písemné potvrzení o přijetí výzvy Pošty nejpozději do 3 (slovy: tří) pracovních dnů od jejího doručení </w:t>
      </w:r>
      <w:r w:rsidR="002547E2">
        <w:t>Poskytovateli</w:t>
      </w:r>
      <w:r w:rsidR="00A90193" w:rsidRPr="00A540AA">
        <w:t xml:space="preserve">. Nedoručení písemného potvrzení ze strany </w:t>
      </w:r>
      <w:r w:rsidR="00A463E9">
        <w:t>Poskytovatele</w:t>
      </w:r>
      <w:r w:rsidR="00A90193" w:rsidRPr="00A540AA">
        <w:t xml:space="preserve"> však nemá vliv na povinnost </w:t>
      </w:r>
      <w:r w:rsidR="00A463E9">
        <w:t>Poskytovatele</w:t>
      </w:r>
      <w:r w:rsidR="00A90193" w:rsidRPr="00A540AA">
        <w:t xml:space="preserve"> plnit.</w:t>
      </w:r>
      <w:bookmarkEnd w:id="27"/>
    </w:p>
    <w:p w14:paraId="4A465877" w14:textId="77777777" w:rsidR="00A90193" w:rsidRPr="002446A5" w:rsidRDefault="00A90193" w:rsidP="00275724">
      <w:pPr>
        <w:pStyle w:val="Nadpis2"/>
        <w:tabs>
          <w:tab w:val="clear" w:pos="4169"/>
          <w:tab w:val="num" w:pos="851"/>
        </w:tabs>
        <w:ind w:left="851" w:hanging="851"/>
        <w:rPr>
          <w:u w:val="single"/>
        </w:rPr>
      </w:pPr>
      <w:r w:rsidRPr="00A540AA">
        <w:t>O předání a převzetí plnění služeb Dalšího Rozvoje bude vystaven písemný předávací protokol potvrzený oběma Stranami.</w:t>
      </w:r>
    </w:p>
    <w:p w14:paraId="07BC9B03" w14:textId="77777777" w:rsidR="00A90193" w:rsidRDefault="00A90193" w:rsidP="00275724">
      <w:pPr>
        <w:pStyle w:val="Nadpis2"/>
        <w:tabs>
          <w:tab w:val="clear" w:pos="4169"/>
          <w:tab w:val="num" w:pos="851"/>
        </w:tabs>
        <w:ind w:left="851" w:hanging="851"/>
        <w:rPr>
          <w:u w:val="single"/>
        </w:rPr>
      </w:pPr>
      <w:bookmarkStart w:id="28" w:name="_Ref491461601"/>
      <w:r w:rsidRPr="00A540AA">
        <w:t>Lhůty k plnění včetně bližší specifikace plnění služeb Dalšího Rozvoje budou stanoveny ve výzvě Pošty</w:t>
      </w:r>
      <w:r w:rsidR="00413BD0">
        <w:t>.</w:t>
      </w:r>
      <w:bookmarkEnd w:id="28"/>
    </w:p>
    <w:p w14:paraId="69936408" w14:textId="7B5A9E17" w:rsidR="00EB7252" w:rsidRDefault="00A01298" w:rsidP="00820F36">
      <w:pPr>
        <w:pStyle w:val="Nadpis2"/>
        <w:numPr>
          <w:ilvl w:val="0"/>
          <w:numId w:val="0"/>
        </w:numPr>
        <w:ind w:left="851"/>
        <w:rPr>
          <w:u w:val="single"/>
        </w:rPr>
      </w:pPr>
      <w:r>
        <w:rPr>
          <w:u w:val="single"/>
        </w:rPr>
        <w:t>Stacionární Platební Terminály</w:t>
      </w:r>
    </w:p>
    <w:p w14:paraId="60041471" w14:textId="77777777" w:rsidR="00A01298" w:rsidRDefault="00A01298" w:rsidP="00A01298">
      <w:pPr>
        <w:pStyle w:val="Nadpis2"/>
        <w:tabs>
          <w:tab w:val="clear" w:pos="4169"/>
          <w:tab w:val="num" w:pos="851"/>
        </w:tabs>
        <w:ind w:left="851" w:hanging="851"/>
        <w:rPr>
          <w:u w:val="single"/>
        </w:rPr>
      </w:pPr>
      <w:r>
        <w:rPr>
          <w:u w:val="single"/>
        </w:rPr>
        <w:t xml:space="preserve">Činnosti Dalšího Rozvoje se týkají případných úprav Stacionárních Platebních Terminálů a SW Terminálů, které jsou provedeny na základě výzvy Pošty. </w:t>
      </w:r>
    </w:p>
    <w:p w14:paraId="56716B9C" w14:textId="3B73E432" w:rsidR="00EB7252" w:rsidRDefault="00A01298" w:rsidP="00A01298">
      <w:pPr>
        <w:pStyle w:val="Nadpis2"/>
        <w:tabs>
          <w:tab w:val="clear" w:pos="4169"/>
          <w:tab w:val="num" w:pos="851"/>
        </w:tabs>
        <w:ind w:left="851" w:hanging="851"/>
        <w:rPr>
          <w:u w:val="single"/>
        </w:rPr>
      </w:pPr>
      <w:r>
        <w:rPr>
          <w:u w:val="single"/>
        </w:rPr>
        <w:t xml:space="preserve">Úpravy, které jsou vyvolány změnou pravidel Asociací, nejsou předmětem Dalšího Rozvoje (viz odst. </w:t>
      </w:r>
      <w:r>
        <w:rPr>
          <w:u w:val="single"/>
        </w:rPr>
        <w:fldChar w:fldCharType="begin"/>
      </w:r>
      <w:r>
        <w:rPr>
          <w:u w:val="single"/>
        </w:rPr>
        <w:instrText xml:space="preserve"> REF _Ref506555704 \r \h </w:instrText>
      </w:r>
      <w:r>
        <w:rPr>
          <w:u w:val="single"/>
        </w:rPr>
      </w:r>
      <w:r>
        <w:rPr>
          <w:u w:val="single"/>
        </w:rPr>
        <w:fldChar w:fldCharType="separate"/>
      </w:r>
      <w:r w:rsidR="00A372B1">
        <w:rPr>
          <w:u w:val="single"/>
        </w:rPr>
        <w:t>8.4</w:t>
      </w:r>
      <w:r>
        <w:rPr>
          <w:u w:val="single"/>
        </w:rPr>
        <w:fldChar w:fldCharType="end"/>
      </w:r>
      <w:r>
        <w:rPr>
          <w:u w:val="single"/>
        </w:rPr>
        <w:t xml:space="preserve"> této Smlouvy).</w:t>
      </w:r>
    </w:p>
    <w:p w14:paraId="48A97FFC" w14:textId="77777777" w:rsidR="009C43CC" w:rsidRPr="00820F36" w:rsidRDefault="009C43CC" w:rsidP="00820F36">
      <w:pPr>
        <w:pStyle w:val="Nadpis2"/>
        <w:numPr>
          <w:ilvl w:val="0"/>
          <w:numId w:val="0"/>
        </w:numPr>
        <w:ind w:left="851"/>
        <w:rPr>
          <w:u w:val="single"/>
        </w:rPr>
      </w:pPr>
      <w:r w:rsidRPr="00820F36">
        <w:rPr>
          <w:u w:val="single"/>
        </w:rPr>
        <w:t>Externí Platební Terminály</w:t>
      </w:r>
    </w:p>
    <w:p w14:paraId="299FC4BC" w14:textId="77777777" w:rsidR="000C1AD4" w:rsidRPr="00A540AA" w:rsidRDefault="000C1AD4" w:rsidP="000C1AD4">
      <w:pPr>
        <w:pStyle w:val="Nadpis2"/>
        <w:tabs>
          <w:tab w:val="clear" w:pos="4169"/>
          <w:tab w:val="num" w:pos="851"/>
        </w:tabs>
        <w:ind w:left="851" w:hanging="851"/>
      </w:pPr>
      <w:bookmarkStart w:id="29" w:name="_Ref491435005"/>
      <w:r w:rsidRPr="00A540AA">
        <w:t xml:space="preserve">Další Rozvoj zahrnuje veškerá plnění týkající se Externích Platebních Terminálů, tj. zejména dodání (včetně případného vývoje), klíčování a instalaci SW Terminálů </w:t>
      </w:r>
      <w:r w:rsidR="00A463E9">
        <w:t>Poskytovatele</w:t>
      </w:r>
      <w:r w:rsidRPr="00A540AA">
        <w:t xml:space="preserve"> do Externích Platebních Terminálů, integrační, implementační a konzultační práce s tím spojené, a dále následný servis, údržbu a podporu SW Terminálů nainstalovaného v Externích Platebních Terminálech. Součástí služeb Dalšího Rozvoje je rovněž dodatečný vývoj a úpravy SW Terminálů nainstalovaného v Externích Platebních Terminálech na základě změnového požadavku Pošty, a to včetně certifikace u Asociací a validace takto upraveného SW Terminálů.</w:t>
      </w:r>
      <w:bookmarkEnd w:id="29"/>
    </w:p>
    <w:p w14:paraId="714B2022" w14:textId="77777777" w:rsidR="000C1AD4" w:rsidRPr="00A540AA" w:rsidRDefault="000C1AD4" w:rsidP="002901AE">
      <w:pPr>
        <w:pStyle w:val="Nadpis2"/>
        <w:tabs>
          <w:tab w:val="clear" w:pos="4169"/>
          <w:tab w:val="num" w:pos="851"/>
        </w:tabs>
        <w:ind w:left="851" w:hanging="851"/>
      </w:pPr>
      <w:r w:rsidRPr="00A540AA">
        <w:t xml:space="preserve">Podmínky užívání SW Terminálů nainstalovaného v Externích Platebních Terminálech (licence) stanoví </w:t>
      </w:r>
      <w:r w:rsidR="00EB7252">
        <w:t>Poskytovatel</w:t>
      </w:r>
      <w:r w:rsidRPr="00A540AA">
        <w:t xml:space="preserve"> a budou stanoveny v předávacím protokole. Licence však bude minimálně stejného rozsahu jako licence dle odst. </w:t>
      </w:r>
      <w:r w:rsidR="002901AE">
        <w:fldChar w:fldCharType="begin"/>
      </w:r>
      <w:r w:rsidR="002901AE">
        <w:instrText xml:space="preserve"> REF _Ref491450070 \r \h </w:instrText>
      </w:r>
      <w:r w:rsidR="002901AE">
        <w:fldChar w:fldCharType="separate"/>
      </w:r>
      <w:r w:rsidR="00A372B1">
        <w:t>1.28</w:t>
      </w:r>
      <w:r w:rsidR="002901AE">
        <w:fldChar w:fldCharType="end"/>
      </w:r>
      <w:r w:rsidRPr="00A540AA">
        <w:t xml:space="preserve"> této Smlouvy.</w:t>
      </w:r>
    </w:p>
    <w:p w14:paraId="6A1CAF43" w14:textId="77777777" w:rsidR="000C1AD4" w:rsidRPr="00A540AA" w:rsidRDefault="000C1AD4" w:rsidP="000C1AD4">
      <w:pPr>
        <w:pStyle w:val="Nadpis2"/>
        <w:tabs>
          <w:tab w:val="clear" w:pos="4169"/>
          <w:tab w:val="num" w:pos="851"/>
        </w:tabs>
        <w:ind w:left="851" w:hanging="851"/>
      </w:pPr>
      <w:r w:rsidRPr="00A540AA">
        <w:t xml:space="preserve">Doba užívání nainstalovaného SW Terminálů bude </w:t>
      </w:r>
      <w:r w:rsidR="002901AE" w:rsidRPr="00A540AA">
        <w:t>běžet po dobu poskytování Služeb Acquiringu dle této Smlouvy</w:t>
      </w:r>
      <w:r w:rsidR="002901AE">
        <w:t>, nebude-li</w:t>
      </w:r>
      <w:r w:rsidRPr="00A540AA">
        <w:t xml:space="preserve"> v příslušné výzvě Pošty</w:t>
      </w:r>
      <w:r w:rsidR="002901AE">
        <w:t xml:space="preserve"> stanoveno jinak</w:t>
      </w:r>
      <w:r w:rsidRPr="00A540AA">
        <w:t xml:space="preserve">. Oprávnění Pošty k omezení rozsahu plnění dle odst. </w:t>
      </w:r>
      <w:r w:rsidR="002901AE">
        <w:fldChar w:fldCharType="begin"/>
      </w:r>
      <w:r w:rsidR="002901AE">
        <w:instrText xml:space="preserve"> REF _Ref490229882 \r \h </w:instrText>
      </w:r>
      <w:r w:rsidR="002901AE">
        <w:fldChar w:fldCharType="separate"/>
      </w:r>
      <w:r w:rsidR="00A372B1">
        <w:t>3.1.1</w:t>
      </w:r>
      <w:r w:rsidR="002901AE">
        <w:fldChar w:fldCharType="end"/>
      </w:r>
      <w:r w:rsidRPr="00A540AA">
        <w:t xml:space="preserve"> této Smlouvy není ustanovením předchozí věty dotčeno.</w:t>
      </w:r>
    </w:p>
    <w:p w14:paraId="697C815E" w14:textId="77777777" w:rsidR="000C1AD4" w:rsidRPr="00A540AA" w:rsidRDefault="000C1AD4" w:rsidP="000C1AD4">
      <w:pPr>
        <w:pStyle w:val="Nadpis2"/>
        <w:tabs>
          <w:tab w:val="clear" w:pos="4169"/>
          <w:tab w:val="num" w:pos="851"/>
        </w:tabs>
        <w:ind w:left="851" w:hanging="851"/>
      </w:pPr>
      <w:r w:rsidRPr="00A540AA">
        <w:t>Okamžikem podepsání předávacího protokolu Poštou o převzetí Externích Platebních Terminálů s nainstalovaným SW Terminálů dochází k užívání SW Terminálů Poštou.</w:t>
      </w:r>
    </w:p>
    <w:p w14:paraId="687BDFCB" w14:textId="77777777" w:rsidR="000C1AD4" w:rsidRPr="00A540AA" w:rsidRDefault="000C1AD4" w:rsidP="000C1AD4">
      <w:pPr>
        <w:pStyle w:val="Nadpis2"/>
        <w:tabs>
          <w:tab w:val="clear" w:pos="4169"/>
          <w:tab w:val="num" w:pos="851"/>
        </w:tabs>
        <w:ind w:left="851" w:hanging="851"/>
      </w:pPr>
      <w:r w:rsidRPr="00A540AA">
        <w:t>Pro realizaci této části plnění se přiměřeně použijí pravidla vzájemné spolupráce a jednotlivé fáze uvedené v Příloze 2 a v Příloze 4 této Smlouvy (tj. fáze Implementace, požadavky na vzájemnou součinnost Stran za účelem validace SW Terminálů instalovaného v Externích Platebních Terminálech, vývoj, testování, komunikační rozhraní, integrace, validace, servis a podpora atd.).</w:t>
      </w:r>
    </w:p>
    <w:p w14:paraId="7345571E" w14:textId="77777777" w:rsidR="000C1AD4" w:rsidRDefault="000C1AD4" w:rsidP="000C1AD4">
      <w:pPr>
        <w:pStyle w:val="Nadpis2"/>
        <w:tabs>
          <w:tab w:val="clear" w:pos="4169"/>
          <w:tab w:val="num" w:pos="851"/>
        </w:tabs>
        <w:ind w:left="851" w:hanging="851"/>
      </w:pPr>
      <w:r w:rsidRPr="00A540AA">
        <w:t>Pro služby Servisu a Podpory SW Terminálů nainstalovaného v Externích Platebních Terminálech se přiměřeně použijí pravidla vzájemné spolupráce uvedené v Příloze 2 této Smlouvy.</w:t>
      </w:r>
    </w:p>
    <w:p w14:paraId="462C1B13" w14:textId="77777777" w:rsidR="00820F36" w:rsidRPr="00A540AA" w:rsidRDefault="00820F36" w:rsidP="00820F36">
      <w:pPr>
        <w:pStyle w:val="Nadpis2"/>
        <w:numPr>
          <w:ilvl w:val="0"/>
          <w:numId w:val="0"/>
        </w:numPr>
        <w:ind w:left="851"/>
      </w:pPr>
      <w:r>
        <w:rPr>
          <w:u w:val="single"/>
        </w:rPr>
        <w:t>Mobilní</w:t>
      </w:r>
      <w:r w:rsidRPr="00820F36">
        <w:rPr>
          <w:u w:val="single"/>
        </w:rPr>
        <w:t xml:space="preserve"> Platební Terminály</w:t>
      </w:r>
    </w:p>
    <w:p w14:paraId="124234DF" w14:textId="219A927F" w:rsidR="00B531C2" w:rsidRDefault="000C1AD4" w:rsidP="00037DFB">
      <w:pPr>
        <w:pStyle w:val="Nadpis2"/>
        <w:tabs>
          <w:tab w:val="clear" w:pos="4169"/>
          <w:tab w:val="num" w:pos="851"/>
        </w:tabs>
        <w:ind w:left="851" w:hanging="851"/>
      </w:pPr>
      <w:r w:rsidRPr="00A540AA">
        <w:t xml:space="preserve">Plnění týkající se Mobilních Platebních Terminálů uvedená v odst. </w:t>
      </w:r>
      <w:r w:rsidR="00B7199C">
        <w:rPr>
          <w:bCs w:val="0"/>
          <w:iCs w:val="0"/>
        </w:rPr>
        <w:fldChar w:fldCharType="begin"/>
      </w:r>
      <w:r w:rsidR="00B7199C">
        <w:instrText xml:space="preserve"> REF _Ref491084718 \r \h </w:instrText>
      </w:r>
      <w:r w:rsidR="00B7199C">
        <w:rPr>
          <w:bCs w:val="0"/>
          <w:iCs w:val="0"/>
        </w:rPr>
      </w:r>
      <w:r w:rsidR="00B7199C">
        <w:rPr>
          <w:bCs w:val="0"/>
          <w:iCs w:val="0"/>
        </w:rPr>
        <w:fldChar w:fldCharType="separate"/>
      </w:r>
      <w:r w:rsidR="00A372B1">
        <w:t>1.26</w:t>
      </w:r>
      <w:r w:rsidR="00B7199C">
        <w:rPr>
          <w:bCs w:val="0"/>
          <w:iCs w:val="0"/>
        </w:rPr>
        <w:fldChar w:fldCharType="end"/>
      </w:r>
      <w:r w:rsidRPr="00A540AA">
        <w:t xml:space="preserve"> písm. e) této Smlouvy jsou rovněž považována za služby Dalšího Rozvoje</w:t>
      </w:r>
      <w:r w:rsidR="00C03A78">
        <w:t>.</w:t>
      </w:r>
      <w:r w:rsidRPr="00A540AA">
        <w:t xml:space="preserve"> </w:t>
      </w:r>
    </w:p>
    <w:p w14:paraId="12B39DDF" w14:textId="02BC0D93" w:rsidR="000C1AD4" w:rsidRPr="0007212A" w:rsidRDefault="00C03A78" w:rsidP="00037DFB">
      <w:pPr>
        <w:pStyle w:val="Nadpis2"/>
        <w:tabs>
          <w:tab w:val="clear" w:pos="4169"/>
          <w:tab w:val="num" w:pos="851"/>
        </w:tabs>
        <w:ind w:left="851" w:hanging="851"/>
      </w:pPr>
      <w:r>
        <w:t>P</w:t>
      </w:r>
      <w:r w:rsidR="000C1AD4" w:rsidRPr="00A540AA">
        <w:t xml:space="preserve">lnění týkající se Mobilních Platebních Terminálů uvedená v odst. </w:t>
      </w:r>
      <w:r w:rsidR="00153D55">
        <w:fldChar w:fldCharType="begin"/>
      </w:r>
      <w:r w:rsidR="00153D55">
        <w:instrText xml:space="preserve"> REF _Ref491084718 \r \h </w:instrText>
      </w:r>
      <w:r w:rsidR="00153D55">
        <w:fldChar w:fldCharType="separate"/>
      </w:r>
      <w:r w:rsidR="00A372B1">
        <w:t>1.26</w:t>
      </w:r>
      <w:r w:rsidR="00153D55">
        <w:fldChar w:fldCharType="end"/>
      </w:r>
      <w:r w:rsidR="000C1AD4" w:rsidRPr="00A540AA">
        <w:t xml:space="preserve"> písm. </w:t>
      </w:r>
      <w:r w:rsidR="009F67B6">
        <w:t>a</w:t>
      </w:r>
      <w:r w:rsidR="000C1AD4" w:rsidRPr="00A540AA">
        <w:t xml:space="preserve">) až </w:t>
      </w:r>
      <w:r w:rsidR="00153D55">
        <w:t xml:space="preserve">písm. </w:t>
      </w:r>
      <w:r w:rsidR="000C1AD4" w:rsidRPr="00A540AA">
        <w:t xml:space="preserve">d) </w:t>
      </w:r>
      <w:r w:rsidR="00153D55">
        <w:t xml:space="preserve">a písm. f) </w:t>
      </w:r>
      <w:r w:rsidR="000C1AD4" w:rsidRPr="00A540AA">
        <w:t>této Smlouvy jsou výslovně považována za plnění</w:t>
      </w:r>
      <w:r w:rsidR="00037DFB">
        <w:t xml:space="preserve"> </w:t>
      </w:r>
      <w:r w:rsidR="00037DFB" w:rsidRPr="0007212A">
        <w:t>přímo související s poskytováním Služeb Acquiringu</w:t>
      </w:r>
      <w:r w:rsidR="00037DFB">
        <w:t>, jsou jejich nedílnou součástí</w:t>
      </w:r>
      <w:r w:rsidR="000C1AD4" w:rsidRPr="0007212A">
        <w:t>, a jako taková jsou již zahrnut</w:t>
      </w:r>
      <w:r w:rsidR="00B531C2">
        <w:t>a</w:t>
      </w:r>
      <w:r w:rsidR="000C1AD4" w:rsidRPr="0007212A">
        <w:t xml:space="preserve"> v odměně za Služby Acquiringu.</w:t>
      </w:r>
      <w:r w:rsidR="00C46867" w:rsidRPr="0007212A">
        <w:t xml:space="preserve"> Bližší specifikace je uvedena v Příloze 2 této Smlouvy.</w:t>
      </w:r>
    </w:p>
    <w:p w14:paraId="0FBC20BF" w14:textId="77777777" w:rsidR="00820F36" w:rsidRPr="0007212A" w:rsidRDefault="00820F36" w:rsidP="00820F36">
      <w:pPr>
        <w:pStyle w:val="Nadpis2"/>
        <w:numPr>
          <w:ilvl w:val="0"/>
          <w:numId w:val="0"/>
        </w:numPr>
        <w:ind w:left="851"/>
      </w:pPr>
      <w:r w:rsidRPr="0007212A">
        <w:rPr>
          <w:u w:val="single"/>
        </w:rPr>
        <w:t>Nové Mobilní Platební Terminály</w:t>
      </w:r>
    </w:p>
    <w:p w14:paraId="3F4103B9" w14:textId="7A2340F0" w:rsidR="00C46867" w:rsidRPr="0007212A" w:rsidRDefault="00C46867" w:rsidP="000C1AD4">
      <w:pPr>
        <w:pStyle w:val="Nadpis2"/>
        <w:tabs>
          <w:tab w:val="clear" w:pos="4169"/>
          <w:tab w:val="num" w:pos="851"/>
        </w:tabs>
        <w:ind w:left="851" w:hanging="851"/>
      </w:pPr>
      <w:r w:rsidRPr="0007212A">
        <w:t xml:space="preserve">Plnění týkající se Nových Mobilních Platebních Terminálů uvedená v odst. </w:t>
      </w:r>
      <w:r w:rsidRPr="0007212A">
        <w:fldChar w:fldCharType="begin"/>
      </w:r>
      <w:r w:rsidRPr="0007212A">
        <w:instrText xml:space="preserve"> REF _Ref491084718 \r \h </w:instrText>
      </w:r>
      <w:r w:rsidR="0007212A">
        <w:instrText xml:space="preserve"> \* MERGEFORMAT </w:instrText>
      </w:r>
      <w:r w:rsidRPr="0007212A">
        <w:fldChar w:fldCharType="separate"/>
      </w:r>
      <w:r w:rsidR="00A372B1">
        <w:t>1.26</w:t>
      </w:r>
      <w:r w:rsidRPr="0007212A">
        <w:fldChar w:fldCharType="end"/>
      </w:r>
      <w:r w:rsidRPr="0007212A">
        <w:t xml:space="preserve"> písm. a), písm. b) a písm. e) této Smlouvy jsou rovněž považována za služby Dalšího Rozvoje</w:t>
      </w:r>
    </w:p>
    <w:p w14:paraId="3C389CDC" w14:textId="5E0C58BF" w:rsidR="002901AE" w:rsidRPr="0007212A" w:rsidRDefault="00C03A78" w:rsidP="00A90193">
      <w:pPr>
        <w:pStyle w:val="Nadpis2"/>
        <w:tabs>
          <w:tab w:val="clear" w:pos="4169"/>
          <w:tab w:val="num" w:pos="851"/>
        </w:tabs>
        <w:ind w:left="851" w:hanging="851"/>
      </w:pPr>
      <w:bookmarkStart w:id="30" w:name="_Ref501040986"/>
      <w:bookmarkStart w:id="31" w:name="_Ref506546780"/>
      <w:r>
        <w:t>P</w:t>
      </w:r>
      <w:r w:rsidR="00C46867" w:rsidRPr="0007212A">
        <w:t xml:space="preserve">lnění týkající se Nových Mobilních Platebních Terminálů uvedená v odst. </w:t>
      </w:r>
      <w:r w:rsidR="00C46867" w:rsidRPr="0007212A">
        <w:fldChar w:fldCharType="begin"/>
      </w:r>
      <w:r w:rsidR="00C46867" w:rsidRPr="0007212A">
        <w:instrText xml:space="preserve"> REF _Ref491084718 \r \h </w:instrText>
      </w:r>
      <w:r w:rsidR="0007212A">
        <w:instrText xml:space="preserve"> \* MERGEFORMAT </w:instrText>
      </w:r>
      <w:r w:rsidR="00C46867" w:rsidRPr="0007212A">
        <w:fldChar w:fldCharType="separate"/>
      </w:r>
      <w:r w:rsidR="00A372B1">
        <w:t>1.26</w:t>
      </w:r>
      <w:r w:rsidR="00C46867" w:rsidRPr="0007212A">
        <w:fldChar w:fldCharType="end"/>
      </w:r>
      <w:r w:rsidR="00C46867" w:rsidRPr="0007212A">
        <w:t xml:space="preserve"> písm. c), písm. d) a písm. f) této Smlouvy jsou výslovně považována za plnění přímo související s poskytováním Služeb Acquiringu</w:t>
      </w:r>
      <w:r w:rsidR="00037DFB">
        <w:t>,</w:t>
      </w:r>
      <w:r w:rsidR="00D31124">
        <w:t xml:space="preserve"> </w:t>
      </w:r>
      <w:r w:rsidR="00037DFB">
        <w:t>jsou jejich nedílnou součástí</w:t>
      </w:r>
      <w:r w:rsidR="00C46867" w:rsidRPr="0007212A">
        <w:t>, a jako taková jsou již zahrnut</w:t>
      </w:r>
      <w:r w:rsidR="00B531C2">
        <w:t>a</w:t>
      </w:r>
      <w:r w:rsidR="00C46867" w:rsidRPr="0007212A">
        <w:t xml:space="preserve"> v odměně za Služby Acquiringu. Bližší specifikace je uvedena v Příloze 2 této Smlouvy.</w:t>
      </w:r>
      <w:bookmarkEnd w:id="30"/>
      <w:bookmarkEnd w:id="31"/>
    </w:p>
    <w:p w14:paraId="62E676CA" w14:textId="77777777" w:rsidR="000C1AD4" w:rsidRPr="00A540AA" w:rsidRDefault="000C1AD4" w:rsidP="00AF57D5">
      <w:pPr>
        <w:pStyle w:val="Nadpis1"/>
      </w:pPr>
      <w:bookmarkStart w:id="32" w:name="_Ref277246556"/>
      <w:r w:rsidRPr="00A540AA">
        <w:t>Kontaktní osoby</w:t>
      </w:r>
      <w:bookmarkEnd w:id="32"/>
    </w:p>
    <w:p w14:paraId="3E681F8A" w14:textId="77777777" w:rsidR="000C1AD4" w:rsidRPr="00A540AA" w:rsidRDefault="000C1AD4" w:rsidP="000C1AD4">
      <w:pPr>
        <w:pStyle w:val="Nadpis2"/>
        <w:tabs>
          <w:tab w:val="clear" w:pos="4169"/>
          <w:tab w:val="num" w:pos="851"/>
        </w:tabs>
        <w:ind w:left="851" w:hanging="851"/>
      </w:pPr>
      <w:r w:rsidRPr="00A540AA">
        <w:t xml:space="preserve">K zajištění řádného průběhu plnění Smlouvy stanoví Strany kontaktní </w:t>
      </w:r>
      <w:r w:rsidR="00421A37">
        <w:t>osoby</w:t>
      </w:r>
      <w:r w:rsidR="00792E25">
        <w:t xml:space="preserve"> a kontaktní spojení uvedené v Příloze 5 této Smlouvy.</w:t>
      </w:r>
      <w:r w:rsidRPr="00A540AA">
        <w:t xml:space="preserve"> </w:t>
      </w:r>
    </w:p>
    <w:p w14:paraId="3B8ECA26" w14:textId="77777777" w:rsidR="000C1AD4" w:rsidRPr="00A540AA" w:rsidRDefault="000C1AD4" w:rsidP="000C1AD4">
      <w:pPr>
        <w:pStyle w:val="Nadpis2"/>
        <w:tabs>
          <w:tab w:val="clear" w:pos="4169"/>
          <w:tab w:val="num" w:pos="851"/>
        </w:tabs>
        <w:ind w:left="851" w:hanging="851"/>
      </w:pPr>
      <w:bookmarkStart w:id="33" w:name="_Ref277246622"/>
      <w:r w:rsidRPr="00A540AA">
        <w:t xml:space="preserve">V případě změny složení kontaktních osob se Strany zavazují písemně informovat druhou Stranu o této změně neprodleně, nejpozději však do 5 (slovy: pěti) pracovních dnů od provedení změny. </w:t>
      </w:r>
      <w:bookmarkEnd w:id="33"/>
    </w:p>
    <w:p w14:paraId="6FEDE58D" w14:textId="77777777" w:rsidR="000C1AD4" w:rsidRDefault="000C1AD4" w:rsidP="000C1AD4">
      <w:pPr>
        <w:pStyle w:val="Nadpis2"/>
        <w:tabs>
          <w:tab w:val="clear" w:pos="4169"/>
          <w:tab w:val="num" w:pos="851"/>
        </w:tabs>
        <w:ind w:left="851" w:hanging="851"/>
      </w:pPr>
      <w:r w:rsidRPr="00A540AA">
        <w:t>Veškerá komunikace mezi Stranami je činěna písemně, není-li touto Smlouvou stanoveno výslovně jinak. Písemná komunikace se činí v listinné nebo elektronické podobě prostřednictvím doporučené pošty nebo e-mailu na adresy sídel Stran a na kontakty uvedené v Příloze 5 této Smlouvy.</w:t>
      </w:r>
    </w:p>
    <w:p w14:paraId="148C3295" w14:textId="77777777" w:rsidR="005F535D" w:rsidRDefault="005F535D" w:rsidP="005F535D">
      <w:pPr>
        <w:pStyle w:val="Nadpis2"/>
        <w:tabs>
          <w:tab w:val="clear" w:pos="4169"/>
          <w:tab w:val="num" w:pos="851"/>
        </w:tabs>
        <w:ind w:left="851" w:hanging="851"/>
      </w:pPr>
      <w:r>
        <w:t>Smluvní strany</w:t>
      </w:r>
      <w:r w:rsidRPr="005F535D">
        <w:t xml:space="preserve"> zpracováv</w:t>
      </w:r>
      <w:r>
        <w:t>ají</w:t>
      </w:r>
      <w:r w:rsidRPr="005F535D">
        <w:t xml:space="preserve"> osobní údaje kontaktních osob </w:t>
      </w:r>
      <w:r>
        <w:t xml:space="preserve">druhé Strany </w:t>
      </w:r>
      <w:r w:rsidRPr="005F535D">
        <w:t xml:space="preserve">poskytnuté v této Smlouvě, popřípadě osobní údaje dalších osob poskytnuté v rámci Smlouvy (dále jen „subjekty údajů“ a „osobní údaje“), výhradně pro účely související s plněním této Smlouvy, a to po dobu trvání Smlouvy, </w:t>
      </w:r>
      <w:r>
        <w:t>příp.</w:t>
      </w:r>
      <w:r w:rsidRPr="005F535D">
        <w:t xml:space="preserve"> pro účely vyplývající z právních předpisů, a to po dobu delší, je-li odůvodněna dle pl</w:t>
      </w:r>
      <w:r>
        <w:t>atných právních předpisů. Strana</w:t>
      </w:r>
      <w:r w:rsidRPr="005F535D">
        <w:t xml:space="preserve"> je povinna informovat obdobně fyzické osoby, jejichž osobní údaje pro účely souvi</w:t>
      </w:r>
      <w:r>
        <w:t>sející s plněním této Smlouvy druhé Straně</w:t>
      </w:r>
      <w:r w:rsidRPr="005F535D">
        <w:t xml:space="preserve"> předává.</w:t>
      </w:r>
    </w:p>
    <w:p w14:paraId="667D5A4C" w14:textId="773354E3" w:rsidR="00EF587D" w:rsidRDefault="00A06297" w:rsidP="00EF587D">
      <w:pPr>
        <w:pStyle w:val="Nadpis2"/>
        <w:tabs>
          <w:tab w:val="clear" w:pos="4169"/>
          <w:tab w:val="num" w:pos="851"/>
        </w:tabs>
        <w:ind w:left="851" w:hanging="851"/>
      </w:pPr>
      <w:r w:rsidRPr="00A06297">
        <w:t xml:space="preserve">Další informace související se zpracováním osobních údajů včetně práv s tímto zpracováním souvisejících jsou od 25.5.2018 k dispozici v aktuální verzi dokumentu „Informace o zpracování osobních údajů“ na webových stránkách </w:t>
      </w:r>
      <w:r>
        <w:t xml:space="preserve">Pošty </w:t>
      </w:r>
      <w:r w:rsidRPr="00A06297">
        <w:t xml:space="preserve">na adrese </w:t>
      </w:r>
      <w:hyperlink r:id="rId11" w:history="1">
        <w:r w:rsidRPr="001C2536">
          <w:rPr>
            <w:rStyle w:val="Hypertextovodkaz"/>
          </w:rPr>
          <w:t>www.ceskaposta.cz</w:t>
        </w:r>
      </w:hyperlink>
      <w:r w:rsidRPr="00A06297">
        <w:t>.</w:t>
      </w:r>
    </w:p>
    <w:p w14:paraId="617D4862" w14:textId="77777777" w:rsidR="000C1AD4" w:rsidRPr="00A540AA" w:rsidRDefault="000C1AD4" w:rsidP="00AF57D5">
      <w:pPr>
        <w:pStyle w:val="Nadpis1"/>
      </w:pPr>
      <w:bookmarkStart w:id="34" w:name="_Ref269200230"/>
      <w:r w:rsidRPr="00A540AA">
        <w:t>Další dohody při přijímání platebních karet</w:t>
      </w:r>
      <w:bookmarkEnd w:id="34"/>
    </w:p>
    <w:p w14:paraId="1E4EB1AB" w14:textId="77777777" w:rsidR="000C1AD4" w:rsidRPr="00A540AA" w:rsidRDefault="000C1AD4" w:rsidP="000C1AD4">
      <w:pPr>
        <w:pStyle w:val="Nadpis2"/>
        <w:tabs>
          <w:tab w:val="clear" w:pos="4169"/>
          <w:tab w:val="num" w:pos="851"/>
        </w:tabs>
        <w:ind w:left="851" w:hanging="851"/>
      </w:pPr>
      <w:r w:rsidRPr="00A540AA">
        <w:t>Rozsah služeb:</w:t>
      </w:r>
    </w:p>
    <w:p w14:paraId="4C02AD56" w14:textId="77777777" w:rsidR="000C1AD4" w:rsidRPr="00A540AA" w:rsidRDefault="000C1AD4" w:rsidP="000C1AD4">
      <w:pPr>
        <w:pStyle w:val="Nadpis3"/>
      </w:pPr>
      <w:bookmarkStart w:id="35" w:name="_Ref490229882"/>
      <w:r w:rsidRPr="00A540AA">
        <w:t xml:space="preserve">Pošta je oprávněna v souladu s poskytnutými garancemi dle odst. </w:t>
      </w:r>
      <w:r w:rsidR="000279A0">
        <w:fldChar w:fldCharType="begin"/>
      </w:r>
      <w:r w:rsidR="000279A0">
        <w:instrText xml:space="preserve"> REF _Ref491080828 \r \h </w:instrText>
      </w:r>
      <w:r w:rsidR="000279A0">
        <w:fldChar w:fldCharType="separate"/>
      </w:r>
      <w:r w:rsidR="00A372B1">
        <w:t>1.13</w:t>
      </w:r>
      <w:r w:rsidR="000279A0">
        <w:fldChar w:fldCharType="end"/>
      </w:r>
      <w:r w:rsidRPr="00A540AA">
        <w:t xml:space="preserve"> </w:t>
      </w:r>
      <w:r w:rsidR="00F67671">
        <w:t xml:space="preserve">a odst. </w:t>
      </w:r>
      <w:r w:rsidR="00F67671">
        <w:fldChar w:fldCharType="begin"/>
      </w:r>
      <w:r w:rsidR="00F67671">
        <w:instrText xml:space="preserve"> REF _Ref504475830 \r \h </w:instrText>
      </w:r>
      <w:r w:rsidR="00F67671">
        <w:fldChar w:fldCharType="separate"/>
      </w:r>
      <w:r w:rsidR="00A372B1">
        <w:t>1.25</w:t>
      </w:r>
      <w:r w:rsidR="00F67671">
        <w:fldChar w:fldCharType="end"/>
      </w:r>
      <w:r w:rsidR="00F67671">
        <w:t xml:space="preserve"> </w:t>
      </w:r>
      <w:r w:rsidRPr="00A540AA">
        <w:t>této Smlouvy omezit rozsah Služeb Acquiringu či pozastavit využívání Služeb Acquiringu na svých jednotlivých Obchodních Místech, a to včetně odstavení jednotlivých Terminálů</w:t>
      </w:r>
      <w:r w:rsidR="00905AF0">
        <w:t>,</w:t>
      </w:r>
      <w:r w:rsidRPr="00A540AA">
        <w:t xml:space="preserve"> Mobilních Platebních Terminálů</w:t>
      </w:r>
      <w:r w:rsidR="00905AF0">
        <w:t>, Nových Mobilních Platebních Terminálů nebo Externích Platebních Terminálů</w:t>
      </w:r>
      <w:r w:rsidRPr="00A540AA">
        <w:t xml:space="preserve"> z</w:t>
      </w:r>
      <w:r w:rsidR="000279A0">
        <w:t> </w:t>
      </w:r>
      <w:r w:rsidRPr="00A540AA">
        <w:t xml:space="preserve">provozu. O omezení nebo pozastavení Služeb Acquiringu se zavazuje Pošta písemně informovat </w:t>
      </w:r>
      <w:r w:rsidR="00EA28E4">
        <w:t>Poskytovatele</w:t>
      </w:r>
      <w:r w:rsidRPr="00A540AA">
        <w:t xml:space="preserve"> 3 (slovy: tři) měsíce předem.</w:t>
      </w:r>
      <w:bookmarkEnd w:id="35"/>
      <w:r w:rsidRPr="00A540AA">
        <w:t xml:space="preserve"> </w:t>
      </w:r>
    </w:p>
    <w:p w14:paraId="1DC08945" w14:textId="1AB58010" w:rsidR="000C1AD4" w:rsidRDefault="000C1AD4" w:rsidP="000C1AD4">
      <w:pPr>
        <w:pStyle w:val="Nadpis3"/>
      </w:pPr>
      <w:r w:rsidRPr="00A540AA">
        <w:t xml:space="preserve">V případě využití oprávnění dle předchozího odst. </w:t>
      </w:r>
      <w:r w:rsidR="000279A0">
        <w:fldChar w:fldCharType="begin"/>
      </w:r>
      <w:r w:rsidR="000279A0">
        <w:instrText xml:space="preserve"> REF _Ref490229882 \r \h </w:instrText>
      </w:r>
      <w:r w:rsidR="000279A0">
        <w:fldChar w:fldCharType="separate"/>
      </w:r>
      <w:r w:rsidR="00A372B1">
        <w:t>3.1.1</w:t>
      </w:r>
      <w:r w:rsidR="000279A0">
        <w:fldChar w:fldCharType="end"/>
      </w:r>
      <w:r w:rsidRPr="00A540AA">
        <w:t xml:space="preserve"> této Smlouvy a odstavení Terminálů</w:t>
      </w:r>
      <w:r w:rsidR="00905AF0">
        <w:t>,</w:t>
      </w:r>
      <w:r w:rsidRPr="00A540AA">
        <w:t xml:space="preserve"> Mobilních Platebních Terminálů</w:t>
      </w:r>
      <w:r w:rsidR="00905AF0">
        <w:t xml:space="preserve">, </w:t>
      </w:r>
      <w:r w:rsidR="000279A0">
        <w:t>Nových Mobilních Platebních Terminálů</w:t>
      </w:r>
      <w:r w:rsidR="00905AF0">
        <w:t xml:space="preserve"> nebo </w:t>
      </w:r>
      <w:r w:rsidR="000279A0">
        <w:t>Externích Platebních Terminálů</w:t>
      </w:r>
      <w:r w:rsidRPr="00A540AA">
        <w:t xml:space="preserve"> z provozu se Pošta zavazuje po uplynutí 2 (slovy: dvou) měsíců od jejich odstavení z provozu k navrácení odstavených Terminálů zpět </w:t>
      </w:r>
      <w:r w:rsidR="002547E2">
        <w:t>Poskytovateli</w:t>
      </w:r>
      <w:r w:rsidRPr="00A540AA">
        <w:t>, popř. k ukončení užívání nainstalovaného SW na odstavených Mobilních Platebních Terminálech</w:t>
      </w:r>
      <w:r w:rsidR="00905AF0">
        <w:t xml:space="preserve">, </w:t>
      </w:r>
      <w:r w:rsidR="000279A0">
        <w:t>Nových Mobilních Platebních Terminálech</w:t>
      </w:r>
      <w:r w:rsidR="00905AF0">
        <w:t xml:space="preserve"> nebo</w:t>
      </w:r>
      <w:r w:rsidR="000279A0" w:rsidRPr="000279A0">
        <w:t xml:space="preserve"> </w:t>
      </w:r>
      <w:r w:rsidR="000279A0">
        <w:t>Externích Platebních Terminálech</w:t>
      </w:r>
      <w:r w:rsidRPr="00A540AA">
        <w:t>.</w:t>
      </w:r>
    </w:p>
    <w:p w14:paraId="1167DA4E" w14:textId="77777777" w:rsidR="00BE139F" w:rsidRDefault="00BE139F" w:rsidP="00BE139F">
      <w:pPr>
        <w:pStyle w:val="Nadpis3"/>
        <w:numPr>
          <w:ilvl w:val="0"/>
          <w:numId w:val="0"/>
        </w:numPr>
        <w:ind w:left="2071"/>
      </w:pPr>
    </w:p>
    <w:p w14:paraId="582E980F" w14:textId="77777777" w:rsidR="00BE139F" w:rsidRPr="00A540AA" w:rsidRDefault="00BE139F" w:rsidP="00BE139F">
      <w:pPr>
        <w:pStyle w:val="Nadpis3"/>
        <w:numPr>
          <w:ilvl w:val="0"/>
          <w:numId w:val="0"/>
        </w:numPr>
        <w:ind w:left="2071"/>
      </w:pPr>
    </w:p>
    <w:p w14:paraId="7E5EEB69" w14:textId="77777777" w:rsidR="000C1AD4" w:rsidRPr="00A540AA" w:rsidRDefault="000C1AD4" w:rsidP="000C1AD4">
      <w:pPr>
        <w:pStyle w:val="Nadpis2"/>
        <w:tabs>
          <w:tab w:val="clear" w:pos="4169"/>
          <w:tab w:val="num" w:pos="851"/>
        </w:tabs>
        <w:ind w:left="851" w:hanging="851"/>
      </w:pPr>
      <w:r w:rsidRPr="00A540AA">
        <w:t>Omezení výlučnosti:</w:t>
      </w:r>
    </w:p>
    <w:p w14:paraId="1A7A2910" w14:textId="77777777" w:rsidR="000C1AD4" w:rsidRPr="00A540AA" w:rsidRDefault="000C1AD4" w:rsidP="000C1AD4">
      <w:pPr>
        <w:pStyle w:val="Nadpis3"/>
      </w:pPr>
      <w:r w:rsidRPr="00A540AA">
        <w:t xml:space="preserve">Smlouva nepředstavuje povinnost Pošty k čerpání Služeb Acquiringu, a to ani v počtu zpracovaných transakcí ani v jakémkoli jiném rozsahu služeb s výjimkou garancí výslovně uvedených v textu této Smlouvy. </w:t>
      </w:r>
      <w:r w:rsidR="00EB7252">
        <w:t>Poskytovatel</w:t>
      </w:r>
      <w:r w:rsidRPr="00A540AA">
        <w:t xml:space="preserve"> toto bere podpisem Smlouvy výslovně na vědomí.</w:t>
      </w:r>
    </w:p>
    <w:p w14:paraId="5B85FF7C" w14:textId="77777777" w:rsidR="000C1AD4" w:rsidRPr="00A540AA" w:rsidRDefault="000C1AD4" w:rsidP="000C1AD4">
      <w:pPr>
        <w:pStyle w:val="Nadpis3"/>
      </w:pPr>
      <w:r w:rsidRPr="00A540AA">
        <w:t>Smlouva neomezuje Poštu v zavedení dalších služeb platebních karet, které bude provozovat Pošta.</w:t>
      </w:r>
    </w:p>
    <w:p w14:paraId="3EA72C7C" w14:textId="77777777" w:rsidR="000C1AD4" w:rsidRPr="00A540AA" w:rsidRDefault="000C1AD4" w:rsidP="000C1AD4">
      <w:pPr>
        <w:pStyle w:val="Nadpis3"/>
      </w:pPr>
      <w:r w:rsidRPr="00A540AA">
        <w:t xml:space="preserve">Pošta je oprávněna uzavřít obdobnou smlouvu o poskytování Služeb Acquiringu i s dalšími subjekty, avšak mimo Obchodní Místo, kde jsou v provozu Terminály poskytnuté dle této Smlouvy. </w:t>
      </w:r>
    </w:p>
    <w:p w14:paraId="2E62753A" w14:textId="77777777" w:rsidR="000C1AD4" w:rsidRPr="00A540AA" w:rsidRDefault="00EB7252" w:rsidP="000C1AD4">
      <w:pPr>
        <w:pStyle w:val="Nadpis3"/>
      </w:pPr>
      <w:r>
        <w:t>Poskytovatel</w:t>
      </w:r>
      <w:r w:rsidR="000C1AD4" w:rsidRPr="00A540AA">
        <w:t xml:space="preserve"> se zavazuje poskytnout Poště veškerou potřebnou součinnost k zajištění převodu Služeb Acquiringu na jiný subjekt.</w:t>
      </w:r>
      <w:r w:rsidR="000F4A1A">
        <w:t xml:space="preserve"> Činnosti související se součinností </w:t>
      </w:r>
      <w:r w:rsidR="00A463E9">
        <w:t>Poskytovatele</w:t>
      </w:r>
      <w:r w:rsidR="000F4A1A">
        <w:t xml:space="preserve"> při převodu Služeb Acquiringu na jiný subjekt jsou zahrnuty v ceně Služeb Acquiringu. </w:t>
      </w:r>
    </w:p>
    <w:p w14:paraId="75B57D53" w14:textId="77DDA24B" w:rsidR="00EF587D" w:rsidRDefault="000C1AD4" w:rsidP="00EF587D">
      <w:pPr>
        <w:pStyle w:val="Nadpis3"/>
      </w:pPr>
      <w:r w:rsidRPr="00A540AA">
        <w:t>Pro zúčtování transakcí a odměn může Pošta stanovit bankovní účet, který není veden u </w:t>
      </w:r>
      <w:r w:rsidR="00A463E9">
        <w:t>Poskytovatele</w:t>
      </w:r>
      <w:r w:rsidRPr="00A540AA">
        <w:t>. Tato Smlouva nezakládá povinnost Pošty vést bankovní účet u </w:t>
      </w:r>
      <w:r w:rsidR="00A463E9">
        <w:t>Poskytovatele</w:t>
      </w:r>
      <w:r w:rsidRPr="00A540AA">
        <w:t>. Pokud by bylo technologicky nezbytné, aby Pošta vedla bankovní účet u </w:t>
      </w:r>
      <w:r w:rsidR="00A463E9">
        <w:t>Poskytovatele</w:t>
      </w:r>
      <w:r w:rsidRPr="00A540AA">
        <w:t xml:space="preserve">, pak veškeré náklady a přiměřenou správu včetně poplatků za odchozí a příchozí platby, poplatků za transakce, poplatků za provoz elektronického bankovnictví atd. hradí </w:t>
      </w:r>
      <w:r w:rsidR="00EB7252">
        <w:t>Poskytovatel</w:t>
      </w:r>
      <w:r w:rsidRPr="00A540AA">
        <w:t xml:space="preserve">. Bankovní účty pro zúčtování transakcí a odměn budou sděleny Poštou v průběhu Implementace. </w:t>
      </w:r>
    </w:p>
    <w:p w14:paraId="0A562505" w14:textId="77777777" w:rsidR="000C1AD4" w:rsidRPr="00A540AA" w:rsidRDefault="000C1AD4" w:rsidP="000C1AD4">
      <w:pPr>
        <w:pStyle w:val="Nadpis2"/>
        <w:tabs>
          <w:tab w:val="clear" w:pos="4169"/>
          <w:tab w:val="num" w:pos="851"/>
        </w:tabs>
        <w:ind w:left="851" w:hanging="851"/>
      </w:pPr>
      <w:bookmarkStart w:id="36" w:name="_Ref269200495"/>
      <w:bookmarkStart w:id="37" w:name="_Ref490225829"/>
      <w:r w:rsidRPr="00A540AA">
        <w:t>K</w:t>
      </w:r>
      <w:bookmarkEnd w:id="36"/>
      <w:r w:rsidRPr="00A540AA">
        <w:t>arty ČSOB:</w:t>
      </w:r>
      <w:bookmarkEnd w:id="37"/>
    </w:p>
    <w:p w14:paraId="25D6E604" w14:textId="77777777" w:rsidR="000C1AD4" w:rsidRPr="00A540AA" w:rsidRDefault="00EB7252" w:rsidP="000C1AD4">
      <w:pPr>
        <w:pStyle w:val="Nadpis3"/>
      </w:pPr>
      <w:r>
        <w:t>Poskytovatel</w:t>
      </w:r>
      <w:r w:rsidR="000C1AD4" w:rsidRPr="00A540AA">
        <w:t xml:space="preserve"> bere na vědomí, že Pošta spolupracuje s ČSOB. ČSOB provozuje systém vlastních platebních karet, včetně karet s označením Maxkarta, kterými realizuje obchodní a technologické funkce zmíněné spolupráce. Karty ČSOB jsou akceptovány Obchodními Místy Pošty. </w:t>
      </w:r>
    </w:p>
    <w:p w14:paraId="4042FFF2" w14:textId="77777777" w:rsidR="000C1AD4" w:rsidRPr="00A540AA" w:rsidRDefault="000C1AD4" w:rsidP="000C1AD4">
      <w:pPr>
        <w:pStyle w:val="Nadpis3"/>
      </w:pPr>
      <w:r w:rsidRPr="00A540AA">
        <w:t xml:space="preserve">Přijímání karet ČSOB bude prováděno prioritně na samostatných technických zařízeních (tj. samostatných terminálech) provozovaných subdodavatelem Pošty a poskytovaných subdodavatelem mimo rámec této Smlouvy. Terminály poskytnuté k užívání dle této Smlouvy však umožní přijímání Karet ČSOB, a to v asociačním schématu pouze pro transakce zúčtované dle této Smlouvy. </w:t>
      </w:r>
    </w:p>
    <w:p w14:paraId="6561AE3E" w14:textId="77777777" w:rsidR="000C1AD4" w:rsidRPr="00A540AA" w:rsidRDefault="000C1AD4" w:rsidP="000C1AD4">
      <w:pPr>
        <w:pStyle w:val="Nadpis2"/>
        <w:tabs>
          <w:tab w:val="clear" w:pos="4169"/>
          <w:tab w:val="num" w:pos="851"/>
        </w:tabs>
        <w:ind w:left="851" w:hanging="851"/>
      </w:pPr>
      <w:r w:rsidRPr="00A540AA">
        <w:t>Informace o Obchodních Místech:</w:t>
      </w:r>
    </w:p>
    <w:p w14:paraId="6F667DBA" w14:textId="77777777" w:rsidR="000C1AD4" w:rsidRPr="00A540AA" w:rsidRDefault="000C1AD4" w:rsidP="000C1AD4">
      <w:pPr>
        <w:pStyle w:val="Nadpis3"/>
      </w:pPr>
      <w:r w:rsidRPr="00A540AA">
        <w:t xml:space="preserve">Pošta bude informovat </w:t>
      </w:r>
      <w:r w:rsidR="00EA28E4">
        <w:t>Poskytovatele</w:t>
      </w:r>
      <w:r w:rsidRPr="00A540AA">
        <w:t xml:space="preserve"> o Obchodních Místech, kde poskytuje nebo zamýšlí poskytovat Služby Acquiringu</w:t>
      </w:r>
      <w:r w:rsidR="002744AA">
        <w:t>,</w:t>
      </w:r>
      <w:r w:rsidRPr="00A540AA">
        <w:t xml:space="preserve"> a to formou a za podmínek uvedených v Příloze 11 této Smlouvy.  </w:t>
      </w:r>
    </w:p>
    <w:p w14:paraId="49F2366A" w14:textId="77777777" w:rsidR="000C1AD4" w:rsidRPr="00A540AA" w:rsidRDefault="000C1AD4" w:rsidP="000C1AD4">
      <w:pPr>
        <w:pStyle w:val="Nadpis3"/>
      </w:pPr>
      <w:r w:rsidRPr="00A540AA">
        <w:t xml:space="preserve">Pro poskytování informací podle předchozího odstavce může být použito automatizované či elektronické řešení.  </w:t>
      </w:r>
    </w:p>
    <w:p w14:paraId="6C1E656F" w14:textId="77777777" w:rsidR="000C1AD4" w:rsidRPr="00A540AA" w:rsidRDefault="000C1AD4" w:rsidP="000C1AD4">
      <w:pPr>
        <w:pStyle w:val="Nadpis2"/>
        <w:tabs>
          <w:tab w:val="clear" w:pos="4169"/>
          <w:tab w:val="num" w:pos="851"/>
        </w:tabs>
        <w:ind w:left="851" w:hanging="851"/>
      </w:pPr>
      <w:r w:rsidRPr="00A540AA">
        <w:t>Označení Obchodních Míst:</w:t>
      </w:r>
    </w:p>
    <w:p w14:paraId="652646DD" w14:textId="77777777" w:rsidR="000C1AD4" w:rsidRPr="00A540AA" w:rsidRDefault="00EB7252" w:rsidP="000C1AD4">
      <w:pPr>
        <w:pStyle w:val="Nadpis3"/>
      </w:pPr>
      <w:bookmarkStart w:id="38" w:name="_Ref269200596"/>
      <w:bookmarkStart w:id="39" w:name="_Ref490225947"/>
      <w:r>
        <w:t>Poskytovatel</w:t>
      </w:r>
      <w:r w:rsidR="000C1AD4" w:rsidRPr="00A540AA">
        <w:t xml:space="preserve"> stanoví podobu </w:t>
      </w:r>
      <w:r w:rsidR="00E01EE8">
        <w:t>Loga Asociací</w:t>
      </w:r>
      <w:r w:rsidR="000C1AD4" w:rsidRPr="00A540AA">
        <w:t>, kterými Pošta označí Obchodní Místa přijímající platební karty. Loga Asociací mohou mít variantní podobu podle rozsahu Služeb Acquiringu poskytovaných na Obchodním Místě.</w:t>
      </w:r>
      <w:bookmarkEnd w:id="38"/>
      <w:r w:rsidR="000C1AD4" w:rsidRPr="00A540AA">
        <w:t xml:space="preserve"> Loga Asociací (etikety/nálepky) dodá </w:t>
      </w:r>
      <w:r>
        <w:t>Poskytovatel</w:t>
      </w:r>
      <w:r w:rsidR="000C1AD4" w:rsidRPr="00A540AA">
        <w:t>.</w:t>
      </w:r>
      <w:bookmarkEnd w:id="39"/>
    </w:p>
    <w:p w14:paraId="087969B9" w14:textId="3FFEB623" w:rsidR="000C1AD4" w:rsidRPr="00A540AA" w:rsidRDefault="00EB7252" w:rsidP="000C1AD4">
      <w:pPr>
        <w:pStyle w:val="Nadpis3"/>
      </w:pPr>
      <w:r>
        <w:t>Poskytovatel</w:t>
      </w:r>
      <w:r w:rsidR="000C1AD4" w:rsidRPr="00A540AA">
        <w:t xml:space="preserve"> je při tomto stanovení </w:t>
      </w:r>
      <w:r w:rsidR="000C1AD4" w:rsidRPr="00D6556F">
        <w:t>povin</w:t>
      </w:r>
      <w:r w:rsidR="00FD06CF" w:rsidRPr="00D6556F">
        <w:t>e</w:t>
      </w:r>
      <w:r w:rsidR="000C1AD4" w:rsidRPr="00D6556F">
        <w:t>n brát ohledy</w:t>
      </w:r>
      <w:r w:rsidR="000C1AD4" w:rsidRPr="00A540AA">
        <w:t xml:space="preserve"> na stavební a funkční podobu Obchodních Míst Pošty, zejména na prostorová omezení na </w:t>
      </w:r>
      <w:r w:rsidR="00D524C8">
        <w:t>P</w:t>
      </w:r>
      <w:r w:rsidR="000C1AD4" w:rsidRPr="00A540AA">
        <w:t xml:space="preserve">řepážkách a ve vstupních prostorách Obchodních Míst vzhledem k požadované velikosti Log Asociací. </w:t>
      </w:r>
    </w:p>
    <w:p w14:paraId="34D9A517" w14:textId="77777777" w:rsidR="000C1AD4" w:rsidRPr="00A540AA" w:rsidRDefault="000C1AD4" w:rsidP="000C1AD4">
      <w:pPr>
        <w:pStyle w:val="Nadpis3"/>
      </w:pPr>
      <w:r w:rsidRPr="00A540AA">
        <w:t xml:space="preserve">Pošta je povinna zajistit označení Obchodních Míst Logy Asociací. </w:t>
      </w:r>
    </w:p>
    <w:p w14:paraId="1C9F36C1" w14:textId="77777777" w:rsidR="000C1AD4" w:rsidRPr="00A540AA" w:rsidRDefault="000C1AD4" w:rsidP="000C1AD4">
      <w:pPr>
        <w:pStyle w:val="Nadpis3"/>
      </w:pPr>
      <w:bookmarkStart w:id="40" w:name="_Ref269200627"/>
      <w:r w:rsidRPr="00A540AA">
        <w:t>Pošta je oprávněna doplnit Loga Asociací o vlastní značky, které budou popisovat další služby platebních karet, které bude provozovat Pošta (dále jen „</w:t>
      </w:r>
      <w:r w:rsidRPr="00A540AA">
        <w:rPr>
          <w:b/>
        </w:rPr>
        <w:t>Loga Pošty</w:t>
      </w:r>
      <w:r w:rsidRPr="00A540AA">
        <w:t>“).</w:t>
      </w:r>
      <w:bookmarkEnd w:id="40"/>
      <w:r w:rsidRPr="00A540AA">
        <w:t xml:space="preserve"> </w:t>
      </w:r>
    </w:p>
    <w:p w14:paraId="230443F6" w14:textId="77777777" w:rsidR="000C1AD4" w:rsidRPr="00A540AA" w:rsidRDefault="000C1AD4" w:rsidP="000C1AD4">
      <w:pPr>
        <w:pStyle w:val="Nadpis3"/>
      </w:pPr>
      <w:r w:rsidRPr="00A540AA">
        <w:t xml:space="preserve">Stanovení přesné podoby Log Asociací a Log Pošty, včetně přesných podmínek jejich umístění, je v kompetenci </w:t>
      </w:r>
      <w:r w:rsidR="00D524C8">
        <w:t>kontaktních osob</w:t>
      </w:r>
      <w:r w:rsidRPr="00A540AA">
        <w:t xml:space="preserve"> a stane se součástí Projektové Dokumentace. </w:t>
      </w:r>
    </w:p>
    <w:p w14:paraId="75AFF088" w14:textId="77777777" w:rsidR="000C1AD4" w:rsidRPr="00A540AA" w:rsidRDefault="000C1AD4" w:rsidP="000C1AD4">
      <w:pPr>
        <w:pStyle w:val="Nadpis2"/>
        <w:tabs>
          <w:tab w:val="clear" w:pos="4169"/>
          <w:tab w:val="num" w:pos="851"/>
        </w:tabs>
        <w:ind w:left="851" w:hanging="851"/>
      </w:pPr>
      <w:r w:rsidRPr="00A540AA">
        <w:t>Provádění transakcí:</w:t>
      </w:r>
    </w:p>
    <w:p w14:paraId="79AB8C23" w14:textId="77777777" w:rsidR="000C1AD4" w:rsidRPr="00A540AA" w:rsidRDefault="000C1AD4" w:rsidP="000C1AD4">
      <w:pPr>
        <w:pStyle w:val="Nadpis3"/>
      </w:pPr>
      <w:r w:rsidRPr="00A540AA">
        <w:t xml:space="preserve">Pošta neumožní rozdělení částky transakce platební kartou na více plateb jednou či více platebními kartami, pokud toto rozdělení nebude povoleno pravidly Asociací nebo dohodami s vydavateli platebních karet. </w:t>
      </w:r>
    </w:p>
    <w:p w14:paraId="452C08EF" w14:textId="77777777" w:rsidR="000C1AD4" w:rsidRPr="00A540AA" w:rsidRDefault="000C1AD4" w:rsidP="000C1AD4">
      <w:pPr>
        <w:pStyle w:val="Nadpis3"/>
      </w:pPr>
      <w:r w:rsidRPr="00A540AA">
        <w:t xml:space="preserve">Pošta neumožní rozdělení částky transakce na dílčí úhradu v hotovosti a úhradu zbývající části platební kartou, pokud toto rozdělení nebude povoleno předem dohodnutými pravidly Asociací, dohodami s vydavateli karet, opatřeními v důsledku právních předpisů, nebo třetími stranami, pro jejichž služby a produkty Pošta bude přijímat úhrady platebními kartami. </w:t>
      </w:r>
    </w:p>
    <w:p w14:paraId="455F9A28" w14:textId="77777777" w:rsidR="000C1AD4" w:rsidRPr="00A540AA" w:rsidRDefault="000C1AD4" w:rsidP="000C1AD4">
      <w:pPr>
        <w:pStyle w:val="Nadpis3"/>
      </w:pPr>
      <w:r w:rsidRPr="00A540AA">
        <w:t xml:space="preserve">Pošta nebude odmítat reklamace služeb a produktů poskytnutých svým zákazníkům z důvodu, že zákazník zaplatil za tyto služby a produkty platební kartou. </w:t>
      </w:r>
    </w:p>
    <w:p w14:paraId="7FA9C87E" w14:textId="77777777" w:rsidR="000C1AD4" w:rsidRPr="00A540AA" w:rsidRDefault="000C1AD4" w:rsidP="000C1AD4">
      <w:pPr>
        <w:pStyle w:val="Nadpis3"/>
      </w:pPr>
      <w:r w:rsidRPr="00A540AA">
        <w:t xml:space="preserve">Pošta je oprávněna poskytnout svým zákazníkům slevu, pokud při úhradě použijí platební kartu. </w:t>
      </w:r>
    </w:p>
    <w:p w14:paraId="2F7D936B" w14:textId="77777777" w:rsidR="000C1AD4" w:rsidRPr="00A540AA" w:rsidRDefault="000C1AD4" w:rsidP="000C1AD4">
      <w:pPr>
        <w:pStyle w:val="Nadpis3"/>
      </w:pPr>
      <w:r w:rsidRPr="00A540AA">
        <w:t>Pošta je oprávněna účtovat svým obchodním partnerům (např. e-shop) poplatek, pokud svým zákazníkům umožní platbu platební kartou prostřednictvím Pošty.</w:t>
      </w:r>
    </w:p>
    <w:p w14:paraId="7F8D3D45" w14:textId="77777777" w:rsidR="00781563" w:rsidRDefault="000C1AD4" w:rsidP="000C1AD4">
      <w:pPr>
        <w:pStyle w:val="Nadpis3"/>
      </w:pPr>
      <w:r w:rsidRPr="00A540AA">
        <w:t>Pošta je oprávněna neumožnit svým zákazníkům platbu platební kartou u takových služeb a produktů Pošty, u kterých to omezuje či zakazuje právní předpis.</w:t>
      </w:r>
    </w:p>
    <w:p w14:paraId="68747241" w14:textId="77777777" w:rsidR="000C1AD4" w:rsidRDefault="00781563" w:rsidP="000C1AD4">
      <w:pPr>
        <w:pStyle w:val="Nadpis3"/>
      </w:pPr>
      <w:r w:rsidRPr="00A540AA">
        <w:t xml:space="preserve">Pošta je oprávněna neumožnit svým zákazníkům platbu platební kartou u </w:t>
      </w:r>
      <w:r>
        <w:t xml:space="preserve">vkladu svěřené hodnoty, která bývá součástí úhrady u některých služeb a produktů </w:t>
      </w:r>
      <w:r w:rsidRPr="0007212A">
        <w:t>Pošty</w:t>
      </w:r>
      <w:r w:rsidR="00D524C8" w:rsidRPr="0007212A">
        <w:t xml:space="preserve"> (např. poštovní poukázky, dobírky, SIPO)</w:t>
      </w:r>
      <w:r w:rsidRPr="0007212A">
        <w:t>.</w:t>
      </w:r>
      <w:r w:rsidRPr="00A540AA">
        <w:t xml:space="preserve"> </w:t>
      </w:r>
      <w:r w:rsidR="000C1AD4" w:rsidRPr="00A540AA">
        <w:t xml:space="preserve">  </w:t>
      </w:r>
    </w:p>
    <w:p w14:paraId="5B0BDA7F" w14:textId="77777777" w:rsidR="000C1AD4" w:rsidRPr="00A540AA" w:rsidRDefault="000C1AD4" w:rsidP="00AF57D5">
      <w:pPr>
        <w:pStyle w:val="Nadpis1"/>
      </w:pPr>
      <w:r w:rsidRPr="00A540AA">
        <w:t>Odměna a platební podmínky</w:t>
      </w:r>
    </w:p>
    <w:p w14:paraId="70CA0F07" w14:textId="77777777" w:rsidR="000C1AD4" w:rsidRPr="00A540AA" w:rsidRDefault="000C1AD4" w:rsidP="000C1AD4">
      <w:pPr>
        <w:pStyle w:val="Nadpis2"/>
        <w:tabs>
          <w:tab w:val="clear" w:pos="4169"/>
          <w:tab w:val="num" w:pos="851"/>
        </w:tabs>
        <w:ind w:left="851" w:hanging="851"/>
      </w:pPr>
      <w:bookmarkStart w:id="41" w:name="_Ref277252921"/>
      <w:r w:rsidRPr="00A540AA">
        <w:t>Výše odměny:</w:t>
      </w:r>
    </w:p>
    <w:bookmarkEnd w:id="41"/>
    <w:p w14:paraId="12AF7808" w14:textId="3955ED5B" w:rsidR="000C1AD4" w:rsidRPr="00A540AA" w:rsidRDefault="000C1AD4" w:rsidP="000C1AD4">
      <w:pPr>
        <w:pStyle w:val="Nadpis3"/>
      </w:pPr>
      <w:r w:rsidRPr="00A540AA">
        <w:t xml:space="preserve">Za poskytování Služeb Acquiringu náleží </w:t>
      </w:r>
      <w:r w:rsidR="002547E2">
        <w:t>Poskytovateli</w:t>
      </w:r>
      <w:r w:rsidRPr="00A540AA">
        <w:t xml:space="preserve"> odměna, která je denně zúčtována dle pravidel uvedených v</w:t>
      </w:r>
      <w:r w:rsidR="00C414EE">
        <w:t xml:space="preserve"> této Kapitole 4 a </w:t>
      </w:r>
      <w:r w:rsidR="003F0836">
        <w:t>Příloze č.</w:t>
      </w:r>
      <w:r w:rsidR="003F0836" w:rsidRPr="00A540AA">
        <w:t xml:space="preserve"> </w:t>
      </w:r>
      <w:r w:rsidRPr="00A540AA">
        <w:t xml:space="preserve">3 této Smlouvy.  </w:t>
      </w:r>
    </w:p>
    <w:p w14:paraId="709C8160" w14:textId="77777777" w:rsidR="004052A1" w:rsidRDefault="000C1AD4" w:rsidP="004052A1">
      <w:pPr>
        <w:pStyle w:val="Nadpis3"/>
      </w:pPr>
      <w:bookmarkStart w:id="42" w:name="_Ref291655564"/>
      <w:bookmarkStart w:id="43" w:name="_Ref492481175"/>
      <w:bookmarkStart w:id="44" w:name="_Ref269200795"/>
      <w:r w:rsidRPr="00A540AA">
        <w:t xml:space="preserve">Odměna (Merchant Fee) za Služby Acquiringu včetně dalších plnění přímo souvisejících s poskytováním Služeb Acquiringu zahrnuje veškerá plnění dle odst. </w:t>
      </w:r>
      <w:r w:rsidR="00C101A9">
        <w:fldChar w:fldCharType="begin"/>
      </w:r>
      <w:r w:rsidR="00C101A9">
        <w:instrText xml:space="preserve"> REF _Ref490228226 \r \h </w:instrText>
      </w:r>
      <w:r w:rsidR="00C101A9">
        <w:fldChar w:fldCharType="separate"/>
      </w:r>
      <w:r w:rsidR="00A372B1">
        <w:t>1.2</w:t>
      </w:r>
      <w:r w:rsidR="00C101A9">
        <w:fldChar w:fldCharType="end"/>
      </w:r>
      <w:r w:rsidRPr="00A540AA">
        <w:t xml:space="preserve"> této Smlouvy. Součástí kalkulace Merchant Fee je rovněž kalkulace Interchange Fee. </w:t>
      </w:r>
    </w:p>
    <w:p w14:paraId="3F1C421A" w14:textId="7DE31BEF" w:rsidR="004052A1" w:rsidRDefault="000C1AD4" w:rsidP="00D6556F">
      <w:pPr>
        <w:pStyle w:val="Nadpis3"/>
        <w:numPr>
          <w:ilvl w:val="0"/>
          <w:numId w:val="0"/>
        </w:numPr>
        <w:ind w:left="2071"/>
      </w:pPr>
      <w:r w:rsidRPr="00A540AA">
        <w:t>Sazby Acquiring Fee jsou stanoveny v Příloze 7 této Smlouvy. Sazby jsou rozlišeny dle jednotlivých Asociací</w:t>
      </w:r>
      <w:r w:rsidR="004052A1">
        <w:t>, typů pošt (stávající a ostatní vícepřepážkové)</w:t>
      </w:r>
      <w:r w:rsidR="00282139">
        <w:t xml:space="preserve"> a pro dvě období (2018-2022 a 2023-2026)</w:t>
      </w:r>
      <w:r w:rsidRPr="00A540AA">
        <w:t>.</w:t>
      </w:r>
      <w:bookmarkEnd w:id="42"/>
      <w:r w:rsidR="00282139" w:rsidRPr="00282139">
        <w:t xml:space="preserve"> </w:t>
      </w:r>
      <w:r w:rsidR="004052A1" w:rsidRPr="004052A1">
        <w:t xml:space="preserve">Seznam stávajících a ostatních vícepřepážkových pošt </w:t>
      </w:r>
      <w:r w:rsidR="004052A1">
        <w:t>je uveden v Příloze</w:t>
      </w:r>
      <w:r w:rsidR="004052A1" w:rsidRPr="004052A1">
        <w:t xml:space="preserve"> 13 této Smlouvy. Sazba pro stávající pošty se uplatní i v případě přestěhování t</w:t>
      </w:r>
      <w:r w:rsidR="004052A1">
        <w:t>éto</w:t>
      </w:r>
      <w:r w:rsidR="004052A1" w:rsidRPr="004052A1">
        <w:t xml:space="preserve"> pošty na jiné místo</w:t>
      </w:r>
      <w:r w:rsidR="004052A1">
        <w:t xml:space="preserve"> a v případě dalších pošt</w:t>
      </w:r>
      <w:r w:rsidR="000512F8">
        <w:t xml:space="preserve"> (včetně těch uvedených v seznamu ostatních vícepřepážkových pošt)</w:t>
      </w:r>
      <w:r w:rsidR="004052A1">
        <w:t>, budou-li splněny následující dva parametry, a to (i)</w:t>
      </w:r>
      <w:r w:rsidR="00EF1D17">
        <w:t xml:space="preserve"> že v danou chvíli není</w:t>
      </w:r>
      <w:r w:rsidR="004052A1">
        <w:t xml:space="preserve"> překročen</w:t>
      </w:r>
      <w:r w:rsidR="004052A1" w:rsidRPr="004052A1">
        <w:t xml:space="preserve"> </w:t>
      </w:r>
      <w:r w:rsidR="000512F8">
        <w:t xml:space="preserve">celkový </w:t>
      </w:r>
      <w:r w:rsidR="004052A1">
        <w:t xml:space="preserve">počet </w:t>
      </w:r>
      <w:r w:rsidR="00EF1D17">
        <w:t xml:space="preserve">nainstalovaných </w:t>
      </w:r>
      <w:r w:rsidR="004052A1">
        <w:t>Terminálů (</w:t>
      </w:r>
      <w:r w:rsidR="002C20D2">
        <w:t xml:space="preserve">tj. </w:t>
      </w:r>
      <w:r w:rsidR="00D67B0D">
        <w:t xml:space="preserve">bez započítání </w:t>
      </w:r>
      <w:r w:rsidR="00640C7C">
        <w:t>Mobilní</w:t>
      </w:r>
      <w:r w:rsidR="00D67B0D">
        <w:t>ch</w:t>
      </w:r>
      <w:r w:rsidR="0037752C">
        <w:t xml:space="preserve"> Platebních Terminálů,</w:t>
      </w:r>
      <w:r w:rsidR="008270D3">
        <w:t xml:space="preserve"> Externích </w:t>
      </w:r>
      <w:r w:rsidR="00D67B0D">
        <w:t xml:space="preserve">Platebních Terminálů </w:t>
      </w:r>
      <w:r w:rsidR="008270D3">
        <w:t>a</w:t>
      </w:r>
      <w:r w:rsidR="00D67B0D">
        <w:t xml:space="preserve"> </w:t>
      </w:r>
      <w:r w:rsidR="0037752C">
        <w:t>N</w:t>
      </w:r>
      <w:r w:rsidR="00D67B0D">
        <w:t>ových Mobilních Platebních Terminálů</w:t>
      </w:r>
      <w:r w:rsidR="004052A1">
        <w:t xml:space="preserve">) </w:t>
      </w:r>
      <w:r w:rsidR="00EF1D17">
        <w:t xml:space="preserve">ve výši </w:t>
      </w:r>
      <w:r w:rsidR="004052A1">
        <w:t>3600 kusů</w:t>
      </w:r>
      <w:r w:rsidR="00EF1D17">
        <w:t>, a zároveň (ii) příslušná pošta je umístěna v okresním městě nebo v obchodním centru nebo disponuje alespoň 4 přepážkami</w:t>
      </w:r>
      <w:r w:rsidR="004052A1">
        <w:t xml:space="preserve">.  </w:t>
      </w:r>
      <w:r w:rsidR="004052A1" w:rsidRPr="004052A1">
        <w:t xml:space="preserve">  </w:t>
      </w:r>
    </w:p>
    <w:p w14:paraId="3A20AD99" w14:textId="55375845" w:rsidR="000C1AD4" w:rsidRPr="00A540AA" w:rsidRDefault="008E7437" w:rsidP="00D6556F">
      <w:pPr>
        <w:pStyle w:val="Nadpis3"/>
        <w:numPr>
          <w:ilvl w:val="0"/>
          <w:numId w:val="0"/>
        </w:numPr>
        <w:ind w:left="2071"/>
      </w:pPr>
      <w:r>
        <w:t xml:space="preserve">Odměna za </w:t>
      </w:r>
      <w:r w:rsidR="00282139" w:rsidRPr="00A540AA">
        <w:t xml:space="preserve">Služby Dalšího Rozvoje </w:t>
      </w:r>
      <w:r>
        <w:t xml:space="preserve">je uvedena </w:t>
      </w:r>
      <w:r w:rsidR="002B1FE1">
        <w:t>samostatně</w:t>
      </w:r>
      <w:r>
        <w:t xml:space="preserve"> v</w:t>
      </w:r>
      <w:r w:rsidR="00C12E6C">
        <w:t> </w:t>
      </w:r>
      <w:r w:rsidR="00282139" w:rsidRPr="00A540AA">
        <w:t>odstavc</w:t>
      </w:r>
      <w:r>
        <w:t>i</w:t>
      </w:r>
      <w:r w:rsidR="00C12E6C">
        <w:t xml:space="preserve"> </w:t>
      </w:r>
      <w:r w:rsidR="00E236CF">
        <w:fldChar w:fldCharType="begin"/>
      </w:r>
      <w:r w:rsidR="00E236CF">
        <w:instrText xml:space="preserve"> REF _Ref491088751 \r \h </w:instrText>
      </w:r>
      <w:r w:rsidR="00E236CF">
        <w:fldChar w:fldCharType="separate"/>
      </w:r>
      <w:r w:rsidR="00A372B1">
        <w:t>4.1.5</w:t>
      </w:r>
      <w:r w:rsidR="00E236CF">
        <w:fldChar w:fldCharType="end"/>
      </w:r>
      <w:r w:rsidR="00E236CF">
        <w:t xml:space="preserve"> této</w:t>
      </w:r>
      <w:r w:rsidR="00282139" w:rsidRPr="00A540AA">
        <w:t xml:space="preserve"> Smlouvy.</w:t>
      </w:r>
      <w:bookmarkEnd w:id="43"/>
    </w:p>
    <w:p w14:paraId="12B08B5F" w14:textId="4A716BED" w:rsidR="000C1AD4" w:rsidRPr="00A540AA" w:rsidRDefault="000C1AD4" w:rsidP="000C1AD4">
      <w:pPr>
        <w:pStyle w:val="Nadpis3"/>
      </w:pPr>
      <w:bookmarkStart w:id="45" w:name="_Ref491461791"/>
      <w:bookmarkEnd w:id="44"/>
      <w:r w:rsidRPr="00A540AA">
        <w:t xml:space="preserve">Pošta je povinna hradit Interchange Fee pouze v takové sazbě, která odpovídá aktuálně nejnižší dosažitelné sazbě Interchange Fee v době provedení transakce. Pro vyloučení pochybností se stanoví, že rozhodujícím dnem pro určení sazby je den účinnosti nové sazby Interchange Fee tak, jak bude vyhlášena Asociacemi či zákonnými předpisy a zároveň pro vyloučení všech pochybností se bude pro určení výše Interchange Fee hrazeného Poštou </w:t>
      </w:r>
      <w:r w:rsidR="002547E2">
        <w:t>Poskytovateli</w:t>
      </w:r>
      <w:r w:rsidRPr="00A540AA">
        <w:t xml:space="preserve"> používat hodnot dostupných ve veřejných zdrojích (zejména www.visaeurope.com, www.visa.com, www.mastercard.com), popřípadě zdrojích stanovených regulací. </w:t>
      </w:r>
      <w:r w:rsidR="00EB7252">
        <w:t>Poskytovatel</w:t>
      </w:r>
      <w:r w:rsidRPr="00A540AA">
        <w:t xml:space="preserve"> je povin</w:t>
      </w:r>
      <w:r w:rsidR="000141ED">
        <w:t>e</w:t>
      </w:r>
      <w:r w:rsidRPr="00A540AA">
        <w:t>n informovat Poštu o každé změně Interchange Fee nejpozději ke dni účinnosti takové změny.</w:t>
      </w:r>
      <w:bookmarkEnd w:id="45"/>
    </w:p>
    <w:p w14:paraId="19DF6540" w14:textId="77777777" w:rsidR="000C1AD4" w:rsidRPr="00A540AA" w:rsidRDefault="00252871" w:rsidP="000C1AD4">
      <w:pPr>
        <w:pStyle w:val="Nadpis3"/>
      </w:pPr>
      <w:r>
        <w:t>Odměna za d</w:t>
      </w:r>
      <w:r w:rsidR="000C1AD4" w:rsidRPr="00A540AA">
        <w:t>ob</w:t>
      </w:r>
      <w:r>
        <w:t>u</w:t>
      </w:r>
      <w:r w:rsidR="000C1AD4" w:rsidRPr="00A540AA">
        <w:t xml:space="preserve"> stráven</w:t>
      </w:r>
      <w:r>
        <w:t>ou</w:t>
      </w:r>
      <w:r w:rsidR="000C1AD4" w:rsidRPr="00A540AA">
        <w:t xml:space="preserve"> na cestě pracovník</w:t>
      </w:r>
      <w:r>
        <w:t>y</w:t>
      </w:r>
      <w:r w:rsidR="000C1AD4" w:rsidRPr="00A540AA">
        <w:t xml:space="preserve"> </w:t>
      </w:r>
      <w:r w:rsidR="00A463E9">
        <w:t>Poskytovatele</w:t>
      </w:r>
      <w:r w:rsidR="000C1AD4" w:rsidRPr="00A540AA">
        <w:t xml:space="preserve"> v případě nutnosti výjezdu na místo určení za účelem poskytnutí služeb Servisu a Podpory </w:t>
      </w:r>
      <w:r>
        <w:t xml:space="preserve">je zahrnuta v odměně dle odst. </w:t>
      </w:r>
      <w:r>
        <w:fldChar w:fldCharType="begin"/>
      </w:r>
      <w:r>
        <w:instrText xml:space="preserve"> REF _Ref492481175 \r \h </w:instrText>
      </w:r>
      <w:r>
        <w:fldChar w:fldCharType="separate"/>
      </w:r>
      <w:r w:rsidR="00A372B1">
        <w:t>4.1.2</w:t>
      </w:r>
      <w:r>
        <w:fldChar w:fldCharType="end"/>
      </w:r>
      <w:r>
        <w:t xml:space="preserve"> této Smlouvy</w:t>
      </w:r>
      <w:r w:rsidR="000C1AD4" w:rsidRPr="00A540AA">
        <w:t>.</w:t>
      </w:r>
    </w:p>
    <w:p w14:paraId="2A3C0265" w14:textId="74385CA9" w:rsidR="000C1AD4" w:rsidRPr="00A540AA" w:rsidRDefault="000C1AD4" w:rsidP="000C1AD4">
      <w:pPr>
        <w:pStyle w:val="Nadpis3"/>
      </w:pPr>
      <w:bookmarkStart w:id="46" w:name="_Ref491088751"/>
      <w:r w:rsidRPr="00A540AA">
        <w:t xml:space="preserve">Odměna za služby Dalšího Rozvoje dle odst. </w:t>
      </w:r>
      <w:r w:rsidR="00C101A9">
        <w:fldChar w:fldCharType="begin"/>
      </w:r>
      <w:r w:rsidR="00C101A9">
        <w:instrText xml:space="preserve"> REF _Ref490228236 \r \h </w:instrText>
      </w:r>
      <w:r w:rsidR="00C101A9">
        <w:fldChar w:fldCharType="separate"/>
      </w:r>
      <w:r w:rsidR="00A372B1">
        <w:t>1.3</w:t>
      </w:r>
      <w:r w:rsidR="00C101A9">
        <w:fldChar w:fldCharType="end"/>
      </w:r>
      <w:r w:rsidRPr="00A540AA">
        <w:t xml:space="preserve"> této Smlouvy je stanovena sazbou za 1 MD (člověkoden – představuje 8 hodin práce jednoho pracovníka </w:t>
      </w:r>
      <w:r w:rsidR="00A463E9">
        <w:t>Poskytovatele</w:t>
      </w:r>
      <w:r w:rsidRPr="00A540AA">
        <w:t xml:space="preserve">). Sazba za 1 MD činí </w:t>
      </w:r>
      <w:r w:rsidR="00542744">
        <w:t>XX</w:t>
      </w:r>
      <w:r w:rsidR="00FB3333" w:rsidRPr="00FB3333">
        <w:t xml:space="preserve"> </w:t>
      </w:r>
      <w:r w:rsidRPr="00A540AA">
        <w:t xml:space="preserve">Kč bez DPH (slovy: </w:t>
      </w:r>
      <w:r w:rsidR="00542744">
        <w:t xml:space="preserve">XX </w:t>
      </w:r>
      <w:r w:rsidRPr="00A540AA">
        <w:t>korun českých). Celková odměna za veškeré služby Dalšího Rozvoje dle odst. </w:t>
      </w:r>
      <w:r w:rsidR="00C101A9">
        <w:fldChar w:fldCharType="begin"/>
      </w:r>
      <w:r w:rsidR="00C101A9">
        <w:instrText xml:space="preserve"> REF _Ref490228236 \r \h </w:instrText>
      </w:r>
      <w:r w:rsidR="00FB3333">
        <w:instrText xml:space="preserve"> \* MERGEFORMAT </w:instrText>
      </w:r>
      <w:r w:rsidR="00C101A9">
        <w:fldChar w:fldCharType="separate"/>
      </w:r>
      <w:r w:rsidR="00A372B1">
        <w:t>1.3</w:t>
      </w:r>
      <w:r w:rsidR="00C101A9">
        <w:fldChar w:fldCharType="end"/>
      </w:r>
      <w:r w:rsidRPr="00A540AA">
        <w:t xml:space="preserve"> této Smlouvy poskytnuté na základě této Smlouvy nepřesáhne částku </w:t>
      </w:r>
      <w:r w:rsidR="00542744">
        <w:t>XX</w:t>
      </w:r>
      <w:r w:rsidRPr="00A540AA">
        <w:t xml:space="preserve"> Kč bez DPH (slovy: </w:t>
      </w:r>
      <w:r w:rsidR="00542744">
        <w:t xml:space="preserve">XX </w:t>
      </w:r>
      <w:r w:rsidRPr="00A540AA">
        <w:t>korun českých).</w:t>
      </w:r>
      <w:bookmarkEnd w:id="46"/>
      <w:r w:rsidR="008E7437">
        <w:t xml:space="preserve"> </w:t>
      </w:r>
    </w:p>
    <w:p w14:paraId="5B34B4BB" w14:textId="77777777" w:rsidR="000C1AD4" w:rsidRPr="00A540AA" w:rsidRDefault="000C1AD4" w:rsidP="000C1AD4">
      <w:pPr>
        <w:pStyle w:val="Nadpis3"/>
      </w:pPr>
      <w:r w:rsidRPr="00A540AA">
        <w:t>U Prodejních Transakcí se Surcharge je objem vybraných Surcharge příjmem Pošty jako součást transakce a nepředstavuje odměnu žádné ze Stran</w:t>
      </w:r>
      <w:r w:rsidR="00F60086">
        <w:t xml:space="preserve"> vyplývající z této Smlouvy</w:t>
      </w:r>
      <w:r w:rsidRPr="00A540AA">
        <w:t>.</w:t>
      </w:r>
    </w:p>
    <w:p w14:paraId="1006542F" w14:textId="77777777" w:rsidR="000C1AD4" w:rsidRPr="00A540AA" w:rsidRDefault="000C1AD4" w:rsidP="000C1AD4">
      <w:pPr>
        <w:pStyle w:val="Nadpis3"/>
      </w:pPr>
      <w:r w:rsidRPr="00A540AA">
        <w:t xml:space="preserve">U transakce Cash advance náleží odměna Poště. Odměna je stanovena jako součet pevné částky za transakci a procentní sazby z částky výběru. Odměna bude účtována v souladu s aktuálně platným ceníkem </w:t>
      </w:r>
      <w:r w:rsidR="00A463E9">
        <w:t>Poskytovatele</w:t>
      </w:r>
      <w:r w:rsidRPr="00A540AA">
        <w:t>.</w:t>
      </w:r>
    </w:p>
    <w:p w14:paraId="5DD85847" w14:textId="77777777" w:rsidR="000C1AD4" w:rsidRPr="00A540AA" w:rsidRDefault="000C1AD4" w:rsidP="000C1AD4">
      <w:pPr>
        <w:pStyle w:val="Nadpis2"/>
        <w:tabs>
          <w:tab w:val="clear" w:pos="4169"/>
          <w:tab w:val="num" w:pos="851"/>
        </w:tabs>
        <w:ind w:left="851" w:hanging="851"/>
      </w:pPr>
      <w:r w:rsidRPr="00A540AA">
        <w:t xml:space="preserve">Zúčtování odměny: </w:t>
      </w:r>
    </w:p>
    <w:p w14:paraId="4FBF8764" w14:textId="77777777" w:rsidR="000C1AD4" w:rsidRPr="00A540AA" w:rsidRDefault="000C1AD4" w:rsidP="00C101A9">
      <w:pPr>
        <w:pStyle w:val="Nadpis3"/>
      </w:pPr>
      <w:bookmarkStart w:id="47" w:name="_Ref269200852"/>
      <w:bookmarkStart w:id="48" w:name="_Ref490227269"/>
      <w:r w:rsidRPr="00A540AA">
        <w:t xml:space="preserve">Začátkem každého kalendářního měsíce, nejpozději však do </w:t>
      </w:r>
      <w:r w:rsidR="00C101A9">
        <w:t>8</w:t>
      </w:r>
      <w:r w:rsidRPr="00A540AA">
        <w:t xml:space="preserve">. (slovy: </w:t>
      </w:r>
      <w:r w:rsidR="00C101A9">
        <w:t>osmého</w:t>
      </w:r>
      <w:r w:rsidRPr="00A540AA">
        <w:t xml:space="preserve">) kalendářního dne v měsíci, </w:t>
      </w:r>
      <w:r w:rsidR="00EB7252">
        <w:t>Poskytovatel</w:t>
      </w:r>
      <w:r w:rsidRPr="00A540AA">
        <w:t xml:space="preserve"> zpracuje a zašle přehled vyúčtování poplatků (dále jen „</w:t>
      </w:r>
      <w:r w:rsidRPr="00A540AA">
        <w:rPr>
          <w:b/>
        </w:rPr>
        <w:t>Přehled“</w:t>
      </w:r>
      <w:r w:rsidRPr="00A540AA">
        <w:t>) za předchozí kalendářní měsíc. Přehled bude obsahovat počet uskutečněných transakcí a jejich detailní rozdělení do poplatků členěných podle Asociací, jednotlivých typů transakcí (Prodejní Transakce, Refundace, případně Cash advance, případně Surcharge) a typu Interchange Fee</w:t>
      </w:r>
      <w:r w:rsidR="00C101A9">
        <w:t xml:space="preserve"> </w:t>
      </w:r>
      <w:r w:rsidR="00C101A9" w:rsidRPr="00C101A9">
        <w:t xml:space="preserve">(report bude obsahovat takový detail, který umožní </w:t>
      </w:r>
      <w:r w:rsidR="00C101A9">
        <w:t>Poště</w:t>
      </w:r>
      <w:r w:rsidR="00C101A9" w:rsidRPr="00C101A9">
        <w:t xml:space="preserve"> kontrolu Interchange Fee podle veřejně dostupných i</w:t>
      </w:r>
      <w:r w:rsidR="00C101A9">
        <w:t>nformací o cenách na webových stránkách A</w:t>
      </w:r>
      <w:r w:rsidR="00C101A9" w:rsidRPr="00C101A9">
        <w:t>sociací)</w:t>
      </w:r>
      <w:r w:rsidRPr="00A540AA">
        <w:t xml:space="preserve">. </w:t>
      </w:r>
      <w:r w:rsidR="00EB7252">
        <w:t>Poskytovatel</w:t>
      </w:r>
      <w:r w:rsidRPr="00A540AA">
        <w:t xml:space="preserve"> předá Přehled v elektronické formě.</w:t>
      </w:r>
      <w:bookmarkEnd w:id="47"/>
      <w:r w:rsidRPr="00A540AA">
        <w:t xml:space="preserve"> V Přehledu je </w:t>
      </w:r>
      <w:r w:rsidR="00EB7252">
        <w:t>Poskytovatel</w:t>
      </w:r>
      <w:r w:rsidRPr="00A540AA">
        <w:t xml:space="preserve"> povin</w:t>
      </w:r>
      <w:r w:rsidR="000141ED">
        <w:t>e</w:t>
      </w:r>
      <w:r w:rsidRPr="00A540AA">
        <w:t xml:space="preserve">n uvést přiměřeně obdobné náležitosti, které obsahuje daňový doklad ve smyslu zákona </w:t>
      </w:r>
      <w:r w:rsidRPr="00A540AA">
        <w:rPr>
          <w:szCs w:val="22"/>
        </w:rPr>
        <w:t xml:space="preserve">č. 235/2004 Sb., </w:t>
      </w:r>
      <w:r w:rsidRPr="00A540AA">
        <w:t xml:space="preserve">o dani z přidané hodnoty, ve znění pozdějších předpisů </w:t>
      </w:r>
      <w:r w:rsidRPr="00A540AA">
        <w:rPr>
          <w:szCs w:val="22"/>
        </w:rPr>
        <w:t>(dále jen „</w:t>
      </w:r>
      <w:r w:rsidRPr="00A540AA">
        <w:rPr>
          <w:b/>
          <w:szCs w:val="22"/>
        </w:rPr>
        <w:t>Zákon o DPH</w:t>
      </w:r>
      <w:r w:rsidRPr="00A540AA">
        <w:rPr>
          <w:szCs w:val="22"/>
        </w:rPr>
        <w:t>“), ve kterém bude uveden navíc</w:t>
      </w:r>
      <w:r w:rsidRPr="00A540AA">
        <w:t xml:space="preserve"> odkaz na příslušné ustanovení Zákona o DPH: </w:t>
      </w:r>
      <w:r w:rsidRPr="00A540AA">
        <w:rPr>
          <w:i/>
        </w:rPr>
        <w:t>„Poskytnutí finančních služeb je v souladu s § 54 Zákona o DPH osvobozeno od DPH“.</w:t>
      </w:r>
      <w:bookmarkEnd w:id="48"/>
    </w:p>
    <w:p w14:paraId="01B9DAE1" w14:textId="77777777" w:rsidR="000C1AD4" w:rsidRPr="00A540AA" w:rsidRDefault="000C1AD4" w:rsidP="000C1AD4">
      <w:pPr>
        <w:pStyle w:val="Nadpis3"/>
      </w:pPr>
      <w:r w:rsidRPr="00A540AA">
        <w:t xml:space="preserve">V případě transakce Cash advance bude zúčtování probíhat v souladu s podmínkami uvedenými v Kapitole 5 této Smlouvy. </w:t>
      </w:r>
    </w:p>
    <w:p w14:paraId="520E8B28" w14:textId="3629F7B7" w:rsidR="000104AE" w:rsidRPr="000104AE" w:rsidRDefault="0096687C" w:rsidP="000C1AD4">
      <w:pPr>
        <w:pStyle w:val="Nadpis3"/>
      </w:pPr>
      <w:bookmarkStart w:id="49" w:name="_Ref491088661"/>
      <w:r>
        <w:rPr>
          <w:szCs w:val="22"/>
        </w:rPr>
        <w:t>Faktury</w:t>
      </w:r>
      <w:r w:rsidR="000C1AD4" w:rsidRPr="00A540AA">
        <w:rPr>
          <w:szCs w:val="22"/>
        </w:rPr>
        <w:t xml:space="preserve"> za poskytování služeb Dalšího Rozvoje </w:t>
      </w:r>
      <w:r w:rsidR="000C1AD4" w:rsidRPr="00A540AA">
        <w:t xml:space="preserve">dle odst. </w:t>
      </w:r>
      <w:r w:rsidR="00C101A9">
        <w:fldChar w:fldCharType="begin"/>
      </w:r>
      <w:r w:rsidR="00C101A9">
        <w:instrText xml:space="preserve"> REF _Ref490228236 \r \h </w:instrText>
      </w:r>
      <w:r w:rsidR="00C101A9">
        <w:fldChar w:fldCharType="separate"/>
      </w:r>
      <w:r w:rsidR="00A372B1">
        <w:t>1.3</w:t>
      </w:r>
      <w:r w:rsidR="00C101A9">
        <w:fldChar w:fldCharType="end"/>
      </w:r>
      <w:r w:rsidR="000104AE">
        <w:t xml:space="preserve"> této Smlouvy, ve kterých bude vyúčtována odměna podle </w:t>
      </w:r>
      <w:r w:rsidR="00092575">
        <w:t xml:space="preserve">odst. </w:t>
      </w:r>
      <w:r w:rsidR="00092575">
        <w:fldChar w:fldCharType="begin"/>
      </w:r>
      <w:r w:rsidR="00092575">
        <w:instrText xml:space="preserve"> REF _Ref491088751 \r \h </w:instrText>
      </w:r>
      <w:r w:rsidR="00092575">
        <w:fldChar w:fldCharType="separate"/>
      </w:r>
      <w:r w:rsidR="00A372B1">
        <w:t>4.1.5</w:t>
      </w:r>
      <w:r w:rsidR="00092575">
        <w:fldChar w:fldCharType="end"/>
      </w:r>
      <w:r w:rsidR="000C1AD4" w:rsidRPr="00A540AA">
        <w:t xml:space="preserve"> této Smlouvy</w:t>
      </w:r>
      <w:r w:rsidR="00CD4867">
        <w:t>,</w:t>
      </w:r>
      <w:r w:rsidR="000C1AD4" w:rsidRPr="00A540AA">
        <w:t xml:space="preserve"> </w:t>
      </w:r>
      <w:r w:rsidR="000C1AD4" w:rsidRPr="00A540AA">
        <w:rPr>
          <w:szCs w:val="22"/>
        </w:rPr>
        <w:t xml:space="preserve">budou vystavovány </w:t>
      </w:r>
      <w:r w:rsidR="00324A72">
        <w:rPr>
          <w:szCs w:val="22"/>
        </w:rPr>
        <w:t>Poskytovatelem</w:t>
      </w:r>
      <w:r w:rsidR="000C1AD4" w:rsidRPr="00A540AA">
        <w:rPr>
          <w:szCs w:val="22"/>
        </w:rPr>
        <w:t xml:space="preserve"> vždy bezodkladně po jejich provedení a bude v nich vyúčtováno plnění převzaté Poštou bez jakýchkoliv vad. </w:t>
      </w:r>
    </w:p>
    <w:p w14:paraId="1C1EFF6A" w14:textId="77777777" w:rsidR="000C1AD4" w:rsidRPr="00A540AA" w:rsidRDefault="000C1AD4" w:rsidP="00092575">
      <w:pPr>
        <w:pStyle w:val="Nadpis3"/>
      </w:pPr>
      <w:bookmarkStart w:id="50" w:name="_Ref491088977"/>
      <w:bookmarkEnd w:id="49"/>
      <w:r w:rsidRPr="00A540AA">
        <w:t xml:space="preserve">Pro účely fakturace </w:t>
      </w:r>
      <w:r w:rsidRPr="00092575">
        <w:rPr>
          <w:szCs w:val="22"/>
        </w:rPr>
        <w:t>plnění</w:t>
      </w:r>
      <w:r w:rsidRPr="00A540AA">
        <w:t xml:space="preserve"> dle předchozího odst. </w:t>
      </w:r>
      <w:r w:rsidR="00C101A9">
        <w:fldChar w:fldCharType="begin"/>
      </w:r>
      <w:r w:rsidR="00C101A9">
        <w:instrText xml:space="preserve"> REF _Ref491088661 \r \h </w:instrText>
      </w:r>
      <w:r w:rsidR="00C101A9">
        <w:fldChar w:fldCharType="separate"/>
      </w:r>
      <w:r w:rsidR="00A372B1">
        <w:t>4.2.3</w:t>
      </w:r>
      <w:r w:rsidR="00C101A9">
        <w:fldChar w:fldCharType="end"/>
      </w:r>
      <w:r w:rsidRPr="00A540AA">
        <w:t xml:space="preserve"> této Smlouvy použije </w:t>
      </w:r>
      <w:r w:rsidR="00EB7252">
        <w:t>Poskytovatel</w:t>
      </w:r>
      <w:r w:rsidRPr="00A540AA">
        <w:t xml:space="preserve"> číslo objednávky, které bude uvedeno v příslušné výzvě Pošty dle odst. </w:t>
      </w:r>
      <w:r w:rsidR="008B56F0">
        <w:fldChar w:fldCharType="begin"/>
      </w:r>
      <w:r w:rsidR="008B56F0">
        <w:instrText xml:space="preserve"> REF _Ref491451471 \r \h </w:instrText>
      </w:r>
      <w:r w:rsidR="008B56F0">
        <w:fldChar w:fldCharType="separate"/>
      </w:r>
      <w:r w:rsidR="00A372B1">
        <w:t>1.45</w:t>
      </w:r>
      <w:r w:rsidR="008B56F0">
        <w:fldChar w:fldCharType="end"/>
      </w:r>
      <w:r w:rsidR="008B56F0" w:rsidRPr="00A540AA" w:rsidDel="00C101A9">
        <w:t xml:space="preserve"> </w:t>
      </w:r>
      <w:r w:rsidRPr="00A540AA">
        <w:t xml:space="preserve"> Smlouvy.</w:t>
      </w:r>
      <w:bookmarkEnd w:id="50"/>
    </w:p>
    <w:p w14:paraId="6C393D1A" w14:textId="77777777" w:rsidR="000C1AD4" w:rsidRPr="00A540AA" w:rsidRDefault="000C1AD4" w:rsidP="000C1AD4">
      <w:pPr>
        <w:pStyle w:val="Nadpis2"/>
        <w:tabs>
          <w:tab w:val="clear" w:pos="4169"/>
          <w:tab w:val="num" w:pos="851"/>
        </w:tabs>
        <w:ind w:left="851" w:hanging="851"/>
      </w:pPr>
      <w:r w:rsidRPr="00A540AA">
        <w:t>Platební podmínky:</w:t>
      </w:r>
    </w:p>
    <w:p w14:paraId="6AEA061A" w14:textId="0944715E" w:rsidR="00C511FD" w:rsidRDefault="000C1AD4" w:rsidP="000C1AD4">
      <w:pPr>
        <w:pStyle w:val="Nadpis3"/>
      </w:pPr>
      <w:r w:rsidRPr="00A540AA">
        <w:t xml:space="preserve">Odměna dle odst. </w:t>
      </w:r>
      <w:r w:rsidR="00E76A90">
        <w:fldChar w:fldCharType="begin"/>
      </w:r>
      <w:r w:rsidR="00E76A90">
        <w:instrText xml:space="preserve"> REF _Ref291655564 \r \h </w:instrText>
      </w:r>
      <w:r w:rsidR="00E76A90">
        <w:fldChar w:fldCharType="separate"/>
      </w:r>
      <w:r w:rsidR="00A372B1">
        <w:t>4.1.2</w:t>
      </w:r>
      <w:r w:rsidR="00E76A90">
        <w:fldChar w:fldCharType="end"/>
      </w:r>
      <w:r w:rsidRPr="00A540AA">
        <w:t xml:space="preserve"> této Smlouvy bude účtována bez DPH, protože Odměna je stanovena za finanční služby osvobozené od DPH dle § 54 Zákona </w:t>
      </w:r>
    </w:p>
    <w:p w14:paraId="2EF916CC" w14:textId="09F3D468" w:rsidR="00C511FD" w:rsidRPr="00C511FD" w:rsidRDefault="00CD4867" w:rsidP="000C1AD4">
      <w:pPr>
        <w:pStyle w:val="Nadpis3"/>
      </w:pPr>
      <w:r>
        <w:t>Odměna dle odst</w:t>
      </w:r>
      <w:r w:rsidR="007B0728">
        <w:t xml:space="preserve">. </w:t>
      </w:r>
      <w:r w:rsidR="007B0728">
        <w:fldChar w:fldCharType="begin"/>
      </w:r>
      <w:r w:rsidR="007B0728">
        <w:instrText xml:space="preserve"> REF _Ref491088751 \r \h </w:instrText>
      </w:r>
      <w:r w:rsidR="007B0728">
        <w:fldChar w:fldCharType="separate"/>
      </w:r>
      <w:r w:rsidR="00A372B1">
        <w:t>4.1.5</w:t>
      </w:r>
      <w:r w:rsidR="007B0728">
        <w:fldChar w:fldCharType="end"/>
      </w:r>
      <w:r>
        <w:t xml:space="preserve"> bude účtována následovně:</w:t>
      </w:r>
      <w:r w:rsidR="00C511FD" w:rsidRPr="00C511FD">
        <w:rPr>
          <w:szCs w:val="22"/>
        </w:rPr>
        <w:t xml:space="preserve"> </w:t>
      </w:r>
    </w:p>
    <w:p w14:paraId="24EC539F" w14:textId="55B62C75" w:rsidR="000C1AD4" w:rsidRDefault="00C511FD" w:rsidP="00D6556F">
      <w:pPr>
        <w:pStyle w:val="Nadpis3"/>
        <w:numPr>
          <w:ilvl w:val="0"/>
          <w:numId w:val="0"/>
        </w:numPr>
        <w:ind w:left="2071"/>
        <w:rPr>
          <w:i/>
        </w:rPr>
      </w:pPr>
      <w:r>
        <w:rPr>
          <w:szCs w:val="22"/>
        </w:rPr>
        <w:t xml:space="preserve">V případě, že budou fakturovány služby Dalšího Rozvoje, </w:t>
      </w:r>
      <w:r>
        <w:t xml:space="preserve">které </w:t>
      </w:r>
      <w:r w:rsidR="007B0728">
        <w:t xml:space="preserve">přímo </w:t>
      </w:r>
      <w:r>
        <w:t xml:space="preserve">souvisí s poskytováním Služeb  </w:t>
      </w:r>
      <w:r w:rsidRPr="00A540AA">
        <w:t>Acquiringu</w:t>
      </w:r>
      <w:r>
        <w:t xml:space="preserve">  a jsou nezbytné k zajištění realizace Služeb </w:t>
      </w:r>
      <w:r w:rsidRPr="00A540AA">
        <w:t>Acquiringu</w:t>
      </w:r>
      <w:r>
        <w:t>, bude odměna za tyto služby účtována bez DPH.</w:t>
      </w:r>
      <w:r w:rsidRPr="00533D7B">
        <w:t xml:space="preserve"> </w:t>
      </w:r>
      <w:r>
        <w:t>V rámci faktury</w:t>
      </w:r>
      <w:r w:rsidRPr="00A540AA">
        <w:t xml:space="preserve"> je </w:t>
      </w:r>
      <w:r>
        <w:t>Poskytovatel</w:t>
      </w:r>
      <w:r w:rsidRPr="00A540AA">
        <w:t xml:space="preserve"> povin</w:t>
      </w:r>
      <w:r>
        <w:t>e</w:t>
      </w:r>
      <w:r w:rsidRPr="00A540AA">
        <w:t xml:space="preserve">n uvést přiměřeně obdobné náležitosti, které obsahuje daňový doklad ve smyslu </w:t>
      </w:r>
      <w:r w:rsidR="00B261FA">
        <w:t>Zákona o DPH</w:t>
      </w:r>
      <w:r w:rsidR="00B261FA">
        <w:rPr>
          <w:szCs w:val="22"/>
        </w:rPr>
        <w:t>. V</w:t>
      </w:r>
      <w:r w:rsidRPr="00A540AA">
        <w:rPr>
          <w:szCs w:val="22"/>
        </w:rPr>
        <w:t xml:space="preserve">e </w:t>
      </w:r>
      <w:r>
        <w:rPr>
          <w:szCs w:val="22"/>
        </w:rPr>
        <w:t>faktuře</w:t>
      </w:r>
      <w:r w:rsidRPr="00A540AA">
        <w:rPr>
          <w:szCs w:val="22"/>
        </w:rPr>
        <w:t xml:space="preserve"> bude uveden </w:t>
      </w:r>
      <w:r w:rsidRPr="00A540AA">
        <w:t xml:space="preserve">odkaz na příslušné ustanovení Zákona o DPH: </w:t>
      </w:r>
      <w:r w:rsidRPr="00A540AA">
        <w:rPr>
          <w:i/>
        </w:rPr>
        <w:t>„Poskytnutí finančních služeb je v souladu s § 54 Zákona o DPH osvobozeno od DPH“</w:t>
      </w:r>
      <w:r>
        <w:rPr>
          <w:i/>
        </w:rPr>
        <w:t>.</w:t>
      </w:r>
    </w:p>
    <w:p w14:paraId="1950C77E" w14:textId="114C19D9" w:rsidR="00C511FD" w:rsidRPr="00A540AA" w:rsidRDefault="00C511FD" w:rsidP="00D6556F">
      <w:pPr>
        <w:pStyle w:val="Nadpis3"/>
        <w:numPr>
          <w:ilvl w:val="0"/>
          <w:numId w:val="0"/>
        </w:numPr>
        <w:ind w:left="2071"/>
      </w:pPr>
      <w:r>
        <w:rPr>
          <w:szCs w:val="22"/>
        </w:rPr>
        <w:t xml:space="preserve">V případě, že budou fakturovány služby Dalšího Rozvoje, které nesouvisí </w:t>
      </w:r>
      <w:r>
        <w:t xml:space="preserve">s poskytováním Služeb  </w:t>
      </w:r>
      <w:r w:rsidRPr="00A540AA">
        <w:t>Acquiringu</w:t>
      </w:r>
      <w:r w:rsidR="00B261FA">
        <w:t xml:space="preserve"> a nejsou nezbytné k zajištění služeb Acquiringu</w:t>
      </w:r>
      <w:r>
        <w:t xml:space="preserve">, bude k odměně připočítána DPH v souladu se </w:t>
      </w:r>
      <w:r w:rsidR="00B261FA">
        <w:t>Z</w:t>
      </w:r>
      <w:r>
        <w:t>ákonem o DPH.</w:t>
      </w:r>
      <w:r>
        <w:rPr>
          <w:szCs w:val="22"/>
        </w:rPr>
        <w:t xml:space="preserve"> Faktura musí obsahovat </w:t>
      </w:r>
      <w:r w:rsidR="003D3489">
        <w:rPr>
          <w:szCs w:val="22"/>
        </w:rPr>
        <w:t xml:space="preserve">v tomto případě </w:t>
      </w:r>
      <w:r>
        <w:rPr>
          <w:szCs w:val="22"/>
        </w:rPr>
        <w:t xml:space="preserve">náležitosti daňového dokladu podle </w:t>
      </w:r>
      <w:r w:rsidR="00B261FA">
        <w:rPr>
          <w:szCs w:val="22"/>
        </w:rPr>
        <w:t>Z</w:t>
      </w:r>
      <w:r>
        <w:rPr>
          <w:szCs w:val="22"/>
        </w:rPr>
        <w:t xml:space="preserve">ákona o DPH. </w:t>
      </w:r>
      <w:r w:rsidRPr="00A540AA">
        <w:rPr>
          <w:szCs w:val="22"/>
        </w:rPr>
        <w:t>Za den uskutečnění zdanitelného plnění se považuje den podpisu předávacího protokolu o provedení služeb Dalšího Rozvoje Poštou</w:t>
      </w:r>
      <w:r>
        <w:rPr>
          <w:szCs w:val="22"/>
        </w:rPr>
        <w:t>.</w:t>
      </w:r>
    </w:p>
    <w:p w14:paraId="4B01E040" w14:textId="77777777" w:rsidR="000C1AD4" w:rsidRPr="00A540AA" w:rsidRDefault="000C1AD4" w:rsidP="000C1AD4">
      <w:pPr>
        <w:pStyle w:val="Nadpis3"/>
      </w:pPr>
      <w:r w:rsidRPr="00A540AA">
        <w:t xml:space="preserve">Výše odměny každé jednotlivé složky plnění zahrnuje veškeré náklady </w:t>
      </w:r>
      <w:r w:rsidR="00324A72">
        <w:t>Poskytovatele</w:t>
      </w:r>
      <w:r w:rsidRPr="00A540AA">
        <w:t xml:space="preserve"> spojené s plněním Smlouvy a poskytnutím plnění Poště. Výše odměn jsou konečné, nejvýše přípustné a nemohou být zvýšeny bez předchozího písemného souhlasu Pošty, popř. pouze z objektivních důvodů stanovených v této Smlouvě.</w:t>
      </w:r>
    </w:p>
    <w:p w14:paraId="2204C8ED" w14:textId="681E12F8" w:rsidR="000C1AD4" w:rsidRPr="00A540AA" w:rsidRDefault="003D3489" w:rsidP="000C1AD4">
      <w:pPr>
        <w:pStyle w:val="Nadpis3"/>
      </w:pPr>
      <w:r>
        <w:t>Faktury</w:t>
      </w:r>
      <w:r w:rsidR="000C1AD4" w:rsidRPr="00A540AA">
        <w:t xml:space="preserve"> musí</w:t>
      </w:r>
      <w:r>
        <w:t xml:space="preserve"> dále</w:t>
      </w:r>
      <w:r w:rsidR="000C1AD4" w:rsidRPr="00A540AA">
        <w:t xml:space="preserve"> obsahovat  níže uvedené údaje:</w:t>
      </w:r>
    </w:p>
    <w:p w14:paraId="2C9CDF20" w14:textId="77777777" w:rsidR="000C1AD4" w:rsidRPr="00A540AA" w:rsidRDefault="000C1AD4" w:rsidP="000C1AD4">
      <w:pPr>
        <w:numPr>
          <w:ilvl w:val="0"/>
          <w:numId w:val="13"/>
        </w:numPr>
        <w:ind w:left="1800" w:firstLine="468"/>
      </w:pPr>
      <w:r w:rsidRPr="00A540AA">
        <w:t>číslo Smlouvy,</w:t>
      </w:r>
    </w:p>
    <w:p w14:paraId="19289CDA" w14:textId="77777777" w:rsidR="000C1AD4" w:rsidRPr="00A540AA" w:rsidRDefault="000C1AD4" w:rsidP="000C1AD4">
      <w:pPr>
        <w:numPr>
          <w:ilvl w:val="0"/>
          <w:numId w:val="13"/>
        </w:numPr>
        <w:ind w:left="1800" w:firstLine="468"/>
      </w:pPr>
      <w:r w:rsidRPr="00A540AA">
        <w:t xml:space="preserve">číslo objednávky (dle odst. </w:t>
      </w:r>
      <w:r w:rsidR="00E76A90">
        <w:fldChar w:fldCharType="begin"/>
      </w:r>
      <w:r w:rsidR="00E76A90">
        <w:instrText xml:space="preserve"> REF _Ref491088977 \r \h </w:instrText>
      </w:r>
      <w:r w:rsidR="00E76A90">
        <w:fldChar w:fldCharType="separate"/>
      </w:r>
      <w:r w:rsidR="00A372B1">
        <w:t>4.2.4</w:t>
      </w:r>
      <w:r w:rsidR="00E76A90">
        <w:fldChar w:fldCharType="end"/>
      </w:r>
      <w:r w:rsidRPr="00A540AA">
        <w:t xml:space="preserve"> této Smlouvy), </w:t>
      </w:r>
    </w:p>
    <w:p w14:paraId="461622F3" w14:textId="77777777" w:rsidR="000C1AD4" w:rsidRPr="00A540AA" w:rsidRDefault="000C1AD4" w:rsidP="000C1AD4">
      <w:pPr>
        <w:numPr>
          <w:ilvl w:val="0"/>
          <w:numId w:val="13"/>
        </w:numPr>
        <w:ind w:left="1800" w:firstLine="468"/>
      </w:pPr>
      <w:r w:rsidRPr="00A540AA">
        <w:t>popis fakturovaného plnění,</w:t>
      </w:r>
    </w:p>
    <w:p w14:paraId="5A479041" w14:textId="77777777" w:rsidR="000C1AD4" w:rsidRPr="00A540AA" w:rsidRDefault="000C1AD4" w:rsidP="000C1AD4">
      <w:pPr>
        <w:numPr>
          <w:ilvl w:val="0"/>
          <w:numId w:val="13"/>
        </w:numPr>
        <w:ind w:left="1800" w:firstLine="468"/>
      </w:pPr>
      <w:r w:rsidRPr="00A540AA">
        <w:t>platební podmínky v souladu se Smlouvou,</w:t>
      </w:r>
    </w:p>
    <w:p w14:paraId="0675EE80" w14:textId="77777777" w:rsidR="000C1AD4" w:rsidRPr="00A540AA" w:rsidRDefault="000C1AD4" w:rsidP="00EB7252">
      <w:pPr>
        <w:numPr>
          <w:ilvl w:val="0"/>
          <w:numId w:val="13"/>
        </w:numPr>
        <w:ind w:left="2835" w:hanging="567"/>
      </w:pPr>
      <w:r w:rsidRPr="00A540AA">
        <w:t>soupis plnění - přílohou je Přehled schválený Poštou</w:t>
      </w:r>
      <w:r w:rsidR="002744AA">
        <w:t xml:space="preserve"> nebo podepsaný předávací protokol o provedení služeb </w:t>
      </w:r>
      <w:r w:rsidR="00144042">
        <w:t>D</w:t>
      </w:r>
      <w:r w:rsidR="002744AA">
        <w:t xml:space="preserve">alšího </w:t>
      </w:r>
      <w:r w:rsidR="00144042">
        <w:t>R</w:t>
      </w:r>
      <w:r w:rsidR="002744AA">
        <w:t>ozvoje</w:t>
      </w:r>
      <w:r w:rsidRPr="00A540AA">
        <w:t>.</w:t>
      </w:r>
    </w:p>
    <w:p w14:paraId="754B52A7" w14:textId="4D6E308F" w:rsidR="000C1AD4" w:rsidRPr="00A540AA" w:rsidRDefault="000C1AD4" w:rsidP="000C1AD4">
      <w:pPr>
        <w:pStyle w:val="Nadpis3"/>
      </w:pPr>
      <w:r w:rsidRPr="00A540AA">
        <w:t xml:space="preserve">Splatnost </w:t>
      </w:r>
      <w:r w:rsidR="007727ED">
        <w:t>f</w:t>
      </w:r>
      <w:r w:rsidR="008732F4">
        <w:t xml:space="preserve">aktur </w:t>
      </w:r>
      <w:r w:rsidRPr="00A540AA">
        <w:t xml:space="preserve">vystavených dle odst. </w:t>
      </w:r>
      <w:r w:rsidR="00E76A90">
        <w:fldChar w:fldCharType="begin"/>
      </w:r>
      <w:r w:rsidR="00E76A90">
        <w:instrText xml:space="preserve"> REF _Ref491088661 \r \h </w:instrText>
      </w:r>
      <w:r w:rsidR="00E76A90">
        <w:fldChar w:fldCharType="separate"/>
      </w:r>
      <w:r w:rsidR="00A372B1">
        <w:t>4.2.3</w:t>
      </w:r>
      <w:r w:rsidR="00E76A90">
        <w:fldChar w:fldCharType="end"/>
      </w:r>
      <w:r w:rsidRPr="00A540AA">
        <w:t xml:space="preserve"> této Smlouvy je 60 (slovy: šedesát) kalendářních dní ode dne vystavení. Strana zašle </w:t>
      </w:r>
      <w:r w:rsidR="007727ED">
        <w:t>f</w:t>
      </w:r>
      <w:r w:rsidR="008732F4">
        <w:t>akturu</w:t>
      </w:r>
      <w:r w:rsidRPr="00A540AA">
        <w:t xml:space="preserve"> spolu s veškerými požadovanými dokumenty druhé Straně, a to doporučeným dopisem do 5 (slovy: pěti) kalendářních dnů od vystavení. </w:t>
      </w:r>
      <w:r w:rsidRPr="00A540AA">
        <w:rPr>
          <w:szCs w:val="22"/>
        </w:rPr>
        <w:t xml:space="preserve"> </w:t>
      </w:r>
    </w:p>
    <w:p w14:paraId="65AECCAC" w14:textId="670147DD" w:rsidR="000C1AD4" w:rsidRPr="00D6556F" w:rsidRDefault="000C1AD4" w:rsidP="000C1AD4">
      <w:pPr>
        <w:pStyle w:val="Nadpis3"/>
      </w:pPr>
      <w:r w:rsidRPr="00D6556F">
        <w:rPr>
          <w:szCs w:val="22"/>
        </w:rPr>
        <w:t xml:space="preserve">V případě, že </w:t>
      </w:r>
      <w:r w:rsidR="007727ED" w:rsidRPr="00D6556F">
        <w:rPr>
          <w:szCs w:val="22"/>
        </w:rPr>
        <w:t>f</w:t>
      </w:r>
      <w:r w:rsidR="008732F4" w:rsidRPr="00D6556F">
        <w:rPr>
          <w:szCs w:val="22"/>
        </w:rPr>
        <w:t>aktura</w:t>
      </w:r>
      <w:r w:rsidRPr="00D6556F">
        <w:rPr>
          <w:szCs w:val="22"/>
        </w:rPr>
        <w:t xml:space="preserve"> nebude mít odpovídající náležitosti nebo nebude vystaven</w:t>
      </w:r>
      <w:r w:rsidR="00B17B0E" w:rsidRPr="00D6556F">
        <w:rPr>
          <w:szCs w:val="22"/>
        </w:rPr>
        <w:t>a</w:t>
      </w:r>
      <w:r w:rsidRPr="00D6556F">
        <w:rPr>
          <w:szCs w:val="22"/>
        </w:rPr>
        <w:t xml:space="preserve"> v souladu s touto Smlouvou, je přijímající Strana oprávněna zaslat jej v době splatnosti zpět k doplnění, aniž se tak dostane do prodlení se splatností. Doba splatnosti 60 (slovy: šedesát) kalendářních dní počíná běžet znovu od vystavení doplněné/opravené </w:t>
      </w:r>
      <w:r w:rsidR="00B17B0E" w:rsidRPr="00D6556F">
        <w:rPr>
          <w:szCs w:val="22"/>
        </w:rPr>
        <w:t>faktury</w:t>
      </w:r>
      <w:r w:rsidRPr="00D6556F">
        <w:rPr>
          <w:szCs w:val="22"/>
        </w:rPr>
        <w:t>.</w:t>
      </w:r>
    </w:p>
    <w:p w14:paraId="7DEED3FF" w14:textId="372ED58F" w:rsidR="000C1AD4" w:rsidRPr="00D6556F" w:rsidRDefault="000C1AD4" w:rsidP="000C1AD4">
      <w:pPr>
        <w:pStyle w:val="Nadpis3"/>
        <w:rPr>
          <w:szCs w:val="22"/>
        </w:rPr>
      </w:pPr>
      <w:r w:rsidRPr="00D6556F">
        <w:rPr>
          <w:szCs w:val="22"/>
        </w:rPr>
        <w:t xml:space="preserve">Zasílací adresa Pošty pro doručení </w:t>
      </w:r>
      <w:r w:rsidR="00466F1E" w:rsidRPr="00D6556F">
        <w:rPr>
          <w:szCs w:val="22"/>
        </w:rPr>
        <w:t>faktury</w:t>
      </w:r>
      <w:r w:rsidRPr="00D6556F">
        <w:rPr>
          <w:szCs w:val="22"/>
        </w:rPr>
        <w:t>:</w:t>
      </w:r>
    </w:p>
    <w:p w14:paraId="4E47E4F5" w14:textId="77777777" w:rsidR="000C1AD4" w:rsidRPr="00A540AA" w:rsidRDefault="000C1AD4" w:rsidP="000C1AD4">
      <w:pPr>
        <w:spacing w:after="0"/>
        <w:ind w:left="1560" w:firstLine="567"/>
        <w:rPr>
          <w:szCs w:val="22"/>
        </w:rPr>
      </w:pPr>
      <w:r w:rsidRPr="00A540AA">
        <w:rPr>
          <w:szCs w:val="22"/>
        </w:rPr>
        <w:t>Česká pošta, s.p.</w:t>
      </w:r>
    </w:p>
    <w:p w14:paraId="372766A4" w14:textId="77777777" w:rsidR="000C1AD4" w:rsidRPr="00A540AA" w:rsidRDefault="000C1AD4" w:rsidP="000C1AD4">
      <w:pPr>
        <w:spacing w:after="0"/>
        <w:ind w:left="1560" w:firstLine="567"/>
        <w:rPr>
          <w:szCs w:val="22"/>
        </w:rPr>
      </w:pPr>
      <w:r w:rsidRPr="00A540AA">
        <w:rPr>
          <w:szCs w:val="22"/>
        </w:rPr>
        <w:t>skenovací centrum</w:t>
      </w:r>
    </w:p>
    <w:p w14:paraId="7D998109" w14:textId="77777777" w:rsidR="000C1AD4" w:rsidRPr="00A540AA" w:rsidRDefault="000C1AD4" w:rsidP="000C1AD4">
      <w:pPr>
        <w:spacing w:after="0"/>
        <w:ind w:left="1560" w:firstLine="567"/>
        <w:rPr>
          <w:szCs w:val="22"/>
        </w:rPr>
      </w:pPr>
      <w:r w:rsidRPr="00A540AA">
        <w:rPr>
          <w:szCs w:val="22"/>
        </w:rPr>
        <w:t>Poštovní 1368/20</w:t>
      </w:r>
    </w:p>
    <w:p w14:paraId="04F81FD9" w14:textId="77777777" w:rsidR="000C1AD4" w:rsidRPr="00A540AA" w:rsidRDefault="000C1AD4" w:rsidP="000C1AD4">
      <w:pPr>
        <w:spacing w:after="0"/>
        <w:ind w:left="1560" w:firstLine="567"/>
        <w:rPr>
          <w:szCs w:val="22"/>
        </w:rPr>
      </w:pPr>
      <w:r w:rsidRPr="00A540AA">
        <w:rPr>
          <w:szCs w:val="22"/>
        </w:rPr>
        <w:t>701 06 Ostrava 1</w:t>
      </w:r>
    </w:p>
    <w:p w14:paraId="3DEA78C3" w14:textId="1AC3947C" w:rsidR="000C1AD4" w:rsidRPr="00A540AA" w:rsidRDefault="000C1AD4" w:rsidP="000C1AD4">
      <w:pPr>
        <w:pStyle w:val="Nadpis3"/>
      </w:pPr>
      <w:r w:rsidRPr="00A540AA">
        <w:rPr>
          <w:szCs w:val="22"/>
        </w:rPr>
        <w:t xml:space="preserve">Pošta neposkytuje </w:t>
      </w:r>
      <w:r w:rsidR="002547E2">
        <w:rPr>
          <w:szCs w:val="22"/>
        </w:rPr>
        <w:t>Poskytovateli</w:t>
      </w:r>
      <w:r w:rsidRPr="00A540AA">
        <w:rPr>
          <w:szCs w:val="22"/>
        </w:rPr>
        <w:t xml:space="preserve"> jakékoliv zálohy.</w:t>
      </w:r>
    </w:p>
    <w:p w14:paraId="67279BC4" w14:textId="77777777" w:rsidR="000C1AD4" w:rsidRPr="00A540AA" w:rsidRDefault="000C1AD4" w:rsidP="000C1AD4">
      <w:pPr>
        <w:pStyle w:val="Nadpis3"/>
      </w:pPr>
      <w:r w:rsidRPr="00A540AA">
        <w:rPr>
          <w:szCs w:val="22"/>
        </w:rPr>
        <w:t>Všechny částky poukazované vzájemně Stranami musí být prosté jakýchkoliv bankovních poplatků nebo jiných nákladů spojených s převodem na jejich účty.</w:t>
      </w:r>
    </w:p>
    <w:p w14:paraId="758FA09E" w14:textId="77777777" w:rsidR="000C1AD4" w:rsidRPr="00A540AA" w:rsidRDefault="000C1AD4" w:rsidP="000C1AD4">
      <w:pPr>
        <w:pStyle w:val="Nadpis3"/>
      </w:pPr>
      <w:r w:rsidRPr="00A540AA">
        <w:t>Strany se dohodly, že pokud bude v okamžiku uskutečnění zdanitelného plnění správcem daně zveřejněna způsobem umožňujícím dálkový přístup skutečnost, že poskytovatel zdanitelného plnění (dále jen „</w:t>
      </w:r>
      <w:r w:rsidRPr="00A540AA">
        <w:rPr>
          <w:b/>
        </w:rPr>
        <w:t>Poskytovatel plnění</w:t>
      </w:r>
      <w:r w:rsidRPr="00A540AA">
        <w:t xml:space="preserve">“) je nespolehlivým plátcem ve smyslu § 106a Zákona o DPH, nebo má-li být platba za zdanitelné plnění uskutečněné Poskytovatelem plnění v tuzemsku zcela nebo z části poukázána na bankovní účet vedený provozovatelem platebních služeb mimo tuzemsko, </w:t>
      </w:r>
      <w:r w:rsidR="000C2BF6" w:rsidRPr="008D708B">
        <w:t xml:space="preserve">nebo nastane některá ze skutečností uvedených v § 109 odst. 1 písm. a), b), c), případně odst. 2 písm. a) </w:t>
      </w:r>
      <w:r w:rsidR="000C2BF6">
        <w:t>Z</w:t>
      </w:r>
      <w:r w:rsidR="000C2BF6" w:rsidRPr="008D708B">
        <w:t>ákona o DPH,</w:t>
      </w:r>
      <w:r w:rsidR="000C2BF6">
        <w:t xml:space="preserve"> </w:t>
      </w:r>
      <w:r w:rsidRPr="00A540AA">
        <w:t>je příjemce zdanitelného plnění (dále též „</w:t>
      </w:r>
      <w:r w:rsidRPr="00A540AA">
        <w:rPr>
          <w:b/>
        </w:rPr>
        <w:t>Příjemce</w:t>
      </w:r>
      <w:r w:rsidRPr="00A540AA">
        <w:t>“) oprávněn část odměny odpovídající dani z přidané hodnoty zaplatit přímo na bankovní účet správce daně ve smyslu § 109a Zákona o DPH. Na bankovní účet Poskytovatele plnění bude v tomto případě uhrazena část odměny odpovídající výši základu daně z přidané hodnoty. Úhrada odměny za plnění (základu daně) provedená Příjemcem v souladu s ustanovením této kapitoly Smlouvy bude považována za řádnou úhradu odměny za plnění poskytnutého dle této Smlouvy.</w:t>
      </w:r>
    </w:p>
    <w:p w14:paraId="2211B540" w14:textId="77777777" w:rsidR="000C1AD4" w:rsidRPr="00A540AA" w:rsidRDefault="000C1AD4" w:rsidP="000C1AD4">
      <w:pPr>
        <w:pStyle w:val="Nadpis3"/>
      </w:pPr>
      <w:r w:rsidRPr="00A540AA">
        <w:t xml:space="preserve">Bankovní účet uvedený na daňovém dokladu, na který bude ze strany Poskytovatele plnění požadována úhrada odměny za poskytnuté zdanitelné plnění, musí být Poskytovatelem plnění zveřejněn způsobem umožňujícím dálkový přístup ve smyslu § 96 Zákona o DPH. Strany se výslovně dohodly, že pokud číslo bankovního účtu Poskytovatele plnění, na který bude ze strany Poskytovatele plnění požadována úhrada odměny za poskytnuté zdanitelné plnění dle příslušného daňového dokladu, nebude zveřejněno způsobem umožňujícím dálkový přístup ve smyslu § 96 Zákona o DPH a odměna za poskytnuté zdanitelné plnění dle příslušného daňového dokladu přesahuje limit uvedený v § 109 odst. 2 písm. c) Zákona o DPH, je Příjemce oprávněn zaslat daňový doklad zpět Poskytovateli plnění k opravě. V takovém případě se doba splatnosti zastavuje a nová doba splatnosti počíná běžet dnem vystavení opraveného daňového dokladu s uvedením správného bankovního účtu Poskytovatele plnění, tj. bankovního účtu zveřejněného správcem daně. </w:t>
      </w:r>
    </w:p>
    <w:p w14:paraId="1C6328CD" w14:textId="77777777" w:rsidR="000C1AD4" w:rsidRPr="00A540AA" w:rsidRDefault="000C1AD4" w:rsidP="00AF57D5">
      <w:pPr>
        <w:pStyle w:val="Nadpis1"/>
      </w:pPr>
      <w:r w:rsidRPr="00A540AA">
        <w:t>Zúčtování transakcí</w:t>
      </w:r>
    </w:p>
    <w:p w14:paraId="2320FE11" w14:textId="77777777" w:rsidR="000C1AD4" w:rsidRPr="00A540AA" w:rsidRDefault="000C1AD4" w:rsidP="000C1AD4">
      <w:pPr>
        <w:pStyle w:val="Nadpis2"/>
        <w:tabs>
          <w:tab w:val="clear" w:pos="4169"/>
          <w:tab w:val="num" w:pos="851"/>
        </w:tabs>
        <w:ind w:left="851" w:hanging="851"/>
      </w:pPr>
      <w:r w:rsidRPr="00A540AA">
        <w:t xml:space="preserve">Technologický způsob zúčtování transakcí je podrobně stanoven v Příloze 3 této Smlouvy.  </w:t>
      </w:r>
    </w:p>
    <w:p w14:paraId="43BF917E" w14:textId="77777777" w:rsidR="000C1AD4" w:rsidRPr="00A540AA" w:rsidRDefault="000C1AD4" w:rsidP="000C1AD4">
      <w:pPr>
        <w:pStyle w:val="Nadpis2"/>
        <w:tabs>
          <w:tab w:val="clear" w:pos="4169"/>
          <w:tab w:val="num" w:pos="851"/>
        </w:tabs>
        <w:ind w:left="851" w:hanging="851"/>
      </w:pPr>
      <w:r w:rsidRPr="00A540AA">
        <w:t xml:space="preserve">Pošta se zavazuje, že bude provádět denní uzávěrku transakcí podle dohodnutého technologického postupu. </w:t>
      </w:r>
    </w:p>
    <w:p w14:paraId="273D54E8" w14:textId="77777777" w:rsidR="000C1AD4" w:rsidRPr="00144042" w:rsidRDefault="00EB7252" w:rsidP="000C1AD4">
      <w:pPr>
        <w:pStyle w:val="Nadpis2"/>
        <w:tabs>
          <w:tab w:val="clear" w:pos="4169"/>
          <w:tab w:val="num" w:pos="851"/>
        </w:tabs>
        <w:ind w:left="851" w:hanging="851"/>
      </w:pPr>
      <w:bookmarkStart w:id="51" w:name="_Ref490227511"/>
      <w:r>
        <w:t>Poskytovatel</w:t>
      </w:r>
      <w:r w:rsidR="000C1AD4" w:rsidRPr="00A540AA">
        <w:t xml:space="preserve"> bude vytvářet a předávat Poště výpis karetních transakcí (dále jen „</w:t>
      </w:r>
      <w:r w:rsidR="000C1AD4" w:rsidRPr="00A540AA">
        <w:rPr>
          <w:b/>
        </w:rPr>
        <w:t>Výpis“</w:t>
      </w:r>
      <w:r w:rsidR="000C1AD4" w:rsidRPr="00A540AA">
        <w:t xml:space="preserve">), který bude obsahovat detailní seznam všech transakcí realizovaných za jeden kalendářní den. Výpis bude </w:t>
      </w:r>
      <w:r>
        <w:t>Poskytovatel</w:t>
      </w:r>
      <w:r w:rsidR="000C1AD4" w:rsidRPr="00A540AA">
        <w:t xml:space="preserve"> předávat následující pracovní den nejpozději </w:t>
      </w:r>
      <w:r w:rsidR="000C1AD4" w:rsidRPr="00144042">
        <w:t>do 10:00 hodin.</w:t>
      </w:r>
      <w:bookmarkEnd w:id="51"/>
      <w:r w:rsidR="000C1AD4" w:rsidRPr="00144042">
        <w:t xml:space="preserve"> </w:t>
      </w:r>
      <w:r w:rsidR="00E1524E" w:rsidRPr="00144042">
        <w:t>V</w:t>
      </w:r>
      <w:r w:rsidR="00E1524E" w:rsidRPr="00EB7252">
        <w:rPr>
          <w:iCs w:val="0"/>
        </w:rPr>
        <w:t xml:space="preserve"> případě, že </w:t>
      </w:r>
      <w:r>
        <w:rPr>
          <w:iCs w:val="0"/>
        </w:rPr>
        <w:t>Poskytovatel</w:t>
      </w:r>
      <w:r w:rsidR="00E1524E" w:rsidRPr="00EB7252">
        <w:rPr>
          <w:iCs w:val="0"/>
        </w:rPr>
        <w:t xml:space="preserve"> není schop</w:t>
      </w:r>
      <w:r w:rsidR="000141ED">
        <w:rPr>
          <w:iCs w:val="0"/>
        </w:rPr>
        <w:t>e</w:t>
      </w:r>
      <w:r w:rsidR="00E1524E" w:rsidRPr="00EB7252">
        <w:rPr>
          <w:iCs w:val="0"/>
        </w:rPr>
        <w:t>n dle předchozí věty do sjednaného času zajistit informaci o objemu provedených transakcí, upozorní na to Poštu a předá tuto informaci Poště později v průběhu příslušného dne</w:t>
      </w:r>
      <w:r w:rsidR="00E1524E" w:rsidRPr="00EB7252">
        <w:t>.</w:t>
      </w:r>
    </w:p>
    <w:p w14:paraId="76EF22B7" w14:textId="77777777" w:rsidR="000C1AD4" w:rsidRPr="00A540AA" w:rsidRDefault="000C1AD4" w:rsidP="000C1AD4">
      <w:pPr>
        <w:pStyle w:val="Nadpis2"/>
        <w:tabs>
          <w:tab w:val="clear" w:pos="4169"/>
          <w:tab w:val="num" w:pos="851"/>
        </w:tabs>
        <w:ind w:left="851" w:hanging="851"/>
      </w:pPr>
      <w:bookmarkStart w:id="52" w:name="_Ref269195620"/>
      <w:r w:rsidRPr="00A540AA">
        <w:t>Pošta se zavazuje písemně (to znamená zasláním e-mailové zprávy adresované kontaktní osobě) informovat o stavu souladu (správnosti) či nesouladu (nesprávnosti) Výpisu s evidencí transakcí v Systémech Pošty.</w:t>
      </w:r>
      <w:bookmarkEnd w:id="52"/>
      <w:r w:rsidRPr="00A540AA">
        <w:t xml:space="preserve"> </w:t>
      </w:r>
    </w:p>
    <w:p w14:paraId="4F13CFE6" w14:textId="77777777" w:rsidR="000C1AD4" w:rsidRPr="00A540AA" w:rsidRDefault="00EB7252" w:rsidP="000C1AD4">
      <w:pPr>
        <w:pStyle w:val="Nadpis2"/>
        <w:tabs>
          <w:tab w:val="clear" w:pos="4169"/>
          <w:tab w:val="num" w:pos="851"/>
        </w:tabs>
        <w:ind w:left="851" w:hanging="851"/>
      </w:pPr>
      <w:r>
        <w:t>Poskytovatel</w:t>
      </w:r>
      <w:r w:rsidR="000C1AD4" w:rsidRPr="00A540AA">
        <w:t xml:space="preserve"> se zavazuje poskytovat potřebnou součinnost při řešení nesouladu mezi provedenými transakcemi a Výpisem karetních transakcí. </w:t>
      </w:r>
    </w:p>
    <w:p w14:paraId="461B897D" w14:textId="77777777" w:rsidR="000C1AD4" w:rsidRPr="00A540AA" w:rsidRDefault="00EB7252" w:rsidP="008F666C">
      <w:pPr>
        <w:pStyle w:val="Nadpis2"/>
        <w:tabs>
          <w:tab w:val="clear" w:pos="4169"/>
          <w:tab w:val="num" w:pos="851"/>
        </w:tabs>
        <w:spacing w:after="0"/>
        <w:ind w:left="851" w:hanging="851"/>
      </w:pPr>
      <w:bookmarkStart w:id="53" w:name="_Ref491461842"/>
      <w:r>
        <w:t>Poskytovatel</w:t>
      </w:r>
      <w:r w:rsidR="000C1AD4" w:rsidRPr="00A540AA">
        <w:t xml:space="preserve"> bude převádět objem realizovaných transakcí:</w:t>
      </w:r>
      <w:bookmarkEnd w:id="53"/>
    </w:p>
    <w:p w14:paraId="29765F92" w14:textId="722E5CE1" w:rsidR="000C1AD4" w:rsidRPr="00A540AA" w:rsidRDefault="00DA17FA" w:rsidP="000C1AD4">
      <w:pPr>
        <w:pStyle w:val="Odstavecseseznamem"/>
        <w:spacing w:line="240" w:lineRule="auto"/>
        <w:ind w:left="1276" w:hanging="283"/>
        <w:rPr>
          <w:rFonts w:ascii="Times New Roman" w:hAnsi="Times New Roman"/>
          <w:sz w:val="22"/>
          <w:szCs w:val="22"/>
        </w:rPr>
      </w:pPr>
      <w:r>
        <w:rPr>
          <w:rFonts w:ascii="Times New Roman" w:hAnsi="Times New Roman"/>
          <w:sz w:val="22"/>
          <w:szCs w:val="22"/>
        </w:rPr>
        <w:t>d</w:t>
      </w:r>
      <w:r w:rsidR="000C1AD4" w:rsidRPr="00A540AA">
        <w:rPr>
          <w:rFonts w:ascii="Times New Roman" w:hAnsi="Times New Roman"/>
          <w:sz w:val="22"/>
          <w:szCs w:val="22"/>
        </w:rPr>
        <w:t>enně</w:t>
      </w:r>
      <w:r w:rsidR="00D34076">
        <w:rPr>
          <w:rFonts w:ascii="Times New Roman" w:hAnsi="Times New Roman"/>
          <w:sz w:val="22"/>
          <w:szCs w:val="22"/>
        </w:rPr>
        <w:t xml:space="preserve"> v pracovní dny</w:t>
      </w:r>
      <w:r w:rsidR="000C1AD4" w:rsidRPr="00A540AA">
        <w:rPr>
          <w:rFonts w:ascii="Times New Roman" w:hAnsi="Times New Roman"/>
          <w:sz w:val="22"/>
          <w:szCs w:val="22"/>
        </w:rPr>
        <w:t xml:space="preserve"> expresní platbou na určen</w:t>
      </w:r>
      <w:r w:rsidR="008F666C">
        <w:rPr>
          <w:rFonts w:ascii="Times New Roman" w:hAnsi="Times New Roman"/>
          <w:sz w:val="22"/>
          <w:szCs w:val="22"/>
        </w:rPr>
        <w:t>ý</w:t>
      </w:r>
      <w:r w:rsidR="000C1AD4" w:rsidRPr="00A540AA">
        <w:rPr>
          <w:rFonts w:ascii="Times New Roman" w:hAnsi="Times New Roman"/>
          <w:sz w:val="22"/>
          <w:szCs w:val="22"/>
        </w:rPr>
        <w:t xml:space="preserve"> úč</w:t>
      </w:r>
      <w:r w:rsidR="008F666C">
        <w:rPr>
          <w:rFonts w:ascii="Times New Roman" w:hAnsi="Times New Roman"/>
          <w:sz w:val="22"/>
          <w:szCs w:val="22"/>
        </w:rPr>
        <w:t xml:space="preserve">et </w:t>
      </w:r>
      <w:r w:rsidR="004727BE">
        <w:rPr>
          <w:rFonts w:ascii="Times New Roman" w:hAnsi="Times New Roman"/>
          <w:sz w:val="22"/>
          <w:szCs w:val="22"/>
        </w:rPr>
        <w:t>XX</w:t>
      </w:r>
      <w:r w:rsidR="000C1AD4" w:rsidRPr="00A540AA">
        <w:rPr>
          <w:rFonts w:ascii="Times New Roman" w:hAnsi="Times New Roman"/>
          <w:sz w:val="22"/>
          <w:szCs w:val="22"/>
        </w:rPr>
        <w:t>;</w:t>
      </w:r>
    </w:p>
    <w:p w14:paraId="3D3D31BD" w14:textId="0CA2263C" w:rsidR="000C1AD4" w:rsidRPr="00A540AA" w:rsidRDefault="000C1AD4" w:rsidP="000C1AD4">
      <w:pPr>
        <w:pStyle w:val="Odstavecseseznamem"/>
        <w:spacing w:line="240" w:lineRule="auto"/>
        <w:ind w:left="1276" w:hanging="283"/>
        <w:rPr>
          <w:rFonts w:ascii="Times New Roman" w:hAnsi="Times New Roman"/>
          <w:sz w:val="22"/>
          <w:szCs w:val="22"/>
        </w:rPr>
      </w:pPr>
      <w:r w:rsidRPr="00A540AA">
        <w:rPr>
          <w:rFonts w:ascii="Times New Roman" w:hAnsi="Times New Roman"/>
          <w:sz w:val="22"/>
          <w:szCs w:val="22"/>
        </w:rPr>
        <w:t xml:space="preserve">následující pracovní den po realizaci transakce na Obchodním Místě nejpozději do </w:t>
      </w:r>
      <w:r w:rsidR="00D34076">
        <w:rPr>
          <w:rFonts w:ascii="Times New Roman" w:hAnsi="Times New Roman"/>
          <w:sz w:val="22"/>
          <w:szCs w:val="22"/>
        </w:rPr>
        <w:t>12:00</w:t>
      </w:r>
      <w:r w:rsidR="00DA17FA">
        <w:rPr>
          <w:rFonts w:ascii="Times New Roman" w:hAnsi="Times New Roman"/>
          <w:sz w:val="22"/>
          <w:szCs w:val="22"/>
        </w:rPr>
        <w:t xml:space="preserve"> </w:t>
      </w:r>
      <w:r w:rsidRPr="00A540AA">
        <w:rPr>
          <w:rFonts w:ascii="Times New Roman" w:hAnsi="Times New Roman"/>
          <w:sz w:val="22"/>
          <w:szCs w:val="22"/>
        </w:rPr>
        <w:t>hodin;</w:t>
      </w:r>
    </w:p>
    <w:p w14:paraId="6FAA075C" w14:textId="5C24221A" w:rsidR="000C1AD4" w:rsidRPr="00A540AA" w:rsidRDefault="000C1AD4" w:rsidP="000C1AD4">
      <w:pPr>
        <w:pStyle w:val="Odstavecseseznamem"/>
        <w:spacing w:line="240" w:lineRule="auto"/>
        <w:ind w:left="1276" w:hanging="283"/>
        <w:rPr>
          <w:rFonts w:ascii="Times New Roman" w:hAnsi="Times New Roman"/>
          <w:sz w:val="22"/>
          <w:szCs w:val="22"/>
        </w:rPr>
      </w:pPr>
      <w:r w:rsidRPr="00A540AA">
        <w:rPr>
          <w:rFonts w:ascii="Times New Roman" w:hAnsi="Times New Roman"/>
          <w:sz w:val="22"/>
          <w:szCs w:val="22"/>
        </w:rPr>
        <w:t xml:space="preserve">po odečtení poplatků náležejících </w:t>
      </w:r>
      <w:r w:rsidR="002547E2">
        <w:rPr>
          <w:rFonts w:ascii="Times New Roman" w:hAnsi="Times New Roman"/>
          <w:sz w:val="22"/>
          <w:szCs w:val="22"/>
        </w:rPr>
        <w:t>Poskytovateli</w:t>
      </w:r>
      <w:r w:rsidRPr="00A540AA">
        <w:rPr>
          <w:rFonts w:ascii="Times New Roman" w:hAnsi="Times New Roman"/>
          <w:sz w:val="22"/>
          <w:szCs w:val="22"/>
        </w:rPr>
        <w:t>;</w:t>
      </w:r>
    </w:p>
    <w:p w14:paraId="68E93D3F" w14:textId="77777777" w:rsidR="000C1AD4" w:rsidRPr="00A540AA" w:rsidRDefault="000C1AD4" w:rsidP="000C1AD4">
      <w:pPr>
        <w:pStyle w:val="Odstavecseseznamem"/>
        <w:spacing w:line="240" w:lineRule="auto"/>
        <w:ind w:left="1276" w:hanging="283"/>
        <w:rPr>
          <w:sz w:val="22"/>
          <w:szCs w:val="22"/>
        </w:rPr>
      </w:pPr>
      <w:r w:rsidRPr="00A540AA">
        <w:rPr>
          <w:rFonts w:ascii="Times New Roman" w:hAnsi="Times New Roman"/>
          <w:sz w:val="22"/>
          <w:szCs w:val="22"/>
        </w:rPr>
        <w:t>po přičtení poplatků za službu Cash advance (v případě jejího spuštění na žádost Pošty).</w:t>
      </w:r>
    </w:p>
    <w:p w14:paraId="56DF7838" w14:textId="77777777" w:rsidR="000C1AD4" w:rsidRPr="00A540AA" w:rsidRDefault="000C1AD4" w:rsidP="000C1AD4">
      <w:pPr>
        <w:pStyle w:val="Odstavecseseznamem"/>
        <w:numPr>
          <w:ilvl w:val="0"/>
          <w:numId w:val="0"/>
        </w:numPr>
        <w:spacing w:after="120" w:line="240" w:lineRule="auto"/>
        <w:ind w:left="1276"/>
        <w:rPr>
          <w:sz w:val="22"/>
          <w:szCs w:val="22"/>
        </w:rPr>
      </w:pPr>
    </w:p>
    <w:p w14:paraId="5613F07B" w14:textId="77777777" w:rsidR="000C1AD4" w:rsidRPr="00A540AA" w:rsidRDefault="000C1AD4" w:rsidP="000C1AD4">
      <w:pPr>
        <w:pStyle w:val="Odstavecseseznamem"/>
        <w:numPr>
          <w:ilvl w:val="0"/>
          <w:numId w:val="0"/>
        </w:numPr>
        <w:spacing w:line="240" w:lineRule="auto"/>
        <w:ind w:left="851"/>
        <w:rPr>
          <w:rFonts w:ascii="Times New Roman" w:hAnsi="Times New Roman"/>
          <w:sz w:val="22"/>
          <w:szCs w:val="22"/>
        </w:rPr>
      </w:pPr>
      <w:r w:rsidRPr="00A540AA">
        <w:rPr>
          <w:rFonts w:ascii="Times New Roman" w:hAnsi="Times New Roman"/>
          <w:sz w:val="22"/>
          <w:szCs w:val="22"/>
        </w:rPr>
        <w:t>Převáděné přijaté částky budou identifikovány variabilním a případně též specifickým symbolem ve struktuře uvedené v Příloze 3 této Smlouvy.</w:t>
      </w:r>
    </w:p>
    <w:p w14:paraId="55FD8D5A" w14:textId="77777777" w:rsidR="000C1AD4" w:rsidRPr="00A540AA" w:rsidRDefault="000C1AD4" w:rsidP="000C1AD4">
      <w:pPr>
        <w:pStyle w:val="Nadpis2"/>
        <w:tabs>
          <w:tab w:val="clear" w:pos="4169"/>
          <w:tab w:val="num" w:pos="851"/>
        </w:tabs>
        <w:ind w:left="851" w:hanging="851"/>
      </w:pPr>
      <w:r w:rsidRPr="00A540AA">
        <w:t xml:space="preserve">Kontaktními osobami pro zúčtování transakcí jsou pracovníci Denního Zpracování nebo kontaktní osoba uvedená v Příloze 5 této Smlouvy. </w:t>
      </w:r>
    </w:p>
    <w:p w14:paraId="7B249A65" w14:textId="77777777" w:rsidR="000C1AD4" w:rsidRPr="00A540AA" w:rsidRDefault="000C1AD4" w:rsidP="00AF57D5">
      <w:pPr>
        <w:pStyle w:val="Nadpis1"/>
      </w:pPr>
      <w:r w:rsidRPr="00A540AA">
        <w:t>Reklamace a archivace</w:t>
      </w:r>
    </w:p>
    <w:p w14:paraId="464419B0" w14:textId="77777777" w:rsidR="000C1AD4" w:rsidRPr="00A540AA" w:rsidRDefault="000C1AD4" w:rsidP="000C1AD4">
      <w:pPr>
        <w:pStyle w:val="Nadpis2"/>
        <w:tabs>
          <w:tab w:val="clear" w:pos="4169"/>
          <w:tab w:val="num" w:pos="851"/>
        </w:tabs>
        <w:ind w:left="851" w:hanging="851"/>
        <w:rPr>
          <w:rFonts w:cs="Times New Roman"/>
          <w:szCs w:val="22"/>
        </w:rPr>
      </w:pPr>
      <w:r w:rsidRPr="00A540AA">
        <w:rPr>
          <w:rFonts w:cs="Times New Roman"/>
          <w:szCs w:val="22"/>
        </w:rPr>
        <w:t xml:space="preserve">Pošta bude archivovat doklady týkající se akceptace platebních karet, a to po dobu nejméně 2 (slovy: dvou) let od provedení transakce v případě dokladů opatřených podpisem držitele platební karty, a v případě ostatních dokladů prokazujících uskutečnění transakce. Závazek Pošty k archivaci dokladů se netýká dokladů, které elektronicky archivuje </w:t>
      </w:r>
      <w:r w:rsidR="00EB7252">
        <w:rPr>
          <w:rFonts w:cs="Times New Roman"/>
          <w:szCs w:val="22"/>
        </w:rPr>
        <w:t>Poskytovatel</w:t>
      </w:r>
      <w:r w:rsidRPr="00A540AA">
        <w:rPr>
          <w:rFonts w:cs="Times New Roman"/>
          <w:szCs w:val="22"/>
        </w:rPr>
        <w:t xml:space="preserve"> dle odst. 6.2 této Smlouvy.</w:t>
      </w:r>
    </w:p>
    <w:p w14:paraId="3D9A5EA9" w14:textId="77777777" w:rsidR="000C1AD4" w:rsidRPr="00A540AA" w:rsidRDefault="00EB7252" w:rsidP="000C1AD4">
      <w:pPr>
        <w:pStyle w:val="Nadpis2"/>
        <w:tabs>
          <w:tab w:val="clear" w:pos="4169"/>
          <w:tab w:val="num" w:pos="851"/>
        </w:tabs>
        <w:ind w:left="851" w:hanging="851"/>
      </w:pPr>
      <w:r>
        <w:t>Poskytovatel</w:t>
      </w:r>
      <w:r w:rsidR="000C1AD4" w:rsidRPr="00A540AA">
        <w:t xml:space="preserve"> bude pro Poštu zajišťovat služby elektronické archivace potvrzení o platbě kartou. Parametry služby elektronické archivace jsou uvedeny v Příloze 9 této Smlouvy. Z důvodů reklamačních řízení se </w:t>
      </w:r>
      <w:r>
        <w:t>Poskytovatel</w:t>
      </w:r>
      <w:r w:rsidR="000C1AD4" w:rsidRPr="00A540AA">
        <w:t xml:space="preserve"> zavazuje umožnit Poště přístup do elektronického archivu v nezbytném rozsahu i po ukončení této Smlouvy.</w:t>
      </w:r>
    </w:p>
    <w:p w14:paraId="662E5E8C" w14:textId="52A1BBD5" w:rsidR="000C1AD4" w:rsidRPr="00A540AA" w:rsidRDefault="000C1AD4" w:rsidP="000C1AD4">
      <w:pPr>
        <w:pStyle w:val="Nadpis2"/>
        <w:tabs>
          <w:tab w:val="clear" w:pos="4169"/>
          <w:tab w:val="num" w:pos="851"/>
        </w:tabs>
        <w:ind w:left="851" w:hanging="851"/>
      </w:pPr>
      <w:r w:rsidRPr="00A540AA">
        <w:t xml:space="preserve">V případě reklamace držitele nebo vydavatele platební karty je </w:t>
      </w:r>
      <w:r w:rsidR="00EB7252">
        <w:t>Poskytovatel</w:t>
      </w:r>
      <w:r w:rsidRPr="00A540AA">
        <w:t xml:space="preserve"> oprávněn vyžádat si podklady k dotčené transakci včetně sdělení dodatečných informací. Ujednání dle tohoto odstavce neplatí v případě dokladů elektronicky archivovaných </w:t>
      </w:r>
      <w:r w:rsidR="002547E2">
        <w:t>u Poskytovatele</w:t>
      </w:r>
      <w:r w:rsidRPr="00A540AA">
        <w:t xml:space="preserve">. </w:t>
      </w:r>
    </w:p>
    <w:p w14:paraId="1BEE02F1" w14:textId="77777777" w:rsidR="000C1AD4" w:rsidRPr="00A540AA" w:rsidRDefault="000C1AD4" w:rsidP="000C1AD4">
      <w:pPr>
        <w:pStyle w:val="Nadpis2"/>
        <w:tabs>
          <w:tab w:val="clear" w:pos="4169"/>
          <w:tab w:val="num" w:pos="851"/>
        </w:tabs>
        <w:ind w:left="851" w:hanging="851"/>
      </w:pPr>
      <w:r w:rsidRPr="00A540AA">
        <w:t xml:space="preserve">Ostatní postupy a povinnosti </w:t>
      </w:r>
      <w:r w:rsidR="00A463E9">
        <w:t>Poskytovatele</w:t>
      </w:r>
      <w:r w:rsidRPr="00A540AA">
        <w:t xml:space="preserve"> a Pošty v rámci procesu reklamace platby kartou jsou uvedeny v Příloze 10 této Smlouvy.</w:t>
      </w:r>
      <w:r w:rsidR="008A391B">
        <w:t xml:space="preserve"> Reklamační řády jednotlivých Asociací v českém jazyce jsou součástí Přílohy 10 této Smlouvy. </w:t>
      </w:r>
    </w:p>
    <w:p w14:paraId="14F3A87A" w14:textId="77777777" w:rsidR="000C1AD4" w:rsidRPr="00A540AA" w:rsidRDefault="000C1AD4" w:rsidP="000C1AD4">
      <w:pPr>
        <w:pStyle w:val="Nadpis2"/>
        <w:tabs>
          <w:tab w:val="clear" w:pos="4169"/>
          <w:tab w:val="num" w:pos="851"/>
        </w:tabs>
        <w:ind w:left="851" w:hanging="851"/>
      </w:pPr>
      <w:r w:rsidRPr="00A540AA">
        <w:t xml:space="preserve">Náklady </w:t>
      </w:r>
      <w:r w:rsidR="00A463E9">
        <w:t>Poskytovatele</w:t>
      </w:r>
      <w:r w:rsidRPr="00A540AA">
        <w:t xml:space="preserve"> spojené s reklamačním řízením jsou zahrnuty v ceně Služeb Acquiringu.</w:t>
      </w:r>
    </w:p>
    <w:p w14:paraId="62930A63" w14:textId="77777777" w:rsidR="000C1AD4" w:rsidRPr="00A540AA" w:rsidRDefault="000C1AD4" w:rsidP="000C1AD4">
      <w:pPr>
        <w:pStyle w:val="Nadpis2"/>
        <w:tabs>
          <w:tab w:val="clear" w:pos="4169"/>
          <w:tab w:val="num" w:pos="851"/>
        </w:tabs>
        <w:ind w:left="851" w:hanging="851"/>
      </w:pPr>
      <w:r w:rsidRPr="00A540AA">
        <w:t xml:space="preserve">Kontaktními osobami pro reklamace a archivaci jsou pracovníci Řešení Reklamací nebo kontaktní osoba uvedená v Příloze 5 této Smlouvy.   </w:t>
      </w:r>
    </w:p>
    <w:p w14:paraId="3E026F67" w14:textId="77777777" w:rsidR="000C1AD4" w:rsidRPr="00A540AA" w:rsidRDefault="000C1AD4" w:rsidP="00AF57D5">
      <w:pPr>
        <w:pStyle w:val="Nadpis1"/>
      </w:pPr>
      <w:r w:rsidRPr="00A540AA">
        <w:t>Podvodné transakce</w:t>
      </w:r>
    </w:p>
    <w:p w14:paraId="7E788A6C" w14:textId="77777777" w:rsidR="000C1AD4" w:rsidRPr="00A540AA" w:rsidRDefault="00EB7252" w:rsidP="000C1AD4">
      <w:pPr>
        <w:pStyle w:val="Nadpis2"/>
        <w:tabs>
          <w:tab w:val="clear" w:pos="4169"/>
          <w:tab w:val="num" w:pos="851"/>
        </w:tabs>
        <w:ind w:left="851" w:hanging="851"/>
      </w:pPr>
      <w:r>
        <w:t>Poskytovatel</w:t>
      </w:r>
      <w:r w:rsidR="000C1AD4" w:rsidRPr="00A540AA">
        <w:t xml:space="preserve"> upozorní Poštu na základní typy podvodných transakcí. Pošta se zavazuje navrhnout své technologické a organizační postupy tak, aby byla minimalizována možnost provedení podvodné transakce. </w:t>
      </w:r>
      <w:r>
        <w:t>Poskytovatel</w:t>
      </w:r>
      <w:r w:rsidR="000C1AD4" w:rsidRPr="00A540AA">
        <w:t xml:space="preserve"> se zavazuje poskytnout při tomto úsilí Poště potřebnou součinnost a to zejména v podobě konzultací. </w:t>
      </w:r>
      <w:r>
        <w:t>Poskytovatel</w:t>
      </w:r>
      <w:r w:rsidR="000C1AD4" w:rsidRPr="00A540AA">
        <w:t xml:space="preserve"> bude tyto konzultace poskytovat na své náklady. </w:t>
      </w:r>
    </w:p>
    <w:p w14:paraId="7163406D" w14:textId="77777777" w:rsidR="000C1AD4" w:rsidRPr="00A540AA" w:rsidRDefault="000C1AD4" w:rsidP="000C1AD4">
      <w:pPr>
        <w:pStyle w:val="Nadpis2"/>
        <w:tabs>
          <w:tab w:val="clear" w:pos="4169"/>
          <w:tab w:val="num" w:pos="851"/>
        </w:tabs>
        <w:ind w:left="851" w:hanging="851"/>
      </w:pPr>
      <w:r w:rsidRPr="00A540AA">
        <w:t xml:space="preserve">Jednotlivé případy podvodných transakcí budou řešeny pracovníky Denního Zpracování nebo kontaktní osobou uvedenou v Příloze 5 této Smlouvy. Pošta se zavazuje vyšetřit každý případ podvodné transakce a s výsledkem seznámit </w:t>
      </w:r>
      <w:r w:rsidR="00EA28E4">
        <w:t>Poskytovatele</w:t>
      </w:r>
      <w:r w:rsidRPr="00A540AA">
        <w:t>.</w:t>
      </w:r>
    </w:p>
    <w:p w14:paraId="07AB84B8" w14:textId="77777777" w:rsidR="000C1AD4" w:rsidRPr="00A540AA" w:rsidRDefault="000C1AD4" w:rsidP="000C1AD4">
      <w:pPr>
        <w:pStyle w:val="Nadpis2"/>
        <w:tabs>
          <w:tab w:val="clear" w:pos="4169"/>
          <w:tab w:val="num" w:pos="851"/>
        </w:tabs>
        <w:ind w:left="851" w:hanging="851"/>
      </w:pPr>
      <w:r w:rsidRPr="00A540AA">
        <w:t xml:space="preserve">Pokud bude docházet k opakujícím se nebo vícenásobným podvodným transakcím, pak bude tento výskyt </w:t>
      </w:r>
      <w:r w:rsidR="00236A84">
        <w:t xml:space="preserve">Stranami </w:t>
      </w:r>
      <w:r w:rsidRPr="00A540AA">
        <w:t>projednán</w:t>
      </w:r>
      <w:r w:rsidR="00236A84">
        <w:t>, zejména za účelem</w:t>
      </w:r>
      <w:r w:rsidRPr="00A540AA">
        <w:t xml:space="preserve"> identifikován</w:t>
      </w:r>
      <w:r w:rsidR="00236A84">
        <w:t>í</w:t>
      </w:r>
      <w:r w:rsidRPr="00A540AA">
        <w:t xml:space="preserve"> </w:t>
      </w:r>
      <w:r w:rsidR="00913679">
        <w:t xml:space="preserve">příčin a zajištění </w:t>
      </w:r>
      <w:r w:rsidRPr="00A540AA">
        <w:t>řešení</w:t>
      </w:r>
      <w:r w:rsidR="00913679">
        <w:t xml:space="preserve"> k realizaci</w:t>
      </w:r>
      <w:r w:rsidRPr="00A540AA">
        <w:t>, které může výskyt podvodných transakcí omezit.</w:t>
      </w:r>
    </w:p>
    <w:p w14:paraId="5A0F48B4" w14:textId="77777777" w:rsidR="000C1AD4" w:rsidRPr="00A540AA" w:rsidRDefault="000C1AD4" w:rsidP="00AF57D5">
      <w:pPr>
        <w:pStyle w:val="Nadpis1"/>
      </w:pPr>
      <w:bookmarkStart w:id="54" w:name="_Ref269201076"/>
      <w:r w:rsidRPr="00A540AA">
        <w:t>Požadavky a pravidla Asociací</w:t>
      </w:r>
      <w:bookmarkEnd w:id="54"/>
    </w:p>
    <w:p w14:paraId="176514A2" w14:textId="77777777" w:rsidR="000C1AD4" w:rsidRPr="00A540AA" w:rsidRDefault="000C1AD4" w:rsidP="000C1AD4">
      <w:pPr>
        <w:pStyle w:val="Nadpis2"/>
        <w:tabs>
          <w:tab w:val="clear" w:pos="4169"/>
          <w:tab w:val="num" w:pos="851"/>
        </w:tabs>
        <w:ind w:left="851" w:hanging="851"/>
      </w:pPr>
      <w:r w:rsidRPr="00A540AA">
        <w:t xml:space="preserve">Pošta bere na vědomí, že technické a organizační požadavky na zpracování transakcí platebních karet v rámci Obchodních Míst Pošty podléhají pravidlům Asociací, za jejichž splnění odpovídá Pošta. </w:t>
      </w:r>
      <w:r w:rsidR="00EB7252">
        <w:t>Poskytovatel</w:t>
      </w:r>
      <w:r w:rsidRPr="00A540AA">
        <w:t xml:space="preserve"> se zavazuje </w:t>
      </w:r>
      <w:r w:rsidR="00191FCF">
        <w:t xml:space="preserve">ke dni podpisu Smlouvy předat Poště </w:t>
      </w:r>
      <w:r w:rsidR="00FC65AC">
        <w:t xml:space="preserve">(v elektronické nebo listinné podobě) </w:t>
      </w:r>
      <w:r w:rsidR="006F6976">
        <w:t xml:space="preserve">aktuální </w:t>
      </w:r>
      <w:r w:rsidR="00191FCF">
        <w:t xml:space="preserve">znění pravidel Asociací v českém </w:t>
      </w:r>
      <w:r w:rsidR="006F6976">
        <w:t>jazyce</w:t>
      </w:r>
      <w:r w:rsidR="00191FCF">
        <w:t xml:space="preserve"> platn</w:t>
      </w:r>
      <w:r w:rsidR="006F6976">
        <w:t>é</w:t>
      </w:r>
      <w:r w:rsidR="00191FCF">
        <w:t xml:space="preserve"> ke dni podpisu Smlouvy a </w:t>
      </w:r>
      <w:r w:rsidRPr="00A540AA">
        <w:t xml:space="preserve">informovat </w:t>
      </w:r>
      <w:r w:rsidR="00B01DD6">
        <w:t xml:space="preserve">před podpisem této Smlouvy </w:t>
      </w:r>
      <w:r w:rsidRPr="00A540AA">
        <w:t xml:space="preserve">Poštu o veškerých pravidlech Asociací, za jejichž splnění Pošta odpovídá. </w:t>
      </w:r>
      <w:r w:rsidR="006F6976">
        <w:t xml:space="preserve">Informační povinnost </w:t>
      </w:r>
      <w:r w:rsidR="00A463E9">
        <w:t>Poskytovatele</w:t>
      </w:r>
      <w:r w:rsidR="00B01DD6">
        <w:t xml:space="preserve"> dle předchozí věty </w:t>
      </w:r>
      <w:r w:rsidR="006F6976">
        <w:t>trvá po celou dobu trvání této Smlouvy</w:t>
      </w:r>
      <w:r w:rsidR="00B01DD6">
        <w:t xml:space="preserve"> a v</w:t>
      </w:r>
      <w:r w:rsidR="00191FCF">
        <w:t> případě změny pravidel Asociací</w:t>
      </w:r>
      <w:r w:rsidR="004B731A">
        <w:t>, které se vztahují na Poštu,</w:t>
      </w:r>
      <w:r w:rsidR="00191FCF">
        <w:t xml:space="preserve"> je </w:t>
      </w:r>
      <w:r w:rsidR="00EB7252">
        <w:t>Poskytovatel</w:t>
      </w:r>
      <w:r w:rsidR="00191FCF">
        <w:t xml:space="preserve"> povin</w:t>
      </w:r>
      <w:r w:rsidR="000141ED">
        <w:t>e</w:t>
      </w:r>
      <w:r w:rsidR="00191FCF">
        <w:t xml:space="preserve">n Poštu </w:t>
      </w:r>
      <w:r w:rsidR="00144042">
        <w:t>(</w:t>
      </w:r>
      <w:r w:rsidR="00FC65AC">
        <w:t xml:space="preserve">prostřednictvím </w:t>
      </w:r>
      <w:r w:rsidR="00144042">
        <w:t>kontaktní osob</w:t>
      </w:r>
      <w:r w:rsidR="00FC65AC">
        <w:t>y uvedené</w:t>
      </w:r>
      <w:r w:rsidR="00144042">
        <w:t xml:space="preserve"> </w:t>
      </w:r>
      <w:r w:rsidR="00FC65AC">
        <w:t>v</w:t>
      </w:r>
      <w:r w:rsidR="00144042">
        <w:t xml:space="preserve"> Přílo</w:t>
      </w:r>
      <w:r w:rsidR="00FC65AC">
        <w:t>ze</w:t>
      </w:r>
      <w:r w:rsidR="00144042">
        <w:t xml:space="preserve"> 5 této Smlouvy) </w:t>
      </w:r>
      <w:r w:rsidR="00191FCF">
        <w:t xml:space="preserve">neprodleně informovat. </w:t>
      </w:r>
      <w:r w:rsidRPr="00A540AA">
        <w:t xml:space="preserve">Smluvní strany se zavazují poskytnout si maximální možnou součinnost při zajištění souladu s pravidly Asociací. </w:t>
      </w:r>
    </w:p>
    <w:p w14:paraId="1BD54C44" w14:textId="77777777" w:rsidR="000C1AD4" w:rsidRPr="00A540AA" w:rsidRDefault="00EB7252" w:rsidP="000C1AD4">
      <w:pPr>
        <w:pStyle w:val="Nadpis2"/>
        <w:tabs>
          <w:tab w:val="clear" w:pos="4169"/>
          <w:tab w:val="num" w:pos="851"/>
        </w:tabs>
        <w:ind w:left="851" w:hanging="851"/>
      </w:pPr>
      <w:r>
        <w:t>Poskytovatel</w:t>
      </w:r>
      <w:r w:rsidR="000C1AD4" w:rsidRPr="00A540AA">
        <w:t xml:space="preserve"> bere na vědomí, že obchodní a informační síť Pošty je rozsáhlý systém, jehož změny mohou vyvolat vážné zásahy do provozu Pošty. </w:t>
      </w:r>
      <w:r>
        <w:t>Poskytovatel</w:t>
      </w:r>
      <w:r w:rsidR="000C1AD4" w:rsidRPr="00A540AA">
        <w:t xml:space="preserve"> se proto zavazuje informovat Poštu o změnách pravidel Asociací:</w:t>
      </w:r>
    </w:p>
    <w:p w14:paraId="60DB9622" w14:textId="77777777" w:rsidR="000C1AD4" w:rsidRPr="00A540AA" w:rsidRDefault="000C1AD4" w:rsidP="000C1AD4">
      <w:pPr>
        <w:pStyle w:val="Nadpis3"/>
      </w:pPr>
      <w:r w:rsidRPr="00A540AA">
        <w:t>v dostatečném předstihu a rozsahu;</w:t>
      </w:r>
    </w:p>
    <w:p w14:paraId="631B707D" w14:textId="77777777" w:rsidR="000C1AD4" w:rsidRPr="00A540AA" w:rsidRDefault="000C1AD4" w:rsidP="000C1AD4">
      <w:pPr>
        <w:pStyle w:val="Nadpis3"/>
      </w:pPr>
      <w:r w:rsidRPr="00A540AA">
        <w:t xml:space="preserve">na vyžádání Pošty předloží </w:t>
      </w:r>
      <w:r w:rsidR="00EB7252">
        <w:t>Poskytovatel</w:t>
      </w:r>
      <w:r w:rsidRPr="00A540AA">
        <w:t xml:space="preserve"> dokument Asociace, který vyvolal změnu</w:t>
      </w:r>
      <w:r w:rsidR="002744AA">
        <w:t>,</w:t>
      </w:r>
      <w:r w:rsidRPr="00A540AA">
        <w:t xml:space="preserve"> a to za účelem prokázání oprávněnosti požadavku </w:t>
      </w:r>
      <w:r w:rsidR="00A463E9">
        <w:t>Poskytovatele</w:t>
      </w:r>
      <w:r w:rsidRPr="00A540AA">
        <w:t xml:space="preserve"> na změnu;</w:t>
      </w:r>
    </w:p>
    <w:p w14:paraId="2EB758F5" w14:textId="77777777" w:rsidR="000C1AD4" w:rsidRPr="00A540AA" w:rsidRDefault="000C1AD4" w:rsidP="000C1AD4">
      <w:pPr>
        <w:pStyle w:val="Nadpis3"/>
      </w:pPr>
      <w:r w:rsidRPr="00A540AA">
        <w:t xml:space="preserve">pokud má </w:t>
      </w:r>
      <w:r w:rsidR="00EB7252">
        <w:t>Poskytovatel</w:t>
      </w:r>
      <w:r w:rsidRPr="00A540AA">
        <w:t xml:space="preserve"> informace o chystané úpravě pravidel Asociace zasahujícím Poštu, ale tato úprava nebyla ještě formálně vyhlášena, bude přesto </w:t>
      </w:r>
      <w:r w:rsidR="00EB7252">
        <w:t>Poskytovatel</w:t>
      </w:r>
      <w:r w:rsidRPr="00A540AA">
        <w:t xml:space="preserve"> Poštu o takové úpravě neprodleně informovat za účelem konzultací o případných dopadech na Poštu. </w:t>
      </w:r>
    </w:p>
    <w:p w14:paraId="4ADC77E9" w14:textId="77777777" w:rsidR="000C1AD4" w:rsidRPr="00A540AA" w:rsidRDefault="00EB7252" w:rsidP="000C1AD4">
      <w:pPr>
        <w:pStyle w:val="Nadpis2"/>
        <w:tabs>
          <w:tab w:val="clear" w:pos="4169"/>
          <w:tab w:val="num" w:pos="851"/>
        </w:tabs>
        <w:ind w:left="851" w:hanging="851"/>
      </w:pPr>
      <w:bookmarkStart w:id="55" w:name="_Ref269195690"/>
      <w:r>
        <w:t>Poskytovatel</w:t>
      </w:r>
      <w:r w:rsidR="000C1AD4" w:rsidRPr="00A540AA">
        <w:t xml:space="preserve"> má právo jednostranně změnit podmínky Smlouvy nebo upravit Projektovou Dokumentaci, ovšem pouze za kumulativního splnění všech následujících bodů:</w:t>
      </w:r>
      <w:bookmarkEnd w:id="55"/>
      <w:r w:rsidR="000C1AD4" w:rsidRPr="00A540AA">
        <w:t xml:space="preserve"> </w:t>
      </w:r>
    </w:p>
    <w:p w14:paraId="06F0F55F" w14:textId="77777777" w:rsidR="000C1AD4" w:rsidRPr="00A540AA" w:rsidRDefault="000C1AD4" w:rsidP="000C1AD4">
      <w:pPr>
        <w:pStyle w:val="Nadpis3"/>
      </w:pPr>
      <w:r w:rsidRPr="00A540AA">
        <w:t>Změna se týká bezpečnostních požadavků na Síť Platebních Terminálů nebo požadavků na Ochranu Citlivých Dat.</w:t>
      </w:r>
    </w:p>
    <w:p w14:paraId="6501FB2D" w14:textId="77777777" w:rsidR="000C1AD4" w:rsidRPr="00A540AA" w:rsidRDefault="000C1AD4" w:rsidP="000C1AD4">
      <w:pPr>
        <w:pStyle w:val="Nadpis3"/>
      </w:pPr>
      <w:r w:rsidRPr="00A540AA">
        <w:t>Změna byla vyvolána požadavkem Asociací, nebo v případě Ochrany Citlivých Dat dosažením počtu transakcí, které vyvolalo zpřísnění parametrů.</w:t>
      </w:r>
    </w:p>
    <w:p w14:paraId="180DD9FF" w14:textId="77777777" w:rsidR="000C1AD4" w:rsidRPr="00A540AA" w:rsidRDefault="000C1AD4" w:rsidP="000C1AD4">
      <w:pPr>
        <w:pStyle w:val="Nadpis3"/>
      </w:pPr>
      <w:r w:rsidRPr="00A540AA">
        <w:t xml:space="preserve">Změna nezpůsobí změnu v kalkulaci či výši odměny Pošty nebo </w:t>
      </w:r>
      <w:r w:rsidR="00A463E9">
        <w:t>Poskytovatele</w:t>
      </w:r>
      <w:r w:rsidRPr="00A540AA">
        <w:t>.</w:t>
      </w:r>
    </w:p>
    <w:p w14:paraId="6670CDA6" w14:textId="77777777" w:rsidR="000C1AD4" w:rsidRDefault="000C1AD4" w:rsidP="000C1AD4">
      <w:pPr>
        <w:pStyle w:val="Nadpis3"/>
      </w:pPr>
      <w:r w:rsidRPr="00A540AA">
        <w:t xml:space="preserve">O změně </w:t>
      </w:r>
      <w:r w:rsidR="00EB7252">
        <w:t>Poskytovatel</w:t>
      </w:r>
      <w:r w:rsidR="000141ED">
        <w:t xml:space="preserve"> informoval</w:t>
      </w:r>
      <w:r w:rsidRPr="00A540AA">
        <w:t xml:space="preserve"> Poštu alespoň 5 (slovy: pět) měsíců před datem účinnosti takové změny. </w:t>
      </w:r>
    </w:p>
    <w:p w14:paraId="108E341F" w14:textId="77777777" w:rsidR="009519E9" w:rsidRPr="00A540AA" w:rsidRDefault="009519E9" w:rsidP="00E06E26">
      <w:pPr>
        <w:pStyle w:val="Nadpis2"/>
        <w:tabs>
          <w:tab w:val="clear" w:pos="4169"/>
          <w:tab w:val="num" w:pos="851"/>
        </w:tabs>
        <w:ind w:left="851" w:hanging="851"/>
      </w:pPr>
      <w:bookmarkStart w:id="56" w:name="_Ref506555704"/>
      <w:r>
        <w:t>Úpravy Terminálů nebo SW Terminálů vyvolané změnou pravidel Asociací (např. požadavek na zavedení nových technologií, nových typů t</w:t>
      </w:r>
      <w:r w:rsidR="00E06E26">
        <w:t xml:space="preserve">ransakcí apod.) </w:t>
      </w:r>
      <w:r>
        <w:t>jdou k tíži Poskytovatele, který není oprávněn z tohoto titulu požadovat po Poště další platby nad rámec stanovený v této Smlouvě.</w:t>
      </w:r>
      <w:bookmarkEnd w:id="56"/>
      <w:r>
        <w:t xml:space="preserve">  </w:t>
      </w:r>
    </w:p>
    <w:p w14:paraId="3A72426F" w14:textId="77777777" w:rsidR="000C1AD4" w:rsidRPr="00A540AA" w:rsidRDefault="000C1AD4" w:rsidP="00AF57D5">
      <w:pPr>
        <w:pStyle w:val="Nadpis1"/>
      </w:pPr>
      <w:bookmarkStart w:id="57" w:name="_Ref409954971"/>
      <w:r w:rsidRPr="00A540AA">
        <w:t>Vybavení</w:t>
      </w:r>
      <w:bookmarkEnd w:id="57"/>
    </w:p>
    <w:p w14:paraId="4C6B6681" w14:textId="77777777" w:rsidR="000C1AD4" w:rsidRPr="00A540AA" w:rsidRDefault="000C1AD4" w:rsidP="000C1AD4">
      <w:pPr>
        <w:pStyle w:val="Nadpis2"/>
        <w:tabs>
          <w:tab w:val="clear" w:pos="4169"/>
          <w:tab w:val="num" w:pos="851"/>
        </w:tabs>
        <w:ind w:left="851" w:hanging="851"/>
      </w:pPr>
      <w:bookmarkStart w:id="58" w:name="_Ref269201267"/>
      <w:r w:rsidRPr="00A540AA">
        <w:t>Sítí Platebních Terminálů se rozumí:</w:t>
      </w:r>
      <w:bookmarkEnd w:id="58"/>
    </w:p>
    <w:p w14:paraId="4F4835F5" w14:textId="77777777" w:rsidR="000C1AD4" w:rsidRPr="00A540AA" w:rsidRDefault="000C1AD4" w:rsidP="000C1AD4">
      <w:pPr>
        <w:numPr>
          <w:ilvl w:val="0"/>
          <w:numId w:val="7"/>
        </w:numPr>
        <w:ind w:left="1800"/>
      </w:pPr>
      <w:r w:rsidRPr="00A540AA">
        <w:t>Stacionární Platební Terminály umístěné na Přepážkách;</w:t>
      </w:r>
    </w:p>
    <w:p w14:paraId="204AE2B4" w14:textId="77777777" w:rsidR="000C1AD4" w:rsidRPr="00A540AA" w:rsidRDefault="000C1AD4" w:rsidP="000C1AD4">
      <w:pPr>
        <w:numPr>
          <w:ilvl w:val="0"/>
          <w:numId w:val="7"/>
        </w:numPr>
        <w:ind w:left="1800"/>
      </w:pPr>
      <w:r w:rsidRPr="00A540AA">
        <w:t xml:space="preserve">Mobilní Platební Terminály, kterými jsou vybaveni </w:t>
      </w:r>
      <w:r w:rsidR="00EB5AC1">
        <w:t xml:space="preserve">mobilní </w:t>
      </w:r>
      <w:r w:rsidRPr="00A540AA">
        <w:t>doručovatelé Pošty;</w:t>
      </w:r>
    </w:p>
    <w:p w14:paraId="73E7E00A" w14:textId="77777777" w:rsidR="000C1AD4" w:rsidRPr="00A540AA" w:rsidRDefault="000C1AD4" w:rsidP="000C1AD4">
      <w:pPr>
        <w:numPr>
          <w:ilvl w:val="0"/>
          <w:numId w:val="7"/>
        </w:numPr>
        <w:ind w:left="1800"/>
      </w:pPr>
      <w:r w:rsidRPr="00A540AA">
        <w:t xml:space="preserve">Externí Platební Terminály umístěné </w:t>
      </w:r>
      <w:r w:rsidR="00B54B5A">
        <w:t>na jiných zařízeních Pošty</w:t>
      </w:r>
      <w:r w:rsidRPr="00A540AA">
        <w:t>.</w:t>
      </w:r>
    </w:p>
    <w:p w14:paraId="218AD8DE" w14:textId="77777777" w:rsidR="000C1AD4" w:rsidRPr="00A540AA" w:rsidRDefault="00EB7252" w:rsidP="000C1AD4">
      <w:pPr>
        <w:pStyle w:val="Nadpis3"/>
        <w:numPr>
          <w:ilvl w:val="0"/>
          <w:numId w:val="0"/>
        </w:numPr>
        <w:ind w:left="851"/>
      </w:pPr>
      <w:r>
        <w:t>Poskytovatel</w:t>
      </w:r>
      <w:r w:rsidR="000C1AD4" w:rsidRPr="00A540AA">
        <w:t xml:space="preserve"> souhlasí, že Pošta může pro zajištění Sítě Platebních Terminálů nebo její části využít služby subdodavatelů. </w:t>
      </w:r>
    </w:p>
    <w:p w14:paraId="66AE9297" w14:textId="77777777" w:rsidR="000C1AD4" w:rsidRPr="00A540AA" w:rsidRDefault="000C1AD4" w:rsidP="000C1AD4">
      <w:pPr>
        <w:pStyle w:val="Nadpis2"/>
        <w:tabs>
          <w:tab w:val="clear" w:pos="4169"/>
          <w:tab w:val="num" w:pos="851"/>
        </w:tabs>
        <w:ind w:left="851" w:hanging="851"/>
      </w:pPr>
      <w:r w:rsidRPr="00A540AA">
        <w:t xml:space="preserve">Bezpečnostní požadavky na Síť Platebních Terminálů a SW Terminálů: </w:t>
      </w:r>
    </w:p>
    <w:p w14:paraId="523A91CE" w14:textId="77777777" w:rsidR="000C1AD4" w:rsidRPr="00A540AA" w:rsidRDefault="000C1AD4" w:rsidP="000C1AD4">
      <w:pPr>
        <w:pStyle w:val="Nadpis3"/>
      </w:pPr>
      <w:r w:rsidRPr="00A540AA">
        <w:t xml:space="preserve">Pošta bere na vědomí, že bezpečnostní požadavky se řídí pravidly Asociací. Změny bezpečnostních požadavků mohou být ze strany </w:t>
      </w:r>
      <w:r w:rsidR="00A463E9">
        <w:t>Poskytovatele</w:t>
      </w:r>
      <w:r w:rsidRPr="00A540AA">
        <w:t xml:space="preserve"> měněny</w:t>
      </w:r>
      <w:r w:rsidR="002744AA">
        <w:t>,</w:t>
      </w:r>
      <w:r w:rsidRPr="00A540AA">
        <w:t xml:space="preserve"> a to postupem popsaným v této kapitole a dále v Kapitole 8 této Smlouvy. </w:t>
      </w:r>
    </w:p>
    <w:p w14:paraId="2BF87BB5" w14:textId="77777777" w:rsidR="000C1AD4" w:rsidRPr="00A540AA" w:rsidRDefault="00EB7252" w:rsidP="000C1AD4">
      <w:pPr>
        <w:pStyle w:val="Nadpis3"/>
      </w:pPr>
      <w:r>
        <w:t>Poskytovatel</w:t>
      </w:r>
      <w:r w:rsidR="000C1AD4" w:rsidRPr="00A540AA">
        <w:t xml:space="preserve"> nebude stanovovat bezpečnostní požadavky nad rámec požadavků Asociací u všech asociačních karetních produktů, ledaže právní předpis, orgán dohledu či opatření směřující ke zvýšení obecné bezpečnosti u elektronicky prováděných plateb stanoví jinak.  O těchto změnách bude Pošta informována prostřednictvím </w:t>
      </w:r>
      <w:r w:rsidR="00752B6C">
        <w:t>kontaktních osob</w:t>
      </w:r>
      <w:r w:rsidR="000C1AD4" w:rsidRPr="00A540AA">
        <w:t>.</w:t>
      </w:r>
    </w:p>
    <w:p w14:paraId="76AE897F" w14:textId="77777777" w:rsidR="000C1AD4" w:rsidRPr="00A540AA" w:rsidRDefault="000C1AD4" w:rsidP="000C1AD4">
      <w:pPr>
        <w:pStyle w:val="Nadpis3"/>
      </w:pPr>
      <w:r w:rsidRPr="00A540AA">
        <w:t xml:space="preserve">Aktuální bezpečnostní požadavky </w:t>
      </w:r>
      <w:r w:rsidR="00A463E9">
        <w:t>Poskytovatele</w:t>
      </w:r>
      <w:r w:rsidRPr="00A540AA">
        <w:t xml:space="preserve"> budou specifikovány v rámci Projektové Dokumentace. </w:t>
      </w:r>
    </w:p>
    <w:p w14:paraId="20DDB690" w14:textId="77777777" w:rsidR="000C1AD4" w:rsidRPr="00A540AA" w:rsidRDefault="000C1AD4" w:rsidP="000C1AD4">
      <w:pPr>
        <w:pStyle w:val="Nadpis3"/>
      </w:pPr>
      <w:r w:rsidRPr="00A540AA">
        <w:t>Pošta se zavazuje udržovat Síť Platebních Terminálů a SW Terminálů v souladu s bezpečnostními požadavky.</w:t>
      </w:r>
    </w:p>
    <w:p w14:paraId="74B17BAA" w14:textId="77777777" w:rsidR="000C1AD4" w:rsidRPr="00A540AA" w:rsidRDefault="000C1AD4" w:rsidP="000C1AD4">
      <w:pPr>
        <w:pStyle w:val="Nadpis3"/>
      </w:pPr>
      <w:r w:rsidRPr="00A540AA">
        <w:t xml:space="preserve">V důsledku změn pravidel Asociací se mohou bezpečnostní požadavky měnit během doby trvání Smlouvy. Takové změny či doplnění budou rozpracovány v Projektové Dokumentaci.  </w:t>
      </w:r>
    </w:p>
    <w:p w14:paraId="57E2224A" w14:textId="77777777" w:rsidR="000C1AD4" w:rsidRPr="00A540AA" w:rsidRDefault="000C1AD4" w:rsidP="000C1AD4">
      <w:pPr>
        <w:pStyle w:val="Nadpis2"/>
        <w:tabs>
          <w:tab w:val="clear" w:pos="4169"/>
          <w:tab w:val="num" w:pos="851"/>
        </w:tabs>
        <w:ind w:left="851" w:hanging="851"/>
      </w:pPr>
      <w:bookmarkStart w:id="59" w:name="_Ref269202254"/>
      <w:r w:rsidRPr="00A540AA">
        <w:t xml:space="preserve">Ochrana Citlivých Dat </w:t>
      </w:r>
      <w:bookmarkEnd w:id="59"/>
      <w:r w:rsidRPr="00A540AA">
        <w:t>dle standardů PCI DSS:</w:t>
      </w:r>
    </w:p>
    <w:p w14:paraId="194A62B4" w14:textId="77777777" w:rsidR="000C1AD4" w:rsidRPr="00A540AA" w:rsidRDefault="00EB7252" w:rsidP="000C1AD4">
      <w:pPr>
        <w:pStyle w:val="Nadpis3"/>
      </w:pPr>
      <w:r>
        <w:t>Poskytovatel</w:t>
      </w:r>
      <w:r w:rsidR="000C1AD4" w:rsidRPr="00A540AA">
        <w:t xml:space="preserve"> poskytne v průběhu trvání smluvního vztahu Poště součinnost při implementaci dopadů PCI DSS standardů vyplývajících z akceptace platebních karet do interních předpisů Poště. </w:t>
      </w:r>
      <w:r>
        <w:t>Poskytovatel</w:t>
      </w:r>
      <w:r w:rsidR="000C1AD4" w:rsidRPr="00A540AA">
        <w:t xml:space="preserve"> poskytne Poště zejména součinnost při ročním auditu PCI DSS. Náklady </w:t>
      </w:r>
      <w:r w:rsidR="00A463E9">
        <w:t>Poskytovatele</w:t>
      </w:r>
      <w:r w:rsidR="000C1AD4" w:rsidRPr="00A540AA">
        <w:t xml:space="preserve"> spojené se součinností dle tohoto odstavce Smlouvy jsou zahrnuty v ceně Služeb Acquiringu.</w:t>
      </w:r>
    </w:p>
    <w:p w14:paraId="55B9437E" w14:textId="77777777" w:rsidR="000C1AD4" w:rsidRPr="00A540AA" w:rsidRDefault="000C1AD4" w:rsidP="000C1AD4">
      <w:pPr>
        <w:pStyle w:val="Nadpis3"/>
      </w:pPr>
      <w:r w:rsidRPr="00A540AA">
        <w:t xml:space="preserve">Úroveň požadavků je závislá na typu a počtu zpracovávaných transakcí. </w:t>
      </w:r>
      <w:r w:rsidR="00EB7252">
        <w:t>Poskytovatel</w:t>
      </w:r>
      <w:r w:rsidRPr="00A540AA">
        <w:t xml:space="preserve"> se zavazuje monitorovat počty dotčených transakcí a oznámit Poště v dostatečném předstihu, že dojde k navýšení požadavků na Ochranu Citlivých Dat.</w:t>
      </w:r>
    </w:p>
    <w:p w14:paraId="3F5F2A24" w14:textId="77777777" w:rsidR="000C1AD4" w:rsidRPr="00A540AA" w:rsidRDefault="000C1AD4" w:rsidP="000C1AD4">
      <w:pPr>
        <w:pStyle w:val="Nadpis3"/>
      </w:pPr>
      <w:bookmarkStart w:id="60" w:name="_Ref269202290"/>
      <w:r w:rsidRPr="00A540AA">
        <w:t>Za citlivá data jsou považovány čísla platebních karet, jejich platnosti, účtenky, osobní údaje držitelů karet, údaje z podpisového proužku, magnetického proužku nebo čipu a dále veškeré databáze obsahující tyto údaje (dále jen "</w:t>
      </w:r>
      <w:r w:rsidRPr="00A540AA">
        <w:rPr>
          <w:b/>
        </w:rPr>
        <w:t>Citlivá Data</w:t>
      </w:r>
      <w:r w:rsidRPr="00A540AA">
        <w:t>").</w:t>
      </w:r>
      <w:bookmarkEnd w:id="60"/>
    </w:p>
    <w:p w14:paraId="40E07A19" w14:textId="77777777" w:rsidR="000C1AD4" w:rsidRPr="00A540AA" w:rsidRDefault="000C1AD4" w:rsidP="000C1AD4">
      <w:pPr>
        <w:pStyle w:val="Nadpis3"/>
      </w:pPr>
      <w:r w:rsidRPr="00A540AA">
        <w:t xml:space="preserve">Pošta se zavazuje umožnit kontrolu ze strany </w:t>
      </w:r>
      <w:r w:rsidR="00A463E9">
        <w:t>Poskytovatele</w:t>
      </w:r>
      <w:r w:rsidRPr="00A540AA">
        <w:t xml:space="preserve">, Asociací nebo jimi pověřených společností zaměřenou na Ochranu Citlivých Dat. </w:t>
      </w:r>
    </w:p>
    <w:p w14:paraId="7EB8F4CF" w14:textId="77777777" w:rsidR="000C1AD4" w:rsidRPr="00A540AA" w:rsidRDefault="000C1AD4" w:rsidP="000C1AD4">
      <w:pPr>
        <w:pStyle w:val="Nadpis3"/>
      </w:pPr>
      <w:r w:rsidRPr="00A540AA">
        <w:t xml:space="preserve">Aktuální bezpečnostní požadavky </w:t>
      </w:r>
      <w:r w:rsidR="00A463E9">
        <w:t>Poskytovatele</w:t>
      </w:r>
      <w:r w:rsidRPr="00A540AA">
        <w:t xml:space="preserve"> na Ochranu Citlivých Dat budou specifikovány v rámci Projektové Dokumentace.  </w:t>
      </w:r>
    </w:p>
    <w:p w14:paraId="1894A057" w14:textId="77777777" w:rsidR="000C1AD4" w:rsidRPr="00A540AA" w:rsidRDefault="000C1AD4" w:rsidP="000C1AD4">
      <w:pPr>
        <w:pStyle w:val="Nadpis3"/>
      </w:pPr>
      <w:r w:rsidRPr="00A540AA">
        <w:t>V důsledku změn pravidel Asociací se mohou požadavky na Ochranu Citlivých Dat měnit během doby trvání Smlouvy. Takové změny či doplnění budou rozpracovány v Projektové Dokumentaci.</w:t>
      </w:r>
      <w:bookmarkStart w:id="61" w:name="i"/>
      <w:bookmarkEnd w:id="61"/>
    </w:p>
    <w:p w14:paraId="18D7D5E4" w14:textId="77777777" w:rsidR="000C1AD4" w:rsidRPr="00A540AA" w:rsidRDefault="000C1AD4" w:rsidP="00AF57D5">
      <w:pPr>
        <w:pStyle w:val="Nadpis1"/>
      </w:pPr>
      <w:r w:rsidRPr="00A540AA">
        <w:t>Podmínky zpracování transakcí</w:t>
      </w:r>
    </w:p>
    <w:p w14:paraId="2B354CB8" w14:textId="77777777" w:rsidR="000C1AD4" w:rsidRPr="00A540AA" w:rsidRDefault="000C1AD4" w:rsidP="000C1AD4">
      <w:pPr>
        <w:pStyle w:val="Nadpis2"/>
        <w:tabs>
          <w:tab w:val="clear" w:pos="4169"/>
          <w:tab w:val="num" w:pos="851"/>
        </w:tabs>
        <w:ind w:left="851" w:hanging="851"/>
      </w:pPr>
      <w:r w:rsidRPr="00A540AA">
        <w:t xml:space="preserve">Pošta bude pořizovat transakce postupem, který je popsán v Příloze 1 této Smlouvy. </w:t>
      </w:r>
    </w:p>
    <w:p w14:paraId="36CCEDDC" w14:textId="77777777" w:rsidR="000C1AD4" w:rsidRPr="00A540AA" w:rsidRDefault="000C1AD4" w:rsidP="000C1AD4">
      <w:pPr>
        <w:pStyle w:val="Nadpis2"/>
        <w:tabs>
          <w:tab w:val="clear" w:pos="4169"/>
          <w:tab w:val="num" w:pos="851"/>
        </w:tabs>
        <w:ind w:left="851" w:hanging="851"/>
      </w:pPr>
      <w:r w:rsidRPr="00A540AA">
        <w:t xml:space="preserve">Pořizování transakcí budou provádět pouze pracovníci Pošty, kteří byli k této činnosti vyškoleni v souladu s požadavky této Smlouvy. </w:t>
      </w:r>
    </w:p>
    <w:p w14:paraId="6ECDE18B" w14:textId="77777777" w:rsidR="000C1AD4" w:rsidRPr="00A540AA" w:rsidRDefault="000C1AD4" w:rsidP="00AF57D5">
      <w:pPr>
        <w:pStyle w:val="Nadpis1"/>
      </w:pPr>
      <w:bookmarkStart w:id="62" w:name="_Ref272312055"/>
      <w:r w:rsidRPr="00A540AA">
        <w:t>Implementace</w:t>
      </w:r>
      <w:bookmarkEnd w:id="62"/>
    </w:p>
    <w:p w14:paraId="6B527C6B" w14:textId="77777777" w:rsidR="000C1AD4" w:rsidRPr="00A540AA" w:rsidRDefault="00913898" w:rsidP="000C1AD4">
      <w:pPr>
        <w:pStyle w:val="Nadpis2"/>
        <w:tabs>
          <w:tab w:val="clear" w:pos="4169"/>
          <w:tab w:val="num" w:pos="851"/>
        </w:tabs>
        <w:ind w:left="851" w:hanging="851"/>
      </w:pPr>
      <w:bookmarkStart w:id="63" w:name="_Ref490225589"/>
      <w:r>
        <w:t xml:space="preserve">V rámci Implementace dojde k postupnému náběhu poskytování Služeb Acquiringu v souladu s harmonogramem uvedeným v Příloze 4 této Smlouvy. </w:t>
      </w:r>
      <w:r w:rsidR="000C1AD4" w:rsidRPr="00A540AA">
        <w:t>Implementací se rozumí posloupnost kroků, které bude nezbytné vykonat před zahájením poskytování Služeb Acquiringu</w:t>
      </w:r>
      <w:r w:rsidR="00C43463">
        <w:t xml:space="preserve"> v plném rozsahu</w:t>
      </w:r>
      <w:r w:rsidR="000C1AD4" w:rsidRPr="00A540AA">
        <w:t xml:space="preserve">. </w:t>
      </w:r>
      <w:r w:rsidR="00C43463">
        <w:t xml:space="preserve">Jedná se zejména o činnosti zahrnující dodávku </w:t>
      </w:r>
      <w:r w:rsidR="00A279DD">
        <w:t xml:space="preserve">funkčních </w:t>
      </w:r>
      <w:r w:rsidR="00C43463">
        <w:t>Terminálů, jejich nastavení, instalaci</w:t>
      </w:r>
      <w:r>
        <w:t xml:space="preserve"> (popř. </w:t>
      </w:r>
      <w:r w:rsidR="00A279DD">
        <w:t>reinstalaci</w:t>
      </w:r>
      <w:r>
        <w:t>, pokud se jedná o Terminály poskytnuté již na základě předchozí smlouvy o poskytování služeb acquiringu a doprovodných služeb uzavřené s totožným smluvním partnerem)</w:t>
      </w:r>
      <w:r w:rsidR="00A279DD">
        <w:t xml:space="preserve"> a zprovoznění SW Terminálů</w:t>
      </w:r>
      <w:r w:rsidR="00C43463">
        <w:t xml:space="preserve">, </w:t>
      </w:r>
      <w:r>
        <w:t xml:space="preserve">dále se jedná o </w:t>
      </w:r>
      <w:r w:rsidR="00A279DD">
        <w:t xml:space="preserve">nastavení, </w:t>
      </w:r>
      <w:r w:rsidR="00C43463">
        <w:t>instalaci</w:t>
      </w:r>
      <w:r>
        <w:t xml:space="preserve"> (popř. </w:t>
      </w:r>
      <w:r w:rsidR="00C43463">
        <w:t>reinstalaci</w:t>
      </w:r>
      <w:r>
        <w:t>,</w:t>
      </w:r>
      <w:r w:rsidR="00C43463">
        <w:t xml:space="preserve"> </w:t>
      </w:r>
      <w:r>
        <w:t xml:space="preserve">pokud se jedná o Mobilní Platební Terminály dle předchozí smlouvy o poskytování služeb acquiringu a doprovodných služeb uzavřené s totožným smluvním partnerem) </w:t>
      </w:r>
      <w:r w:rsidR="00A279DD">
        <w:t xml:space="preserve">a zprovoznění </w:t>
      </w:r>
      <w:r w:rsidR="00C43463">
        <w:t>SW Terminálů v Mobilních Platebních Terminálech</w:t>
      </w:r>
      <w:r>
        <w:t xml:space="preserve">. Součástí činností Implementace je </w:t>
      </w:r>
      <w:r w:rsidR="00C43463">
        <w:t xml:space="preserve">zajištění </w:t>
      </w:r>
      <w:r w:rsidR="00A279DD">
        <w:t>potřebn</w:t>
      </w:r>
      <w:r>
        <w:t>ého</w:t>
      </w:r>
      <w:r w:rsidR="00A279DD">
        <w:t xml:space="preserve"> </w:t>
      </w:r>
      <w:r w:rsidR="00C43463">
        <w:t xml:space="preserve">systémového propojení mezi Poštou a </w:t>
      </w:r>
      <w:r w:rsidR="00EA28E4">
        <w:t>Poskytovatelem</w:t>
      </w:r>
      <w:r w:rsidR="00C43463">
        <w:t xml:space="preserve">. </w:t>
      </w:r>
      <w:r w:rsidR="000C1AD4" w:rsidRPr="00A540AA">
        <w:t>Cílem Implementace je nastavit technologické a organizační postupy potřebné pro řádné poskytování Služeb Acquiringu.</w:t>
      </w:r>
      <w:bookmarkEnd w:id="63"/>
      <w:r w:rsidR="000C1AD4" w:rsidRPr="00A540AA">
        <w:t xml:space="preserve"> </w:t>
      </w:r>
    </w:p>
    <w:p w14:paraId="567BF680" w14:textId="77777777" w:rsidR="000C1AD4" w:rsidRPr="00A540AA" w:rsidRDefault="00C43463" w:rsidP="000C1AD4">
      <w:pPr>
        <w:pStyle w:val="Nadpis2"/>
        <w:tabs>
          <w:tab w:val="clear" w:pos="4169"/>
          <w:tab w:val="num" w:pos="851"/>
        </w:tabs>
        <w:ind w:left="851" w:hanging="851"/>
      </w:pPr>
      <w:bookmarkStart w:id="64" w:name="_Ref277490256"/>
      <w:bookmarkStart w:id="65" w:name="_Ref490224695"/>
      <w:bookmarkStart w:id="66" w:name="_Ref504483232"/>
      <w:r>
        <w:t>Implementac</w:t>
      </w:r>
      <w:r w:rsidR="001910C4">
        <w:t>í</w:t>
      </w:r>
      <w:r>
        <w:t xml:space="preserve"> se rozumí časový úsek od dne</w:t>
      </w:r>
      <w:r w:rsidR="000C1AD4" w:rsidRPr="00A540AA">
        <w:t xml:space="preserve">, kdy budou </w:t>
      </w:r>
      <w:r>
        <w:t>na základě výzvy Pošty dle odst.</w:t>
      </w:r>
      <w:r w:rsidR="001910C4">
        <w:t> </w:t>
      </w:r>
      <w:r>
        <w:fldChar w:fldCharType="begin"/>
      </w:r>
      <w:r>
        <w:instrText xml:space="preserve"> REF _Ref490231132 \r \h </w:instrText>
      </w:r>
      <w:r>
        <w:fldChar w:fldCharType="separate"/>
      </w:r>
      <w:r w:rsidR="00A372B1">
        <w:t>1.11</w:t>
      </w:r>
      <w:r>
        <w:fldChar w:fldCharType="end"/>
      </w:r>
      <w:r>
        <w:t xml:space="preserve"> této Smlouvy </w:t>
      </w:r>
      <w:r w:rsidR="000C1AD4" w:rsidRPr="00A540AA">
        <w:t>zahájeny práce Stran na Implementaci (dále jen "</w:t>
      </w:r>
      <w:r w:rsidR="000C1AD4" w:rsidRPr="00A540AA">
        <w:rPr>
          <w:b/>
        </w:rPr>
        <w:t xml:space="preserve">Den </w:t>
      </w:r>
      <w:r>
        <w:rPr>
          <w:b/>
        </w:rPr>
        <w:t xml:space="preserve">Zahájení </w:t>
      </w:r>
      <w:r w:rsidR="000C1AD4" w:rsidRPr="00A540AA">
        <w:rPr>
          <w:b/>
        </w:rPr>
        <w:t>Implementace</w:t>
      </w:r>
      <w:r w:rsidR="000C1AD4" w:rsidRPr="00A540AA">
        <w:t>")</w:t>
      </w:r>
      <w:r w:rsidR="009474E0">
        <w:t xml:space="preserve"> a nejpozději do </w:t>
      </w:r>
      <w:r w:rsidR="00D63CEF">
        <w:t>31.12.2018</w:t>
      </w:r>
      <w:bookmarkEnd w:id="64"/>
      <w:r w:rsidR="000C1AD4" w:rsidRPr="00A540AA">
        <w:t xml:space="preserve"> (dále jen "</w:t>
      </w:r>
      <w:r w:rsidR="000C1AD4" w:rsidRPr="00A540AA">
        <w:rPr>
          <w:b/>
        </w:rPr>
        <w:t xml:space="preserve">Den </w:t>
      </w:r>
      <w:r w:rsidR="00D63CEF">
        <w:rPr>
          <w:b/>
        </w:rPr>
        <w:t>Ukončení Implementace</w:t>
      </w:r>
      <w:r w:rsidR="000C1AD4" w:rsidRPr="00A540AA">
        <w:t>").</w:t>
      </w:r>
      <w:bookmarkEnd w:id="65"/>
      <w:r w:rsidR="001910C4">
        <w:t xml:space="preserve"> Po ukončení </w:t>
      </w:r>
      <w:r w:rsidR="00D63CEF">
        <w:t>Implementace budou poskytovány Služby Acquiringu dle této Smlouvy v plném rozsahu.</w:t>
      </w:r>
      <w:bookmarkEnd w:id="66"/>
    </w:p>
    <w:p w14:paraId="6CAC8069" w14:textId="77777777" w:rsidR="000C1AD4" w:rsidRPr="00A540AA" w:rsidRDefault="000C1AD4" w:rsidP="000C1AD4">
      <w:pPr>
        <w:pStyle w:val="Nadpis2"/>
        <w:tabs>
          <w:tab w:val="clear" w:pos="4169"/>
          <w:tab w:val="num" w:pos="851"/>
        </w:tabs>
        <w:ind w:left="851" w:hanging="851"/>
      </w:pPr>
      <w:r w:rsidRPr="00A540AA">
        <w:t xml:space="preserve">Harmonogram jednotlivých etap Implementace a jejich bližší specifikace jsou obsaženy v Příloze 4 této Smlouvy. Obsahem je </w:t>
      </w:r>
      <w:r w:rsidR="005C3683">
        <w:t xml:space="preserve">zejména </w:t>
      </w:r>
      <w:r w:rsidRPr="00A540AA">
        <w:t>výčet kroků, jejich návaznost, odhadovan</w:t>
      </w:r>
      <w:r w:rsidR="005C3683">
        <w:t>á doba</w:t>
      </w:r>
      <w:r w:rsidRPr="00A540AA">
        <w:t xml:space="preserve"> trvání, stanovení potřebné součinnosti Pošty a uvedení postupných milníků v průběhu Implementace. Základními milníky jsou Den </w:t>
      </w:r>
      <w:r w:rsidR="005C3683">
        <w:t xml:space="preserve">Zahájení </w:t>
      </w:r>
      <w:r w:rsidRPr="00A540AA">
        <w:t xml:space="preserve">Implementace a Den </w:t>
      </w:r>
      <w:r w:rsidR="005C3683">
        <w:t>Ukončení Implementace</w:t>
      </w:r>
      <w:r w:rsidRPr="00A540AA">
        <w:t xml:space="preserve">. </w:t>
      </w:r>
    </w:p>
    <w:p w14:paraId="30C73C46" w14:textId="77777777" w:rsidR="000C1AD4" w:rsidRPr="00A540AA" w:rsidRDefault="000C1AD4" w:rsidP="009474E0">
      <w:pPr>
        <w:pStyle w:val="Nadpis2"/>
        <w:tabs>
          <w:tab w:val="clear" w:pos="4169"/>
          <w:tab w:val="num" w:pos="851"/>
        </w:tabs>
        <w:ind w:left="851" w:hanging="851"/>
      </w:pPr>
      <w:r w:rsidRPr="00A540AA">
        <w:t xml:space="preserve">Řízení Implementace a případná změna jednotlivých etap nebo činností je v náplni </w:t>
      </w:r>
      <w:r w:rsidR="005C3683">
        <w:t>jednotlivých pracovníků Stran určených Stranami v rámci projektového řízení při zahájení plnění dle této Smlouvy</w:t>
      </w:r>
      <w:r w:rsidR="00B31469">
        <w:t xml:space="preserve"> a kontaktních osob</w:t>
      </w:r>
      <w:r w:rsidRPr="00A540AA">
        <w:t xml:space="preserve">. </w:t>
      </w:r>
    </w:p>
    <w:p w14:paraId="66601448" w14:textId="77777777" w:rsidR="000C1AD4" w:rsidRPr="00A540AA" w:rsidRDefault="000C1AD4" w:rsidP="00AF57D5">
      <w:pPr>
        <w:pStyle w:val="Nadpis1"/>
      </w:pPr>
      <w:r w:rsidRPr="00A540AA">
        <w:t>Bezpečnostní požadavky Pošty</w:t>
      </w:r>
    </w:p>
    <w:p w14:paraId="0EF6F99B" w14:textId="77777777" w:rsidR="000C1AD4" w:rsidRPr="00A540AA" w:rsidRDefault="00EB7252" w:rsidP="000C1AD4">
      <w:pPr>
        <w:pStyle w:val="Nadpis2"/>
        <w:tabs>
          <w:tab w:val="clear" w:pos="4169"/>
          <w:tab w:val="num" w:pos="851"/>
        </w:tabs>
        <w:ind w:left="851" w:hanging="851"/>
        <w:rPr>
          <w:szCs w:val="22"/>
        </w:rPr>
      </w:pPr>
      <w:r>
        <w:rPr>
          <w:szCs w:val="22"/>
        </w:rPr>
        <w:t>Poskytovatel</w:t>
      </w:r>
      <w:r w:rsidR="000C1AD4" w:rsidRPr="00A540AA">
        <w:rPr>
          <w:szCs w:val="22"/>
        </w:rPr>
        <w:t xml:space="preserve"> je povin</w:t>
      </w:r>
      <w:r w:rsidR="000141ED">
        <w:rPr>
          <w:szCs w:val="22"/>
        </w:rPr>
        <w:t>e</w:t>
      </w:r>
      <w:r w:rsidR="000C1AD4" w:rsidRPr="00A540AA">
        <w:rPr>
          <w:szCs w:val="22"/>
        </w:rPr>
        <w:t xml:space="preserve">n hlásit bezpečnostní incidenty související s plněním předmětu plnění dle této Smlouvy, případně i podezření na ně na ServiceDesk Pošty uvedený v Příloze 5 této Smlouvy. </w:t>
      </w:r>
    </w:p>
    <w:p w14:paraId="33D274EB" w14:textId="77777777" w:rsidR="000C1AD4" w:rsidRPr="00A540AA" w:rsidRDefault="000C1AD4" w:rsidP="00AF57D5">
      <w:pPr>
        <w:pStyle w:val="Nadpis1"/>
      </w:pPr>
      <w:r w:rsidRPr="00A540AA">
        <w:t>Oprávnění k poskytování plnění</w:t>
      </w:r>
    </w:p>
    <w:p w14:paraId="2BDC2B65" w14:textId="77777777" w:rsidR="000C1AD4" w:rsidRPr="00A540AA" w:rsidRDefault="00EB7252" w:rsidP="000C1AD4">
      <w:pPr>
        <w:pStyle w:val="Nadpis2"/>
        <w:tabs>
          <w:tab w:val="clear" w:pos="4169"/>
          <w:tab w:val="num" w:pos="851"/>
        </w:tabs>
        <w:ind w:left="851" w:hanging="851"/>
      </w:pPr>
      <w:r>
        <w:t>Poskytovatel</w:t>
      </w:r>
      <w:r w:rsidR="000C1AD4" w:rsidRPr="00A540AA">
        <w:t xml:space="preserve"> prohlašuje, že má všechny licence, autorizace či jiná oprávnění od Asociací, České národní banky nebo jiných relevantních orgánů k poskytování plnění v rozsahu stanoveném touto Smlouvou. </w:t>
      </w:r>
    </w:p>
    <w:p w14:paraId="38799B3B" w14:textId="77777777" w:rsidR="000C1AD4" w:rsidRPr="00A540AA" w:rsidRDefault="000C1AD4" w:rsidP="000C1AD4">
      <w:pPr>
        <w:pStyle w:val="Nadpis2"/>
        <w:tabs>
          <w:tab w:val="clear" w:pos="4169"/>
          <w:tab w:val="num" w:pos="851"/>
        </w:tabs>
        <w:ind w:left="851" w:hanging="851"/>
      </w:pPr>
      <w:bookmarkStart w:id="67" w:name="_Ref269195874"/>
      <w:r w:rsidRPr="00A540AA">
        <w:t xml:space="preserve">Za Ztrátu Oprávnění se považuje, pokud </w:t>
      </w:r>
      <w:r w:rsidR="00EB7252">
        <w:t>Poskytovatel</w:t>
      </w:r>
      <w:r w:rsidRPr="00A540AA">
        <w:t xml:space="preserve"> pozbude licence, autorizace či jiného oprávnění od Asociací, České národní banky, nebo jiných relevantních orgánů k poskytování plnění</w:t>
      </w:r>
      <w:r w:rsidR="00E2748D">
        <w:t xml:space="preserve"> dle této Smlouvy</w:t>
      </w:r>
      <w:r w:rsidRPr="00A540AA">
        <w:t xml:space="preserve">. Za Ztrátu Oprávnění se považuje, pokud dojde i k částečné ztrátě, která může </w:t>
      </w:r>
      <w:r w:rsidR="00EA28E4">
        <w:t>Poskytovatele</w:t>
      </w:r>
      <w:r w:rsidRPr="00A540AA">
        <w:t xml:space="preserve"> omezit v poskytování plnění (např. pro dílčí typ transakce nebo jednotlivou Asociaci).</w:t>
      </w:r>
      <w:bookmarkEnd w:id="67"/>
    </w:p>
    <w:p w14:paraId="2C450299" w14:textId="7DB36E7C" w:rsidR="000C1AD4" w:rsidRPr="00A540AA" w:rsidRDefault="000C1AD4" w:rsidP="000C1AD4">
      <w:pPr>
        <w:pStyle w:val="Nadpis2"/>
        <w:tabs>
          <w:tab w:val="clear" w:pos="4169"/>
          <w:tab w:val="num" w:pos="851"/>
        </w:tabs>
        <w:ind w:left="851" w:hanging="851"/>
      </w:pPr>
      <w:r w:rsidRPr="00A540AA">
        <w:t xml:space="preserve">Pokud </w:t>
      </w:r>
      <w:r w:rsidR="00EB7252">
        <w:t>Poskytovatel</w:t>
      </w:r>
      <w:r w:rsidRPr="00A540AA">
        <w:t xml:space="preserve"> očekává Ztrátu </w:t>
      </w:r>
      <w:r w:rsidRPr="00D6556F">
        <w:t>Oprávnění, je povin</w:t>
      </w:r>
      <w:r w:rsidR="00FD06CF" w:rsidRPr="00D6556F">
        <w:t>e</w:t>
      </w:r>
      <w:r w:rsidRPr="00D6556F">
        <w:t xml:space="preserve">n tuto skutečnost Poště sdělit neprodleně, a to elektronickou i písemnou formou nejdéle do 5 (slovy: pěti) pracovních dní ode dne, kdy se o možnosti Ztráty Oprávnění </w:t>
      </w:r>
      <w:r w:rsidR="00EB7252" w:rsidRPr="00D6556F">
        <w:t>Poskytovatel</w:t>
      </w:r>
      <w:r w:rsidRPr="00D6556F">
        <w:t xml:space="preserve"> dověděl na kontakty uvedené v Příloze 5 této Smlouvy (kontaktní osoba ve věcech smluvních a obchodních). Rovněž je </w:t>
      </w:r>
      <w:r w:rsidR="00EB7252" w:rsidRPr="00D6556F">
        <w:t>Poskytovatel</w:t>
      </w:r>
      <w:r w:rsidRPr="00D6556F">
        <w:t xml:space="preserve"> povin</w:t>
      </w:r>
      <w:r w:rsidR="000141ED" w:rsidRPr="00D6556F">
        <w:t>e</w:t>
      </w:r>
      <w:r w:rsidRPr="00D6556F">
        <w:t>n stejným způsobem informovat Poštu, pokud úmyslně či neúmyslně podnikl kroky vedoucí ke Ztrátě Oprávnění, nebo naopak úmyslně či neúmyslně neučinil kroky, které by mohly Ztrátu Oprávnění odvrátit.</w:t>
      </w:r>
      <w:r w:rsidRPr="00A540AA">
        <w:t xml:space="preserve"> </w:t>
      </w:r>
    </w:p>
    <w:p w14:paraId="6E816B17" w14:textId="77777777" w:rsidR="000C1AD4" w:rsidRPr="00A540AA" w:rsidRDefault="000C1AD4" w:rsidP="00AF57D5">
      <w:pPr>
        <w:pStyle w:val="Nadpis1"/>
      </w:pPr>
      <w:r w:rsidRPr="00A540AA">
        <w:t>Mlčenlivost</w:t>
      </w:r>
    </w:p>
    <w:p w14:paraId="75F64471" w14:textId="77777777" w:rsidR="000C1AD4" w:rsidRPr="00A540AA" w:rsidRDefault="000C1AD4" w:rsidP="000C1AD4">
      <w:pPr>
        <w:pStyle w:val="Nadpis2"/>
        <w:tabs>
          <w:tab w:val="clear" w:pos="4169"/>
          <w:tab w:val="num" w:pos="851"/>
        </w:tabs>
        <w:ind w:left="851" w:hanging="851"/>
      </w:pPr>
      <w:bookmarkStart w:id="68" w:name="_Ref490225230"/>
      <w:bookmarkStart w:id="69" w:name="_Ref272312459"/>
      <w:r w:rsidRPr="00A540AA">
        <w:t xml:space="preserve">Strany sjednávají, že veškeré konkurenčně významné, určitelné, ocenitelné a v příslušných obchodních kruzích běžně nedostupné skutečnosti související se Stranami a </w:t>
      </w:r>
      <w:r w:rsidR="00E33B15">
        <w:t>se kterými se S</w:t>
      </w:r>
      <w:r w:rsidR="00E33B15" w:rsidRPr="00E17477">
        <w:t xml:space="preserve">trany seznámí při realizaci předmětu </w:t>
      </w:r>
      <w:r w:rsidR="00E33B15">
        <w:t>S</w:t>
      </w:r>
      <w:r w:rsidR="00E33B15" w:rsidRPr="00E17477">
        <w:t>mlo</w:t>
      </w:r>
      <w:r w:rsidR="00E33B15">
        <w:t>uvy nebo v souvislosti s touto S</w:t>
      </w:r>
      <w:r w:rsidR="00E33B15" w:rsidRPr="00E17477">
        <w:t>mlouvou přijdou do styku, a jejichž vlastník zajišťuje ve svém zájmu odpovídajícím způsobem jejich utajení</w:t>
      </w:r>
      <w:r w:rsidRPr="00A540AA">
        <w:t>, jsou Stranami považovány za obchodní tajemství (dále jen "</w:t>
      </w:r>
      <w:r w:rsidRPr="00A540AA">
        <w:rPr>
          <w:b/>
        </w:rPr>
        <w:t>Obchodní Tajemství</w:t>
      </w:r>
      <w:r w:rsidRPr="00A540AA">
        <w:t xml:space="preserve">"). Strany se zavazují zachovat mlčenlivost o Obchodním Tajemství </w:t>
      </w:r>
      <w:r w:rsidR="00E33B15">
        <w:t xml:space="preserve">druhé Strany </w:t>
      </w:r>
      <w:r w:rsidRPr="00A540AA">
        <w:t xml:space="preserve">a </w:t>
      </w:r>
      <w:r w:rsidR="00E33B15">
        <w:t xml:space="preserve">dále o </w:t>
      </w:r>
      <w:r w:rsidRPr="00A540AA">
        <w:t>skutečnostech a informacích, které označí jako důvěrné dle § 1730 Občanského zákoníku (dále jen "</w:t>
      </w:r>
      <w:r w:rsidRPr="00A540AA">
        <w:rPr>
          <w:b/>
        </w:rPr>
        <w:t>Důvěrné Informace</w:t>
      </w:r>
      <w:r w:rsidRPr="00A540AA">
        <w:t>").</w:t>
      </w:r>
      <w:bookmarkEnd w:id="68"/>
      <w:r w:rsidRPr="00A540AA">
        <w:t xml:space="preserve"> </w:t>
      </w:r>
    </w:p>
    <w:p w14:paraId="03ACA342" w14:textId="77777777" w:rsidR="000C1AD4" w:rsidRPr="00A540AA" w:rsidRDefault="000C1AD4" w:rsidP="000C1AD4">
      <w:pPr>
        <w:pStyle w:val="Nadpis2"/>
        <w:tabs>
          <w:tab w:val="clear" w:pos="4169"/>
          <w:tab w:val="num" w:pos="851"/>
        </w:tabs>
        <w:ind w:left="851" w:hanging="851"/>
      </w:pPr>
      <w:r w:rsidRPr="00A540AA">
        <w:t xml:space="preserve">Strany se zavazují </w:t>
      </w:r>
      <w:r w:rsidRPr="00A540AA">
        <w:rPr>
          <w:szCs w:val="22"/>
        </w:rPr>
        <w:t xml:space="preserve">zachovat Obchodní Tajemství a Důvěrné Informace, a to až do doby, kdy se informace této povahy stanou obecně známými za předpokladu, že se tak nestane porušením povinnosti mlčenlivosti, a použít informace uvedené povahy pouze pro činnosti </w:t>
      </w:r>
      <w:r w:rsidRPr="00A540AA">
        <w:t xml:space="preserve">související s přípravou a plněním této Smlouvy. Povinnost mlčenlivost platí bez ohledu na </w:t>
      </w:r>
      <w:r w:rsidR="00E33B15">
        <w:t xml:space="preserve">formu (písemně nebo ústně) a </w:t>
      </w:r>
      <w:r w:rsidRPr="00A540AA">
        <w:t>podobu získané informace (materializované nebo dematerializované).</w:t>
      </w:r>
      <w:bookmarkEnd w:id="69"/>
    </w:p>
    <w:p w14:paraId="10FFC65D" w14:textId="77777777" w:rsidR="000C1AD4" w:rsidRPr="00A540AA" w:rsidRDefault="00FD221D" w:rsidP="000C1AD4">
      <w:pPr>
        <w:pStyle w:val="Nadpis2"/>
        <w:tabs>
          <w:tab w:val="clear" w:pos="4169"/>
          <w:tab w:val="num" w:pos="851"/>
        </w:tabs>
        <w:ind w:left="851" w:hanging="851"/>
      </w:pPr>
      <w:r w:rsidRPr="00F12A0C">
        <w:rPr>
          <w:szCs w:val="22"/>
        </w:rPr>
        <w:t xml:space="preserve">Strany se zavazují, že tyto </w:t>
      </w:r>
      <w:r>
        <w:rPr>
          <w:szCs w:val="22"/>
        </w:rPr>
        <w:t>informace</w:t>
      </w:r>
      <w:r w:rsidRPr="00F12A0C">
        <w:rPr>
          <w:szCs w:val="22"/>
        </w:rPr>
        <w:t xml:space="preserve"> jiným subjektům nesdělí, nezpřístupní, ani nevyužijí pro sebe nebo pro jinou osobu. Zavazují se zachovat tyto </w:t>
      </w:r>
      <w:r>
        <w:rPr>
          <w:szCs w:val="22"/>
        </w:rPr>
        <w:t>informace</w:t>
      </w:r>
      <w:r w:rsidRPr="00F12A0C">
        <w:rPr>
          <w:szCs w:val="22"/>
        </w:rPr>
        <w:t xml:space="preserve"> v přísné tajnosti a sdělit je výlučně těm svým pracovníkům</w:t>
      </w:r>
      <w:r w:rsidR="009879FF">
        <w:rPr>
          <w:szCs w:val="22"/>
        </w:rPr>
        <w:t xml:space="preserve"> či subdodavatelům</w:t>
      </w:r>
      <w:r w:rsidRPr="00F12A0C">
        <w:rPr>
          <w:szCs w:val="22"/>
        </w:rPr>
        <w:t xml:space="preserve">, kteří jsou pověřeni </w:t>
      </w:r>
      <w:r w:rsidR="009879FF">
        <w:rPr>
          <w:szCs w:val="22"/>
        </w:rPr>
        <w:t xml:space="preserve">Stranami </w:t>
      </w:r>
      <w:r w:rsidRPr="00F12A0C">
        <w:rPr>
          <w:szCs w:val="22"/>
        </w:rPr>
        <w:t xml:space="preserve">plněním </w:t>
      </w:r>
      <w:r w:rsidR="009879FF">
        <w:rPr>
          <w:szCs w:val="22"/>
        </w:rPr>
        <w:t>S</w:t>
      </w:r>
      <w:r w:rsidRPr="00841632">
        <w:rPr>
          <w:szCs w:val="22"/>
        </w:rPr>
        <w:t xml:space="preserve">mlouvy </w:t>
      </w:r>
      <w:r w:rsidRPr="00F12A0C">
        <w:rPr>
          <w:szCs w:val="22"/>
        </w:rPr>
        <w:t>a z tohoto titulu op</w:t>
      </w:r>
      <w:r w:rsidR="009879FF">
        <w:rPr>
          <w:szCs w:val="22"/>
        </w:rPr>
        <w:t>rávněni se s těmito informacemi</w:t>
      </w:r>
      <w:r w:rsidRPr="00F12A0C">
        <w:rPr>
          <w:szCs w:val="22"/>
        </w:rPr>
        <w:t xml:space="preserve"> v nezbytném rozsahu seznámit. S</w:t>
      </w:r>
      <w:r w:rsidR="009879FF">
        <w:rPr>
          <w:szCs w:val="22"/>
        </w:rPr>
        <w:t>t</w:t>
      </w:r>
      <w:r w:rsidRPr="00F12A0C">
        <w:rPr>
          <w:szCs w:val="22"/>
        </w:rPr>
        <w:t xml:space="preserve">rany se současně zavazují zabezpečit, aby i tyto osoby považovaly </w:t>
      </w:r>
      <w:r>
        <w:rPr>
          <w:szCs w:val="22"/>
        </w:rPr>
        <w:t xml:space="preserve">takové </w:t>
      </w:r>
      <w:r w:rsidR="009879FF">
        <w:rPr>
          <w:szCs w:val="22"/>
        </w:rPr>
        <w:t>informace</w:t>
      </w:r>
      <w:r w:rsidRPr="00F12A0C">
        <w:rPr>
          <w:szCs w:val="22"/>
        </w:rPr>
        <w:t xml:space="preserve"> za důvěrné a zachovávaly o nich mlčenlivost</w:t>
      </w:r>
      <w:r w:rsidR="000C1AD4" w:rsidRPr="00A540AA">
        <w:t xml:space="preserve">. Strany se dále zavazují vytvořit takové podmínky, aby ostatní pracovníci </w:t>
      </w:r>
      <w:r w:rsidR="009879FF">
        <w:t xml:space="preserve">a subdodavatelé </w:t>
      </w:r>
      <w:r w:rsidR="000C1AD4" w:rsidRPr="00A540AA">
        <w:t xml:space="preserve">Strany neměli k těmto informacím přístup. </w:t>
      </w:r>
    </w:p>
    <w:p w14:paraId="3F6997C8" w14:textId="77777777" w:rsidR="000C1AD4" w:rsidRPr="00A540AA" w:rsidRDefault="000C1AD4" w:rsidP="000C1AD4">
      <w:pPr>
        <w:pStyle w:val="Nadpis2"/>
        <w:tabs>
          <w:tab w:val="clear" w:pos="4169"/>
          <w:tab w:val="num" w:pos="851"/>
        </w:tabs>
        <w:ind w:left="851" w:hanging="851"/>
      </w:pPr>
      <w:r w:rsidRPr="00A540AA">
        <w:t xml:space="preserve">Znění Smlouvy a podmínky v ní dohodnuté, včetně zápisů ze společných jednání Stran, jsou považovány za Důvěrné Informace, není-li dále dohodnuto jinak. </w:t>
      </w:r>
      <w:r w:rsidR="009879FF">
        <w:t>Plnění zákonných povinností Stran tímto není dotčeno.</w:t>
      </w:r>
    </w:p>
    <w:p w14:paraId="50F09DC2" w14:textId="77777777" w:rsidR="000C1AD4" w:rsidRPr="00A540AA" w:rsidRDefault="000C1AD4" w:rsidP="000C1AD4">
      <w:pPr>
        <w:pStyle w:val="Nadpis2"/>
        <w:tabs>
          <w:tab w:val="clear" w:pos="4169"/>
          <w:tab w:val="num" w:pos="851"/>
        </w:tabs>
        <w:ind w:left="851" w:hanging="851"/>
      </w:pPr>
      <w:bookmarkStart w:id="70" w:name="_Ref277491666"/>
      <w:r w:rsidRPr="00A540AA">
        <w:t>Obě Strany se zavazují nesdělovat Obchodní Tajemství a Důvěrné Informace třetím stranám s výjimkou následujících:</w:t>
      </w:r>
      <w:bookmarkEnd w:id="70"/>
    </w:p>
    <w:p w14:paraId="39E10DF8" w14:textId="77777777" w:rsidR="000C1AD4" w:rsidRPr="00A540AA" w:rsidRDefault="00EB7252" w:rsidP="000C1AD4">
      <w:pPr>
        <w:pStyle w:val="Nadpis3"/>
      </w:pPr>
      <w:r>
        <w:t>Poskytovatel</w:t>
      </w:r>
      <w:r w:rsidR="000C1AD4" w:rsidRPr="00A540AA">
        <w:t xml:space="preserve"> je oprávněn sdělit příslušné informace těmto subjektům:</w:t>
      </w:r>
    </w:p>
    <w:p w14:paraId="09E1AB8E" w14:textId="77777777" w:rsidR="000C1AD4" w:rsidRPr="00A540AA" w:rsidRDefault="000C1AD4" w:rsidP="000C1AD4">
      <w:pPr>
        <w:numPr>
          <w:ilvl w:val="0"/>
          <w:numId w:val="8"/>
        </w:numPr>
        <w:ind w:left="1800"/>
      </w:pPr>
      <w:r w:rsidRPr="00A540AA">
        <w:t xml:space="preserve">Mateřská společnost </w:t>
      </w:r>
      <w:r w:rsidR="000141ED">
        <w:t>Poskytovatele</w:t>
      </w:r>
      <w:r w:rsidRPr="00A540AA">
        <w:t>;</w:t>
      </w:r>
    </w:p>
    <w:p w14:paraId="317F0C80" w14:textId="77777777" w:rsidR="000C1AD4" w:rsidRPr="00A540AA" w:rsidRDefault="000C1AD4" w:rsidP="000C1AD4">
      <w:pPr>
        <w:numPr>
          <w:ilvl w:val="0"/>
          <w:numId w:val="8"/>
        </w:numPr>
        <w:ind w:left="1800"/>
      </w:pPr>
      <w:r w:rsidRPr="00A540AA">
        <w:t xml:space="preserve">Regulatorní orgány </w:t>
      </w:r>
      <w:r w:rsidR="000141ED">
        <w:t>Poskytovatele</w:t>
      </w:r>
      <w:r w:rsidRPr="00A540AA">
        <w:t xml:space="preserve">; </w:t>
      </w:r>
    </w:p>
    <w:p w14:paraId="720F60E4" w14:textId="77777777" w:rsidR="000C1AD4" w:rsidRPr="00A540AA" w:rsidRDefault="000C1AD4" w:rsidP="000C1AD4">
      <w:pPr>
        <w:numPr>
          <w:ilvl w:val="0"/>
          <w:numId w:val="8"/>
        </w:numPr>
        <w:ind w:left="1800"/>
      </w:pPr>
      <w:r w:rsidRPr="00A540AA">
        <w:t xml:space="preserve">Případní </w:t>
      </w:r>
      <w:r w:rsidR="003D44EA">
        <w:t>Dodavatelé</w:t>
      </w:r>
      <w:r w:rsidRPr="00A540AA">
        <w:t xml:space="preserve"> </w:t>
      </w:r>
      <w:r w:rsidR="000141ED">
        <w:t>Poskytovatele</w:t>
      </w:r>
      <w:r w:rsidRPr="00A540AA">
        <w:t xml:space="preserve">; </w:t>
      </w:r>
    </w:p>
    <w:p w14:paraId="5304F53A" w14:textId="77777777" w:rsidR="000C1AD4" w:rsidRPr="00A540AA" w:rsidRDefault="000C1AD4" w:rsidP="000C1AD4">
      <w:pPr>
        <w:numPr>
          <w:ilvl w:val="0"/>
          <w:numId w:val="8"/>
        </w:numPr>
        <w:ind w:left="1800"/>
      </w:pPr>
      <w:r w:rsidRPr="00A540AA">
        <w:t xml:space="preserve">Asociace; </w:t>
      </w:r>
    </w:p>
    <w:p w14:paraId="00408937" w14:textId="77777777" w:rsidR="000C1AD4" w:rsidRPr="00A540AA" w:rsidRDefault="000C1AD4" w:rsidP="000C1AD4">
      <w:pPr>
        <w:numPr>
          <w:ilvl w:val="0"/>
          <w:numId w:val="8"/>
        </w:numPr>
        <w:ind w:left="1800"/>
      </w:pPr>
      <w:r w:rsidRPr="00A540AA">
        <w:t>Č</w:t>
      </w:r>
      <w:r w:rsidR="000141ED">
        <w:t xml:space="preserve">lenské banky Asociací a jejich </w:t>
      </w:r>
      <w:r w:rsidR="003D44EA">
        <w:t>Dodavatelé</w:t>
      </w:r>
      <w:r w:rsidRPr="00A540AA">
        <w:t>;</w:t>
      </w:r>
    </w:p>
    <w:p w14:paraId="46DCBFF9" w14:textId="77777777" w:rsidR="009879FF" w:rsidRDefault="009879FF" w:rsidP="000C1AD4">
      <w:pPr>
        <w:numPr>
          <w:ilvl w:val="0"/>
          <w:numId w:val="8"/>
        </w:numPr>
        <w:ind w:left="1800"/>
      </w:pPr>
      <w:r w:rsidRPr="00A540AA">
        <w:t xml:space="preserve">Subdodavatelé </w:t>
      </w:r>
      <w:r w:rsidR="000141ED">
        <w:t>Poskytovatele</w:t>
      </w:r>
      <w:r w:rsidRPr="00A540AA">
        <w:t xml:space="preserve"> spolupracující s </w:t>
      </w:r>
      <w:r w:rsidR="000141ED">
        <w:t>Poskytovatelem</w:t>
      </w:r>
      <w:r w:rsidRPr="00A540AA">
        <w:t xml:space="preserve"> v souvislosti se zajištěním plnění;</w:t>
      </w:r>
    </w:p>
    <w:p w14:paraId="1DBD87C1" w14:textId="77777777" w:rsidR="000C1AD4" w:rsidRPr="00A540AA" w:rsidRDefault="000C1AD4" w:rsidP="000C1AD4">
      <w:pPr>
        <w:numPr>
          <w:ilvl w:val="0"/>
          <w:numId w:val="8"/>
        </w:numPr>
        <w:ind w:left="1800"/>
      </w:pPr>
      <w:r w:rsidRPr="00A540AA">
        <w:t xml:space="preserve">Orgány veřejné moci, kde je </w:t>
      </w:r>
      <w:r w:rsidR="00EB7252">
        <w:t>Poskytovatel</w:t>
      </w:r>
      <w:r w:rsidRPr="00A540AA">
        <w:t xml:space="preserve"> povin</w:t>
      </w:r>
      <w:r w:rsidR="000141ED">
        <w:t>e</w:t>
      </w:r>
      <w:r w:rsidRPr="00A540AA">
        <w:t>n informovat ze zákona.</w:t>
      </w:r>
    </w:p>
    <w:p w14:paraId="0B0DC63E" w14:textId="77777777" w:rsidR="000C1AD4" w:rsidRPr="00A540AA" w:rsidRDefault="000C1AD4" w:rsidP="000C1AD4">
      <w:pPr>
        <w:pStyle w:val="Nadpis3"/>
      </w:pPr>
      <w:r w:rsidRPr="00A540AA">
        <w:t>Pošta je oprávněna sdělit příslušné informace těmto subjektům:</w:t>
      </w:r>
    </w:p>
    <w:p w14:paraId="2A7AE4CF" w14:textId="77777777" w:rsidR="000C1AD4" w:rsidRPr="00A540AA" w:rsidRDefault="000C1AD4" w:rsidP="000C1AD4">
      <w:pPr>
        <w:numPr>
          <w:ilvl w:val="0"/>
          <w:numId w:val="9"/>
        </w:numPr>
        <w:ind w:left="1800"/>
      </w:pPr>
      <w:r w:rsidRPr="00A540AA">
        <w:t>Zakladatel Pošty;</w:t>
      </w:r>
    </w:p>
    <w:p w14:paraId="47A89A16" w14:textId="77777777" w:rsidR="000C1AD4" w:rsidRPr="00A540AA" w:rsidRDefault="000C1AD4" w:rsidP="000C1AD4">
      <w:pPr>
        <w:numPr>
          <w:ilvl w:val="0"/>
          <w:numId w:val="9"/>
        </w:numPr>
        <w:ind w:left="1800"/>
      </w:pPr>
      <w:r w:rsidRPr="00A540AA">
        <w:t>Regulatorní orgány Pošty;</w:t>
      </w:r>
    </w:p>
    <w:p w14:paraId="2A2C235F" w14:textId="77777777" w:rsidR="000C1AD4" w:rsidRPr="00A540AA" w:rsidRDefault="000C1AD4" w:rsidP="000C1AD4">
      <w:pPr>
        <w:numPr>
          <w:ilvl w:val="0"/>
          <w:numId w:val="9"/>
        </w:numPr>
        <w:ind w:left="1800"/>
      </w:pPr>
      <w:r w:rsidRPr="00A540AA">
        <w:t>Budoucí případný vlastník Pošty, dojde-li k privatizaci Pošty během trvání Smlouvy;</w:t>
      </w:r>
    </w:p>
    <w:p w14:paraId="7A55C422" w14:textId="77777777" w:rsidR="000C1AD4" w:rsidRPr="00A540AA" w:rsidRDefault="000C1AD4" w:rsidP="000C1AD4">
      <w:pPr>
        <w:numPr>
          <w:ilvl w:val="0"/>
          <w:numId w:val="9"/>
        </w:numPr>
        <w:ind w:left="1800"/>
      </w:pPr>
      <w:r w:rsidRPr="00A540AA">
        <w:t>Subdodavatelé Pošty spolupracující s Poštou v souvislosti se zajištěním plnění;</w:t>
      </w:r>
    </w:p>
    <w:p w14:paraId="47523746" w14:textId="77777777" w:rsidR="000C1AD4" w:rsidRPr="00A540AA" w:rsidRDefault="000C1AD4" w:rsidP="000C1AD4">
      <w:pPr>
        <w:numPr>
          <w:ilvl w:val="0"/>
          <w:numId w:val="9"/>
        </w:numPr>
        <w:ind w:left="1800"/>
      </w:pPr>
      <w:r w:rsidRPr="00A540AA">
        <w:t>Orgány veřejné moci, které je Pošta povinna informovat ze zákona.</w:t>
      </w:r>
    </w:p>
    <w:p w14:paraId="381F5A10" w14:textId="77777777" w:rsidR="000C1AD4" w:rsidRPr="00A540AA" w:rsidRDefault="000C1AD4" w:rsidP="000C1AD4">
      <w:pPr>
        <w:pStyle w:val="Nadpis2"/>
        <w:tabs>
          <w:tab w:val="clear" w:pos="4169"/>
          <w:tab w:val="num" w:pos="851"/>
        </w:tabs>
        <w:ind w:left="851" w:hanging="851"/>
      </w:pPr>
      <w:r w:rsidRPr="00A540AA">
        <w:rPr>
          <w:kern w:val="1"/>
          <w:szCs w:val="22"/>
        </w:rPr>
        <w:t xml:space="preserve">V případě porušení Obchodního Tajemství ve smyslu § 2985 </w:t>
      </w:r>
      <w:r w:rsidRPr="00A540AA">
        <w:t>Občanského zákoníku, použijí Strany prostředky právní ochrany proti nekalé soutěži.</w:t>
      </w:r>
      <w:r w:rsidR="009879FF">
        <w:t xml:space="preserve"> </w:t>
      </w:r>
      <w:r w:rsidR="009879FF" w:rsidRPr="00F12A0C">
        <w:rPr>
          <w:szCs w:val="22"/>
        </w:rPr>
        <w:t xml:space="preserve">Poškozená </w:t>
      </w:r>
      <w:r w:rsidR="009879FF">
        <w:rPr>
          <w:szCs w:val="22"/>
        </w:rPr>
        <w:t>S</w:t>
      </w:r>
      <w:r w:rsidR="009879FF" w:rsidRPr="00F12A0C">
        <w:rPr>
          <w:szCs w:val="22"/>
        </w:rPr>
        <w:t xml:space="preserve">trana má právo na náhradu </w:t>
      </w:r>
      <w:r w:rsidR="009879FF">
        <w:rPr>
          <w:szCs w:val="22"/>
        </w:rPr>
        <w:t>újmy</w:t>
      </w:r>
      <w:r w:rsidR="009879FF" w:rsidRPr="00F12A0C">
        <w:rPr>
          <w:szCs w:val="22"/>
        </w:rPr>
        <w:t xml:space="preserve">, která jí takovýmto jednáním druhé </w:t>
      </w:r>
      <w:r w:rsidR="009879FF">
        <w:rPr>
          <w:szCs w:val="22"/>
        </w:rPr>
        <w:t>S</w:t>
      </w:r>
      <w:r w:rsidR="009879FF" w:rsidRPr="00F12A0C">
        <w:rPr>
          <w:szCs w:val="22"/>
        </w:rPr>
        <w:t>trany vznikne.</w:t>
      </w:r>
    </w:p>
    <w:p w14:paraId="25CEE54A" w14:textId="77777777" w:rsidR="009879FF" w:rsidRDefault="009879FF" w:rsidP="000C1AD4">
      <w:pPr>
        <w:pStyle w:val="Nadpis2"/>
        <w:tabs>
          <w:tab w:val="clear" w:pos="4169"/>
          <w:tab w:val="num" w:pos="851"/>
        </w:tabs>
        <w:ind w:left="851" w:hanging="851"/>
      </w:pPr>
      <w:r w:rsidRPr="00E17477">
        <w:t>Povinnost plni</w:t>
      </w:r>
      <w:r>
        <w:t>t ustanovení dle tohoto článku S</w:t>
      </w:r>
      <w:r w:rsidRPr="00E17477">
        <w:t>mlouvy se nevztahuje na informace, které:</w:t>
      </w:r>
    </w:p>
    <w:p w14:paraId="0D3F1AAF" w14:textId="77777777" w:rsidR="009879FF" w:rsidRDefault="009879FF" w:rsidP="00B6341A">
      <w:pPr>
        <w:numPr>
          <w:ilvl w:val="0"/>
          <w:numId w:val="42"/>
        </w:numPr>
        <w:ind w:left="1800"/>
      </w:pPr>
      <w:r>
        <w:t>mohou být zveřejněny bez porušení této Smlouvy,</w:t>
      </w:r>
    </w:p>
    <w:p w14:paraId="48EF5409" w14:textId="77777777" w:rsidR="009879FF" w:rsidRDefault="009879FF" w:rsidP="00B6341A">
      <w:pPr>
        <w:numPr>
          <w:ilvl w:val="0"/>
          <w:numId w:val="42"/>
        </w:numPr>
        <w:ind w:left="1800"/>
      </w:pPr>
      <w:r>
        <w:t>byly písemným souhlasem obou Stran zproštěny těchto omezení,</w:t>
      </w:r>
    </w:p>
    <w:p w14:paraId="2077BA68" w14:textId="77777777" w:rsidR="009879FF" w:rsidRDefault="009879FF" w:rsidP="00B6341A">
      <w:pPr>
        <w:numPr>
          <w:ilvl w:val="0"/>
          <w:numId w:val="42"/>
        </w:numPr>
        <w:ind w:left="1800"/>
      </w:pPr>
      <w:r>
        <w:t>jsou známé nebo byly zveřejněny jinak, než následkem zanedbání povinnosti jedné ze Stran,</w:t>
      </w:r>
    </w:p>
    <w:p w14:paraId="2C36F928" w14:textId="77777777" w:rsidR="009879FF" w:rsidRDefault="009879FF" w:rsidP="00B6341A">
      <w:pPr>
        <w:numPr>
          <w:ilvl w:val="0"/>
          <w:numId w:val="42"/>
        </w:numPr>
        <w:ind w:left="1800"/>
      </w:pPr>
      <w:r>
        <w:t>příjemce je zná dříve, než mu je sdělí Strana,</w:t>
      </w:r>
    </w:p>
    <w:p w14:paraId="5401310C" w14:textId="77777777" w:rsidR="009879FF" w:rsidRDefault="009879FF" w:rsidP="00B6341A">
      <w:pPr>
        <w:numPr>
          <w:ilvl w:val="0"/>
          <w:numId w:val="42"/>
        </w:numPr>
        <w:ind w:left="1800"/>
      </w:pPr>
      <w:r>
        <w:t>jsou vyžádány soudem, státním zastupitelstvím nebo příslušným správním orgánem v souladu a na základě zákona,</w:t>
      </w:r>
    </w:p>
    <w:p w14:paraId="4CC37811" w14:textId="77777777" w:rsidR="009879FF" w:rsidRDefault="009879FF" w:rsidP="00B6341A">
      <w:pPr>
        <w:numPr>
          <w:ilvl w:val="0"/>
          <w:numId w:val="42"/>
        </w:numPr>
        <w:ind w:left="1800"/>
      </w:pPr>
      <w:r>
        <w:t>Strana je sdělí osobě vázané zákonnou povinností mlčenlivosti (např. advokátovi nebo daňovému poradci) za účelem uplatňování svých práv nebo při plnění povinností stanovených právními předpisy,</w:t>
      </w:r>
    </w:p>
    <w:p w14:paraId="01E214CC" w14:textId="77777777" w:rsidR="009879FF" w:rsidRDefault="009879FF" w:rsidP="00B6341A">
      <w:pPr>
        <w:numPr>
          <w:ilvl w:val="0"/>
          <w:numId w:val="42"/>
        </w:numPr>
        <w:ind w:left="1800"/>
      </w:pPr>
      <w:r>
        <w:t>jsou zveřejněny v souladu a na základě právního předpisu (např. o svobodném přístupu k informacím, o registru smluv).</w:t>
      </w:r>
    </w:p>
    <w:p w14:paraId="594489CF" w14:textId="77777777" w:rsidR="000C1AD4" w:rsidRPr="00A540AA" w:rsidRDefault="000C1AD4" w:rsidP="000C1AD4">
      <w:pPr>
        <w:pStyle w:val="Nadpis2"/>
        <w:tabs>
          <w:tab w:val="clear" w:pos="4169"/>
          <w:tab w:val="num" w:pos="851"/>
        </w:tabs>
        <w:ind w:left="851" w:hanging="851"/>
      </w:pPr>
      <w:r w:rsidRPr="00A540AA">
        <w:t>Povinnost mlčenlivosti</w:t>
      </w:r>
      <w:r w:rsidRPr="00A540AA">
        <w:rPr>
          <w:szCs w:val="22"/>
        </w:rPr>
        <w:t xml:space="preserve"> dle této kapitoly Smlouvy trvá bez ohledu na ukončení platnosti této Smlouvy.</w:t>
      </w:r>
    </w:p>
    <w:p w14:paraId="3567B0C8" w14:textId="77777777" w:rsidR="000C1AD4" w:rsidRPr="00A540AA" w:rsidRDefault="000C1AD4" w:rsidP="00AF57D5">
      <w:pPr>
        <w:pStyle w:val="Nadpis1"/>
      </w:pPr>
      <w:r w:rsidRPr="00A540AA">
        <w:t>Další práva a povinnosti Stran</w:t>
      </w:r>
    </w:p>
    <w:p w14:paraId="65F5A652" w14:textId="77777777" w:rsidR="000C1AD4" w:rsidRPr="00A540AA" w:rsidRDefault="000C1AD4" w:rsidP="000C1AD4">
      <w:pPr>
        <w:pStyle w:val="Nadpis2"/>
        <w:tabs>
          <w:tab w:val="clear" w:pos="4169"/>
          <w:tab w:val="num" w:pos="851"/>
        </w:tabs>
        <w:ind w:left="851" w:hanging="851"/>
      </w:pPr>
      <w:r w:rsidRPr="00A540AA">
        <w:t xml:space="preserve">Obě Strany se zavazují poskytovat druhé Straně maximální součinnost při plnění této Smlouvy. </w:t>
      </w:r>
    </w:p>
    <w:p w14:paraId="1BFA8470" w14:textId="77777777" w:rsidR="000C1AD4" w:rsidRPr="00A540AA" w:rsidRDefault="000C1AD4" w:rsidP="000C1AD4">
      <w:pPr>
        <w:pStyle w:val="Nadpis2"/>
        <w:tabs>
          <w:tab w:val="clear" w:pos="4169"/>
          <w:tab w:val="num" w:pos="851"/>
        </w:tabs>
        <w:ind w:left="851" w:hanging="851"/>
      </w:pPr>
      <w:r w:rsidRPr="00A540AA">
        <w:t xml:space="preserve">Obě Strany se zavazují postupovat při plnění Smlouvy tak, aby neutrpělo dobré jméno druhé Strany. </w:t>
      </w:r>
    </w:p>
    <w:p w14:paraId="74B77EB2" w14:textId="77777777" w:rsidR="000C1AD4" w:rsidRPr="00A540AA" w:rsidRDefault="000C1AD4" w:rsidP="000C1AD4">
      <w:pPr>
        <w:pStyle w:val="Nadpis2"/>
        <w:tabs>
          <w:tab w:val="clear" w:pos="4169"/>
          <w:tab w:val="num" w:pos="851"/>
        </w:tabs>
        <w:ind w:left="851" w:hanging="851"/>
      </w:pPr>
      <w:bookmarkStart w:id="71" w:name="_Ref491460898"/>
      <w:r w:rsidRPr="00A540AA">
        <w:t xml:space="preserve">Obě Strany se zavazují </w:t>
      </w:r>
      <w:r w:rsidR="00AB7F00">
        <w:t xml:space="preserve">a jsou oprávněny </w:t>
      </w:r>
      <w:r w:rsidRPr="00A540AA">
        <w:t>přenést své povinnosti stanovené touto Smlouvou v přiměřené míře na své subdodavatele.</w:t>
      </w:r>
      <w:bookmarkEnd w:id="71"/>
      <w:r w:rsidRPr="00A540AA">
        <w:t xml:space="preserve"> </w:t>
      </w:r>
    </w:p>
    <w:p w14:paraId="3E8473D7" w14:textId="67A295E3" w:rsidR="000C1AD4" w:rsidRPr="00A540AA" w:rsidRDefault="000C1AD4" w:rsidP="000C1AD4">
      <w:pPr>
        <w:pStyle w:val="Nadpis2"/>
        <w:tabs>
          <w:tab w:val="clear" w:pos="4169"/>
          <w:tab w:val="num" w:pos="851"/>
        </w:tabs>
        <w:ind w:left="851" w:hanging="851"/>
      </w:pPr>
      <w:r w:rsidRPr="00A540AA">
        <w:t xml:space="preserve">Pošta poskytne </w:t>
      </w:r>
      <w:r w:rsidR="002547E2">
        <w:t>Poskytovateli</w:t>
      </w:r>
      <w:r w:rsidRPr="00A540AA">
        <w:t xml:space="preserve"> veškerou součinnost nezbytnou pro řádné splnění jejích povinností z této Smlouvy, zejména umožní pracovníkům </w:t>
      </w:r>
      <w:r w:rsidR="00A463E9">
        <w:t>Poskytovatele</w:t>
      </w:r>
      <w:r w:rsidRPr="00A540AA">
        <w:t xml:space="preserve"> přístup na dotčená pracoviště</w:t>
      </w:r>
      <w:r w:rsidRPr="00A540AA" w:rsidDel="00D77B13">
        <w:t xml:space="preserve"> </w:t>
      </w:r>
      <w:r w:rsidRPr="00A540AA">
        <w:t xml:space="preserve">Pošty, kde má být poskytnuto plnění. </w:t>
      </w:r>
      <w:r w:rsidR="00EB7252">
        <w:t>Poskytovatel</w:t>
      </w:r>
      <w:r w:rsidRPr="00A540AA">
        <w:t xml:space="preserve"> se zavazuje dodržovat v objektech Pošty příslušné bezpečnostní předpisy.</w:t>
      </w:r>
    </w:p>
    <w:p w14:paraId="7A5CDEA3" w14:textId="77777777" w:rsidR="000C1AD4" w:rsidRPr="00A540AA" w:rsidRDefault="000C1AD4" w:rsidP="000C1AD4">
      <w:pPr>
        <w:pStyle w:val="Nadpis2"/>
        <w:tabs>
          <w:tab w:val="clear" w:pos="4169"/>
          <w:tab w:val="num" w:pos="851"/>
        </w:tabs>
        <w:ind w:left="851" w:hanging="851"/>
      </w:pPr>
      <w:r w:rsidRPr="00A540AA">
        <w:t>Pošta se zavazuje, že bude užívat Terminály v souladu s jejich určením a v souladu s předanou dokumentací, a to včetně zabezpečení a vedení potřebné evidence. Manipulace s Terminály bude zajištěna osobami k tomu řádně proškolenými v souladu s podmínkami této Smlouvy a v souladu se standardy PCI DSS.</w:t>
      </w:r>
    </w:p>
    <w:p w14:paraId="57D603C2" w14:textId="77777777" w:rsidR="000C1AD4" w:rsidRPr="00A540AA" w:rsidRDefault="000C1AD4" w:rsidP="000C1AD4">
      <w:pPr>
        <w:pStyle w:val="Nadpis2"/>
        <w:tabs>
          <w:tab w:val="clear" w:pos="4169"/>
          <w:tab w:val="num" w:pos="851"/>
        </w:tabs>
        <w:ind w:left="851" w:hanging="851"/>
      </w:pPr>
      <w:r w:rsidRPr="00A540AA">
        <w:t xml:space="preserve">Pošta je povinna mít Terminály ve svém držení a není oprávněna je převést na další subjekt, dát do zástavy, půjčit, podnajmout nebo jiným způsobem dát jinému k dispozici, pokud s tím nebude </w:t>
      </w:r>
      <w:r w:rsidR="00EB7252">
        <w:t>Poskytovatel</w:t>
      </w:r>
      <w:r w:rsidRPr="00A540AA">
        <w:t xml:space="preserve"> písemně souhlasit. Pošta bude informovat </w:t>
      </w:r>
      <w:r w:rsidR="00EA28E4">
        <w:t>Poskytovatele</w:t>
      </w:r>
      <w:r w:rsidRPr="00A540AA">
        <w:t xml:space="preserve"> o místě umístění Terminálu, popř. o změně místa umístění Terminálu. </w:t>
      </w:r>
    </w:p>
    <w:p w14:paraId="485AFCB9" w14:textId="635D15A1" w:rsidR="000C1AD4" w:rsidRPr="00A540AA" w:rsidRDefault="000C1AD4" w:rsidP="000C1AD4">
      <w:pPr>
        <w:pStyle w:val="Nadpis2"/>
        <w:tabs>
          <w:tab w:val="clear" w:pos="4169"/>
          <w:tab w:val="num" w:pos="851"/>
        </w:tabs>
        <w:ind w:left="851" w:hanging="851"/>
      </w:pPr>
      <w:r w:rsidRPr="00A540AA">
        <w:t xml:space="preserve">Pošta se zavazuje umožnit </w:t>
      </w:r>
      <w:r w:rsidR="002547E2">
        <w:t>Poskytovateli</w:t>
      </w:r>
      <w:r w:rsidRPr="00A540AA">
        <w:t xml:space="preserve"> namátkovou kontrolu za účelem zjištění stavu a způsobu užívání Terminálů včetně Mobilních a Externích Platebních Terminálů s instalovaným SW Terminálů </w:t>
      </w:r>
      <w:r w:rsidR="00A463E9">
        <w:t>Poskytovatele</w:t>
      </w:r>
      <w:r w:rsidRPr="00A540AA">
        <w:t>.</w:t>
      </w:r>
    </w:p>
    <w:p w14:paraId="659E177A" w14:textId="77777777" w:rsidR="000C1AD4" w:rsidRPr="00A540AA" w:rsidRDefault="00EB7252" w:rsidP="00BE139F">
      <w:pPr>
        <w:pStyle w:val="Nadpis2"/>
        <w:keepLines w:val="0"/>
        <w:widowControl w:val="0"/>
        <w:tabs>
          <w:tab w:val="clear" w:pos="4169"/>
          <w:tab w:val="num" w:pos="851"/>
        </w:tabs>
        <w:ind w:left="851" w:hanging="851"/>
      </w:pPr>
      <w:r>
        <w:t>Poskytovatel</w:t>
      </w:r>
      <w:r w:rsidR="000C1AD4" w:rsidRPr="00A540AA">
        <w:t xml:space="preserve"> se zavazuje:</w:t>
      </w:r>
    </w:p>
    <w:p w14:paraId="7CF78E17" w14:textId="77777777" w:rsidR="000C1AD4" w:rsidRPr="00A540AA" w:rsidRDefault="000C1AD4" w:rsidP="00BE139F">
      <w:pPr>
        <w:pStyle w:val="CisloOdst"/>
        <w:keepNext w:val="0"/>
        <w:widowControl w:val="0"/>
        <w:numPr>
          <w:ilvl w:val="0"/>
          <w:numId w:val="26"/>
        </w:numPr>
        <w:spacing w:after="60"/>
        <w:rPr>
          <w:lang w:val="cs-CZ"/>
        </w:rPr>
      </w:pPr>
      <w:r w:rsidRPr="00A540AA">
        <w:rPr>
          <w:lang w:val="cs-CZ"/>
        </w:rPr>
        <w:t>informovat neprodleně Poštu o všech skutečnostech majících vliv na plnění dle této Smlouvy,</w:t>
      </w:r>
    </w:p>
    <w:p w14:paraId="40130257" w14:textId="77777777" w:rsidR="000C1AD4" w:rsidRPr="00A540AA" w:rsidRDefault="000C1AD4" w:rsidP="00BE139F">
      <w:pPr>
        <w:pStyle w:val="CisloOdst"/>
        <w:keepNext w:val="0"/>
        <w:widowControl w:val="0"/>
        <w:numPr>
          <w:ilvl w:val="0"/>
          <w:numId w:val="26"/>
        </w:numPr>
        <w:spacing w:after="60"/>
        <w:rPr>
          <w:lang w:val="cs-CZ"/>
        </w:rPr>
      </w:pPr>
      <w:r w:rsidRPr="00A540AA">
        <w:rPr>
          <w:lang w:val="cs-CZ"/>
        </w:rPr>
        <w:t>plnit řádně a ve stanoveném termínu své povinnosti vyplývající z této Smlouvy,</w:t>
      </w:r>
    </w:p>
    <w:p w14:paraId="344D925B" w14:textId="77777777" w:rsidR="000C1AD4" w:rsidRPr="00A540AA" w:rsidRDefault="000C1AD4" w:rsidP="00BE139F">
      <w:pPr>
        <w:pStyle w:val="CisloOdst"/>
        <w:keepNext w:val="0"/>
        <w:widowControl w:val="0"/>
        <w:numPr>
          <w:ilvl w:val="0"/>
          <w:numId w:val="26"/>
        </w:numPr>
        <w:spacing w:after="60"/>
        <w:rPr>
          <w:lang w:val="cs-CZ"/>
        </w:rPr>
      </w:pPr>
      <w:r w:rsidRPr="00A540AA">
        <w:rPr>
          <w:lang w:val="cs-CZ"/>
        </w:rPr>
        <w:t>požádat včas Poštu o potřebnou součinnost za účelem řádného plnění této Smlouvy,</w:t>
      </w:r>
    </w:p>
    <w:p w14:paraId="1EF4833A" w14:textId="77777777" w:rsidR="000C1AD4" w:rsidRPr="00A540AA" w:rsidRDefault="000C1AD4" w:rsidP="00BE139F">
      <w:pPr>
        <w:pStyle w:val="CisloOdst"/>
        <w:keepNext w:val="0"/>
        <w:widowControl w:val="0"/>
        <w:numPr>
          <w:ilvl w:val="0"/>
          <w:numId w:val="26"/>
        </w:numPr>
        <w:spacing w:after="60"/>
        <w:rPr>
          <w:lang w:val="cs-CZ"/>
        </w:rPr>
      </w:pPr>
      <w:r w:rsidRPr="00A540AA">
        <w:rPr>
          <w:lang w:val="cs-CZ"/>
        </w:rPr>
        <w:t>na vyžádání Pošty se zúčastnit osobní schůzky, pokud Pošta požádá o schůzku nejpozději 5 (slovy: pět) pracovních dnů předem. V mimořádně naléhavých případech je možno tento termín po dohodě obou Stran zkrátit.</w:t>
      </w:r>
    </w:p>
    <w:p w14:paraId="255B1D91" w14:textId="77777777" w:rsidR="000C1AD4" w:rsidRPr="00A540AA" w:rsidRDefault="00EB7252" w:rsidP="000C1AD4">
      <w:pPr>
        <w:pStyle w:val="Nadpis2"/>
        <w:tabs>
          <w:tab w:val="clear" w:pos="4169"/>
          <w:tab w:val="num" w:pos="851"/>
        </w:tabs>
        <w:ind w:left="851" w:hanging="851"/>
      </w:pPr>
      <w:r>
        <w:t>Poskytovatel</w:t>
      </w:r>
      <w:r w:rsidR="000C1AD4" w:rsidRPr="00A540AA">
        <w:t xml:space="preserve"> je povin</w:t>
      </w:r>
      <w:r w:rsidR="000141ED">
        <w:t>e</w:t>
      </w:r>
      <w:r w:rsidR="000C1AD4" w:rsidRPr="00A540AA">
        <w:t>n postupovat při plnění této Smlouvy svědomitě a s řádnou a odbornou péčí.</w:t>
      </w:r>
    </w:p>
    <w:p w14:paraId="338A00D1" w14:textId="77777777" w:rsidR="000C1AD4" w:rsidRPr="00A540AA" w:rsidRDefault="00EB7252" w:rsidP="000C1AD4">
      <w:pPr>
        <w:pStyle w:val="Nadpis2"/>
        <w:tabs>
          <w:tab w:val="clear" w:pos="4169"/>
          <w:tab w:val="num" w:pos="851"/>
        </w:tabs>
        <w:ind w:left="851" w:hanging="851"/>
      </w:pPr>
      <w:r>
        <w:t>Poskytovatel</w:t>
      </w:r>
      <w:r w:rsidR="000C1AD4" w:rsidRPr="00A540AA">
        <w:t xml:space="preserve"> není oprávněn postoupit tuto Smlouvu, či postoupit ani převést jakákoliv svá práva či povinnosti vyplývající z této Smlouvy bez předchozího písemného souhlasu Pošty. Pokud </w:t>
      </w:r>
      <w:r>
        <w:t>Poskytovatel</w:t>
      </w:r>
      <w:r w:rsidR="000C1AD4" w:rsidRPr="00A540AA">
        <w:t xml:space="preserve"> převede práva a povinnosti vyplývající z této Smlouvy na jinou osobu bez souhlasu Pošty, je takové postoupení či převod považován za Ztrátu Oprávnění se všemi s tím spojenými důsledky. Tím není dotčeno ujednání dle odst. </w:t>
      </w:r>
      <w:r w:rsidR="002D7AD5">
        <w:fldChar w:fldCharType="begin"/>
      </w:r>
      <w:r w:rsidR="002D7AD5">
        <w:instrText xml:space="preserve"> REF _Ref491460898 \r \h </w:instrText>
      </w:r>
      <w:r w:rsidR="002D7AD5">
        <w:fldChar w:fldCharType="separate"/>
      </w:r>
      <w:r w:rsidR="00A372B1">
        <w:t>15.3</w:t>
      </w:r>
      <w:r w:rsidR="002D7AD5">
        <w:fldChar w:fldCharType="end"/>
      </w:r>
      <w:r w:rsidR="000C1AD4" w:rsidRPr="00A540AA">
        <w:t xml:space="preserve"> této Smlouvy.</w:t>
      </w:r>
    </w:p>
    <w:p w14:paraId="504E3428" w14:textId="77777777" w:rsidR="000C1AD4" w:rsidRPr="00A540AA" w:rsidRDefault="00EB7252" w:rsidP="000C1AD4">
      <w:pPr>
        <w:pStyle w:val="Nadpis2"/>
        <w:tabs>
          <w:tab w:val="clear" w:pos="4169"/>
          <w:tab w:val="num" w:pos="851"/>
        </w:tabs>
        <w:ind w:left="851" w:hanging="851"/>
      </w:pPr>
      <w:r>
        <w:t>Poskytovatel</w:t>
      </w:r>
      <w:r w:rsidR="000C1AD4" w:rsidRPr="00A540AA">
        <w:t xml:space="preserve"> není oprávněn použít ve svých dokumentech, prezentacích či reklamě odkazy na obchodní firmu Pošty nebo jakýkoliv jiný odkaz, který by mohl byť i nepřímo vést k</w:t>
      </w:r>
      <w:r w:rsidR="000C1AD4" w:rsidRPr="00A540AA">
        <w:rPr>
          <w:szCs w:val="22"/>
        </w:rPr>
        <w:t xml:space="preserve"> </w:t>
      </w:r>
      <w:r w:rsidR="000C1AD4" w:rsidRPr="00A540AA">
        <w:t>identifikaci Pošty, bez jejího předchozího písemného souhlasu.</w:t>
      </w:r>
    </w:p>
    <w:p w14:paraId="6333C163" w14:textId="77777777" w:rsidR="000C1AD4" w:rsidRPr="00A540AA" w:rsidRDefault="000C1AD4" w:rsidP="000C1AD4">
      <w:pPr>
        <w:pStyle w:val="Nadpis2"/>
        <w:tabs>
          <w:tab w:val="clear" w:pos="4169"/>
          <w:tab w:val="num" w:pos="851"/>
        </w:tabs>
        <w:ind w:left="851" w:hanging="851"/>
      </w:pPr>
      <w:r w:rsidRPr="00A540AA">
        <w:rPr>
          <w:szCs w:val="22"/>
        </w:rPr>
        <w:t xml:space="preserve">Jestliže vznikne na straně </w:t>
      </w:r>
      <w:r w:rsidR="00A463E9">
        <w:rPr>
          <w:szCs w:val="22"/>
        </w:rPr>
        <w:t>Poskytovatele</w:t>
      </w:r>
      <w:r w:rsidRPr="00A540AA">
        <w:rPr>
          <w:szCs w:val="22"/>
        </w:rPr>
        <w:t xml:space="preserve"> nemožnost plnění ve smyslu § 2006 anebo § 2007 Občanského zákoníku, </w:t>
      </w:r>
      <w:r w:rsidR="00EB7252">
        <w:rPr>
          <w:szCs w:val="22"/>
        </w:rPr>
        <w:t>Poskytovatel</w:t>
      </w:r>
      <w:r w:rsidRPr="00A540AA">
        <w:rPr>
          <w:szCs w:val="22"/>
        </w:rPr>
        <w:t xml:space="preserve"> písemně uvědomí bez zbytečného odkladu o této skutečnosti a její příčině Poštu. Pokud není jinak stanoveno písemně Poštou, bude </w:t>
      </w:r>
      <w:r w:rsidR="00EB7252">
        <w:rPr>
          <w:szCs w:val="22"/>
        </w:rPr>
        <w:t>Poskytovatel</w:t>
      </w:r>
      <w:r w:rsidRPr="00A540AA">
        <w:rPr>
          <w:szCs w:val="22"/>
        </w:rPr>
        <w:t xml:space="preserve"> pokračovat v realizaci svých povinností vyplývajících ze smluvního vztahu v rozsahu svých nejlepších možností a </w:t>
      </w:r>
      <w:r w:rsidRPr="00A540AA">
        <w:t>schopností</w:t>
      </w:r>
      <w:r w:rsidRPr="00A540AA">
        <w:rPr>
          <w:szCs w:val="22"/>
        </w:rPr>
        <w:t xml:space="preserve"> a bude hledat alternativní prostředky pro realizaci té části plnění, kde není možné plnit. Pokud by podmínky nemožnosti plnění trvaly déle než 30 (slovy: třicet) kalendářních dnů, je Pošta oprávněna od Smlouvy či její části odstoupit.</w:t>
      </w:r>
    </w:p>
    <w:p w14:paraId="538EF185" w14:textId="0513BE79" w:rsidR="000C1AD4" w:rsidRPr="00A540AA" w:rsidRDefault="000C1AD4" w:rsidP="000C1AD4">
      <w:pPr>
        <w:pStyle w:val="Nadpis2"/>
        <w:tabs>
          <w:tab w:val="clear" w:pos="4169"/>
          <w:tab w:val="num" w:pos="851"/>
        </w:tabs>
        <w:ind w:left="851" w:hanging="851"/>
      </w:pPr>
      <w:r w:rsidRPr="00A540AA">
        <w:t xml:space="preserve">Pošta je povinna udržovat Terminál ve stavu, v jakém jej převzala, s přihlédnutím k obvyklému opotřebení. V případě škody na Terminálu nad rámec obvyklého opotřebení a z důvodů </w:t>
      </w:r>
      <w:r w:rsidR="003B2A55">
        <w:t xml:space="preserve">zavinění </w:t>
      </w:r>
      <w:r w:rsidRPr="00A540AA">
        <w:t xml:space="preserve">na straně Pošty je Pošta povinna škodu </w:t>
      </w:r>
      <w:r w:rsidR="002547E2">
        <w:t>Poskytovateli</w:t>
      </w:r>
      <w:r w:rsidRPr="00A540AA">
        <w:t xml:space="preserve"> nahradit na základě písemné výzvy </w:t>
      </w:r>
      <w:r w:rsidR="00A463E9">
        <w:t>Poskytovatele</w:t>
      </w:r>
      <w:r w:rsidRPr="00A540AA">
        <w:t xml:space="preserve">. V případě škody vzniklé z důvodů na straně </w:t>
      </w:r>
      <w:r w:rsidR="000141ED">
        <w:t>Poskytovatele</w:t>
      </w:r>
      <w:r w:rsidR="003B2A55">
        <w:t xml:space="preserve"> nebo třetí strany</w:t>
      </w:r>
      <w:r w:rsidRPr="00A540AA">
        <w:t xml:space="preserve">, nese veškeré náklady na odstranění takových škod </w:t>
      </w:r>
      <w:r w:rsidR="00EB7252">
        <w:t>Poskytovatel</w:t>
      </w:r>
      <w:r w:rsidRPr="00A540AA">
        <w:t>.</w:t>
      </w:r>
    </w:p>
    <w:p w14:paraId="2DD44D24" w14:textId="77777777" w:rsidR="000C1AD4" w:rsidRPr="00A540AA" w:rsidRDefault="000C1AD4" w:rsidP="000C1AD4">
      <w:pPr>
        <w:pStyle w:val="Nadpis2"/>
        <w:tabs>
          <w:tab w:val="clear" w:pos="4169"/>
          <w:tab w:val="num" w:pos="851"/>
        </w:tabs>
        <w:ind w:left="851" w:hanging="851"/>
      </w:pPr>
      <w:bookmarkStart w:id="72" w:name="_Ref491462979"/>
      <w:r w:rsidRPr="00A540AA">
        <w:t xml:space="preserve">Pošta se zavazuje po ukončení Smlouvy </w:t>
      </w:r>
      <w:r w:rsidRPr="00A540AA">
        <w:rPr>
          <w:szCs w:val="22"/>
        </w:rPr>
        <w:t>nakládat s dodanými Terminály včetně dodaného SW Terminálů pro Mobilní Platební Terminály</w:t>
      </w:r>
      <w:r w:rsidR="002D7AD5">
        <w:rPr>
          <w:szCs w:val="22"/>
        </w:rPr>
        <w:t>, Nové Mobilní Platební Terminály</w:t>
      </w:r>
      <w:r w:rsidRPr="00A540AA">
        <w:rPr>
          <w:szCs w:val="22"/>
        </w:rPr>
        <w:t xml:space="preserve"> a pro Externí Platební Terminály v souladu s licenčními podmínkami dle této Smlouvy.</w:t>
      </w:r>
      <w:bookmarkEnd w:id="72"/>
    </w:p>
    <w:p w14:paraId="44A01F0A" w14:textId="41163195" w:rsidR="000C1AD4" w:rsidRPr="00A540AA" w:rsidRDefault="000C1AD4" w:rsidP="000C1AD4">
      <w:pPr>
        <w:pStyle w:val="Nadpis2"/>
        <w:tabs>
          <w:tab w:val="clear" w:pos="4169"/>
          <w:tab w:val="num" w:pos="851"/>
        </w:tabs>
        <w:ind w:left="851" w:hanging="851"/>
      </w:pPr>
      <w:r w:rsidRPr="00A540AA">
        <w:t xml:space="preserve">Způsobené škody na svěřeném majetku (Terminálu) bude Pošta </w:t>
      </w:r>
      <w:r w:rsidR="002547E2">
        <w:t>Poskytovateli</w:t>
      </w:r>
      <w:r w:rsidRPr="00A540AA">
        <w:t xml:space="preserve"> kompenzovat ve výši prokázané škody maximálně však do částk</w:t>
      </w:r>
      <w:r w:rsidRPr="0007212A">
        <w:t xml:space="preserve">y </w:t>
      </w:r>
      <w:r w:rsidR="00E26DF6">
        <w:t xml:space="preserve">XX </w:t>
      </w:r>
      <w:r w:rsidRPr="0007212A">
        <w:t xml:space="preserve">Kč (slovy: </w:t>
      </w:r>
      <w:r w:rsidR="00E26DF6">
        <w:t>XX</w:t>
      </w:r>
      <w:r w:rsidR="00835CFC" w:rsidRPr="0007212A">
        <w:t xml:space="preserve"> </w:t>
      </w:r>
      <w:r w:rsidRPr="0007212A">
        <w:t>korun českých) za Terminál.</w:t>
      </w:r>
      <w:r w:rsidRPr="00A540AA">
        <w:t xml:space="preserve"> </w:t>
      </w:r>
    </w:p>
    <w:p w14:paraId="4DD3AEFB" w14:textId="77777777" w:rsidR="000C1AD4" w:rsidRPr="00A540AA" w:rsidRDefault="000C1AD4" w:rsidP="000C1AD4">
      <w:pPr>
        <w:pStyle w:val="Nadpis2"/>
        <w:tabs>
          <w:tab w:val="clear" w:pos="4169"/>
          <w:tab w:val="num" w:pos="851"/>
        </w:tabs>
        <w:ind w:left="851" w:hanging="851"/>
      </w:pPr>
      <w:r w:rsidRPr="00A540AA">
        <w:rPr>
          <w:szCs w:val="22"/>
        </w:rPr>
        <w:t>V případě, že činností jedné Strany vznikne druhé Straně nemajetková újma, zavazují se Strany si nemajetkovou újmu odčinit.</w:t>
      </w:r>
    </w:p>
    <w:p w14:paraId="4CEC9FAF" w14:textId="77777777" w:rsidR="000C1AD4" w:rsidRPr="00A540AA" w:rsidRDefault="000C1AD4" w:rsidP="00AF57D5">
      <w:pPr>
        <w:pStyle w:val="Nadpis1"/>
      </w:pPr>
      <w:r w:rsidRPr="00A540AA">
        <w:t>Sankce</w:t>
      </w:r>
    </w:p>
    <w:p w14:paraId="2CB6E7DF" w14:textId="38997BE4" w:rsidR="000C1AD4" w:rsidRPr="00A540AA" w:rsidRDefault="000C1AD4" w:rsidP="000C1AD4">
      <w:pPr>
        <w:pStyle w:val="Nadpis2"/>
        <w:tabs>
          <w:tab w:val="clear" w:pos="4169"/>
          <w:tab w:val="num" w:pos="851"/>
        </w:tabs>
        <w:ind w:left="851" w:hanging="851"/>
        <w:rPr>
          <w:szCs w:val="22"/>
        </w:rPr>
      </w:pPr>
      <w:r w:rsidRPr="00A540AA">
        <w:rPr>
          <w:szCs w:val="22"/>
        </w:rPr>
        <w:t xml:space="preserve">V případě prodlení Pošty s úhradou řádně vystavených a doručených faktur, je Pošta povinna uhradit </w:t>
      </w:r>
      <w:r w:rsidR="002547E2">
        <w:rPr>
          <w:szCs w:val="22"/>
        </w:rPr>
        <w:t>Poskytovateli</w:t>
      </w:r>
      <w:r w:rsidRPr="00A540AA">
        <w:rPr>
          <w:szCs w:val="22"/>
        </w:rPr>
        <w:t xml:space="preserve"> úrok z prodlení dle nařízení vlády č. 351/2013Sb.,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7FEA340B" w14:textId="7A78F138" w:rsidR="000C1AD4" w:rsidRPr="00A540AA" w:rsidRDefault="000C1AD4" w:rsidP="000C1AD4">
      <w:pPr>
        <w:pStyle w:val="Nadpis2"/>
        <w:tabs>
          <w:tab w:val="clear" w:pos="4169"/>
          <w:tab w:val="num" w:pos="851"/>
        </w:tabs>
        <w:ind w:left="851" w:hanging="851"/>
        <w:rPr>
          <w:szCs w:val="22"/>
        </w:rPr>
      </w:pPr>
      <w:r w:rsidRPr="00A540AA">
        <w:rPr>
          <w:szCs w:val="22"/>
        </w:rPr>
        <w:t xml:space="preserve">V případě prodlení </w:t>
      </w:r>
      <w:r w:rsidR="00A463E9">
        <w:rPr>
          <w:szCs w:val="22"/>
        </w:rPr>
        <w:t>Poskytovatele</w:t>
      </w:r>
      <w:r w:rsidRPr="00A540AA">
        <w:rPr>
          <w:szCs w:val="22"/>
        </w:rPr>
        <w:t xml:space="preserve"> s termínem zahájení poskytování Služeb Acquiringu</w:t>
      </w:r>
      <w:r w:rsidR="00A22681">
        <w:rPr>
          <w:szCs w:val="22"/>
        </w:rPr>
        <w:t xml:space="preserve"> v plném rozsahu</w:t>
      </w:r>
      <w:r w:rsidRPr="00A540AA">
        <w:rPr>
          <w:szCs w:val="22"/>
        </w:rPr>
        <w:t xml:space="preserve"> dle odst. </w:t>
      </w:r>
      <w:r w:rsidR="00A22681">
        <w:rPr>
          <w:szCs w:val="22"/>
        </w:rPr>
        <w:fldChar w:fldCharType="begin"/>
      </w:r>
      <w:r w:rsidR="00A22681">
        <w:rPr>
          <w:szCs w:val="22"/>
        </w:rPr>
        <w:instrText xml:space="preserve"> REF _Ref504483232 \r \h </w:instrText>
      </w:r>
      <w:r w:rsidR="00A22681">
        <w:rPr>
          <w:szCs w:val="22"/>
        </w:rPr>
      </w:r>
      <w:r w:rsidR="00A22681">
        <w:rPr>
          <w:szCs w:val="22"/>
        </w:rPr>
        <w:fldChar w:fldCharType="separate"/>
      </w:r>
      <w:r w:rsidR="00A372B1">
        <w:rPr>
          <w:szCs w:val="22"/>
        </w:rPr>
        <w:t>11.2</w:t>
      </w:r>
      <w:r w:rsidR="00A22681">
        <w:rPr>
          <w:szCs w:val="22"/>
        </w:rPr>
        <w:fldChar w:fldCharType="end"/>
      </w:r>
      <w:r w:rsidR="00A22681">
        <w:rPr>
          <w:szCs w:val="22"/>
        </w:rPr>
        <w:t xml:space="preserve"> </w:t>
      </w:r>
      <w:r w:rsidRPr="00A540AA">
        <w:rPr>
          <w:szCs w:val="22"/>
        </w:rPr>
        <w:t xml:space="preserve">této Smlouvy, je Pošta oprávněna požadovat smluvní pokutu ve výši </w:t>
      </w:r>
      <w:r w:rsidR="00700596">
        <w:rPr>
          <w:szCs w:val="22"/>
        </w:rPr>
        <w:t>XX</w:t>
      </w:r>
      <w:r w:rsidRPr="00A540AA">
        <w:rPr>
          <w:szCs w:val="22"/>
        </w:rPr>
        <w:t xml:space="preserve"> Kč (slovy: </w:t>
      </w:r>
      <w:r w:rsidR="00700596">
        <w:rPr>
          <w:szCs w:val="22"/>
        </w:rPr>
        <w:t>XX</w:t>
      </w:r>
      <w:r w:rsidRPr="00A540AA">
        <w:rPr>
          <w:szCs w:val="22"/>
        </w:rPr>
        <w:t xml:space="preserve"> korun českých) za každý započatý kalendářní den prodlení.</w:t>
      </w:r>
    </w:p>
    <w:p w14:paraId="56DB88A0" w14:textId="4ADD7F83" w:rsidR="00EF6DC7" w:rsidRDefault="00EF6DC7" w:rsidP="000C1AD4">
      <w:pPr>
        <w:pStyle w:val="Nadpis2"/>
        <w:tabs>
          <w:tab w:val="clear" w:pos="4169"/>
          <w:tab w:val="num" w:pos="851"/>
        </w:tabs>
        <w:ind w:left="851" w:hanging="851"/>
        <w:rPr>
          <w:szCs w:val="22"/>
        </w:rPr>
      </w:pPr>
      <w:r w:rsidRPr="00A540AA">
        <w:rPr>
          <w:szCs w:val="22"/>
        </w:rPr>
        <w:t xml:space="preserve">V případě prodlení </w:t>
      </w:r>
      <w:r>
        <w:rPr>
          <w:szCs w:val="22"/>
        </w:rPr>
        <w:t>Poskytovatele</w:t>
      </w:r>
      <w:r w:rsidRPr="00A540AA">
        <w:rPr>
          <w:szCs w:val="22"/>
        </w:rPr>
        <w:t xml:space="preserve"> s termínem </w:t>
      </w:r>
      <w:r>
        <w:rPr>
          <w:szCs w:val="22"/>
        </w:rPr>
        <w:t>zahájení Implementace</w:t>
      </w:r>
      <w:r w:rsidRPr="00A540AA" w:rsidDel="008C7E8D">
        <w:rPr>
          <w:szCs w:val="22"/>
        </w:rPr>
        <w:t xml:space="preserve"> </w:t>
      </w:r>
      <w:r w:rsidRPr="00A540AA">
        <w:rPr>
          <w:szCs w:val="22"/>
        </w:rPr>
        <w:t>(Den Zahájení</w:t>
      </w:r>
      <w:r>
        <w:rPr>
          <w:szCs w:val="22"/>
        </w:rPr>
        <w:t xml:space="preserve"> Implementace</w:t>
      </w:r>
      <w:r w:rsidRPr="00A540AA">
        <w:rPr>
          <w:szCs w:val="22"/>
        </w:rPr>
        <w:t xml:space="preserve">) dle odst. </w:t>
      </w:r>
      <w:r w:rsidR="00880C0C">
        <w:rPr>
          <w:szCs w:val="22"/>
        </w:rPr>
        <w:fldChar w:fldCharType="begin"/>
      </w:r>
      <w:r w:rsidR="00880C0C">
        <w:rPr>
          <w:szCs w:val="22"/>
        </w:rPr>
        <w:instrText xml:space="preserve"> REF _Ref504481183 \r \h </w:instrText>
      </w:r>
      <w:r w:rsidR="00880C0C">
        <w:rPr>
          <w:szCs w:val="22"/>
        </w:rPr>
      </w:r>
      <w:r w:rsidR="00880C0C">
        <w:rPr>
          <w:szCs w:val="22"/>
        </w:rPr>
        <w:fldChar w:fldCharType="separate"/>
      </w:r>
      <w:r w:rsidR="00A372B1">
        <w:rPr>
          <w:szCs w:val="22"/>
        </w:rPr>
        <w:t>1.12</w:t>
      </w:r>
      <w:r w:rsidR="00880C0C">
        <w:rPr>
          <w:szCs w:val="22"/>
        </w:rPr>
        <w:fldChar w:fldCharType="end"/>
      </w:r>
      <w:r w:rsidR="00880C0C">
        <w:rPr>
          <w:szCs w:val="22"/>
        </w:rPr>
        <w:t xml:space="preserve"> </w:t>
      </w:r>
      <w:r w:rsidRPr="00A540AA">
        <w:rPr>
          <w:szCs w:val="22"/>
        </w:rPr>
        <w:t xml:space="preserve">této Smlouvy, je Pošta oprávněna požadovat smluvní pokutu ve výši </w:t>
      </w:r>
      <w:r w:rsidR="00700596">
        <w:rPr>
          <w:szCs w:val="22"/>
        </w:rPr>
        <w:t xml:space="preserve">XX </w:t>
      </w:r>
      <w:r w:rsidRPr="00A540AA">
        <w:rPr>
          <w:szCs w:val="22"/>
        </w:rPr>
        <w:t xml:space="preserve">Kč (slovy: </w:t>
      </w:r>
      <w:r w:rsidR="00700596">
        <w:rPr>
          <w:szCs w:val="22"/>
        </w:rPr>
        <w:t>XX</w:t>
      </w:r>
      <w:r w:rsidRPr="00A540AA">
        <w:rPr>
          <w:szCs w:val="22"/>
        </w:rPr>
        <w:t xml:space="preserve"> korun českých) za každý započatý kalendářní den prodlení.</w:t>
      </w:r>
    </w:p>
    <w:p w14:paraId="3F153B11" w14:textId="265369DA" w:rsidR="000C1AD4" w:rsidRPr="00A540AA" w:rsidRDefault="000C1AD4" w:rsidP="000C1AD4">
      <w:pPr>
        <w:pStyle w:val="Nadpis2"/>
        <w:tabs>
          <w:tab w:val="clear" w:pos="4169"/>
          <w:tab w:val="num" w:pos="851"/>
        </w:tabs>
        <w:ind w:left="851" w:hanging="851"/>
        <w:rPr>
          <w:szCs w:val="22"/>
        </w:rPr>
      </w:pPr>
      <w:r w:rsidRPr="00A540AA">
        <w:rPr>
          <w:szCs w:val="22"/>
        </w:rPr>
        <w:t xml:space="preserve">V případě prodlení </w:t>
      </w:r>
      <w:r w:rsidR="00A463E9">
        <w:rPr>
          <w:szCs w:val="22"/>
        </w:rPr>
        <w:t>Poskytovatele</w:t>
      </w:r>
      <w:r w:rsidRPr="00A540AA">
        <w:rPr>
          <w:szCs w:val="22"/>
        </w:rPr>
        <w:t xml:space="preserve"> s termínem dodání Terminálů do užívání Poště dle odst. </w:t>
      </w:r>
      <w:r w:rsidR="00C04929">
        <w:rPr>
          <w:szCs w:val="22"/>
        </w:rPr>
        <w:fldChar w:fldCharType="begin"/>
      </w:r>
      <w:r w:rsidR="00C04929">
        <w:rPr>
          <w:szCs w:val="22"/>
        </w:rPr>
        <w:instrText xml:space="preserve"> REF _Ref491461486 \r \h </w:instrText>
      </w:r>
      <w:r w:rsidR="00C04929">
        <w:rPr>
          <w:szCs w:val="22"/>
        </w:rPr>
      </w:r>
      <w:r w:rsidR="00C04929">
        <w:rPr>
          <w:szCs w:val="22"/>
        </w:rPr>
        <w:fldChar w:fldCharType="separate"/>
      </w:r>
      <w:r w:rsidR="00A372B1">
        <w:rPr>
          <w:szCs w:val="22"/>
        </w:rPr>
        <w:t>1.16</w:t>
      </w:r>
      <w:r w:rsidR="00C04929">
        <w:rPr>
          <w:szCs w:val="22"/>
        </w:rPr>
        <w:fldChar w:fldCharType="end"/>
      </w:r>
      <w:r w:rsidRPr="00A540AA">
        <w:rPr>
          <w:szCs w:val="22"/>
        </w:rPr>
        <w:t xml:space="preserve"> této Smlouvy nebo s termínem odstranění přejímkových vad Terminálů dle odst. </w:t>
      </w:r>
      <w:r w:rsidR="00C04929">
        <w:rPr>
          <w:szCs w:val="22"/>
        </w:rPr>
        <w:fldChar w:fldCharType="begin"/>
      </w:r>
      <w:r w:rsidR="00C04929">
        <w:rPr>
          <w:szCs w:val="22"/>
        </w:rPr>
        <w:instrText xml:space="preserve"> REF _Ref491461515 \r \h </w:instrText>
      </w:r>
      <w:r w:rsidR="00C04929">
        <w:rPr>
          <w:szCs w:val="22"/>
        </w:rPr>
      </w:r>
      <w:r w:rsidR="00C04929">
        <w:rPr>
          <w:szCs w:val="22"/>
        </w:rPr>
        <w:fldChar w:fldCharType="separate"/>
      </w:r>
      <w:r w:rsidR="00A372B1">
        <w:rPr>
          <w:szCs w:val="22"/>
        </w:rPr>
        <w:t>1.20</w:t>
      </w:r>
      <w:r w:rsidR="00C04929">
        <w:rPr>
          <w:szCs w:val="22"/>
        </w:rPr>
        <w:fldChar w:fldCharType="end"/>
      </w:r>
      <w:r w:rsidRPr="00A540AA">
        <w:rPr>
          <w:szCs w:val="22"/>
        </w:rPr>
        <w:t xml:space="preserve"> Smlouvy, je Pošta oprávněna požadovat smluvní pokutu ve výši </w:t>
      </w:r>
      <w:r w:rsidR="00700596">
        <w:rPr>
          <w:szCs w:val="22"/>
        </w:rPr>
        <w:t>XX</w:t>
      </w:r>
      <w:r w:rsidRPr="00A540AA">
        <w:rPr>
          <w:szCs w:val="22"/>
        </w:rPr>
        <w:t xml:space="preserve"> Kč (slovy: </w:t>
      </w:r>
      <w:r w:rsidR="00700596">
        <w:rPr>
          <w:szCs w:val="22"/>
        </w:rPr>
        <w:t xml:space="preserve">XX </w:t>
      </w:r>
      <w:r w:rsidRPr="00A540AA">
        <w:rPr>
          <w:szCs w:val="22"/>
        </w:rPr>
        <w:t>korun českých) za každý započatý kalendářní den prodlení a každý Terminál.</w:t>
      </w:r>
    </w:p>
    <w:p w14:paraId="2C87C5F5" w14:textId="071F0F41" w:rsidR="000C1AD4" w:rsidRPr="0007212A" w:rsidRDefault="000C1AD4" w:rsidP="000C1AD4">
      <w:pPr>
        <w:pStyle w:val="Nadpis2"/>
        <w:tabs>
          <w:tab w:val="clear" w:pos="4169"/>
          <w:tab w:val="num" w:pos="851"/>
        </w:tabs>
        <w:ind w:left="851" w:hanging="851"/>
        <w:rPr>
          <w:szCs w:val="22"/>
        </w:rPr>
      </w:pPr>
      <w:r w:rsidRPr="00A540AA">
        <w:rPr>
          <w:szCs w:val="22"/>
        </w:rPr>
        <w:t xml:space="preserve">V případě prodlení </w:t>
      </w:r>
      <w:r w:rsidR="00A463E9">
        <w:rPr>
          <w:szCs w:val="22"/>
        </w:rPr>
        <w:t>Poskytovatele</w:t>
      </w:r>
      <w:r w:rsidRPr="00A540AA">
        <w:rPr>
          <w:szCs w:val="22"/>
        </w:rPr>
        <w:t xml:space="preserve"> s termínem dodání Terminálů do </w:t>
      </w:r>
      <w:r w:rsidRPr="0007212A">
        <w:rPr>
          <w:szCs w:val="22"/>
        </w:rPr>
        <w:t xml:space="preserve">užívání Poště za účelem doplnění servisní zásoby nebo provedení výměny v rámci řešení oprav dle kapitoly 3.1.2 Přílohy 2 Smlouvy, je Pošta oprávněna požadovat smluvní pokutu ve výši </w:t>
      </w:r>
      <w:r w:rsidR="00700596">
        <w:rPr>
          <w:szCs w:val="22"/>
        </w:rPr>
        <w:t>XX</w:t>
      </w:r>
      <w:r w:rsidRPr="0007212A">
        <w:rPr>
          <w:szCs w:val="22"/>
        </w:rPr>
        <w:t xml:space="preserve"> Kč (slovy: </w:t>
      </w:r>
      <w:r w:rsidR="00700596">
        <w:rPr>
          <w:szCs w:val="22"/>
        </w:rPr>
        <w:t>XX</w:t>
      </w:r>
      <w:r w:rsidRPr="0007212A">
        <w:rPr>
          <w:szCs w:val="22"/>
        </w:rPr>
        <w:t xml:space="preserve"> korun českých) za každý započatý kalendářní den prodlení a každý Terminál.</w:t>
      </w:r>
    </w:p>
    <w:p w14:paraId="6FC2061E" w14:textId="5CA48FD4" w:rsidR="000C1AD4" w:rsidRPr="0007212A" w:rsidRDefault="000C1AD4" w:rsidP="000C1AD4">
      <w:pPr>
        <w:pStyle w:val="Nadpis2"/>
        <w:tabs>
          <w:tab w:val="clear" w:pos="4169"/>
          <w:tab w:val="num" w:pos="851"/>
        </w:tabs>
        <w:ind w:left="851" w:hanging="851"/>
        <w:rPr>
          <w:szCs w:val="22"/>
        </w:rPr>
      </w:pPr>
      <w:r w:rsidRPr="0007212A">
        <w:rPr>
          <w:szCs w:val="22"/>
        </w:rPr>
        <w:t xml:space="preserve">V případě prodlení </w:t>
      </w:r>
      <w:r w:rsidR="00A463E9">
        <w:rPr>
          <w:szCs w:val="22"/>
        </w:rPr>
        <w:t>Poskytovatele</w:t>
      </w:r>
      <w:r w:rsidRPr="0007212A">
        <w:rPr>
          <w:szCs w:val="22"/>
        </w:rPr>
        <w:t xml:space="preserve"> se lhůtami sjednanými v rámci Dalšího Rozvoje dle odst. </w:t>
      </w:r>
      <w:r w:rsidR="00C04929" w:rsidRPr="0007212A">
        <w:rPr>
          <w:szCs w:val="22"/>
        </w:rPr>
        <w:fldChar w:fldCharType="begin"/>
      </w:r>
      <w:r w:rsidR="00C04929" w:rsidRPr="0007212A">
        <w:rPr>
          <w:szCs w:val="22"/>
        </w:rPr>
        <w:instrText xml:space="preserve"> REF _Ref491461601 \r \h </w:instrText>
      </w:r>
      <w:r w:rsidR="0007212A">
        <w:rPr>
          <w:szCs w:val="22"/>
        </w:rPr>
        <w:instrText xml:space="preserve"> \* MERGEFORMAT </w:instrText>
      </w:r>
      <w:r w:rsidR="00C04929" w:rsidRPr="0007212A">
        <w:rPr>
          <w:szCs w:val="22"/>
        </w:rPr>
      </w:r>
      <w:r w:rsidR="00C04929" w:rsidRPr="0007212A">
        <w:rPr>
          <w:szCs w:val="22"/>
        </w:rPr>
        <w:fldChar w:fldCharType="separate"/>
      </w:r>
      <w:r w:rsidR="00A372B1">
        <w:rPr>
          <w:szCs w:val="22"/>
        </w:rPr>
        <w:t>1.47</w:t>
      </w:r>
      <w:r w:rsidR="00C04929" w:rsidRPr="0007212A">
        <w:rPr>
          <w:szCs w:val="22"/>
        </w:rPr>
        <w:fldChar w:fldCharType="end"/>
      </w:r>
      <w:r w:rsidRPr="0007212A">
        <w:rPr>
          <w:szCs w:val="22"/>
        </w:rPr>
        <w:t xml:space="preserve"> této Smlouvy, je Pošta oprávněna požadovat smluvní pokutu ve výši </w:t>
      </w:r>
      <w:r w:rsidR="00700596">
        <w:rPr>
          <w:szCs w:val="22"/>
        </w:rPr>
        <w:t>XX</w:t>
      </w:r>
      <w:r w:rsidRPr="0007212A">
        <w:rPr>
          <w:szCs w:val="22"/>
        </w:rPr>
        <w:t xml:space="preserve"> Kč (slovy: </w:t>
      </w:r>
      <w:r w:rsidR="00700596">
        <w:rPr>
          <w:szCs w:val="22"/>
        </w:rPr>
        <w:t>XX</w:t>
      </w:r>
      <w:r w:rsidRPr="0007212A">
        <w:rPr>
          <w:szCs w:val="22"/>
        </w:rPr>
        <w:t xml:space="preserve"> korun českých) za každý započatý kalendářní den prodlení a každé jednotlivé porušení povinnosti.</w:t>
      </w:r>
    </w:p>
    <w:p w14:paraId="01719CFF" w14:textId="4B527EBD" w:rsidR="000C1AD4" w:rsidRPr="0007212A" w:rsidRDefault="000C1AD4" w:rsidP="000C1AD4">
      <w:pPr>
        <w:pStyle w:val="Nadpis2"/>
        <w:tabs>
          <w:tab w:val="clear" w:pos="4169"/>
          <w:tab w:val="num" w:pos="851"/>
        </w:tabs>
        <w:ind w:left="851" w:hanging="851"/>
        <w:rPr>
          <w:szCs w:val="22"/>
        </w:rPr>
      </w:pPr>
      <w:r w:rsidRPr="0007212A">
        <w:rPr>
          <w:szCs w:val="22"/>
        </w:rPr>
        <w:t xml:space="preserve">V případě prodlení </w:t>
      </w:r>
      <w:r w:rsidR="00A463E9">
        <w:rPr>
          <w:szCs w:val="22"/>
        </w:rPr>
        <w:t>Poskytovatele</w:t>
      </w:r>
      <w:r w:rsidRPr="0007212A">
        <w:rPr>
          <w:szCs w:val="22"/>
        </w:rPr>
        <w:t xml:space="preserve"> s termínem předání Mobilních Platebních Terminálů</w:t>
      </w:r>
      <w:r w:rsidR="00C04929" w:rsidRPr="0007212A">
        <w:rPr>
          <w:szCs w:val="22"/>
        </w:rPr>
        <w:t xml:space="preserve"> nebo </w:t>
      </w:r>
      <w:r w:rsidR="007845B8" w:rsidRPr="0007212A">
        <w:rPr>
          <w:szCs w:val="22"/>
        </w:rPr>
        <w:t>Nových Mobilních Platebních Terminálů</w:t>
      </w:r>
      <w:r w:rsidRPr="0007212A">
        <w:rPr>
          <w:szCs w:val="22"/>
        </w:rPr>
        <w:t xml:space="preserve"> s nainstalovaným SW Terminálů do užívání Poště dle odst. </w:t>
      </w:r>
      <w:r w:rsidR="007845B8" w:rsidRPr="0007212A">
        <w:rPr>
          <w:szCs w:val="22"/>
        </w:rPr>
        <w:fldChar w:fldCharType="begin"/>
      </w:r>
      <w:r w:rsidR="007845B8" w:rsidRPr="0007212A">
        <w:rPr>
          <w:szCs w:val="22"/>
        </w:rPr>
        <w:instrText xml:space="preserve"> REF _Ref491085307 \r \h </w:instrText>
      </w:r>
      <w:r w:rsidR="0007212A">
        <w:rPr>
          <w:szCs w:val="22"/>
        </w:rPr>
        <w:instrText xml:space="preserve"> \* MERGEFORMAT </w:instrText>
      </w:r>
      <w:r w:rsidR="007845B8" w:rsidRPr="0007212A">
        <w:rPr>
          <w:szCs w:val="22"/>
        </w:rPr>
      </w:r>
      <w:r w:rsidR="007845B8" w:rsidRPr="0007212A">
        <w:rPr>
          <w:szCs w:val="22"/>
        </w:rPr>
        <w:fldChar w:fldCharType="separate"/>
      </w:r>
      <w:r w:rsidR="00A372B1">
        <w:rPr>
          <w:szCs w:val="22"/>
        </w:rPr>
        <w:t>1.29</w:t>
      </w:r>
      <w:r w:rsidR="007845B8" w:rsidRPr="0007212A">
        <w:rPr>
          <w:szCs w:val="22"/>
        </w:rPr>
        <w:fldChar w:fldCharType="end"/>
      </w:r>
      <w:r w:rsidRPr="0007212A">
        <w:rPr>
          <w:szCs w:val="22"/>
        </w:rPr>
        <w:t xml:space="preserve"> této Smlouvy, je Pošta oprávněna požadovat smluvní pokutu ve výši </w:t>
      </w:r>
      <w:r w:rsidR="00700596">
        <w:rPr>
          <w:szCs w:val="22"/>
        </w:rPr>
        <w:t>XX</w:t>
      </w:r>
      <w:r w:rsidRPr="0007212A">
        <w:rPr>
          <w:szCs w:val="22"/>
        </w:rPr>
        <w:t xml:space="preserve"> Kč (slovy: </w:t>
      </w:r>
      <w:r w:rsidR="00700596">
        <w:rPr>
          <w:szCs w:val="22"/>
        </w:rPr>
        <w:t>XX</w:t>
      </w:r>
      <w:r w:rsidRPr="0007212A">
        <w:rPr>
          <w:szCs w:val="22"/>
        </w:rPr>
        <w:t xml:space="preserve"> korun českých) za každý započatý kalendářní den prodlení a každý Mobilní Platební Terminál.</w:t>
      </w:r>
    </w:p>
    <w:p w14:paraId="7EA08BEB" w14:textId="247E8788" w:rsidR="000C1AD4" w:rsidRPr="0007212A" w:rsidRDefault="000C1AD4" w:rsidP="000C1AD4">
      <w:pPr>
        <w:pStyle w:val="Nadpis2"/>
        <w:tabs>
          <w:tab w:val="clear" w:pos="4169"/>
          <w:tab w:val="num" w:pos="851"/>
        </w:tabs>
        <w:ind w:left="851" w:hanging="851"/>
        <w:rPr>
          <w:szCs w:val="22"/>
        </w:rPr>
      </w:pPr>
      <w:r w:rsidRPr="0007212A">
        <w:rPr>
          <w:szCs w:val="22"/>
        </w:rPr>
        <w:t xml:space="preserve">V případě prodlení </w:t>
      </w:r>
      <w:r w:rsidR="00A463E9">
        <w:rPr>
          <w:szCs w:val="22"/>
        </w:rPr>
        <w:t>Poskytovatele</w:t>
      </w:r>
      <w:r w:rsidRPr="0007212A">
        <w:rPr>
          <w:szCs w:val="22"/>
        </w:rPr>
        <w:t xml:space="preserve"> s termínem realizace Školení na výzvu Pošty dle odst. </w:t>
      </w:r>
      <w:r w:rsidR="00C04929" w:rsidRPr="0007212A">
        <w:rPr>
          <w:szCs w:val="22"/>
        </w:rPr>
        <w:fldChar w:fldCharType="begin"/>
      </w:r>
      <w:r w:rsidR="00C04929" w:rsidRPr="0007212A">
        <w:rPr>
          <w:szCs w:val="22"/>
        </w:rPr>
        <w:instrText xml:space="preserve"> REF _Ref491461686 \r \h </w:instrText>
      </w:r>
      <w:r w:rsidR="0007212A">
        <w:rPr>
          <w:szCs w:val="22"/>
        </w:rPr>
        <w:instrText xml:space="preserve"> \* MERGEFORMAT </w:instrText>
      </w:r>
      <w:r w:rsidR="00C04929" w:rsidRPr="0007212A">
        <w:rPr>
          <w:szCs w:val="22"/>
        </w:rPr>
      </w:r>
      <w:r w:rsidR="00C04929" w:rsidRPr="0007212A">
        <w:rPr>
          <w:szCs w:val="22"/>
        </w:rPr>
        <w:fldChar w:fldCharType="separate"/>
      </w:r>
      <w:r w:rsidR="00A372B1">
        <w:rPr>
          <w:szCs w:val="22"/>
        </w:rPr>
        <w:t>1.39</w:t>
      </w:r>
      <w:r w:rsidR="00C04929" w:rsidRPr="0007212A">
        <w:rPr>
          <w:szCs w:val="22"/>
        </w:rPr>
        <w:fldChar w:fldCharType="end"/>
      </w:r>
      <w:r w:rsidRPr="0007212A">
        <w:rPr>
          <w:szCs w:val="22"/>
        </w:rPr>
        <w:t xml:space="preserve"> této Smlouvy, je Pošta oprávněna požadovat smluvní pokutu ve výši </w:t>
      </w:r>
      <w:r w:rsidR="00700596">
        <w:rPr>
          <w:szCs w:val="22"/>
        </w:rPr>
        <w:t>XX</w:t>
      </w:r>
      <w:r w:rsidRPr="0007212A">
        <w:rPr>
          <w:szCs w:val="22"/>
        </w:rPr>
        <w:t xml:space="preserve"> Kč (slovy: </w:t>
      </w:r>
      <w:r w:rsidR="00700596">
        <w:rPr>
          <w:szCs w:val="22"/>
        </w:rPr>
        <w:t>XX</w:t>
      </w:r>
      <w:r w:rsidRPr="0007212A">
        <w:rPr>
          <w:szCs w:val="22"/>
        </w:rPr>
        <w:t xml:space="preserve"> korun českých) za každý započatý kalendářní den prodlení.</w:t>
      </w:r>
    </w:p>
    <w:p w14:paraId="7024B9CB" w14:textId="65A98ADD" w:rsidR="000C1AD4" w:rsidRPr="0007212A" w:rsidRDefault="000C1AD4" w:rsidP="000C1AD4">
      <w:pPr>
        <w:pStyle w:val="Nadpis2"/>
        <w:tabs>
          <w:tab w:val="clear" w:pos="4169"/>
          <w:tab w:val="num" w:pos="851"/>
        </w:tabs>
        <w:ind w:left="851" w:hanging="851"/>
        <w:rPr>
          <w:szCs w:val="22"/>
        </w:rPr>
      </w:pPr>
      <w:r w:rsidRPr="0007212A">
        <w:rPr>
          <w:szCs w:val="22"/>
        </w:rPr>
        <w:t xml:space="preserve">V případě překročení maximální měsíční poruchovosti Terminálů </w:t>
      </w:r>
      <w:r w:rsidR="00EA28E4">
        <w:rPr>
          <w:szCs w:val="22"/>
        </w:rPr>
        <w:t>Poskytovatelem</w:t>
      </w:r>
      <w:r w:rsidRPr="0007212A">
        <w:rPr>
          <w:szCs w:val="22"/>
        </w:rPr>
        <w:t xml:space="preserve"> dle kapitoly 3.1.2 Přílohy 2 Smlouvy, je Pošta oprávněna požadovat smluvní pokutu ve výši </w:t>
      </w:r>
      <w:r w:rsidR="00700596">
        <w:rPr>
          <w:szCs w:val="22"/>
        </w:rPr>
        <w:t>XX</w:t>
      </w:r>
      <w:r w:rsidRPr="0007212A">
        <w:rPr>
          <w:szCs w:val="22"/>
        </w:rPr>
        <w:t xml:space="preserve"> Kč (slovy: </w:t>
      </w:r>
      <w:r w:rsidR="00700596">
        <w:rPr>
          <w:szCs w:val="22"/>
        </w:rPr>
        <w:t>XX</w:t>
      </w:r>
      <w:r w:rsidRPr="0007212A">
        <w:rPr>
          <w:szCs w:val="22"/>
        </w:rPr>
        <w:t xml:space="preserve"> korun českých) za každý kalendářní měsíc a každých </w:t>
      </w:r>
      <w:r w:rsidR="00700596">
        <w:rPr>
          <w:szCs w:val="22"/>
        </w:rPr>
        <w:t xml:space="preserve">XX </w:t>
      </w:r>
      <w:r w:rsidRPr="0007212A">
        <w:rPr>
          <w:szCs w:val="22"/>
        </w:rPr>
        <w:t>% nad stanovený limit poruchovosti.</w:t>
      </w:r>
    </w:p>
    <w:p w14:paraId="4BF89D0D" w14:textId="2BA66C70" w:rsidR="000C1AD4" w:rsidRPr="0007212A" w:rsidRDefault="000C1AD4" w:rsidP="000C1AD4">
      <w:pPr>
        <w:pStyle w:val="Nadpis2"/>
        <w:tabs>
          <w:tab w:val="clear" w:pos="4169"/>
          <w:tab w:val="num" w:pos="851"/>
        </w:tabs>
        <w:ind w:left="851" w:hanging="851"/>
        <w:rPr>
          <w:szCs w:val="22"/>
        </w:rPr>
      </w:pPr>
      <w:r w:rsidRPr="0007212A">
        <w:rPr>
          <w:szCs w:val="22"/>
        </w:rPr>
        <w:t xml:space="preserve">V případě nedodržení minimální měsíční úrovně dostupnosti </w:t>
      </w:r>
      <w:r w:rsidR="00EA28E4">
        <w:rPr>
          <w:szCs w:val="22"/>
        </w:rPr>
        <w:t>Poskytovatelem</w:t>
      </w:r>
      <w:r w:rsidRPr="0007212A">
        <w:rPr>
          <w:szCs w:val="22"/>
        </w:rPr>
        <w:t xml:space="preserve"> dle kapitoly 2.1.2 Přílohy 2 Smlouvy, je Pošta oprávněna požadovat smluvní pokutu ve výši </w:t>
      </w:r>
      <w:r w:rsidR="00700596">
        <w:rPr>
          <w:szCs w:val="22"/>
        </w:rPr>
        <w:t>XX</w:t>
      </w:r>
      <w:r w:rsidRPr="0007212A">
        <w:rPr>
          <w:szCs w:val="22"/>
        </w:rPr>
        <w:t xml:space="preserve"> Kč (slovy: </w:t>
      </w:r>
      <w:r w:rsidR="00700596">
        <w:rPr>
          <w:szCs w:val="22"/>
        </w:rPr>
        <w:t>XX</w:t>
      </w:r>
      <w:r w:rsidRPr="0007212A">
        <w:rPr>
          <w:szCs w:val="22"/>
        </w:rPr>
        <w:t xml:space="preserve"> korun českých) za každý kalendářní měsíc, ve kterém došlo k poklesu dostupnosti pod stanovenou úroveň.</w:t>
      </w:r>
    </w:p>
    <w:p w14:paraId="1BADE2C0" w14:textId="5883EDC1" w:rsidR="000C1AD4" w:rsidRPr="0007212A" w:rsidRDefault="000C1AD4" w:rsidP="000C1AD4">
      <w:pPr>
        <w:pStyle w:val="Nadpis2"/>
        <w:tabs>
          <w:tab w:val="clear" w:pos="4169"/>
          <w:tab w:val="num" w:pos="851"/>
        </w:tabs>
        <w:ind w:left="851" w:hanging="851"/>
        <w:rPr>
          <w:szCs w:val="22"/>
        </w:rPr>
      </w:pPr>
      <w:r w:rsidRPr="0007212A">
        <w:rPr>
          <w:szCs w:val="22"/>
        </w:rPr>
        <w:t xml:space="preserve">V případě nedodržení </w:t>
      </w:r>
      <w:r w:rsidR="001E3872">
        <w:rPr>
          <w:szCs w:val="22"/>
        </w:rPr>
        <w:t>kterého</w:t>
      </w:r>
      <w:r w:rsidR="005911D4">
        <w:rPr>
          <w:szCs w:val="22"/>
        </w:rPr>
        <w:t>koli s pravidel</w:t>
      </w:r>
      <w:r w:rsidRPr="0007212A">
        <w:rPr>
          <w:szCs w:val="22"/>
        </w:rPr>
        <w:t xml:space="preserve"> plánovaných odstávek systémů </w:t>
      </w:r>
      <w:r w:rsidR="00A463E9">
        <w:rPr>
          <w:szCs w:val="22"/>
        </w:rPr>
        <w:t>Poskytovatele</w:t>
      </w:r>
      <w:r w:rsidRPr="0007212A">
        <w:rPr>
          <w:szCs w:val="22"/>
        </w:rPr>
        <w:t xml:space="preserve"> dle kapitoly 2.1.2 Přílohy 2 Smlouvy, je Pošta oprávněna požadovat smluvní pokutu ve výši </w:t>
      </w:r>
      <w:r w:rsidR="00202A69">
        <w:rPr>
          <w:szCs w:val="22"/>
        </w:rPr>
        <w:t>XX</w:t>
      </w:r>
      <w:r w:rsidRPr="0007212A">
        <w:rPr>
          <w:szCs w:val="22"/>
        </w:rPr>
        <w:t xml:space="preserve"> Kč (slovy: </w:t>
      </w:r>
      <w:r w:rsidR="00202A69">
        <w:rPr>
          <w:szCs w:val="22"/>
        </w:rPr>
        <w:t>XX</w:t>
      </w:r>
      <w:r w:rsidRPr="0007212A">
        <w:rPr>
          <w:szCs w:val="22"/>
        </w:rPr>
        <w:t xml:space="preserve"> korun českých) za každé jednotlivé porušení povinnosti.</w:t>
      </w:r>
    </w:p>
    <w:p w14:paraId="78E0B038" w14:textId="704A1394" w:rsidR="000C1AD4" w:rsidRPr="00A540AA" w:rsidRDefault="000C1AD4" w:rsidP="000C1AD4">
      <w:pPr>
        <w:pStyle w:val="Nadpis2"/>
        <w:tabs>
          <w:tab w:val="clear" w:pos="4169"/>
          <w:tab w:val="num" w:pos="851"/>
        </w:tabs>
        <w:ind w:left="851" w:hanging="851"/>
        <w:rPr>
          <w:szCs w:val="22"/>
        </w:rPr>
      </w:pPr>
      <w:r w:rsidRPr="00A540AA">
        <w:rPr>
          <w:szCs w:val="22"/>
        </w:rPr>
        <w:t xml:space="preserve">V případě porušení povinnosti </w:t>
      </w:r>
      <w:r w:rsidR="00A463E9">
        <w:rPr>
          <w:szCs w:val="22"/>
        </w:rPr>
        <w:t>Poskytovatele</w:t>
      </w:r>
      <w:r w:rsidRPr="00A540AA">
        <w:rPr>
          <w:szCs w:val="22"/>
        </w:rPr>
        <w:t xml:space="preserve"> s informováním Pošty o změně Interchange Fee dle odst. </w:t>
      </w:r>
      <w:r w:rsidR="00416F40">
        <w:rPr>
          <w:szCs w:val="22"/>
        </w:rPr>
        <w:fldChar w:fldCharType="begin"/>
      </w:r>
      <w:r w:rsidR="00416F40">
        <w:rPr>
          <w:szCs w:val="22"/>
        </w:rPr>
        <w:instrText xml:space="preserve"> REF _Ref491461791 \r \h </w:instrText>
      </w:r>
      <w:r w:rsidR="00416F40">
        <w:rPr>
          <w:szCs w:val="22"/>
        </w:rPr>
      </w:r>
      <w:r w:rsidR="00416F40">
        <w:rPr>
          <w:szCs w:val="22"/>
        </w:rPr>
        <w:fldChar w:fldCharType="separate"/>
      </w:r>
      <w:r w:rsidR="00A372B1">
        <w:rPr>
          <w:szCs w:val="22"/>
        </w:rPr>
        <w:t>4.1.3</w:t>
      </w:r>
      <w:r w:rsidR="00416F40">
        <w:rPr>
          <w:szCs w:val="22"/>
        </w:rPr>
        <w:fldChar w:fldCharType="end"/>
      </w:r>
      <w:r w:rsidRPr="00A540AA">
        <w:rPr>
          <w:szCs w:val="22"/>
        </w:rPr>
        <w:t xml:space="preserve"> této Smlouvy, je Pošta oprávněna požadovat smluvní pokutu ve výši </w:t>
      </w:r>
      <w:r w:rsidR="00202A69">
        <w:rPr>
          <w:szCs w:val="22"/>
        </w:rPr>
        <w:t xml:space="preserve">XX </w:t>
      </w:r>
      <w:r w:rsidRPr="00A540AA">
        <w:rPr>
          <w:szCs w:val="22"/>
        </w:rPr>
        <w:t xml:space="preserve">Kč (slovy: </w:t>
      </w:r>
      <w:r w:rsidR="00202A69">
        <w:rPr>
          <w:szCs w:val="22"/>
        </w:rPr>
        <w:t>XX</w:t>
      </w:r>
      <w:r w:rsidRPr="00A540AA">
        <w:rPr>
          <w:szCs w:val="22"/>
        </w:rPr>
        <w:t xml:space="preserve"> korun českých) za každé jednotlivé porušení povinnosti.</w:t>
      </w:r>
    </w:p>
    <w:p w14:paraId="5ED557B1" w14:textId="37C5D52F" w:rsidR="000C1AD4" w:rsidRPr="00A540AA" w:rsidRDefault="000C1AD4" w:rsidP="000C1AD4">
      <w:pPr>
        <w:pStyle w:val="Nadpis2"/>
        <w:tabs>
          <w:tab w:val="clear" w:pos="4169"/>
          <w:tab w:val="num" w:pos="851"/>
        </w:tabs>
        <w:ind w:left="851" w:hanging="851"/>
        <w:rPr>
          <w:szCs w:val="22"/>
        </w:rPr>
      </w:pPr>
      <w:r w:rsidRPr="00A540AA">
        <w:rPr>
          <w:szCs w:val="22"/>
        </w:rPr>
        <w:t xml:space="preserve">V případě nepřevedení objemu realizovaných transakcí </w:t>
      </w:r>
      <w:r w:rsidR="00EA28E4">
        <w:rPr>
          <w:szCs w:val="22"/>
        </w:rPr>
        <w:t>Poskytovatelem</w:t>
      </w:r>
      <w:r w:rsidRPr="00A540AA">
        <w:rPr>
          <w:szCs w:val="22"/>
        </w:rPr>
        <w:t xml:space="preserve"> podle odst. </w:t>
      </w:r>
      <w:r w:rsidR="00416F40">
        <w:rPr>
          <w:szCs w:val="22"/>
        </w:rPr>
        <w:fldChar w:fldCharType="begin"/>
      </w:r>
      <w:r w:rsidR="00416F40">
        <w:rPr>
          <w:szCs w:val="22"/>
        </w:rPr>
        <w:instrText xml:space="preserve"> REF _Ref491461842 \r \h </w:instrText>
      </w:r>
      <w:r w:rsidR="00416F40">
        <w:rPr>
          <w:szCs w:val="22"/>
        </w:rPr>
      </w:r>
      <w:r w:rsidR="00416F40">
        <w:rPr>
          <w:szCs w:val="22"/>
        </w:rPr>
        <w:fldChar w:fldCharType="separate"/>
      </w:r>
      <w:r w:rsidR="00A372B1">
        <w:rPr>
          <w:szCs w:val="22"/>
        </w:rPr>
        <w:t>5.6</w:t>
      </w:r>
      <w:r w:rsidR="00416F40">
        <w:rPr>
          <w:szCs w:val="22"/>
        </w:rPr>
        <w:fldChar w:fldCharType="end"/>
      </w:r>
      <w:r w:rsidRPr="00A540AA">
        <w:rPr>
          <w:szCs w:val="22"/>
        </w:rPr>
        <w:t xml:space="preserve"> této Smlouvy, je Pošta oprávněna požadovat smluvní pokutu ve výši </w:t>
      </w:r>
      <w:r w:rsidRPr="00A540AA">
        <w:t xml:space="preserve">denního úroku daného dvoutýdenním PRIBOR v den splatnosti + </w:t>
      </w:r>
      <w:r w:rsidR="00202A69">
        <w:t xml:space="preserve">XX </w:t>
      </w:r>
      <w:r w:rsidRPr="00A540AA">
        <w:t>% z nepřevedeného objemu realizovaných transakcí</w:t>
      </w:r>
      <w:r w:rsidRPr="00A540AA">
        <w:rPr>
          <w:szCs w:val="22"/>
        </w:rPr>
        <w:t xml:space="preserve"> za každý započatý pracovní den prodlení. </w:t>
      </w:r>
    </w:p>
    <w:p w14:paraId="39920B2D" w14:textId="28DEFEAE" w:rsidR="000C1AD4" w:rsidRPr="00A540AA" w:rsidRDefault="000C1AD4" w:rsidP="000C1AD4">
      <w:pPr>
        <w:pStyle w:val="Nadpis2"/>
        <w:tabs>
          <w:tab w:val="clear" w:pos="4169"/>
          <w:tab w:val="num" w:pos="851"/>
        </w:tabs>
        <w:ind w:left="851" w:hanging="851"/>
        <w:rPr>
          <w:szCs w:val="22"/>
        </w:rPr>
      </w:pPr>
      <w:bookmarkStart w:id="73" w:name="_Ref491462598"/>
      <w:bookmarkStart w:id="74" w:name="_Ref269196010"/>
      <w:r w:rsidRPr="00A540AA">
        <w:rPr>
          <w:rFonts w:cs="Times New Roman"/>
          <w:bCs w:val="0"/>
          <w:iCs w:val="0"/>
          <w:szCs w:val="22"/>
        </w:rPr>
        <w:t xml:space="preserve">V případě, že dojde ke Ztrátě Oprávnění </w:t>
      </w:r>
      <w:r w:rsidR="00A463E9">
        <w:rPr>
          <w:rFonts w:cs="Times New Roman"/>
          <w:bCs w:val="0"/>
          <w:iCs w:val="0"/>
          <w:szCs w:val="22"/>
        </w:rPr>
        <w:t>Poskytovatele</w:t>
      </w:r>
      <w:r w:rsidRPr="00A540AA">
        <w:rPr>
          <w:rFonts w:cs="Times New Roman"/>
          <w:bCs w:val="0"/>
          <w:iCs w:val="0"/>
          <w:szCs w:val="22"/>
        </w:rPr>
        <w:t xml:space="preserve"> dle odst. </w:t>
      </w:r>
      <w:r w:rsidR="00416F40">
        <w:rPr>
          <w:rFonts w:cs="Times New Roman"/>
          <w:bCs w:val="0"/>
          <w:iCs w:val="0"/>
          <w:szCs w:val="22"/>
        </w:rPr>
        <w:fldChar w:fldCharType="begin"/>
      </w:r>
      <w:r w:rsidR="00416F40">
        <w:rPr>
          <w:rFonts w:cs="Times New Roman"/>
          <w:bCs w:val="0"/>
          <w:iCs w:val="0"/>
          <w:szCs w:val="22"/>
        </w:rPr>
        <w:instrText xml:space="preserve"> REF _Ref269195874 \r \h </w:instrText>
      </w:r>
      <w:r w:rsidR="00416F40">
        <w:rPr>
          <w:rFonts w:cs="Times New Roman"/>
          <w:bCs w:val="0"/>
          <w:iCs w:val="0"/>
          <w:szCs w:val="22"/>
        </w:rPr>
      </w:r>
      <w:r w:rsidR="00416F40">
        <w:rPr>
          <w:rFonts w:cs="Times New Roman"/>
          <w:bCs w:val="0"/>
          <w:iCs w:val="0"/>
          <w:szCs w:val="22"/>
        </w:rPr>
        <w:fldChar w:fldCharType="separate"/>
      </w:r>
      <w:r w:rsidR="00A372B1">
        <w:rPr>
          <w:rFonts w:cs="Times New Roman"/>
          <w:bCs w:val="0"/>
          <w:iCs w:val="0"/>
          <w:szCs w:val="22"/>
        </w:rPr>
        <w:t>13.2</w:t>
      </w:r>
      <w:r w:rsidR="00416F40">
        <w:rPr>
          <w:rFonts w:cs="Times New Roman"/>
          <w:bCs w:val="0"/>
          <w:iCs w:val="0"/>
          <w:szCs w:val="22"/>
        </w:rPr>
        <w:fldChar w:fldCharType="end"/>
      </w:r>
      <w:r w:rsidRPr="00A540AA">
        <w:rPr>
          <w:rFonts w:cs="Times New Roman"/>
          <w:bCs w:val="0"/>
          <w:iCs w:val="0"/>
          <w:szCs w:val="22"/>
        </w:rPr>
        <w:t xml:space="preserve"> této Smlouvy, je Pošta oprávněna požadovat smluvní pokutu ve výši </w:t>
      </w:r>
      <w:r w:rsidR="00202A69">
        <w:rPr>
          <w:rFonts w:cs="Times New Roman"/>
          <w:bCs w:val="0"/>
          <w:iCs w:val="0"/>
          <w:szCs w:val="22"/>
        </w:rPr>
        <w:t>XX</w:t>
      </w:r>
      <w:r w:rsidRPr="00A540AA">
        <w:rPr>
          <w:rFonts w:cs="Times New Roman"/>
          <w:bCs w:val="0"/>
          <w:iCs w:val="0"/>
          <w:szCs w:val="22"/>
        </w:rPr>
        <w:t xml:space="preserve"> Kč (slovy: </w:t>
      </w:r>
      <w:r w:rsidR="00202A69">
        <w:rPr>
          <w:szCs w:val="22"/>
        </w:rPr>
        <w:t>XX</w:t>
      </w:r>
      <w:r w:rsidRPr="00A540AA">
        <w:rPr>
          <w:szCs w:val="22"/>
        </w:rPr>
        <w:t xml:space="preserve"> korun českých) za každý byť započatý kalendářní měsíc, ve kterém Ztráta Oprávnění trvá. To neplatí, pokud </w:t>
      </w:r>
      <w:r w:rsidR="00EB7252">
        <w:rPr>
          <w:szCs w:val="22"/>
        </w:rPr>
        <w:t>Poskytovatel</w:t>
      </w:r>
      <w:r w:rsidRPr="00A540AA">
        <w:rPr>
          <w:szCs w:val="22"/>
        </w:rPr>
        <w:t xml:space="preserve"> informoval Poštu o očekávané Ztrátě Oprávnění alespoň 1 (slovy: jeden) rok předem. V případě, že se Pošta rozhodne odstoupit od Smlouvy nebo vypovědět Smlouvu dle odst. </w:t>
      </w:r>
      <w:r w:rsidR="00504EBA">
        <w:rPr>
          <w:szCs w:val="22"/>
        </w:rPr>
        <w:fldChar w:fldCharType="begin"/>
      </w:r>
      <w:r w:rsidR="00504EBA">
        <w:rPr>
          <w:szCs w:val="22"/>
        </w:rPr>
        <w:instrText xml:space="preserve"> REF _Ref269195937 \r \h </w:instrText>
      </w:r>
      <w:r w:rsidR="00504EBA">
        <w:rPr>
          <w:szCs w:val="22"/>
        </w:rPr>
      </w:r>
      <w:r w:rsidR="00504EBA">
        <w:rPr>
          <w:szCs w:val="22"/>
        </w:rPr>
        <w:fldChar w:fldCharType="separate"/>
      </w:r>
      <w:r w:rsidR="00A372B1">
        <w:rPr>
          <w:szCs w:val="22"/>
        </w:rPr>
        <w:t>17.3</w:t>
      </w:r>
      <w:r w:rsidR="00504EBA">
        <w:rPr>
          <w:szCs w:val="22"/>
        </w:rPr>
        <w:fldChar w:fldCharType="end"/>
      </w:r>
      <w:r w:rsidRPr="00A540AA">
        <w:rPr>
          <w:szCs w:val="22"/>
        </w:rPr>
        <w:t xml:space="preserve"> této Smlouvy, má </w:t>
      </w:r>
      <w:r w:rsidR="00504EBA">
        <w:rPr>
          <w:szCs w:val="22"/>
        </w:rPr>
        <w:t xml:space="preserve">Pošta vůči </w:t>
      </w:r>
      <w:r w:rsidR="002547E2">
        <w:rPr>
          <w:szCs w:val="22"/>
        </w:rPr>
        <w:t>Poskytovateli</w:t>
      </w:r>
      <w:r w:rsidR="00504EBA">
        <w:rPr>
          <w:szCs w:val="22"/>
        </w:rPr>
        <w:t xml:space="preserve"> </w:t>
      </w:r>
      <w:r w:rsidRPr="00A540AA">
        <w:rPr>
          <w:szCs w:val="22"/>
        </w:rPr>
        <w:t>nárok na zaplacení smluvní pokuty ve výši vypočtené podle vzorce ((12 - M) x </w:t>
      </w:r>
      <w:r w:rsidR="00202A69">
        <w:rPr>
          <w:szCs w:val="22"/>
        </w:rPr>
        <w:t>XX</w:t>
      </w:r>
      <w:r w:rsidRPr="00A540AA">
        <w:rPr>
          <w:szCs w:val="22"/>
        </w:rPr>
        <w:t xml:space="preserve">) Kč, kde M je počet měsíců, za který již byla smluvní pokuta podle tohoto odstavce </w:t>
      </w:r>
      <w:r w:rsidR="00EA28E4">
        <w:rPr>
          <w:szCs w:val="22"/>
        </w:rPr>
        <w:t>Poskytovatelem</w:t>
      </w:r>
      <w:r w:rsidRPr="00A540AA">
        <w:rPr>
          <w:szCs w:val="22"/>
        </w:rPr>
        <w:t xml:space="preserve"> zaplacena.</w:t>
      </w:r>
      <w:bookmarkEnd w:id="73"/>
      <w:r w:rsidRPr="00A540AA">
        <w:rPr>
          <w:szCs w:val="22"/>
        </w:rPr>
        <w:t xml:space="preserve"> </w:t>
      </w:r>
      <w:bookmarkEnd w:id="74"/>
    </w:p>
    <w:p w14:paraId="32C38A13" w14:textId="7FCBE2D0" w:rsidR="000C1AD4" w:rsidRPr="00A540AA" w:rsidRDefault="000C1AD4" w:rsidP="000C1AD4">
      <w:pPr>
        <w:pStyle w:val="Nadpis2"/>
        <w:tabs>
          <w:tab w:val="clear" w:pos="4169"/>
          <w:tab w:val="num" w:pos="851"/>
        </w:tabs>
        <w:ind w:left="851" w:hanging="851"/>
        <w:rPr>
          <w:szCs w:val="22"/>
        </w:rPr>
      </w:pPr>
      <w:r w:rsidRPr="00A540AA">
        <w:rPr>
          <w:szCs w:val="22"/>
        </w:rPr>
        <w:t xml:space="preserve">V případě porušení povinnosti týkající se mlčenlivosti o Důvěrných Informacích nebo ochrany Obchodního Tajemství dle Kapitoly 14 této Smlouvy, je Strana oprávněna požadovat od druhé Strany zaplacení smluvní pokuty ve výši </w:t>
      </w:r>
      <w:r w:rsidR="00202A69">
        <w:rPr>
          <w:szCs w:val="22"/>
        </w:rPr>
        <w:t>XX</w:t>
      </w:r>
      <w:r w:rsidRPr="00A540AA">
        <w:rPr>
          <w:szCs w:val="22"/>
        </w:rPr>
        <w:t xml:space="preserve"> Kč (slovy: </w:t>
      </w:r>
      <w:r w:rsidR="00202A69">
        <w:rPr>
          <w:szCs w:val="22"/>
        </w:rPr>
        <w:t>XX</w:t>
      </w:r>
      <w:r w:rsidRPr="00A540AA">
        <w:rPr>
          <w:szCs w:val="22"/>
        </w:rPr>
        <w:t xml:space="preserve"> korun českých) za každý případ porušení. </w:t>
      </w:r>
    </w:p>
    <w:p w14:paraId="1294D4BF" w14:textId="77777777" w:rsidR="000C1AD4" w:rsidRPr="00A540AA" w:rsidRDefault="000C1AD4" w:rsidP="000C1AD4">
      <w:pPr>
        <w:pStyle w:val="Nadpis2"/>
        <w:tabs>
          <w:tab w:val="clear" w:pos="4169"/>
          <w:tab w:val="num" w:pos="851"/>
        </w:tabs>
        <w:ind w:left="851" w:hanging="851"/>
        <w:rPr>
          <w:szCs w:val="22"/>
        </w:rPr>
      </w:pPr>
      <w:r w:rsidRPr="00A540AA">
        <w:rPr>
          <w:szCs w:val="22"/>
        </w:rPr>
        <w:t>Uplatněním jakékoliv smluvní pokuty není nijak dotčeno právo na náhradu vzniklé újmy v celém rozsahu.</w:t>
      </w:r>
    </w:p>
    <w:p w14:paraId="72B24EB1" w14:textId="77777777" w:rsidR="000C1AD4" w:rsidRPr="00A540AA" w:rsidRDefault="000C1AD4" w:rsidP="000C1AD4">
      <w:pPr>
        <w:pStyle w:val="Nadpis2"/>
        <w:tabs>
          <w:tab w:val="clear" w:pos="4169"/>
          <w:tab w:val="num" w:pos="851"/>
        </w:tabs>
        <w:ind w:left="851" w:hanging="851"/>
      </w:pPr>
      <w:r w:rsidRPr="00A540AA">
        <w:rPr>
          <w:szCs w:val="22"/>
        </w:rPr>
        <w:t>Vyúčtování smluvní pokuty musí být zasláno doporučeně s dodejkou. Smluvní pokuta je splatná v době 30 (slovy: třiceti) kalendářních dnů ode dne doručení vyúčtování o smluvní pokutě.</w:t>
      </w:r>
    </w:p>
    <w:p w14:paraId="3D81DC0E" w14:textId="77777777" w:rsidR="000C1AD4" w:rsidRPr="00A540AA" w:rsidRDefault="000C1AD4" w:rsidP="00AF57D5">
      <w:pPr>
        <w:pStyle w:val="Nadpis1"/>
      </w:pPr>
      <w:r w:rsidRPr="00A540AA">
        <w:t>Doba trvání Smlouvy a změny Smlouvy</w:t>
      </w:r>
    </w:p>
    <w:p w14:paraId="39E3D363" w14:textId="2678EED4" w:rsidR="000C1AD4" w:rsidRDefault="000C1AD4" w:rsidP="000C1AD4">
      <w:pPr>
        <w:pStyle w:val="Nadpis2"/>
        <w:tabs>
          <w:tab w:val="clear" w:pos="4169"/>
          <w:tab w:val="num" w:pos="851"/>
        </w:tabs>
        <w:ind w:left="851" w:hanging="851"/>
        <w:rPr>
          <w:szCs w:val="22"/>
        </w:rPr>
      </w:pPr>
      <w:r w:rsidRPr="00A540AA">
        <w:t>Smlouva nabývá platnosti dnem podpisu oběma Stranami</w:t>
      </w:r>
      <w:r w:rsidR="007845B8" w:rsidRPr="007845B8">
        <w:t xml:space="preserve"> </w:t>
      </w:r>
      <w:r w:rsidR="007845B8" w:rsidRPr="00A540AA">
        <w:t>a účinnosti</w:t>
      </w:r>
      <w:r w:rsidR="007845B8">
        <w:t xml:space="preserve"> dnem uveřejnění Smlouvy v registru smluv</w:t>
      </w:r>
      <w:r w:rsidRPr="00A540AA">
        <w:t>. Smlouva je uzavřena na dobu určitou, a to do konce roku 20</w:t>
      </w:r>
      <w:r w:rsidR="00F67439" w:rsidRPr="00A540AA">
        <w:t>22</w:t>
      </w:r>
      <w:r w:rsidRPr="00A540AA">
        <w:t xml:space="preserve"> s </w:t>
      </w:r>
      <w:r w:rsidRPr="00A540AA">
        <w:rPr>
          <w:szCs w:val="22"/>
        </w:rPr>
        <w:t>možností prodloužení do konce roku 20</w:t>
      </w:r>
      <w:r w:rsidR="00F67439" w:rsidRPr="00A540AA">
        <w:rPr>
          <w:szCs w:val="22"/>
        </w:rPr>
        <w:t>26</w:t>
      </w:r>
      <w:r w:rsidRPr="00A540AA">
        <w:rPr>
          <w:szCs w:val="22"/>
        </w:rPr>
        <w:t xml:space="preserve"> na základě jednostranného písemného oznámení Pošty doručeného </w:t>
      </w:r>
      <w:r w:rsidR="002547E2">
        <w:rPr>
          <w:szCs w:val="22"/>
        </w:rPr>
        <w:t>Poskytovateli</w:t>
      </w:r>
      <w:r w:rsidRPr="00A540AA">
        <w:rPr>
          <w:szCs w:val="22"/>
        </w:rPr>
        <w:t xml:space="preserve"> na adresu </w:t>
      </w:r>
      <w:r w:rsidR="00F9151C">
        <w:rPr>
          <w:szCs w:val="22"/>
        </w:rPr>
        <w:t>jeho</w:t>
      </w:r>
      <w:r w:rsidR="00F9151C" w:rsidRPr="00A540AA">
        <w:rPr>
          <w:szCs w:val="22"/>
        </w:rPr>
        <w:t xml:space="preserve"> </w:t>
      </w:r>
      <w:r w:rsidRPr="00A540AA">
        <w:rPr>
          <w:szCs w:val="22"/>
        </w:rPr>
        <w:t>sídla nejpozději do 30. 9. 20</w:t>
      </w:r>
      <w:r w:rsidR="00F67439" w:rsidRPr="00A540AA">
        <w:rPr>
          <w:szCs w:val="22"/>
        </w:rPr>
        <w:t>22</w:t>
      </w:r>
      <w:r w:rsidRPr="00A540AA">
        <w:rPr>
          <w:szCs w:val="22"/>
        </w:rPr>
        <w:t>.</w:t>
      </w:r>
    </w:p>
    <w:p w14:paraId="74314FAF" w14:textId="77777777" w:rsidR="000C1AD4" w:rsidRPr="00A540AA" w:rsidRDefault="000C1AD4" w:rsidP="000C1AD4">
      <w:pPr>
        <w:pStyle w:val="Nadpis2"/>
        <w:tabs>
          <w:tab w:val="clear" w:pos="4169"/>
          <w:tab w:val="num" w:pos="851"/>
        </w:tabs>
        <w:ind w:left="851" w:hanging="851"/>
        <w:rPr>
          <w:szCs w:val="22"/>
        </w:rPr>
      </w:pPr>
      <w:r w:rsidRPr="00A540AA">
        <w:rPr>
          <w:szCs w:val="22"/>
        </w:rPr>
        <w:t xml:space="preserve">Každá ze Stran je oprávněna Smlouvu vypovědět bez udání důvodů s výpovědní dobou </w:t>
      </w:r>
      <w:r w:rsidR="007845B8">
        <w:rPr>
          <w:szCs w:val="22"/>
        </w:rPr>
        <w:t>24</w:t>
      </w:r>
      <w:r w:rsidRPr="00A540AA">
        <w:rPr>
          <w:szCs w:val="22"/>
        </w:rPr>
        <w:t xml:space="preserve"> (slovy: </w:t>
      </w:r>
      <w:r w:rsidR="007845B8">
        <w:rPr>
          <w:szCs w:val="22"/>
        </w:rPr>
        <w:t>dvaceti čtyř</w:t>
      </w:r>
      <w:r w:rsidRPr="00A540AA">
        <w:rPr>
          <w:szCs w:val="22"/>
        </w:rPr>
        <w:t>) měsíců. Výpovědní doba počíná běžet první den kalendářního měsíce následujícího po doručení výpovědi druhé Straně.</w:t>
      </w:r>
    </w:p>
    <w:p w14:paraId="22CADACC" w14:textId="77777777" w:rsidR="000C1AD4" w:rsidRPr="00A540AA" w:rsidRDefault="000C1AD4" w:rsidP="000C1AD4">
      <w:pPr>
        <w:pStyle w:val="Nadpis2"/>
        <w:tabs>
          <w:tab w:val="clear" w:pos="4169"/>
          <w:tab w:val="num" w:pos="851"/>
        </w:tabs>
        <w:ind w:left="851" w:hanging="851"/>
        <w:rPr>
          <w:szCs w:val="22"/>
        </w:rPr>
      </w:pPr>
      <w:bookmarkStart w:id="75" w:name="_Ref269195937"/>
      <w:r w:rsidRPr="00A540AA">
        <w:rPr>
          <w:szCs w:val="22"/>
        </w:rPr>
        <w:t xml:space="preserve">Pošta je oprávněna od Smlouvy odstoupit s okamžitou účinností nebo vypovědět Smlouvu s výpovědní dobou 3 (slovy: tři) měsíce v případě Ztráty Oprávnění </w:t>
      </w:r>
      <w:r w:rsidR="00EA28E4">
        <w:rPr>
          <w:szCs w:val="22"/>
        </w:rPr>
        <w:t>Poskytovatelem</w:t>
      </w:r>
      <w:r w:rsidRPr="00A540AA">
        <w:rPr>
          <w:szCs w:val="22"/>
        </w:rPr>
        <w:t>.</w:t>
      </w:r>
      <w:bookmarkEnd w:id="75"/>
    </w:p>
    <w:p w14:paraId="5B387F14" w14:textId="0EC12B67" w:rsidR="000C1AD4" w:rsidRDefault="000C1AD4" w:rsidP="000C1AD4">
      <w:pPr>
        <w:pStyle w:val="Nadpis2"/>
        <w:tabs>
          <w:tab w:val="clear" w:pos="4169"/>
          <w:tab w:val="num" w:pos="851"/>
        </w:tabs>
        <w:ind w:left="851" w:hanging="851"/>
        <w:rPr>
          <w:szCs w:val="22"/>
        </w:rPr>
      </w:pPr>
      <w:r w:rsidRPr="00A540AA">
        <w:rPr>
          <w:szCs w:val="22"/>
        </w:rPr>
        <w:t xml:space="preserve">Pokud </w:t>
      </w:r>
      <w:r w:rsidR="00EB7252">
        <w:rPr>
          <w:szCs w:val="22"/>
        </w:rPr>
        <w:t>Poskytovatel</w:t>
      </w:r>
      <w:r w:rsidRPr="00A540AA">
        <w:rPr>
          <w:szCs w:val="22"/>
        </w:rPr>
        <w:t xml:space="preserve"> předčasně nebo v rozporu s touto Smlouvou ukončí poskytování Služeb Acquiringu, pak se tato skutečnost posuzuje shodně jako Ztráta Oprávnění. Pošta je oprávněna k odstoupení od Smlouvy nebo výpovědi Smlouvy podle odst. </w:t>
      </w:r>
      <w:r w:rsidR="0002121C">
        <w:rPr>
          <w:szCs w:val="22"/>
        </w:rPr>
        <w:fldChar w:fldCharType="begin"/>
      </w:r>
      <w:r w:rsidR="0002121C">
        <w:rPr>
          <w:szCs w:val="22"/>
        </w:rPr>
        <w:instrText xml:space="preserve"> REF _Ref269195937 \r \h </w:instrText>
      </w:r>
      <w:r w:rsidR="0002121C">
        <w:rPr>
          <w:szCs w:val="22"/>
        </w:rPr>
      </w:r>
      <w:r w:rsidR="0002121C">
        <w:rPr>
          <w:szCs w:val="22"/>
        </w:rPr>
        <w:fldChar w:fldCharType="separate"/>
      </w:r>
      <w:r w:rsidR="00A372B1">
        <w:rPr>
          <w:szCs w:val="22"/>
        </w:rPr>
        <w:t>17.3</w:t>
      </w:r>
      <w:r w:rsidR="0002121C">
        <w:rPr>
          <w:szCs w:val="22"/>
        </w:rPr>
        <w:fldChar w:fldCharType="end"/>
      </w:r>
      <w:r w:rsidRPr="00A540AA">
        <w:rPr>
          <w:szCs w:val="22"/>
        </w:rPr>
        <w:t xml:space="preserve"> této Smlouvy. V takovém případě vzniká Poště nárok na smluvní pokutu podle odstavce </w:t>
      </w:r>
      <w:r w:rsidR="0002121C">
        <w:rPr>
          <w:szCs w:val="22"/>
        </w:rPr>
        <w:fldChar w:fldCharType="begin"/>
      </w:r>
      <w:r w:rsidR="0002121C">
        <w:rPr>
          <w:szCs w:val="22"/>
        </w:rPr>
        <w:instrText xml:space="preserve"> REF _Ref491462598 \r \h </w:instrText>
      </w:r>
      <w:r w:rsidR="0002121C">
        <w:rPr>
          <w:szCs w:val="22"/>
        </w:rPr>
      </w:r>
      <w:r w:rsidR="0002121C">
        <w:rPr>
          <w:szCs w:val="22"/>
        </w:rPr>
        <w:fldChar w:fldCharType="separate"/>
      </w:r>
      <w:r w:rsidR="00A372B1">
        <w:rPr>
          <w:szCs w:val="22"/>
        </w:rPr>
        <w:t>16.14</w:t>
      </w:r>
      <w:r w:rsidR="0002121C">
        <w:rPr>
          <w:szCs w:val="22"/>
        </w:rPr>
        <w:fldChar w:fldCharType="end"/>
      </w:r>
      <w:r w:rsidRPr="00A540AA">
        <w:rPr>
          <w:szCs w:val="22"/>
        </w:rPr>
        <w:t xml:space="preserve"> této Smlouvy. </w:t>
      </w:r>
    </w:p>
    <w:p w14:paraId="55DD3DC2" w14:textId="77777777" w:rsidR="00BE139F" w:rsidRDefault="00BE139F" w:rsidP="00BE139F">
      <w:pPr>
        <w:pStyle w:val="Nadpis2"/>
        <w:numPr>
          <w:ilvl w:val="0"/>
          <w:numId w:val="0"/>
        </w:numPr>
        <w:ind w:left="851"/>
        <w:rPr>
          <w:szCs w:val="22"/>
        </w:rPr>
      </w:pPr>
    </w:p>
    <w:p w14:paraId="23972E32" w14:textId="77777777" w:rsidR="00BE139F" w:rsidRPr="00A540AA" w:rsidRDefault="00BE139F" w:rsidP="00BE139F">
      <w:pPr>
        <w:pStyle w:val="Nadpis2"/>
        <w:numPr>
          <w:ilvl w:val="0"/>
          <w:numId w:val="0"/>
        </w:numPr>
        <w:ind w:left="851"/>
        <w:rPr>
          <w:szCs w:val="22"/>
        </w:rPr>
      </w:pPr>
    </w:p>
    <w:p w14:paraId="216FFA3C" w14:textId="77777777" w:rsidR="000C1AD4" w:rsidRPr="00A540AA" w:rsidRDefault="000C1AD4" w:rsidP="000C1AD4">
      <w:pPr>
        <w:pStyle w:val="Nadpis2"/>
        <w:tabs>
          <w:tab w:val="clear" w:pos="4169"/>
          <w:tab w:val="num" w:pos="851"/>
        </w:tabs>
        <w:ind w:left="851" w:hanging="851"/>
      </w:pPr>
      <w:r w:rsidRPr="00A540AA">
        <w:rPr>
          <w:szCs w:val="22"/>
        </w:rPr>
        <w:t>Pošta je dále oprávněna od Smlouvy odstoupit:</w:t>
      </w:r>
    </w:p>
    <w:p w14:paraId="5FDF8CB6" w14:textId="77777777" w:rsidR="000C1AD4" w:rsidRPr="00A540AA" w:rsidRDefault="000C1AD4" w:rsidP="000C1AD4">
      <w:pPr>
        <w:pStyle w:val="Nadpis2"/>
        <w:numPr>
          <w:ilvl w:val="0"/>
          <w:numId w:val="36"/>
        </w:numPr>
        <w:rPr>
          <w:szCs w:val="22"/>
        </w:rPr>
      </w:pPr>
      <w:r w:rsidRPr="00A540AA">
        <w:rPr>
          <w:szCs w:val="22"/>
        </w:rPr>
        <w:t xml:space="preserve">v případě prodlení </w:t>
      </w:r>
      <w:r w:rsidR="00A463E9">
        <w:rPr>
          <w:szCs w:val="22"/>
        </w:rPr>
        <w:t>Poskytovatele</w:t>
      </w:r>
      <w:r w:rsidRPr="00A540AA">
        <w:rPr>
          <w:szCs w:val="22"/>
        </w:rPr>
        <w:t xml:space="preserve"> s termínem zahájení poskytování Služeb Acquiringu </w:t>
      </w:r>
      <w:r w:rsidR="0031678C">
        <w:rPr>
          <w:szCs w:val="22"/>
        </w:rPr>
        <w:t xml:space="preserve">nebo termínem zahájení Implementace </w:t>
      </w:r>
      <w:r w:rsidRPr="00A540AA">
        <w:rPr>
          <w:szCs w:val="22"/>
        </w:rPr>
        <w:t>(Den Zahájení</w:t>
      </w:r>
      <w:r w:rsidR="0031678C">
        <w:rPr>
          <w:szCs w:val="22"/>
        </w:rPr>
        <w:t xml:space="preserve"> Implementace</w:t>
      </w:r>
      <w:r w:rsidRPr="00A540AA">
        <w:rPr>
          <w:szCs w:val="22"/>
        </w:rPr>
        <w:t xml:space="preserve">) dle odst. </w:t>
      </w:r>
      <w:r w:rsidR="0031678C">
        <w:rPr>
          <w:szCs w:val="22"/>
        </w:rPr>
        <w:fldChar w:fldCharType="begin"/>
      </w:r>
      <w:r w:rsidR="0031678C">
        <w:rPr>
          <w:szCs w:val="22"/>
        </w:rPr>
        <w:instrText xml:space="preserve"> REF _Ref490231132 \r \h </w:instrText>
      </w:r>
      <w:r w:rsidR="0031678C">
        <w:rPr>
          <w:szCs w:val="22"/>
        </w:rPr>
      </w:r>
      <w:r w:rsidR="0031678C">
        <w:rPr>
          <w:szCs w:val="22"/>
        </w:rPr>
        <w:fldChar w:fldCharType="separate"/>
      </w:r>
      <w:r w:rsidR="00A372B1">
        <w:rPr>
          <w:szCs w:val="22"/>
        </w:rPr>
        <w:t>1.11</w:t>
      </w:r>
      <w:r w:rsidR="0031678C">
        <w:rPr>
          <w:szCs w:val="22"/>
        </w:rPr>
        <w:fldChar w:fldCharType="end"/>
      </w:r>
      <w:r w:rsidRPr="00A540AA">
        <w:rPr>
          <w:szCs w:val="22"/>
        </w:rPr>
        <w:t xml:space="preserve"> této Smlouvy po dobu delší než 60 (slovy: šedesát) kalendářních dnů;</w:t>
      </w:r>
    </w:p>
    <w:p w14:paraId="1E2615CF" w14:textId="77777777" w:rsidR="000C1AD4" w:rsidRPr="0007212A" w:rsidRDefault="000C1AD4" w:rsidP="000C1AD4">
      <w:pPr>
        <w:pStyle w:val="Nadpis2"/>
        <w:numPr>
          <w:ilvl w:val="0"/>
          <w:numId w:val="36"/>
        </w:numPr>
        <w:rPr>
          <w:szCs w:val="22"/>
        </w:rPr>
      </w:pPr>
      <w:r w:rsidRPr="00A540AA">
        <w:rPr>
          <w:szCs w:val="22"/>
        </w:rPr>
        <w:t xml:space="preserve">v případě prodlení </w:t>
      </w:r>
      <w:r w:rsidR="00A463E9">
        <w:rPr>
          <w:szCs w:val="22"/>
        </w:rPr>
        <w:t>Poskytovatele</w:t>
      </w:r>
      <w:r w:rsidRPr="00A540AA">
        <w:rPr>
          <w:szCs w:val="22"/>
        </w:rPr>
        <w:t xml:space="preserve"> s termínem dodání Terminálů </w:t>
      </w:r>
      <w:r w:rsidRPr="0007212A">
        <w:rPr>
          <w:szCs w:val="22"/>
        </w:rPr>
        <w:t>do užívání Poště dle odst. </w:t>
      </w:r>
      <w:r w:rsidR="0031678C" w:rsidRPr="0007212A">
        <w:rPr>
          <w:szCs w:val="22"/>
        </w:rPr>
        <w:fldChar w:fldCharType="begin"/>
      </w:r>
      <w:r w:rsidR="0031678C" w:rsidRPr="0007212A">
        <w:rPr>
          <w:szCs w:val="22"/>
        </w:rPr>
        <w:instrText xml:space="preserve"> REF _Ref491461486 \r \h </w:instrText>
      </w:r>
      <w:r w:rsidR="0007212A">
        <w:rPr>
          <w:szCs w:val="22"/>
        </w:rPr>
        <w:instrText xml:space="preserve"> \* MERGEFORMAT </w:instrText>
      </w:r>
      <w:r w:rsidR="0031678C" w:rsidRPr="0007212A">
        <w:rPr>
          <w:szCs w:val="22"/>
        </w:rPr>
      </w:r>
      <w:r w:rsidR="0031678C" w:rsidRPr="0007212A">
        <w:rPr>
          <w:szCs w:val="22"/>
        </w:rPr>
        <w:fldChar w:fldCharType="separate"/>
      </w:r>
      <w:r w:rsidR="00A372B1">
        <w:rPr>
          <w:szCs w:val="22"/>
        </w:rPr>
        <w:t>1.16</w:t>
      </w:r>
      <w:r w:rsidR="0031678C" w:rsidRPr="0007212A">
        <w:rPr>
          <w:szCs w:val="22"/>
        </w:rPr>
        <w:fldChar w:fldCharType="end"/>
      </w:r>
      <w:r w:rsidRPr="0007212A">
        <w:rPr>
          <w:szCs w:val="22"/>
        </w:rPr>
        <w:t xml:space="preserve"> této Smlouvy po dobu delší než 30 (slovy: třicet) kalendářních dnů;</w:t>
      </w:r>
    </w:p>
    <w:p w14:paraId="361F6B0F" w14:textId="77777777" w:rsidR="000C1AD4" w:rsidRPr="0007212A" w:rsidRDefault="000C1AD4" w:rsidP="000C1AD4">
      <w:pPr>
        <w:pStyle w:val="Nadpis2"/>
        <w:numPr>
          <w:ilvl w:val="0"/>
          <w:numId w:val="36"/>
        </w:numPr>
        <w:rPr>
          <w:szCs w:val="22"/>
        </w:rPr>
      </w:pPr>
      <w:r w:rsidRPr="0007212A">
        <w:rPr>
          <w:szCs w:val="22"/>
        </w:rPr>
        <w:t xml:space="preserve">v případě prodlení </w:t>
      </w:r>
      <w:r w:rsidR="00A463E9">
        <w:rPr>
          <w:szCs w:val="22"/>
        </w:rPr>
        <w:t>Poskytovatele</w:t>
      </w:r>
      <w:r w:rsidRPr="0007212A">
        <w:rPr>
          <w:szCs w:val="22"/>
        </w:rPr>
        <w:t xml:space="preserve"> se lhůtami sjednanými v rámci Dalšího Rozvoje dle odst. </w:t>
      </w:r>
      <w:r w:rsidR="0031678C" w:rsidRPr="0007212A">
        <w:rPr>
          <w:szCs w:val="22"/>
        </w:rPr>
        <w:fldChar w:fldCharType="begin"/>
      </w:r>
      <w:r w:rsidR="0031678C" w:rsidRPr="0007212A">
        <w:rPr>
          <w:szCs w:val="22"/>
        </w:rPr>
        <w:instrText xml:space="preserve"> REF _Ref491461601 \r \h </w:instrText>
      </w:r>
      <w:r w:rsidR="0007212A">
        <w:rPr>
          <w:szCs w:val="22"/>
        </w:rPr>
        <w:instrText xml:space="preserve"> \* MERGEFORMAT </w:instrText>
      </w:r>
      <w:r w:rsidR="0031678C" w:rsidRPr="0007212A">
        <w:rPr>
          <w:szCs w:val="22"/>
        </w:rPr>
      </w:r>
      <w:r w:rsidR="0031678C" w:rsidRPr="0007212A">
        <w:rPr>
          <w:szCs w:val="22"/>
        </w:rPr>
        <w:fldChar w:fldCharType="separate"/>
      </w:r>
      <w:r w:rsidR="00A372B1">
        <w:rPr>
          <w:szCs w:val="22"/>
        </w:rPr>
        <w:t>1.47</w:t>
      </w:r>
      <w:r w:rsidR="0031678C" w:rsidRPr="0007212A">
        <w:rPr>
          <w:szCs w:val="22"/>
        </w:rPr>
        <w:fldChar w:fldCharType="end"/>
      </w:r>
      <w:r w:rsidRPr="0007212A">
        <w:rPr>
          <w:szCs w:val="22"/>
        </w:rPr>
        <w:t xml:space="preserve">  této Smlouvy po dobu delší než 30 (slovy: třicet) kalendářních dnů;</w:t>
      </w:r>
    </w:p>
    <w:p w14:paraId="6E5AF583" w14:textId="77777777" w:rsidR="000C1AD4" w:rsidRPr="0007212A" w:rsidRDefault="000C1AD4" w:rsidP="000C1AD4">
      <w:pPr>
        <w:pStyle w:val="Nadpis2"/>
        <w:numPr>
          <w:ilvl w:val="0"/>
          <w:numId w:val="36"/>
        </w:numPr>
        <w:rPr>
          <w:szCs w:val="22"/>
        </w:rPr>
      </w:pPr>
      <w:r w:rsidRPr="0007212A">
        <w:rPr>
          <w:szCs w:val="22"/>
        </w:rPr>
        <w:t xml:space="preserve">v případě nedodržení minimální měsíční úrovně dostupnosti </w:t>
      </w:r>
      <w:r w:rsidR="00EA28E4">
        <w:rPr>
          <w:szCs w:val="22"/>
        </w:rPr>
        <w:t>Poskytovatelem</w:t>
      </w:r>
      <w:r w:rsidRPr="0007212A">
        <w:rPr>
          <w:szCs w:val="22"/>
        </w:rPr>
        <w:t xml:space="preserve"> dle kapitoly 2.1.2 Přílohy 2 Smlouvy po dobu 3 (slovy: tří) kalendářních měsíců po sobě jdoucích.</w:t>
      </w:r>
    </w:p>
    <w:p w14:paraId="3289A557" w14:textId="2B6B2922" w:rsidR="000C1AD4" w:rsidRPr="00A540AA" w:rsidRDefault="000C1AD4" w:rsidP="000C1AD4">
      <w:pPr>
        <w:pStyle w:val="Nadpis2"/>
        <w:tabs>
          <w:tab w:val="clear" w:pos="4169"/>
          <w:tab w:val="num" w:pos="851"/>
        </w:tabs>
        <w:ind w:left="851" w:hanging="851"/>
      </w:pPr>
      <w:r w:rsidRPr="00A540AA">
        <w:rPr>
          <w:szCs w:val="22"/>
        </w:rPr>
        <w:t xml:space="preserve">Odstoupení je účinné od okamžiku, kdy je doručeno písemné prohlášení jedné Strany o odstoupení od Smlouvy druhé Straně. V případě odstoupení od Smlouvy si Strany nebudou vracet plnění řádně poskytnutá ke dni účinnosti odstoupení od Smlouvy. Tím není dotčena povinnost Pošty vrátit poskytnuté Terminály </w:t>
      </w:r>
      <w:r w:rsidR="002547E2">
        <w:rPr>
          <w:szCs w:val="22"/>
        </w:rPr>
        <w:t>Poskytovateli</w:t>
      </w:r>
      <w:r w:rsidRPr="00A540AA">
        <w:rPr>
          <w:szCs w:val="22"/>
        </w:rPr>
        <w:t xml:space="preserve"> a nakládat s</w:t>
      </w:r>
      <w:r w:rsidR="00BC7FC5">
        <w:rPr>
          <w:szCs w:val="22"/>
        </w:rPr>
        <w:t>e</w:t>
      </w:r>
      <w:r w:rsidRPr="00A540AA">
        <w:rPr>
          <w:szCs w:val="22"/>
        </w:rPr>
        <w:t xml:space="preserve"> SW Terminálů za podmínek dle odst. </w:t>
      </w:r>
      <w:r w:rsidR="00BC7FC5">
        <w:rPr>
          <w:szCs w:val="22"/>
        </w:rPr>
        <w:fldChar w:fldCharType="begin"/>
      </w:r>
      <w:r w:rsidR="00BC7FC5">
        <w:rPr>
          <w:szCs w:val="22"/>
        </w:rPr>
        <w:instrText xml:space="preserve"> REF _Ref491462930 \r \h </w:instrText>
      </w:r>
      <w:r w:rsidR="00BC7FC5">
        <w:rPr>
          <w:szCs w:val="22"/>
        </w:rPr>
      </w:r>
      <w:r w:rsidR="00BC7FC5">
        <w:rPr>
          <w:szCs w:val="22"/>
        </w:rPr>
        <w:fldChar w:fldCharType="separate"/>
      </w:r>
      <w:r w:rsidR="00A372B1">
        <w:rPr>
          <w:szCs w:val="22"/>
        </w:rPr>
        <w:t>1.19</w:t>
      </w:r>
      <w:r w:rsidR="00BC7FC5">
        <w:rPr>
          <w:szCs w:val="22"/>
        </w:rPr>
        <w:fldChar w:fldCharType="end"/>
      </w:r>
      <w:r w:rsidRPr="00A540AA">
        <w:rPr>
          <w:szCs w:val="22"/>
        </w:rPr>
        <w:t xml:space="preserve"> a odst. </w:t>
      </w:r>
      <w:r w:rsidR="00D01327">
        <w:rPr>
          <w:szCs w:val="22"/>
        </w:rPr>
        <w:fldChar w:fldCharType="begin"/>
      </w:r>
      <w:r w:rsidR="00D01327">
        <w:rPr>
          <w:szCs w:val="22"/>
        </w:rPr>
        <w:instrText xml:space="preserve"> REF _Ref491462979 \r \h </w:instrText>
      </w:r>
      <w:r w:rsidR="00D01327">
        <w:rPr>
          <w:szCs w:val="22"/>
        </w:rPr>
      </w:r>
      <w:r w:rsidR="00D01327">
        <w:rPr>
          <w:szCs w:val="22"/>
        </w:rPr>
        <w:fldChar w:fldCharType="separate"/>
      </w:r>
      <w:r w:rsidR="00A372B1">
        <w:rPr>
          <w:szCs w:val="22"/>
        </w:rPr>
        <w:t>15.14</w:t>
      </w:r>
      <w:r w:rsidR="00D01327">
        <w:rPr>
          <w:szCs w:val="22"/>
        </w:rPr>
        <w:fldChar w:fldCharType="end"/>
      </w:r>
      <w:r w:rsidRPr="00A540AA">
        <w:rPr>
          <w:szCs w:val="22"/>
        </w:rPr>
        <w:t xml:space="preserve"> této Smlouvy.</w:t>
      </w:r>
      <w:r w:rsidR="00A22AB8">
        <w:rPr>
          <w:szCs w:val="22"/>
        </w:rPr>
        <w:t xml:space="preserve"> </w:t>
      </w:r>
      <w:r w:rsidR="00A22AB8" w:rsidRPr="00A36436">
        <w:t>Odstou</w:t>
      </w:r>
      <w:r w:rsidR="00A22AB8">
        <w:t>pením od S</w:t>
      </w:r>
      <w:r w:rsidR="00A22AB8" w:rsidRPr="00A36436">
        <w:t xml:space="preserve">mlouvy nebo její části nejsou dotčena ustanovení týkající se </w:t>
      </w:r>
      <w:r w:rsidR="00A22AB8">
        <w:t xml:space="preserve">zejména </w:t>
      </w:r>
      <w:r w:rsidR="00A22AB8" w:rsidRPr="00A36436">
        <w:t>smluvní pokuty, záruk, náhrady újmy, licencí a jiných ze své povahy přetrvávajících nároků či závazků.</w:t>
      </w:r>
    </w:p>
    <w:p w14:paraId="6598D318" w14:textId="77777777" w:rsidR="000C1AD4" w:rsidRPr="00A540AA" w:rsidRDefault="000C1AD4" w:rsidP="000C1AD4">
      <w:pPr>
        <w:pStyle w:val="Nadpis2"/>
        <w:tabs>
          <w:tab w:val="clear" w:pos="4169"/>
          <w:tab w:val="num" w:pos="851"/>
        </w:tabs>
        <w:ind w:left="851" w:hanging="851"/>
      </w:pPr>
      <w:r w:rsidRPr="00A540AA">
        <w:rPr>
          <w:szCs w:val="22"/>
        </w:rPr>
        <w:t xml:space="preserve">Bez ohledu na důvod a způsob ukončení této Smlouvy se Strany zavazují poskytnout si veškerou potřebnou součinnost pro vyřešení vzájemných práv a povinností vzniklých za dobu trvání této Smlouvy. </w:t>
      </w:r>
    </w:p>
    <w:p w14:paraId="32E72D6A" w14:textId="4915CF40" w:rsidR="000C1AD4" w:rsidRPr="00A540AA" w:rsidRDefault="000C1AD4" w:rsidP="000C1AD4">
      <w:pPr>
        <w:pStyle w:val="Nadpis2"/>
        <w:tabs>
          <w:tab w:val="clear" w:pos="4169"/>
          <w:tab w:val="num" w:pos="851"/>
        </w:tabs>
        <w:ind w:left="851" w:hanging="851"/>
      </w:pPr>
      <w:r w:rsidRPr="00A540AA">
        <w:rPr>
          <w:szCs w:val="22"/>
        </w:rPr>
        <w:t>Strany se zavazují, že ve lhůtě minimálně 3 (slovy: tří) měsíců před ukončením této Smlouvy, bez ohledu na důvod ukončení, zahájí vzájemná jednání zejména za účelem stanovení harmonogramu a způsobu odinstalování Terminálů, popř. Mobilních Platebních Terminálů</w:t>
      </w:r>
      <w:r w:rsidR="0037752C">
        <w:rPr>
          <w:szCs w:val="22"/>
        </w:rPr>
        <w:t>,</w:t>
      </w:r>
      <w:r w:rsidR="00D01327">
        <w:rPr>
          <w:szCs w:val="22"/>
        </w:rPr>
        <w:t xml:space="preserve"> Nových Mobilních Platebních Terminálů</w:t>
      </w:r>
      <w:r w:rsidR="0037752C">
        <w:rPr>
          <w:szCs w:val="22"/>
        </w:rPr>
        <w:t xml:space="preserve"> a Externích Platebních Terminálů</w:t>
      </w:r>
      <w:r w:rsidRPr="00A540AA">
        <w:rPr>
          <w:szCs w:val="22"/>
        </w:rPr>
        <w:t>, a případného předání dalších informací a dat.</w:t>
      </w:r>
    </w:p>
    <w:p w14:paraId="69C61259" w14:textId="3368BE1B" w:rsidR="000C1AD4" w:rsidRPr="00A540AA" w:rsidRDefault="00EB7252" w:rsidP="000C1AD4">
      <w:pPr>
        <w:pStyle w:val="Nadpis2"/>
        <w:tabs>
          <w:tab w:val="clear" w:pos="4169"/>
          <w:tab w:val="num" w:pos="851"/>
        </w:tabs>
        <w:ind w:left="851" w:hanging="851"/>
      </w:pPr>
      <w:r>
        <w:rPr>
          <w:szCs w:val="22"/>
        </w:rPr>
        <w:t>Poskytovatel</w:t>
      </w:r>
      <w:r w:rsidR="000C1AD4" w:rsidRPr="00A540AA">
        <w:rPr>
          <w:szCs w:val="22"/>
        </w:rPr>
        <w:t xml:space="preserve"> se výslovně zavazuje bezúplatně poskytnout Poště na její žádost součinnost nezbytně nutnou s převedením Služeb Acquiringu na nového provozovatele při ukončení této Smlouvy. </w:t>
      </w:r>
      <w:r w:rsidR="0017112D">
        <w:rPr>
          <w:szCs w:val="22"/>
        </w:rPr>
        <w:t xml:space="preserve">Z tohoto důvodu je </w:t>
      </w:r>
      <w:r w:rsidR="00BC7FC5" w:rsidRPr="0017112D">
        <w:rPr>
          <w:szCs w:val="22"/>
        </w:rPr>
        <w:t xml:space="preserve">Pošta oprávněna </w:t>
      </w:r>
      <w:r w:rsidR="0017112D">
        <w:rPr>
          <w:szCs w:val="22"/>
        </w:rPr>
        <w:t xml:space="preserve">v posledním roce před ukončením této Smlouvy postupně odpojovat </w:t>
      </w:r>
      <w:r w:rsidR="009B40AE">
        <w:rPr>
          <w:szCs w:val="22"/>
        </w:rPr>
        <w:t xml:space="preserve">a odinstalovat </w:t>
      </w:r>
      <w:r w:rsidR="0017112D">
        <w:rPr>
          <w:szCs w:val="22"/>
        </w:rPr>
        <w:t>jednotlivé T</w:t>
      </w:r>
      <w:r w:rsidR="00BC7FC5" w:rsidRPr="0017112D">
        <w:rPr>
          <w:szCs w:val="22"/>
        </w:rPr>
        <w:t>erminály</w:t>
      </w:r>
      <w:r w:rsidR="009B40AE">
        <w:rPr>
          <w:szCs w:val="22"/>
        </w:rPr>
        <w:t>,</w:t>
      </w:r>
      <w:r w:rsidR="0017112D">
        <w:rPr>
          <w:szCs w:val="22"/>
        </w:rPr>
        <w:t xml:space="preserve"> Mobilní Platební Terminály, Nové Mobilní Platební Terminály nebo Externí Platební Terminály</w:t>
      </w:r>
      <w:r w:rsidR="00BC7FC5" w:rsidRPr="0017112D">
        <w:rPr>
          <w:szCs w:val="22"/>
        </w:rPr>
        <w:t>.</w:t>
      </w:r>
    </w:p>
    <w:p w14:paraId="6EBACE2D" w14:textId="77777777" w:rsidR="000C1AD4" w:rsidRPr="00A540AA" w:rsidRDefault="000C1AD4" w:rsidP="00AF57D5">
      <w:pPr>
        <w:pStyle w:val="Nadpis1"/>
      </w:pPr>
      <w:r w:rsidRPr="00A540AA">
        <w:t>Projektová Dokumentace</w:t>
      </w:r>
    </w:p>
    <w:p w14:paraId="0F847921" w14:textId="77777777" w:rsidR="000C1AD4" w:rsidRPr="00A540AA" w:rsidRDefault="000C1AD4" w:rsidP="000C1AD4">
      <w:pPr>
        <w:pStyle w:val="Nadpis2"/>
        <w:tabs>
          <w:tab w:val="clear" w:pos="4169"/>
          <w:tab w:val="num" w:pos="851"/>
        </w:tabs>
        <w:ind w:left="851" w:hanging="851"/>
      </w:pPr>
      <w:r w:rsidRPr="00A540AA">
        <w:t>Vymezení Projektové Dokumentace</w:t>
      </w:r>
    </w:p>
    <w:p w14:paraId="6827A64D" w14:textId="77777777" w:rsidR="000C1AD4" w:rsidRPr="00A540AA" w:rsidRDefault="000C1AD4" w:rsidP="000C1AD4">
      <w:pPr>
        <w:pStyle w:val="Nadpis3"/>
      </w:pPr>
      <w:bookmarkStart w:id="76" w:name="_Ref490227253"/>
      <w:r w:rsidRPr="00A540AA">
        <w:t>Projektová Dokumentace je sada předpisů, postupů a dokumentů, které upřesňují předmět Smlouvy.</w:t>
      </w:r>
      <w:bookmarkEnd w:id="76"/>
      <w:r w:rsidRPr="00A540AA">
        <w:t xml:space="preserve"> </w:t>
      </w:r>
    </w:p>
    <w:p w14:paraId="5423C478" w14:textId="77777777" w:rsidR="000C1AD4" w:rsidRPr="00A540AA" w:rsidRDefault="000C1AD4" w:rsidP="000C1AD4">
      <w:pPr>
        <w:pStyle w:val="Nadpis3"/>
      </w:pPr>
      <w:r w:rsidRPr="00A540AA">
        <w:t xml:space="preserve">Cílem Projektové Dokumentace je popsat poskytování plnění z technického, organizačního a procesního hlediska. </w:t>
      </w:r>
    </w:p>
    <w:p w14:paraId="7B350A07" w14:textId="77777777" w:rsidR="000C1AD4" w:rsidRPr="00A540AA" w:rsidRDefault="000C1AD4" w:rsidP="000C1AD4">
      <w:pPr>
        <w:pStyle w:val="Nadpis3"/>
      </w:pPr>
      <w:r w:rsidRPr="00A540AA">
        <w:t xml:space="preserve">Projektová Dokumentace nesmí upravovat obchodní aspekty poskytování plnění, jako jsou na příklad předmět Smlouvy, cena za plnění, smluvní pokuty a podobně. </w:t>
      </w:r>
    </w:p>
    <w:p w14:paraId="3CCEB7F6" w14:textId="77777777" w:rsidR="000C1AD4" w:rsidRPr="00A540AA" w:rsidRDefault="000C1AD4" w:rsidP="000C1AD4">
      <w:pPr>
        <w:pStyle w:val="Nadpis2"/>
        <w:tabs>
          <w:tab w:val="clear" w:pos="4169"/>
          <w:tab w:val="num" w:pos="851"/>
        </w:tabs>
        <w:ind w:left="851" w:hanging="851"/>
      </w:pPr>
      <w:r w:rsidRPr="00A540AA">
        <w:t>Vznik a změny Projektové Dokumentace</w:t>
      </w:r>
    </w:p>
    <w:p w14:paraId="6174374D" w14:textId="77777777" w:rsidR="000C1AD4" w:rsidRPr="00A540AA" w:rsidRDefault="000C1AD4" w:rsidP="000C1AD4">
      <w:pPr>
        <w:pStyle w:val="Nadpis3"/>
      </w:pPr>
      <w:r w:rsidRPr="00A540AA">
        <w:t xml:space="preserve">Projektová Dokumentace vzniká v průběhu Implementace a je udržována v aktuálním stavu během doby trvání této Smlouvy. </w:t>
      </w:r>
    </w:p>
    <w:p w14:paraId="427A6422" w14:textId="77777777" w:rsidR="000C1AD4" w:rsidRPr="00A540AA" w:rsidRDefault="000C1AD4" w:rsidP="000C1AD4">
      <w:pPr>
        <w:pStyle w:val="Nadpis3"/>
      </w:pPr>
      <w:r w:rsidRPr="00A540AA">
        <w:t xml:space="preserve">Vznik jednotlivých částí Projektové Dokumentace je popsán v této Smlouvě. Autorem prvních návrhů textů jednotlivých částí může být </w:t>
      </w:r>
      <w:r w:rsidR="00EB7252">
        <w:t>Poskytovatel</w:t>
      </w:r>
      <w:r w:rsidRPr="00A540AA">
        <w:t xml:space="preserve"> nebo Pošta. </w:t>
      </w:r>
    </w:p>
    <w:p w14:paraId="6C603A0D" w14:textId="77777777" w:rsidR="000C1AD4" w:rsidRPr="00A540AA" w:rsidRDefault="000C1AD4" w:rsidP="000C1AD4">
      <w:pPr>
        <w:pStyle w:val="Nadpis3"/>
      </w:pPr>
      <w:r w:rsidRPr="00A540AA">
        <w:t>Změny Projektové Dokumentace mohou požadovat obě Strany.</w:t>
      </w:r>
    </w:p>
    <w:p w14:paraId="429FEC6C" w14:textId="77777777" w:rsidR="000C1AD4" w:rsidRPr="00A540AA" w:rsidRDefault="000C1AD4" w:rsidP="000C1AD4">
      <w:pPr>
        <w:pStyle w:val="Nadpis3"/>
      </w:pPr>
      <w:r w:rsidRPr="00A540AA">
        <w:t xml:space="preserve">Změny či doplnění vstoupí v platnost schválením </w:t>
      </w:r>
      <w:r w:rsidR="00752B6C">
        <w:t>kontaktními osobami</w:t>
      </w:r>
      <w:r w:rsidRPr="00A540AA">
        <w:t xml:space="preserve"> obou Stran. </w:t>
      </w:r>
    </w:p>
    <w:p w14:paraId="0C3DD410" w14:textId="77777777" w:rsidR="000C1AD4" w:rsidRPr="00A540AA" w:rsidRDefault="000C1AD4" w:rsidP="000C1AD4">
      <w:pPr>
        <w:pStyle w:val="Nadpis3"/>
      </w:pPr>
      <w:r w:rsidRPr="00A540AA">
        <w:t xml:space="preserve">Změny Projektové Dokumentace znamenají změnu technologických, organizačních či procesních postupů, které nemění předmět nebo obchodní podmínky Smlouvy, ale upravují poskytování plnění za účelem optimalizace, snížení rizika podvodných transakcí nebo zamezení zneužití osobních informací. </w:t>
      </w:r>
    </w:p>
    <w:p w14:paraId="3AFD21B6" w14:textId="77777777" w:rsidR="000C1AD4" w:rsidRPr="00A540AA" w:rsidRDefault="000C1AD4" w:rsidP="000C1AD4">
      <w:pPr>
        <w:pStyle w:val="Nadpis3"/>
      </w:pPr>
      <w:r w:rsidRPr="00A540AA">
        <w:t xml:space="preserve">Změny Projektové Dokumentace neznamenají změnu Smlouvy. </w:t>
      </w:r>
    </w:p>
    <w:p w14:paraId="1C0309ED" w14:textId="00CED3BF" w:rsidR="000C1AD4" w:rsidRPr="00A540AA" w:rsidRDefault="000C1AD4" w:rsidP="000C1AD4">
      <w:pPr>
        <w:pStyle w:val="Nadpis2"/>
        <w:tabs>
          <w:tab w:val="clear" w:pos="4169"/>
          <w:tab w:val="num" w:pos="851"/>
        </w:tabs>
        <w:ind w:left="851" w:hanging="851"/>
      </w:pPr>
      <w:r w:rsidRPr="00A540AA">
        <w:t>Části Projektové Dokumentace</w:t>
      </w:r>
    </w:p>
    <w:p w14:paraId="3BA09586" w14:textId="77777777" w:rsidR="000C1AD4" w:rsidRPr="00A540AA" w:rsidRDefault="000C1AD4" w:rsidP="000C1AD4">
      <w:pPr>
        <w:pStyle w:val="Nadpis3"/>
      </w:pPr>
      <w:r w:rsidRPr="00A540AA">
        <w:t xml:space="preserve">Zúčtování transakcí platebních karet: </w:t>
      </w:r>
    </w:p>
    <w:p w14:paraId="1A951A03" w14:textId="77777777" w:rsidR="000C1AD4" w:rsidRPr="00A540AA" w:rsidRDefault="000C1AD4" w:rsidP="000C1AD4">
      <w:pPr>
        <w:numPr>
          <w:ilvl w:val="0"/>
          <w:numId w:val="14"/>
        </w:numPr>
        <w:ind w:left="1800"/>
      </w:pPr>
      <w:r w:rsidRPr="00A540AA">
        <w:t>Číslo a </w:t>
      </w:r>
      <w:r w:rsidR="00EB7252">
        <w:t>Poskytovatel</w:t>
      </w:r>
      <w:r w:rsidRPr="00A540AA">
        <w:t xml:space="preserve"> bankovního účtu Pošty pro zúčtování odměny.</w:t>
      </w:r>
    </w:p>
    <w:p w14:paraId="6513A0E1" w14:textId="77777777" w:rsidR="000C1AD4" w:rsidRPr="00A540AA" w:rsidRDefault="000C1AD4" w:rsidP="000C1AD4">
      <w:pPr>
        <w:numPr>
          <w:ilvl w:val="0"/>
          <w:numId w:val="14"/>
        </w:numPr>
        <w:ind w:left="1800"/>
      </w:pPr>
      <w:r w:rsidRPr="00A540AA">
        <w:t>Číslo a </w:t>
      </w:r>
      <w:r w:rsidR="00EB7252">
        <w:t>Poskytovatel</w:t>
      </w:r>
      <w:r w:rsidRPr="00A540AA">
        <w:t xml:space="preserve"> bankovního účtu pro zúčtování transakcí.</w:t>
      </w:r>
    </w:p>
    <w:p w14:paraId="3D0FD5FE" w14:textId="77777777" w:rsidR="000C1AD4" w:rsidRPr="00A540AA" w:rsidRDefault="000C1AD4" w:rsidP="000C1AD4">
      <w:pPr>
        <w:pStyle w:val="Nadpis3"/>
      </w:pPr>
      <w:r w:rsidRPr="00A540AA">
        <w:t>Předání informací o Obchodních Místech:</w:t>
      </w:r>
    </w:p>
    <w:p w14:paraId="23914D96" w14:textId="77777777" w:rsidR="000C1AD4" w:rsidRPr="00A540AA" w:rsidRDefault="000C1AD4" w:rsidP="000C1AD4">
      <w:pPr>
        <w:numPr>
          <w:ilvl w:val="0"/>
          <w:numId w:val="15"/>
        </w:numPr>
        <w:ind w:left="1800"/>
      </w:pPr>
      <w:r w:rsidRPr="00A540AA">
        <w:t>Technologické řešení pro předání informací.</w:t>
      </w:r>
    </w:p>
    <w:p w14:paraId="185A44F1" w14:textId="77777777" w:rsidR="000C1AD4" w:rsidRPr="00A540AA" w:rsidRDefault="000C1AD4" w:rsidP="000C1AD4">
      <w:pPr>
        <w:numPr>
          <w:ilvl w:val="0"/>
          <w:numId w:val="15"/>
        </w:numPr>
        <w:ind w:left="1800"/>
      </w:pPr>
      <w:r w:rsidRPr="00A540AA">
        <w:t>Organizační postup pro předání informací.</w:t>
      </w:r>
    </w:p>
    <w:p w14:paraId="5A139609" w14:textId="77777777" w:rsidR="000C1AD4" w:rsidRPr="00A540AA" w:rsidRDefault="000C1AD4" w:rsidP="000C1AD4">
      <w:pPr>
        <w:pStyle w:val="Nadpis3"/>
      </w:pPr>
      <w:r w:rsidRPr="00A540AA">
        <w:t>Označení Obchodních Míst:</w:t>
      </w:r>
    </w:p>
    <w:p w14:paraId="3C6FB1DC" w14:textId="77777777" w:rsidR="000C1AD4" w:rsidRPr="00A540AA" w:rsidRDefault="000C1AD4" w:rsidP="000C1AD4">
      <w:pPr>
        <w:numPr>
          <w:ilvl w:val="0"/>
          <w:numId w:val="16"/>
        </w:numPr>
        <w:ind w:left="1800"/>
      </w:pPr>
      <w:r w:rsidRPr="00A540AA">
        <w:t>Podoba a umístění Log Asociací.</w:t>
      </w:r>
    </w:p>
    <w:p w14:paraId="24070F8D" w14:textId="77777777" w:rsidR="000C1AD4" w:rsidRPr="00A540AA" w:rsidRDefault="000C1AD4" w:rsidP="000C1AD4">
      <w:pPr>
        <w:numPr>
          <w:ilvl w:val="0"/>
          <w:numId w:val="16"/>
        </w:numPr>
        <w:ind w:left="1800"/>
      </w:pPr>
      <w:r w:rsidRPr="00A540AA">
        <w:t>Podoba a umístění Log Pošty.</w:t>
      </w:r>
    </w:p>
    <w:p w14:paraId="3DEC6AC4" w14:textId="77777777" w:rsidR="000C1AD4" w:rsidRPr="00A540AA" w:rsidRDefault="000C1AD4" w:rsidP="000C1AD4">
      <w:pPr>
        <w:pStyle w:val="Nadpis3"/>
      </w:pPr>
      <w:r w:rsidRPr="00A540AA">
        <w:t xml:space="preserve">Bezpečnostní požadavky na Síť Platebních Terminálů; </w:t>
      </w:r>
    </w:p>
    <w:p w14:paraId="31C8B32D" w14:textId="77777777" w:rsidR="000C1AD4" w:rsidRPr="00A540AA" w:rsidRDefault="000C1AD4" w:rsidP="000C1AD4">
      <w:pPr>
        <w:pStyle w:val="Nadpis3"/>
      </w:pPr>
      <w:r w:rsidRPr="00A540AA">
        <w:t>Bezpečnostní požadavky na Ochranu Citlivých Dat (PCI DSS);</w:t>
      </w:r>
    </w:p>
    <w:p w14:paraId="7B8E943E" w14:textId="77777777" w:rsidR="000C1AD4" w:rsidRPr="00A540AA" w:rsidRDefault="000C1AD4" w:rsidP="000C1AD4">
      <w:pPr>
        <w:pStyle w:val="Nadpis3"/>
      </w:pPr>
      <w:r w:rsidRPr="00A540AA">
        <w:t xml:space="preserve">Technické řešení propojení Sítě Platebních Terminálů se Systémy </w:t>
      </w:r>
      <w:r w:rsidR="00A463E9">
        <w:t>Poskytovatele</w:t>
      </w:r>
      <w:r w:rsidRPr="00A540AA">
        <w:t xml:space="preserve"> a Sítě Platebních Terminálů se Systémy Pošty.</w:t>
      </w:r>
    </w:p>
    <w:p w14:paraId="27DA18FE" w14:textId="77777777" w:rsidR="00A22AB8" w:rsidRDefault="00A22AB8" w:rsidP="00AF57D5">
      <w:pPr>
        <w:pStyle w:val="Nadpis1"/>
      </w:pPr>
      <w:r>
        <w:t>Pravidla compliance a registr smluv</w:t>
      </w:r>
    </w:p>
    <w:p w14:paraId="74FD9586" w14:textId="77777777" w:rsidR="00A22AB8" w:rsidRPr="00A22AB8" w:rsidRDefault="00A22AB8" w:rsidP="00A22AB8">
      <w:pPr>
        <w:pStyle w:val="Nadpis2"/>
        <w:tabs>
          <w:tab w:val="clear" w:pos="4169"/>
          <w:tab w:val="num" w:pos="851"/>
        </w:tabs>
        <w:ind w:left="851" w:hanging="851"/>
      </w:pPr>
      <w:r w:rsidRPr="00A22AB8">
        <w:t xml:space="preserve">Strany se zavazují dodržovat právní předpisy a chovat se tak, aby jejich jednání nemohlo vzbudit důvodné podezření ze spáchání nebo páchání trestného činu přičitatelného jedné nebo oběma Stranám podle zákona č. 418/2011 Sb., o trestní odpovědnosti právnických osob a řízení proti nim, ve znění pozdějších předpisů.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3F5E19EF" w14:textId="77777777" w:rsidR="00A22AB8" w:rsidRPr="00A22AB8" w:rsidRDefault="00A22AB8" w:rsidP="00A22AB8">
      <w:pPr>
        <w:pStyle w:val="Nadpis2"/>
        <w:tabs>
          <w:tab w:val="clear" w:pos="4169"/>
          <w:tab w:val="num" w:pos="851"/>
        </w:tabs>
        <w:ind w:left="851" w:hanging="851"/>
      </w:pPr>
      <w:r w:rsidRPr="00A22AB8">
        <w:t>Strany se zavazují, že neposkytnou, nenabídnou ani neslíbí úplatek jinému nebo pro jiného v souvislosti s obstaráváním věcí obecného zájmu anebo v souvislosti s podnikáním svým nebo jiného.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1815C12A" w14:textId="77777777" w:rsidR="00A22AB8" w:rsidRPr="00A22AB8" w:rsidRDefault="00A22AB8" w:rsidP="00A22AB8">
      <w:pPr>
        <w:pStyle w:val="Nadpis2"/>
        <w:tabs>
          <w:tab w:val="clear" w:pos="4169"/>
          <w:tab w:val="num" w:pos="851"/>
        </w:tabs>
        <w:ind w:left="851" w:hanging="851"/>
      </w:pPr>
      <w:r w:rsidRPr="00A22AB8">
        <w:t xml:space="preserve">Strany nebudou ani u svých obchodních partnerů tolerovat jakoukoliv formu korupce či uplácení. </w:t>
      </w:r>
    </w:p>
    <w:p w14:paraId="15A02BD9" w14:textId="77777777" w:rsidR="00A22AB8" w:rsidRPr="00A22AB8" w:rsidRDefault="00A22AB8" w:rsidP="00A22AB8">
      <w:pPr>
        <w:pStyle w:val="Nadpis2"/>
        <w:tabs>
          <w:tab w:val="clear" w:pos="4169"/>
          <w:tab w:val="num" w:pos="851"/>
        </w:tabs>
        <w:ind w:left="851" w:hanging="851"/>
      </w:pPr>
      <w:r w:rsidRPr="00A22AB8">
        <w:t xml:space="preserve">V případě, že je zahájeno trestní stíhání </w:t>
      </w:r>
      <w:r w:rsidR="00A463E9">
        <w:t>Poskytovatele</w:t>
      </w:r>
      <w:r w:rsidRPr="00A22AB8">
        <w:t xml:space="preserve">, zavazuje se </w:t>
      </w:r>
      <w:r w:rsidR="00EB7252">
        <w:t>Poskytovatel</w:t>
      </w:r>
      <w:r w:rsidRPr="00A22AB8">
        <w:t xml:space="preserve"> o tomto bez zbytečného odkladu </w:t>
      </w:r>
      <w:r>
        <w:t>Poštu</w:t>
      </w:r>
      <w:r w:rsidRPr="00A22AB8">
        <w:t xml:space="preserve"> písemně informovat.</w:t>
      </w:r>
    </w:p>
    <w:p w14:paraId="3CBED12A" w14:textId="77777777" w:rsidR="00A22AB8" w:rsidRPr="00A22AB8" w:rsidRDefault="00A22AB8" w:rsidP="00A22AB8">
      <w:pPr>
        <w:pStyle w:val="Nadpis2"/>
        <w:tabs>
          <w:tab w:val="clear" w:pos="4169"/>
          <w:tab w:val="num" w:pos="851"/>
        </w:tabs>
        <w:ind w:left="851" w:hanging="851"/>
      </w:pPr>
      <w:r w:rsidRPr="004449A8">
        <w:t>S</w:t>
      </w:r>
      <w:r>
        <w:t>trany berou na vědomí, že tato S</w:t>
      </w:r>
      <w:r w:rsidRPr="004449A8">
        <w:t>mlouva bude uveřejněna v registru smluv dle zákona č.</w:t>
      </w:r>
      <w:r>
        <w:t> </w:t>
      </w:r>
      <w:r w:rsidRPr="004449A8">
        <w:t>340/2015 Sb., o zvláštních podmínkách účinnosti některých smluv, uveřejňování těchto smluv a o registru smluv (zákon o registru smluv). Dle dohody S</w:t>
      </w:r>
      <w:r>
        <w:t>tran zajistí odeslání této S</w:t>
      </w:r>
      <w:r w:rsidRPr="004449A8">
        <w:t xml:space="preserve">mlouvy správci registru smluv </w:t>
      </w:r>
      <w:r>
        <w:t>Pošta</w:t>
      </w:r>
      <w:r w:rsidRPr="004449A8">
        <w:t xml:space="preserve">. </w:t>
      </w:r>
      <w:r>
        <w:t>Pošta</w:t>
      </w:r>
      <w:r w:rsidRPr="004449A8">
        <w:t xml:space="preserve"> je oprávněn</w:t>
      </w:r>
      <w:r>
        <w:t>a</w:t>
      </w:r>
      <w:r w:rsidRPr="004449A8">
        <w:t xml:space="preserve"> před odesláním </w:t>
      </w:r>
      <w:r>
        <w:t>S</w:t>
      </w:r>
      <w:r w:rsidRPr="004449A8">
        <w:t>ml</w:t>
      </w:r>
      <w:r>
        <w:t>ouvy správci registru smluv ve S</w:t>
      </w:r>
      <w:r w:rsidRPr="004449A8">
        <w:t>mlouvě znečitelnit informace, na něž se nevztahuje uveřejňovací povinnost podle zákona o registru smluv.</w:t>
      </w:r>
    </w:p>
    <w:p w14:paraId="7F6B0DF9" w14:textId="77777777" w:rsidR="00A22AB8" w:rsidRPr="00A22AB8" w:rsidRDefault="00A22AB8" w:rsidP="00A22AB8">
      <w:pPr>
        <w:pStyle w:val="Nadpis2"/>
        <w:tabs>
          <w:tab w:val="clear" w:pos="4169"/>
          <w:tab w:val="num" w:pos="851"/>
        </w:tabs>
        <w:ind w:left="851" w:hanging="851"/>
      </w:pPr>
      <w:r>
        <w:t xml:space="preserve">O zveřejnění Smlouvy v registru smluv bude Pošta </w:t>
      </w:r>
      <w:r w:rsidR="00EA28E4">
        <w:t>Poskytovatele</w:t>
      </w:r>
      <w:r>
        <w:t xml:space="preserve"> bezodkladně informovat.</w:t>
      </w:r>
    </w:p>
    <w:p w14:paraId="490401DE" w14:textId="77777777" w:rsidR="000C1AD4" w:rsidRPr="00A540AA" w:rsidRDefault="000C1AD4" w:rsidP="00AF57D5">
      <w:pPr>
        <w:pStyle w:val="Nadpis1"/>
      </w:pPr>
      <w:r w:rsidRPr="00A540AA">
        <w:t>Závěrečná ustanovení</w:t>
      </w:r>
    </w:p>
    <w:p w14:paraId="39C87798" w14:textId="77777777" w:rsidR="000C1AD4" w:rsidRPr="00A540AA" w:rsidRDefault="000C1AD4" w:rsidP="000C1AD4">
      <w:pPr>
        <w:pStyle w:val="Nadpis2"/>
        <w:tabs>
          <w:tab w:val="clear" w:pos="4169"/>
          <w:tab w:val="num" w:pos="851"/>
        </w:tabs>
        <w:ind w:left="851" w:hanging="851"/>
        <w:rPr>
          <w:szCs w:val="22"/>
        </w:rPr>
      </w:pPr>
      <w:r w:rsidRPr="00A540AA">
        <w:rPr>
          <w:bCs w:val="0"/>
          <w:iCs w:val="0"/>
        </w:rPr>
        <w:t xml:space="preserve">Tato Smlouva se řídí právním řádem České republiky, </w:t>
      </w:r>
      <w:r w:rsidRPr="00A540AA">
        <w:rPr>
          <w:szCs w:val="22"/>
        </w:rPr>
        <w:t>zejména příslušnými ustanoveními Občanského zákoníku a Zákona o </w:t>
      </w:r>
      <w:r w:rsidR="00B52FBF">
        <w:rPr>
          <w:szCs w:val="22"/>
        </w:rPr>
        <w:t xml:space="preserve">zadávání </w:t>
      </w:r>
      <w:r w:rsidRPr="00A540AA">
        <w:rPr>
          <w:szCs w:val="22"/>
        </w:rPr>
        <w:t>veřejných zakáz</w:t>
      </w:r>
      <w:r w:rsidR="00B52FBF">
        <w:rPr>
          <w:szCs w:val="22"/>
        </w:rPr>
        <w:t>e</w:t>
      </w:r>
      <w:r w:rsidRPr="00A540AA">
        <w:rPr>
          <w:szCs w:val="22"/>
        </w:rPr>
        <w:t xml:space="preserve">k. </w:t>
      </w:r>
      <w:r w:rsidR="007324B3" w:rsidRPr="008B01AC">
        <w:t>V případ</w:t>
      </w:r>
      <w:r w:rsidR="007324B3">
        <w:t>ě rozporu mezi vlastním textem S</w:t>
      </w:r>
      <w:r w:rsidR="007324B3" w:rsidRPr="008B01AC">
        <w:t>mlouvy a přílohami má přednost vlast</w:t>
      </w:r>
      <w:r w:rsidR="007324B3">
        <w:t>ní text S</w:t>
      </w:r>
      <w:r w:rsidR="007324B3" w:rsidRPr="008B01AC">
        <w:t>mlouvy.</w:t>
      </w:r>
    </w:p>
    <w:p w14:paraId="5AA0C2CE" w14:textId="77777777" w:rsidR="000C1AD4" w:rsidRPr="00A540AA" w:rsidRDefault="000C1AD4" w:rsidP="000C1AD4">
      <w:pPr>
        <w:pStyle w:val="Nadpis2"/>
        <w:tabs>
          <w:tab w:val="clear" w:pos="4169"/>
          <w:tab w:val="num" w:pos="851"/>
        </w:tabs>
        <w:ind w:left="851" w:hanging="851"/>
        <w:rPr>
          <w:szCs w:val="22"/>
        </w:rPr>
      </w:pPr>
      <w:r w:rsidRPr="00A540AA">
        <w:rPr>
          <w:szCs w:val="22"/>
        </w:rPr>
        <w:t>Veškeré spory mezi Stranami vzniklé z této Smlouvy nebo v souvislosti s ní, budou řešeny pokud možno nejprve smírně. Strany se dohodly, že místně příslušným soudem pro řešení případných sporů bude soud příslušný dle místa sídla Pošty.</w:t>
      </w:r>
    </w:p>
    <w:p w14:paraId="645E48B4" w14:textId="77777777" w:rsidR="000C1AD4" w:rsidRDefault="000C1AD4" w:rsidP="000C1AD4">
      <w:pPr>
        <w:pStyle w:val="Nadpis2"/>
        <w:tabs>
          <w:tab w:val="clear" w:pos="4169"/>
          <w:tab w:val="num" w:pos="851"/>
        </w:tabs>
        <w:ind w:left="851" w:hanging="851"/>
        <w:rPr>
          <w:szCs w:val="22"/>
        </w:rPr>
      </w:pPr>
      <w:r w:rsidRPr="00A540AA">
        <w:rPr>
          <w:szCs w:val="22"/>
        </w:rPr>
        <w:t xml:space="preserve">Strany si ve smyslu ustanovení § 1765 odst. 2 Občanského zákoníku ujednaly, že </w:t>
      </w:r>
      <w:r w:rsidR="00EB7252">
        <w:rPr>
          <w:szCs w:val="22"/>
        </w:rPr>
        <w:t>Poskytovatel</w:t>
      </w:r>
      <w:r w:rsidRPr="00A540AA">
        <w:rPr>
          <w:szCs w:val="22"/>
        </w:rPr>
        <w:t xml:space="preserve"> na sebe přebírá nebezpečí změny okolností.</w:t>
      </w:r>
    </w:p>
    <w:p w14:paraId="10180280" w14:textId="77777777" w:rsidR="007324B3" w:rsidRPr="00A540AA" w:rsidRDefault="007324B3" w:rsidP="000C1AD4">
      <w:pPr>
        <w:pStyle w:val="Nadpis2"/>
        <w:tabs>
          <w:tab w:val="clear" w:pos="4169"/>
          <w:tab w:val="num" w:pos="851"/>
        </w:tabs>
        <w:ind w:left="851" w:hanging="851"/>
        <w:rPr>
          <w:szCs w:val="22"/>
        </w:rPr>
      </w:pPr>
      <w:r w:rsidRPr="00BD36BF">
        <w:t>Strany se dohodl</w:t>
      </w:r>
      <w:r>
        <w:t>y, že ustanovení § 1799 a 1800 O</w:t>
      </w:r>
      <w:r w:rsidRPr="00BD36BF">
        <w:t>bčanského zákoníku se nepoužijí.</w:t>
      </w:r>
    </w:p>
    <w:p w14:paraId="0424AB91" w14:textId="77777777" w:rsidR="000C1AD4" w:rsidRPr="00A540AA" w:rsidRDefault="000C1AD4" w:rsidP="000C1AD4">
      <w:pPr>
        <w:pStyle w:val="Nadpis2"/>
        <w:tabs>
          <w:tab w:val="clear" w:pos="4169"/>
          <w:tab w:val="num" w:pos="851"/>
        </w:tabs>
        <w:ind w:left="851" w:hanging="851"/>
        <w:rPr>
          <w:szCs w:val="22"/>
        </w:rPr>
      </w:pPr>
      <w:r w:rsidRPr="00A540AA">
        <w:rPr>
          <w:szCs w:val="22"/>
        </w:rPr>
        <w:t xml:space="preserve">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Stran se budou vykládat přiměřeně. Strany se dále zavazují, že budou navzájem spolupracovat s cílem nahradit takové neplatné nebo nevymahatelné ustanovení platným a vymahatelným ustanovením, jímž bude dosaženo stejného účelu a významu, jako bylo zamýšleno ustanovením, jež bylo shledáno neplatným či nevymahatelným. </w:t>
      </w:r>
    </w:p>
    <w:p w14:paraId="0DD67C99" w14:textId="77777777" w:rsidR="000C1AD4" w:rsidRPr="00A540AA" w:rsidRDefault="000C1AD4" w:rsidP="000C1AD4">
      <w:pPr>
        <w:pStyle w:val="Nadpis2"/>
        <w:tabs>
          <w:tab w:val="clear" w:pos="4169"/>
          <w:tab w:val="num" w:pos="851"/>
        </w:tabs>
        <w:ind w:left="851" w:hanging="851"/>
        <w:rPr>
          <w:szCs w:val="22"/>
        </w:rPr>
      </w:pPr>
      <w:r w:rsidRPr="00A540AA">
        <w:rPr>
          <w:szCs w:val="22"/>
        </w:rPr>
        <w:t>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Strany výslovně vylučují ustanovení § 573 Občanského zákoníku.</w:t>
      </w:r>
    </w:p>
    <w:p w14:paraId="78769F6B" w14:textId="77777777" w:rsidR="000C1AD4" w:rsidRPr="00A540AA" w:rsidRDefault="000C1AD4" w:rsidP="000C1AD4">
      <w:pPr>
        <w:pStyle w:val="Nadpis2"/>
        <w:tabs>
          <w:tab w:val="clear" w:pos="4169"/>
          <w:tab w:val="num" w:pos="851"/>
        </w:tabs>
        <w:ind w:left="851" w:hanging="851"/>
        <w:rPr>
          <w:szCs w:val="22"/>
        </w:rPr>
      </w:pPr>
      <w:r w:rsidRPr="00A540AA">
        <w:rPr>
          <w:szCs w:val="22"/>
        </w:rPr>
        <w:t>Smluvní strany potvrzují, že si při uzavírání Smlouvy vzájemně sdělily všechny skutkové a právní okolnosti, o nichž ví nebo vědět musí, tak, aby se každá ze Stran mohla přesvědčit o možnosti uzavřít platnou Smlouvu a aby byl každé ze Stran zřejmý zájem druhé Strany Smlouvu uzavřít.</w:t>
      </w:r>
    </w:p>
    <w:p w14:paraId="79CEC1A8" w14:textId="5451ED12" w:rsidR="000C1AD4" w:rsidRPr="00A540AA" w:rsidRDefault="000C1AD4" w:rsidP="000C1AD4">
      <w:pPr>
        <w:pStyle w:val="Nadpis2"/>
        <w:tabs>
          <w:tab w:val="clear" w:pos="4169"/>
          <w:tab w:val="num" w:pos="851"/>
        </w:tabs>
        <w:ind w:left="851" w:hanging="851"/>
        <w:rPr>
          <w:szCs w:val="22"/>
        </w:rPr>
      </w:pPr>
      <w:r w:rsidRPr="00A540AA">
        <w:rPr>
          <w:szCs w:val="22"/>
        </w:rPr>
        <w:t xml:space="preserve">Smluvní strany výslovně potvrzují, že si vzájemně sdělily veškeré okolnosti důležité pro uzavření Smlouvy a dohodly se o veškerých náležitostech Smlouvy. </w:t>
      </w:r>
      <w:r w:rsidR="00EB7252">
        <w:rPr>
          <w:szCs w:val="22"/>
        </w:rPr>
        <w:t>Poskytovatel</w:t>
      </w:r>
      <w:r w:rsidR="007324B3" w:rsidRPr="008B01AC">
        <w:t xml:space="preserve"> je v tomto ohledu </w:t>
      </w:r>
      <w:r w:rsidR="007324B3" w:rsidRPr="00D6556F">
        <w:t>přesvědčen o své schopnosti</w:t>
      </w:r>
      <w:r w:rsidR="007324B3">
        <w:t xml:space="preserve"> uzavřít a plnit tuto Smlouvu, má zájem tuto S</w:t>
      </w:r>
      <w:r w:rsidR="007324B3" w:rsidRPr="008B01AC">
        <w:t>mlouvu uzavřít a je schopn</w:t>
      </w:r>
      <w:r w:rsidR="007324B3">
        <w:t>a</w:t>
      </w:r>
      <w:r w:rsidR="007324B3" w:rsidRPr="008B01AC">
        <w:t xml:space="preserve"> plnit veškeré povinnosti z této </w:t>
      </w:r>
      <w:r w:rsidR="007324B3">
        <w:t>S</w:t>
      </w:r>
      <w:r w:rsidR="007324B3" w:rsidRPr="008B01AC">
        <w:t>mlouvy plynoucí.</w:t>
      </w:r>
    </w:p>
    <w:p w14:paraId="0BE8388E" w14:textId="77777777" w:rsidR="000C1AD4" w:rsidRPr="00A540AA" w:rsidRDefault="000C1AD4" w:rsidP="000C1AD4">
      <w:pPr>
        <w:pStyle w:val="Nadpis2"/>
        <w:tabs>
          <w:tab w:val="clear" w:pos="4169"/>
          <w:tab w:val="num" w:pos="851"/>
        </w:tabs>
        <w:ind w:left="851" w:hanging="851"/>
        <w:rPr>
          <w:szCs w:val="22"/>
        </w:rPr>
      </w:pPr>
      <w:r w:rsidRPr="00A540AA">
        <w:rPr>
          <w:szCs w:val="22"/>
        </w:rPr>
        <w:t>Strany tímto prohlašují, že neexistuje žádné ústní ujednání, smlouva či řízení některé Strany, které by nepříznivě ovlivnilo výkon jakýchkoliv práv a povinností dle této Smlouvy. Zároveň potvrzují svým podpisem, že veškerá ujištění a dokumenty dle této Smlouvy jsou pravdivé, platné a právně vymahatelné.</w:t>
      </w:r>
    </w:p>
    <w:p w14:paraId="66CE5010" w14:textId="77777777" w:rsidR="000C1AD4" w:rsidRPr="00A540AA" w:rsidRDefault="000C1AD4" w:rsidP="000C1AD4">
      <w:pPr>
        <w:pStyle w:val="Nadpis2"/>
        <w:tabs>
          <w:tab w:val="clear" w:pos="4169"/>
          <w:tab w:val="num" w:pos="851"/>
        </w:tabs>
        <w:ind w:left="851" w:hanging="851"/>
        <w:rPr>
          <w:szCs w:val="22"/>
        </w:rPr>
      </w:pPr>
      <w:r w:rsidRPr="00A540AA">
        <w:rPr>
          <w:szCs w:val="22"/>
        </w:rPr>
        <w:t>Tato Smlouva je vyhotovena ve 4 (slovy: čtyřech) stejnopisech s platností originálu. Každá Strana obdrží po 2 (slovy: dvou) stejnopisech této Smlouvy.</w:t>
      </w:r>
    </w:p>
    <w:p w14:paraId="13E263A9" w14:textId="77777777" w:rsidR="000C1AD4" w:rsidRPr="00A540AA" w:rsidRDefault="000C1AD4" w:rsidP="000C1AD4">
      <w:pPr>
        <w:pStyle w:val="Nadpis2"/>
        <w:tabs>
          <w:tab w:val="clear" w:pos="4169"/>
          <w:tab w:val="num" w:pos="851"/>
        </w:tabs>
        <w:ind w:left="851" w:hanging="851"/>
        <w:rPr>
          <w:szCs w:val="22"/>
        </w:rPr>
      </w:pPr>
      <w:bookmarkStart w:id="77" w:name="_Ref277241754"/>
      <w:r w:rsidRPr="00A540AA">
        <w:rPr>
          <w:szCs w:val="22"/>
        </w:rPr>
        <w:t>Tuto Smlouvu lze měnit pouze výslovným písemným ujednáním Stran, podepsaným oprávněnými zástupci Stran, není-li výslovně touto Smlouvou stanoveno jinak. Tato ujednání budou nazývána „Dodatek “ a budou číslována vzestupnou číselnou řadou. Jakákoliv Strana je oprávněna vyvolat jednání k doplnění či změně této Smlouvy. Předloží-li některá ze Stran návrh na změnu formou písemného Dodatku této Smlouvy, je druhá Strana povinna se k návrhu vyjádřit nejpozději do 15 (slovy: patnácti) kalendářních dnů ode dne následujícího po doručení návrhu Dodatku. Podstatná změna textu této Smlouvy nebo změna, která by nebyla připuštěna Zákonem o </w:t>
      </w:r>
      <w:r w:rsidR="00B52FBF">
        <w:rPr>
          <w:szCs w:val="22"/>
        </w:rPr>
        <w:t xml:space="preserve">zadávání </w:t>
      </w:r>
      <w:r w:rsidRPr="00A540AA">
        <w:rPr>
          <w:szCs w:val="22"/>
        </w:rPr>
        <w:t>veřejných zakáz</w:t>
      </w:r>
      <w:r w:rsidR="00B52FBF">
        <w:rPr>
          <w:szCs w:val="22"/>
        </w:rPr>
        <w:t>e</w:t>
      </w:r>
      <w:r w:rsidRPr="00A540AA">
        <w:rPr>
          <w:szCs w:val="22"/>
        </w:rPr>
        <w:t>k, je vyloučena.</w:t>
      </w:r>
      <w:bookmarkEnd w:id="77"/>
      <w:r w:rsidR="00FA2953">
        <w:rPr>
          <w:szCs w:val="22"/>
        </w:rPr>
        <w:t xml:space="preserve"> Smluvní strany výslovně sjednávají, že Přílohu 5 a Přílohu 11 lze měnit bez nutnosti uzavření Dodatku a to jednostranným písemným oznámením zaslaným na kontaktní spojení Stran uvedená v Příloze 5 této Smlouvy. Změna se stává účinnou následující den po doručení oznámení druhé Straně.</w:t>
      </w:r>
    </w:p>
    <w:p w14:paraId="6F1608CF" w14:textId="77777777" w:rsidR="000C1AD4" w:rsidRPr="00A540AA" w:rsidRDefault="00EB7252" w:rsidP="000C1AD4">
      <w:pPr>
        <w:pStyle w:val="Nadpis2"/>
        <w:tabs>
          <w:tab w:val="clear" w:pos="4169"/>
          <w:tab w:val="num" w:pos="851"/>
        </w:tabs>
        <w:ind w:left="851" w:hanging="851"/>
        <w:rPr>
          <w:szCs w:val="22"/>
        </w:rPr>
      </w:pPr>
      <w:r>
        <w:rPr>
          <w:szCs w:val="22"/>
        </w:rPr>
        <w:t>Poskytovatel</w:t>
      </w:r>
      <w:r w:rsidR="000C1AD4" w:rsidRPr="00A540AA">
        <w:rPr>
          <w:szCs w:val="22"/>
        </w:rPr>
        <w:t xml:space="preserve"> může jednostranně změnit Smlouvu pouze za podmínek a v souladu s odst. </w:t>
      </w:r>
      <w:r w:rsidR="00E003E1">
        <w:rPr>
          <w:szCs w:val="22"/>
        </w:rPr>
        <w:fldChar w:fldCharType="begin"/>
      </w:r>
      <w:r w:rsidR="00E003E1">
        <w:rPr>
          <w:szCs w:val="22"/>
        </w:rPr>
        <w:instrText xml:space="preserve"> REF _Ref269195690 \r \h </w:instrText>
      </w:r>
      <w:r w:rsidR="00E003E1">
        <w:rPr>
          <w:szCs w:val="22"/>
        </w:rPr>
      </w:r>
      <w:r w:rsidR="00E003E1">
        <w:rPr>
          <w:szCs w:val="22"/>
        </w:rPr>
        <w:fldChar w:fldCharType="separate"/>
      </w:r>
      <w:r w:rsidR="00A372B1">
        <w:rPr>
          <w:szCs w:val="22"/>
        </w:rPr>
        <w:t>8.3</w:t>
      </w:r>
      <w:r w:rsidR="00E003E1">
        <w:rPr>
          <w:szCs w:val="22"/>
        </w:rPr>
        <w:fldChar w:fldCharType="end"/>
      </w:r>
      <w:r w:rsidR="000C1AD4" w:rsidRPr="00A540AA">
        <w:rPr>
          <w:szCs w:val="22"/>
        </w:rPr>
        <w:t xml:space="preserve"> této Smlouvy.</w:t>
      </w:r>
    </w:p>
    <w:p w14:paraId="3B5CD2CD" w14:textId="77777777" w:rsidR="000C1AD4" w:rsidRPr="007324B3" w:rsidRDefault="000C1AD4" w:rsidP="000C1AD4">
      <w:pPr>
        <w:pStyle w:val="Nadpis2"/>
        <w:tabs>
          <w:tab w:val="clear" w:pos="4169"/>
          <w:tab w:val="num" w:pos="851"/>
        </w:tabs>
        <w:ind w:left="851" w:hanging="851"/>
        <w:rPr>
          <w:szCs w:val="22"/>
        </w:rPr>
      </w:pPr>
      <w:r w:rsidRPr="00A540AA">
        <w:t xml:space="preserve">Veškerá dokumentace předávaná Poště a související s plněním dle této Smlouvy bude v českém jazyce. </w:t>
      </w:r>
    </w:p>
    <w:p w14:paraId="730FE7FF" w14:textId="77777777" w:rsidR="007324B3" w:rsidRPr="00A540AA" w:rsidRDefault="007324B3" w:rsidP="000C1AD4">
      <w:pPr>
        <w:pStyle w:val="Nadpis2"/>
        <w:tabs>
          <w:tab w:val="clear" w:pos="4169"/>
          <w:tab w:val="num" w:pos="851"/>
        </w:tabs>
        <w:ind w:left="851" w:hanging="851"/>
        <w:rPr>
          <w:szCs w:val="22"/>
        </w:rPr>
      </w:pPr>
      <w:r>
        <w:t>Pro případ, že tato S</w:t>
      </w:r>
      <w:r w:rsidRPr="004E0311">
        <w:t>mlouva není</w:t>
      </w:r>
      <w:r>
        <w:t xml:space="preserve"> uzavírána za přítomnosti obou S</w:t>
      </w:r>
      <w:r w:rsidRPr="004E0311">
        <w:t xml:space="preserve">tran, platí, že </w:t>
      </w:r>
      <w:r>
        <w:t>S</w:t>
      </w:r>
      <w:r w:rsidRPr="004E0311">
        <w:t xml:space="preserve">mlouva nebude uzavřena, pokud ji </w:t>
      </w:r>
      <w:r w:rsidR="00EB7252">
        <w:t>Poskytovatel</w:t>
      </w:r>
      <w:r w:rsidRPr="004E0311">
        <w:t xml:space="preserve"> podepíše s jakoukoliv změnou či odchylkou, byť nepodstatnou, nebo dodatkem, ledaže </w:t>
      </w:r>
      <w:r>
        <w:t>Pošta</w:t>
      </w:r>
      <w:r w:rsidRPr="004E0311">
        <w:t xml:space="preserve"> takovou změnu či odchylku nebo dodatek následně schválí. To platí i v případě připojení obchodních podmínek </w:t>
      </w:r>
      <w:r w:rsidR="00A463E9">
        <w:t>Poskytovatele</w:t>
      </w:r>
      <w:r w:rsidRPr="004E0311">
        <w:t xml:space="preserve">, které budou odporovat svým obsahem </w:t>
      </w:r>
      <w:r>
        <w:t>jakýmkoliv způsobem textu této S</w:t>
      </w:r>
      <w:r w:rsidRPr="004E0311">
        <w:t>mlouvy.</w:t>
      </w:r>
    </w:p>
    <w:p w14:paraId="4444268F" w14:textId="77777777" w:rsidR="000C1AD4" w:rsidRPr="00A540AA" w:rsidRDefault="000C1AD4" w:rsidP="00AF57D5">
      <w:pPr>
        <w:pStyle w:val="Nadpis1"/>
      </w:pPr>
      <w:r w:rsidRPr="00A540AA">
        <w:t>Přílohy</w:t>
      </w:r>
    </w:p>
    <w:p w14:paraId="05881EC9" w14:textId="77777777" w:rsidR="000C1AD4" w:rsidRPr="00A540AA" w:rsidRDefault="000C1AD4" w:rsidP="000C1AD4">
      <w:pPr>
        <w:pStyle w:val="Nadpis2"/>
        <w:tabs>
          <w:tab w:val="clear" w:pos="4169"/>
          <w:tab w:val="num" w:pos="851"/>
        </w:tabs>
        <w:ind w:left="851" w:hanging="851"/>
        <w:rPr>
          <w:szCs w:val="22"/>
        </w:rPr>
      </w:pPr>
      <w:r w:rsidRPr="00A540AA">
        <w:rPr>
          <w:szCs w:val="22"/>
        </w:rPr>
        <w:t xml:space="preserve">Nedílnou součástí této Smlouvy jsou níže uvedené přílohy. V případě kolize ustanovení Smlouvy s textem jejích příloh je rozhodující text Smlouvy. </w:t>
      </w:r>
      <w:r w:rsidRPr="00A540AA">
        <w:t xml:space="preserve">To platí obdobně i v případě připojení obchodních podmínek </w:t>
      </w:r>
      <w:r w:rsidR="00A463E9">
        <w:t>Poskytovatele</w:t>
      </w:r>
      <w:r w:rsidRPr="00A540AA">
        <w:t>, které by odporovaly svým obsahem jakýmkoliv způsobem textu této Smlouvy.</w:t>
      </w:r>
    </w:p>
    <w:p w14:paraId="5211A889" w14:textId="57AF148D" w:rsidR="000C1AD4" w:rsidRPr="00A540AA" w:rsidRDefault="000C1AD4" w:rsidP="000C1AD4">
      <w:pPr>
        <w:pStyle w:val="Nadpis2"/>
        <w:tabs>
          <w:tab w:val="clear" w:pos="4169"/>
          <w:tab w:val="num" w:pos="851"/>
        </w:tabs>
        <w:ind w:left="851" w:hanging="851"/>
      </w:pPr>
      <w:r w:rsidRPr="00A540AA">
        <w:rPr>
          <w:szCs w:val="22"/>
        </w:rPr>
        <w:t>Příloha</w:t>
      </w:r>
      <w:r w:rsidRPr="00A540AA">
        <w:t xml:space="preserve"> 1 - vzorový Manuál obchodníka (finální znění u</w:t>
      </w:r>
      <w:r w:rsidR="00BE139F">
        <w:t>praveno v průběhu Implementace)</w:t>
      </w:r>
    </w:p>
    <w:p w14:paraId="0A7B6D5C" w14:textId="3C5C79B2" w:rsidR="000C1AD4" w:rsidRPr="00A540AA" w:rsidRDefault="000C1AD4" w:rsidP="000C1AD4">
      <w:pPr>
        <w:pStyle w:val="Nadpis2"/>
        <w:tabs>
          <w:tab w:val="clear" w:pos="4169"/>
          <w:tab w:val="num" w:pos="851"/>
        </w:tabs>
        <w:ind w:left="851" w:hanging="851"/>
        <w:rPr>
          <w:i/>
        </w:rPr>
      </w:pPr>
      <w:r w:rsidRPr="00A540AA">
        <w:t>Příloha 2 -  Technická specifikace</w:t>
      </w:r>
    </w:p>
    <w:p w14:paraId="3C1F10E1" w14:textId="79FB21C3" w:rsidR="000C1AD4" w:rsidRPr="00A540AA" w:rsidRDefault="000C1AD4" w:rsidP="000C1AD4">
      <w:pPr>
        <w:pStyle w:val="Nadpis2"/>
        <w:tabs>
          <w:tab w:val="clear" w:pos="4169"/>
          <w:tab w:val="num" w:pos="851"/>
        </w:tabs>
        <w:ind w:left="851" w:hanging="851"/>
      </w:pPr>
      <w:r w:rsidRPr="00A540AA">
        <w:t>Příloha 3 - Zajištění kontroly zúčtování</w:t>
      </w:r>
      <w:r w:rsidRPr="00A540AA">
        <w:rPr>
          <w:i/>
        </w:rPr>
        <w:t xml:space="preserve"> </w:t>
      </w:r>
    </w:p>
    <w:p w14:paraId="0ED752E5" w14:textId="747CA1EA" w:rsidR="000C1AD4" w:rsidRPr="00A540AA" w:rsidRDefault="000C1AD4" w:rsidP="000C1AD4">
      <w:pPr>
        <w:pStyle w:val="Nadpis2"/>
        <w:tabs>
          <w:tab w:val="clear" w:pos="4169"/>
          <w:tab w:val="num" w:pos="851"/>
        </w:tabs>
        <w:ind w:left="851" w:hanging="851"/>
      </w:pPr>
      <w:r w:rsidRPr="00A540AA">
        <w:t>Příloha 4 - Specifikace a harmonogram Implementace</w:t>
      </w:r>
    </w:p>
    <w:p w14:paraId="7593D5C8" w14:textId="77777777" w:rsidR="000C1AD4" w:rsidRPr="00A540AA" w:rsidRDefault="000C1AD4" w:rsidP="000C1AD4">
      <w:pPr>
        <w:pStyle w:val="Nadpis2"/>
        <w:tabs>
          <w:tab w:val="clear" w:pos="4169"/>
          <w:tab w:val="num" w:pos="851"/>
        </w:tabs>
        <w:ind w:left="851" w:hanging="851"/>
      </w:pPr>
      <w:r w:rsidRPr="00A540AA">
        <w:t xml:space="preserve">Příloha 5 - Kontaktní informace </w:t>
      </w:r>
    </w:p>
    <w:p w14:paraId="437D5B82" w14:textId="7F7C0532" w:rsidR="000C1AD4" w:rsidRPr="00A540AA" w:rsidRDefault="000C1AD4" w:rsidP="000C1AD4">
      <w:pPr>
        <w:pStyle w:val="Nadpis3"/>
      </w:pPr>
      <w:r w:rsidRPr="00A540AA">
        <w:t xml:space="preserve">Kontaktní osoby za Poštu </w:t>
      </w:r>
    </w:p>
    <w:p w14:paraId="3B2C5BD3" w14:textId="44EF7F04" w:rsidR="000C1AD4" w:rsidRPr="00A540AA" w:rsidRDefault="000C1AD4" w:rsidP="000C1AD4">
      <w:pPr>
        <w:pStyle w:val="Nadpis3"/>
      </w:pPr>
      <w:r w:rsidRPr="00A540AA">
        <w:t xml:space="preserve">Kontaktní osoby za </w:t>
      </w:r>
      <w:r w:rsidR="00324A72">
        <w:t>Poskytovatele</w:t>
      </w:r>
    </w:p>
    <w:p w14:paraId="2FCB8013" w14:textId="77ABDE38" w:rsidR="000C1AD4" w:rsidRPr="00A540AA" w:rsidRDefault="000C1AD4" w:rsidP="000C1AD4">
      <w:pPr>
        <w:pStyle w:val="Nadpis2"/>
        <w:tabs>
          <w:tab w:val="clear" w:pos="4169"/>
          <w:tab w:val="num" w:pos="851"/>
        </w:tabs>
        <w:ind w:left="851" w:hanging="851"/>
      </w:pPr>
      <w:r w:rsidRPr="00A540AA">
        <w:t>Příloha 6 - Licenční podmínky SW Terminálů</w:t>
      </w:r>
    </w:p>
    <w:p w14:paraId="2CFD2B40" w14:textId="77E6BDF1" w:rsidR="000C1AD4" w:rsidRPr="00A540AA" w:rsidRDefault="000C1AD4" w:rsidP="000C1AD4">
      <w:pPr>
        <w:pStyle w:val="Nadpis2"/>
        <w:tabs>
          <w:tab w:val="clear" w:pos="4169"/>
          <w:tab w:val="num" w:pos="851"/>
        </w:tabs>
        <w:ind w:left="851" w:hanging="851"/>
      </w:pPr>
      <w:r w:rsidRPr="00A540AA">
        <w:t>Příloha 7 - Sazby odměn</w:t>
      </w:r>
    </w:p>
    <w:p w14:paraId="077101A2" w14:textId="3C11BDA8" w:rsidR="000C1AD4" w:rsidRPr="00A540AA" w:rsidRDefault="000C1AD4" w:rsidP="000C1AD4">
      <w:pPr>
        <w:pStyle w:val="Nadpis2"/>
        <w:tabs>
          <w:tab w:val="clear" w:pos="4169"/>
          <w:tab w:val="num" w:pos="851"/>
        </w:tabs>
        <w:ind w:left="851" w:hanging="851"/>
        <w:rPr>
          <w:i/>
        </w:rPr>
      </w:pPr>
      <w:r w:rsidRPr="00A540AA">
        <w:t xml:space="preserve">Příloha 8 - Popis rozhraní </w:t>
      </w:r>
      <w:r w:rsidR="00A463E9">
        <w:t>Poskytovatele</w:t>
      </w:r>
      <w:r w:rsidRPr="00A540AA">
        <w:t xml:space="preserve"> pro Systémy Pošty</w:t>
      </w:r>
    </w:p>
    <w:p w14:paraId="15584CFD" w14:textId="27442A59" w:rsidR="000C1AD4" w:rsidRPr="00A540AA" w:rsidRDefault="000C1AD4" w:rsidP="000C1AD4">
      <w:pPr>
        <w:pStyle w:val="Nadpis2"/>
        <w:tabs>
          <w:tab w:val="clear" w:pos="4169"/>
          <w:tab w:val="num" w:pos="851"/>
        </w:tabs>
        <w:ind w:left="851" w:hanging="851"/>
        <w:rPr>
          <w:i/>
        </w:rPr>
      </w:pPr>
      <w:r w:rsidRPr="00A540AA">
        <w:t>Příloha 9 - Služby elektronické archivace</w:t>
      </w:r>
    </w:p>
    <w:p w14:paraId="778E5508" w14:textId="4C66232E" w:rsidR="000C1AD4" w:rsidRPr="00A540AA" w:rsidRDefault="000C1AD4" w:rsidP="000C1AD4">
      <w:pPr>
        <w:pStyle w:val="Nadpis2"/>
        <w:tabs>
          <w:tab w:val="clear" w:pos="4169"/>
          <w:tab w:val="num" w:pos="851"/>
        </w:tabs>
        <w:ind w:left="851" w:hanging="851"/>
        <w:rPr>
          <w:i/>
        </w:rPr>
      </w:pPr>
      <w:r w:rsidRPr="00A540AA">
        <w:t>Příloha 10 - Reklamace plateb kartou</w:t>
      </w:r>
    </w:p>
    <w:p w14:paraId="2A610CEB" w14:textId="77777777" w:rsidR="000C1AD4" w:rsidRPr="00A540AA" w:rsidRDefault="000C1AD4" w:rsidP="00C12E6C">
      <w:pPr>
        <w:pStyle w:val="Nadpis3"/>
        <w:spacing w:before="0"/>
        <w:ind w:left="2070"/>
        <w:rPr>
          <w:i/>
        </w:rPr>
      </w:pPr>
      <w:r w:rsidRPr="00A540AA">
        <w:t xml:space="preserve">Reklamace plateb kartou </w:t>
      </w:r>
      <w:r w:rsidR="00EA28E4">
        <w:t>Poskytovatelem</w:t>
      </w:r>
      <w:r w:rsidRPr="00A540AA">
        <w:t xml:space="preserve"> (Chargeback)</w:t>
      </w:r>
    </w:p>
    <w:p w14:paraId="68395455" w14:textId="77777777" w:rsidR="000C1AD4" w:rsidRPr="00B05ED0" w:rsidRDefault="000C1AD4" w:rsidP="00C12E6C">
      <w:pPr>
        <w:pStyle w:val="Nadpis3"/>
        <w:spacing w:before="0"/>
        <w:ind w:left="2070"/>
        <w:rPr>
          <w:i/>
        </w:rPr>
      </w:pPr>
      <w:r w:rsidRPr="00A540AA">
        <w:t>Reklamace plateb kartou Poštou (v rámci kontroly zúčtování)</w:t>
      </w:r>
    </w:p>
    <w:p w14:paraId="7A652D39" w14:textId="77777777" w:rsidR="00B05ED0" w:rsidRPr="00B05ED0" w:rsidRDefault="00B05ED0" w:rsidP="00C12E6C">
      <w:pPr>
        <w:pStyle w:val="Nadpis3"/>
        <w:spacing w:before="0"/>
        <w:ind w:left="2070"/>
        <w:rPr>
          <w:i/>
        </w:rPr>
      </w:pPr>
      <w:r>
        <w:t>Reklamační řád Asociace (MasterCard)</w:t>
      </w:r>
    </w:p>
    <w:p w14:paraId="1684D693" w14:textId="77777777" w:rsidR="00B05ED0" w:rsidRPr="00A540AA" w:rsidRDefault="00B05ED0" w:rsidP="00C12E6C">
      <w:pPr>
        <w:pStyle w:val="Nadpis3"/>
        <w:spacing w:before="0"/>
        <w:ind w:left="2070"/>
        <w:rPr>
          <w:i/>
        </w:rPr>
      </w:pPr>
      <w:r>
        <w:t>Reklamační řád Asociace (VISA)</w:t>
      </w:r>
    </w:p>
    <w:p w14:paraId="01288A6A" w14:textId="6D6EAF8D" w:rsidR="000C1AD4" w:rsidRPr="00A540AA" w:rsidRDefault="000C1AD4" w:rsidP="000C1AD4">
      <w:pPr>
        <w:pStyle w:val="Nadpis2"/>
        <w:tabs>
          <w:tab w:val="clear" w:pos="4169"/>
          <w:tab w:val="num" w:pos="851"/>
        </w:tabs>
        <w:ind w:left="851" w:hanging="851"/>
        <w:rPr>
          <w:i/>
        </w:rPr>
      </w:pPr>
      <w:r w:rsidRPr="00A540AA">
        <w:t>Příloha 11 - Oznámení o Obchodních Místech</w:t>
      </w:r>
    </w:p>
    <w:p w14:paraId="0B52C327" w14:textId="130EBAFB" w:rsidR="005D77FE" w:rsidRPr="00944518" w:rsidRDefault="005D77FE" w:rsidP="000C1AD4">
      <w:pPr>
        <w:pStyle w:val="Nadpis2"/>
        <w:tabs>
          <w:tab w:val="clear" w:pos="4169"/>
          <w:tab w:val="num" w:pos="851"/>
        </w:tabs>
        <w:ind w:left="851" w:hanging="851"/>
        <w:rPr>
          <w:i/>
        </w:rPr>
      </w:pPr>
      <w:r w:rsidRPr="00A540AA">
        <w:t xml:space="preserve">Příloha 12 – </w:t>
      </w:r>
      <w:r w:rsidR="00106C95" w:rsidRPr="00A540AA">
        <w:t xml:space="preserve">Pravidla </w:t>
      </w:r>
      <w:r w:rsidRPr="00A540AA">
        <w:t>Asocia</w:t>
      </w:r>
      <w:r w:rsidR="00106C95" w:rsidRPr="00A540AA">
        <w:t>cí – volná příloha</w:t>
      </w:r>
    </w:p>
    <w:p w14:paraId="6A3DFEFE" w14:textId="77777777" w:rsidR="00944518" w:rsidRDefault="00944518" w:rsidP="00944518">
      <w:pPr>
        <w:pStyle w:val="Nadpis2"/>
        <w:numPr>
          <w:ilvl w:val="0"/>
          <w:numId w:val="0"/>
        </w:numPr>
        <w:ind w:left="851"/>
        <w:rPr>
          <w:i/>
        </w:rPr>
      </w:pPr>
    </w:p>
    <w:p w14:paraId="47AC42CB" w14:textId="77777777" w:rsidR="00944518" w:rsidRDefault="00944518" w:rsidP="00944518">
      <w:pPr>
        <w:pStyle w:val="Nadpis2"/>
        <w:numPr>
          <w:ilvl w:val="0"/>
          <w:numId w:val="0"/>
        </w:numPr>
        <w:ind w:left="851"/>
        <w:rPr>
          <w:i/>
        </w:rPr>
      </w:pPr>
    </w:p>
    <w:p w14:paraId="01155CF4" w14:textId="29A4C4A9" w:rsidR="000044F2" w:rsidRPr="000044F2" w:rsidRDefault="000044F2" w:rsidP="000C1AD4">
      <w:pPr>
        <w:pStyle w:val="Nadpis2"/>
        <w:tabs>
          <w:tab w:val="clear" w:pos="4169"/>
          <w:tab w:val="num" w:pos="851"/>
        </w:tabs>
        <w:ind w:left="851" w:hanging="851"/>
      </w:pPr>
      <w:r w:rsidRPr="00A540AA">
        <w:t>Příloha 1</w:t>
      </w:r>
      <w:r>
        <w:t>3</w:t>
      </w:r>
      <w:r w:rsidRPr="00A540AA">
        <w:t xml:space="preserve"> – </w:t>
      </w:r>
      <w:r>
        <w:t>Seznam pošt</w:t>
      </w:r>
    </w:p>
    <w:p w14:paraId="2B9BBAF2" w14:textId="34FB27A5" w:rsidR="000044F2" w:rsidRPr="000044F2" w:rsidRDefault="000044F2" w:rsidP="00C12E6C">
      <w:pPr>
        <w:pStyle w:val="Nadpis3"/>
        <w:spacing w:before="0"/>
        <w:ind w:left="2070"/>
      </w:pPr>
      <w:r>
        <w:t>Stávající pošty</w:t>
      </w:r>
    </w:p>
    <w:p w14:paraId="105F9DE3" w14:textId="2EBAD797" w:rsidR="000044F2" w:rsidRPr="00A540AA" w:rsidRDefault="000044F2" w:rsidP="00C12E6C">
      <w:pPr>
        <w:pStyle w:val="Nadpis3"/>
        <w:spacing w:before="0"/>
        <w:ind w:left="2070"/>
        <w:rPr>
          <w:i/>
        </w:rPr>
      </w:pPr>
      <w:r>
        <w:t>Ostatní vícepřepážkové pošty</w:t>
      </w:r>
      <w:r w:rsidR="002C20D2">
        <w:t xml:space="preserve"> (pouze orientační seznam)</w:t>
      </w:r>
    </w:p>
    <w:p w14:paraId="00D59DA3" w14:textId="77777777" w:rsidR="000C1AD4" w:rsidRDefault="000C1AD4" w:rsidP="000C1AD4">
      <w:pPr>
        <w:pStyle w:val="Nadpis3"/>
        <w:numPr>
          <w:ilvl w:val="0"/>
          <w:numId w:val="0"/>
        </w:numPr>
        <w:rPr>
          <w:szCs w:val="22"/>
        </w:rPr>
      </w:pPr>
      <w:r w:rsidRPr="00A540A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211BD114" w14:textId="77777777" w:rsidR="00F13665" w:rsidRDefault="00F13665" w:rsidP="000C1AD4">
      <w:pPr>
        <w:pStyle w:val="Nadpis3"/>
        <w:numPr>
          <w:ilvl w:val="0"/>
          <w:numId w:val="0"/>
        </w:numPr>
        <w:rPr>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C1AD4" w:rsidRPr="00A540AA" w14:paraId="5F7257A7" w14:textId="77777777" w:rsidTr="00C12E6C">
        <w:tc>
          <w:tcPr>
            <w:tcW w:w="4606" w:type="dxa"/>
            <w:tcBorders>
              <w:top w:val="nil"/>
              <w:left w:val="nil"/>
              <w:bottom w:val="nil"/>
              <w:right w:val="nil"/>
            </w:tcBorders>
          </w:tcPr>
          <w:p w14:paraId="7C32E3E2" w14:textId="77777777" w:rsidR="000C1AD4" w:rsidRPr="00A540AA" w:rsidRDefault="000C1AD4" w:rsidP="000C1AD4">
            <w:pPr>
              <w:pStyle w:val="Zkladntextodsazen3"/>
              <w:widowControl w:val="0"/>
              <w:ind w:left="425" w:hanging="425"/>
              <w:rPr>
                <w:bCs/>
                <w:sz w:val="22"/>
                <w:szCs w:val="22"/>
              </w:rPr>
            </w:pPr>
            <w:r w:rsidRPr="00A540AA">
              <w:rPr>
                <w:bCs/>
                <w:sz w:val="22"/>
                <w:szCs w:val="22"/>
              </w:rPr>
              <w:t>V Praze, dne: _____________</w:t>
            </w:r>
          </w:p>
        </w:tc>
        <w:tc>
          <w:tcPr>
            <w:tcW w:w="4606" w:type="dxa"/>
            <w:tcBorders>
              <w:top w:val="nil"/>
              <w:left w:val="nil"/>
              <w:bottom w:val="nil"/>
              <w:right w:val="nil"/>
            </w:tcBorders>
          </w:tcPr>
          <w:p w14:paraId="475D4023" w14:textId="6AD12119" w:rsidR="000C1AD4" w:rsidRPr="00A540AA" w:rsidRDefault="000C1AD4" w:rsidP="000C1AD4">
            <w:pPr>
              <w:pStyle w:val="Zkladntextodsazen3"/>
              <w:widowControl w:val="0"/>
              <w:ind w:left="425" w:hanging="425"/>
              <w:rPr>
                <w:bCs/>
                <w:sz w:val="22"/>
                <w:szCs w:val="22"/>
              </w:rPr>
            </w:pPr>
            <w:r w:rsidRPr="00A540AA">
              <w:rPr>
                <w:bCs/>
                <w:sz w:val="22"/>
                <w:szCs w:val="22"/>
              </w:rPr>
              <w:t>V </w:t>
            </w:r>
            <w:r w:rsidR="00385923" w:rsidRPr="00385923">
              <w:rPr>
                <w:bCs/>
                <w:sz w:val="22"/>
                <w:szCs w:val="22"/>
              </w:rPr>
              <w:t>Praze</w:t>
            </w:r>
            <w:r w:rsidRPr="00A540AA">
              <w:rPr>
                <w:bCs/>
                <w:sz w:val="22"/>
                <w:szCs w:val="22"/>
              </w:rPr>
              <w:t>, dne: _____________</w:t>
            </w:r>
          </w:p>
        </w:tc>
      </w:tr>
    </w:tbl>
    <w:p w14:paraId="409992CF" w14:textId="77777777" w:rsidR="000C1AD4" w:rsidRPr="00A540AA" w:rsidRDefault="000C1AD4" w:rsidP="000C1AD4">
      <w:pPr>
        <w:pStyle w:val="Zkladntext"/>
        <w:widowControl w:val="0"/>
        <w:rPr>
          <w:sz w:val="22"/>
          <w:szCs w:val="22"/>
        </w:rPr>
      </w:pPr>
    </w:p>
    <w:p w14:paraId="5EA1F3AD" w14:textId="77777777" w:rsidR="000C1AD4" w:rsidRPr="00A540AA" w:rsidRDefault="000C1AD4" w:rsidP="000C1AD4">
      <w:pPr>
        <w:pStyle w:val="Zkladntext"/>
        <w:widowControl w:val="0"/>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540AA" w:rsidRPr="00A540AA" w14:paraId="0CF91597" w14:textId="77777777" w:rsidTr="000C1AD4">
        <w:tc>
          <w:tcPr>
            <w:tcW w:w="4606" w:type="dxa"/>
          </w:tcPr>
          <w:p w14:paraId="060E23F2" w14:textId="77777777" w:rsidR="000C1AD4" w:rsidRPr="00A540AA" w:rsidRDefault="000C1AD4" w:rsidP="000C1AD4">
            <w:pPr>
              <w:pStyle w:val="Zkladntext"/>
              <w:widowControl w:val="0"/>
              <w:rPr>
                <w:sz w:val="22"/>
                <w:szCs w:val="22"/>
              </w:rPr>
            </w:pPr>
            <w:r w:rsidRPr="00A540AA">
              <w:rPr>
                <w:sz w:val="22"/>
                <w:szCs w:val="22"/>
              </w:rPr>
              <w:t>________________________________________</w:t>
            </w:r>
          </w:p>
        </w:tc>
        <w:tc>
          <w:tcPr>
            <w:tcW w:w="4606" w:type="dxa"/>
          </w:tcPr>
          <w:p w14:paraId="6785A433" w14:textId="77777777" w:rsidR="000C1AD4" w:rsidRPr="00A540AA" w:rsidRDefault="000C1AD4" w:rsidP="000C1AD4">
            <w:pPr>
              <w:pStyle w:val="Zkladntext"/>
              <w:widowControl w:val="0"/>
              <w:rPr>
                <w:sz w:val="22"/>
                <w:szCs w:val="22"/>
              </w:rPr>
            </w:pPr>
            <w:r w:rsidRPr="00A540AA">
              <w:rPr>
                <w:sz w:val="22"/>
                <w:szCs w:val="22"/>
              </w:rPr>
              <w:t>________________________________________</w:t>
            </w:r>
          </w:p>
        </w:tc>
      </w:tr>
      <w:tr w:rsidR="000C1AD4" w:rsidRPr="00A540AA" w14:paraId="01EE15D3" w14:textId="77777777" w:rsidTr="00F13665">
        <w:trPr>
          <w:trHeight w:val="1038"/>
        </w:trPr>
        <w:tc>
          <w:tcPr>
            <w:tcW w:w="4606" w:type="dxa"/>
          </w:tcPr>
          <w:p w14:paraId="57D537CA" w14:textId="25033920" w:rsidR="00F13665" w:rsidRPr="00202A69" w:rsidRDefault="0020338E" w:rsidP="000C1AD4">
            <w:pPr>
              <w:pStyle w:val="Nzev"/>
              <w:jc w:val="both"/>
              <w:rPr>
                <w:rFonts w:ascii="Times New Roman" w:hAnsi="Times New Roman"/>
                <w:bCs/>
                <w:sz w:val="22"/>
                <w:szCs w:val="22"/>
                <w:lang w:val="cs-CZ"/>
              </w:rPr>
            </w:pPr>
            <w:r>
              <w:rPr>
                <w:rFonts w:ascii="Times New Roman" w:hAnsi="Times New Roman"/>
                <w:bCs/>
                <w:sz w:val="22"/>
                <w:szCs w:val="22"/>
                <w:lang w:val="cs-CZ"/>
              </w:rPr>
              <w:t>Mgr. Martin Vránek</w:t>
            </w:r>
          </w:p>
          <w:p w14:paraId="292D4127" w14:textId="14D2853F" w:rsidR="00F13665" w:rsidRDefault="0020338E" w:rsidP="000C1AD4">
            <w:pPr>
              <w:pStyle w:val="Nzev"/>
              <w:jc w:val="both"/>
              <w:rPr>
                <w:rFonts w:ascii="Times New Roman" w:hAnsi="Times New Roman" w:cs="Times New Roman"/>
                <w:b/>
                <w:bCs/>
                <w:sz w:val="22"/>
                <w:szCs w:val="22"/>
                <w:lang w:val="cs-CZ"/>
              </w:rPr>
            </w:pPr>
            <w:r>
              <w:rPr>
                <w:rFonts w:ascii="Times New Roman" w:hAnsi="Times New Roman"/>
                <w:bCs/>
                <w:sz w:val="22"/>
                <w:szCs w:val="22"/>
                <w:lang w:val="cs-CZ"/>
              </w:rPr>
              <w:t>ředitel divize obchod a marketing</w:t>
            </w:r>
          </w:p>
          <w:p w14:paraId="45BFC0CF" w14:textId="4B900ACF" w:rsidR="000C1AD4" w:rsidRPr="00A540AA" w:rsidRDefault="000C1AD4" w:rsidP="00F13665">
            <w:pPr>
              <w:pStyle w:val="Nzev"/>
              <w:jc w:val="both"/>
              <w:rPr>
                <w:sz w:val="22"/>
                <w:szCs w:val="22"/>
              </w:rPr>
            </w:pPr>
            <w:r w:rsidRPr="00A540AA">
              <w:rPr>
                <w:rFonts w:ascii="Times New Roman" w:hAnsi="Times New Roman" w:cs="Times New Roman"/>
                <w:b/>
                <w:bCs/>
                <w:sz w:val="22"/>
                <w:szCs w:val="22"/>
                <w:lang w:val="cs-CZ"/>
              </w:rPr>
              <w:t>Česká pošta, s.p.</w:t>
            </w:r>
          </w:p>
        </w:tc>
        <w:tc>
          <w:tcPr>
            <w:tcW w:w="4606" w:type="dxa"/>
          </w:tcPr>
          <w:p w14:paraId="6854AA80" w14:textId="1EFCB614" w:rsidR="000C1AD4" w:rsidRPr="00D5237C" w:rsidRDefault="002815AE" w:rsidP="000C1AD4">
            <w:pPr>
              <w:pStyle w:val="Nzev"/>
              <w:jc w:val="both"/>
              <w:rPr>
                <w:rFonts w:ascii="Times New Roman" w:hAnsi="Times New Roman" w:cs="Times New Roman"/>
                <w:bCs/>
                <w:sz w:val="22"/>
                <w:szCs w:val="22"/>
                <w:lang w:val="cs-CZ"/>
              </w:rPr>
            </w:pPr>
            <w:r>
              <w:rPr>
                <w:rFonts w:ascii="Times New Roman" w:hAnsi="Times New Roman" w:cs="Times New Roman"/>
                <w:bCs/>
                <w:sz w:val="22"/>
                <w:szCs w:val="22"/>
                <w:lang w:val="cs-CZ"/>
              </w:rPr>
              <w:t>XX</w:t>
            </w:r>
          </w:p>
          <w:p w14:paraId="0D64484D" w14:textId="79C64481" w:rsidR="00D5237C" w:rsidRPr="00F13665" w:rsidRDefault="002815AE" w:rsidP="00D5237C">
            <w:pPr>
              <w:pStyle w:val="Nzev"/>
              <w:jc w:val="both"/>
              <w:rPr>
                <w:rFonts w:ascii="Times New Roman" w:hAnsi="Times New Roman" w:cs="Times New Roman"/>
                <w:bCs/>
                <w:sz w:val="22"/>
                <w:szCs w:val="22"/>
                <w:lang w:val="cs-CZ"/>
              </w:rPr>
            </w:pPr>
            <w:r>
              <w:rPr>
                <w:rFonts w:ascii="Times New Roman" w:hAnsi="Times New Roman" w:cs="Times New Roman"/>
                <w:bCs/>
                <w:sz w:val="22"/>
                <w:szCs w:val="22"/>
                <w:lang w:val="cs-CZ"/>
              </w:rPr>
              <w:t>XX</w:t>
            </w:r>
          </w:p>
          <w:p w14:paraId="7B9DA001" w14:textId="77777777" w:rsidR="00385923" w:rsidRDefault="00D5237C" w:rsidP="00F13665">
            <w:pPr>
              <w:pStyle w:val="Zkladntext"/>
              <w:widowControl w:val="0"/>
              <w:rPr>
                <w:b/>
                <w:sz w:val="22"/>
                <w:szCs w:val="22"/>
              </w:rPr>
            </w:pPr>
            <w:r w:rsidRPr="00D5237C">
              <w:rPr>
                <w:b/>
                <w:sz w:val="22"/>
                <w:szCs w:val="22"/>
              </w:rPr>
              <w:t>Československá obchodní banka, a.</w:t>
            </w:r>
            <w:r w:rsidR="00F13665">
              <w:rPr>
                <w:b/>
                <w:sz w:val="22"/>
                <w:szCs w:val="22"/>
              </w:rPr>
              <w:t xml:space="preserve"> </w:t>
            </w:r>
            <w:r w:rsidRPr="00D5237C">
              <w:rPr>
                <w:b/>
                <w:sz w:val="22"/>
                <w:szCs w:val="22"/>
              </w:rPr>
              <w:t xml:space="preserve"> s.</w:t>
            </w:r>
          </w:p>
          <w:p w14:paraId="7C3B16FE" w14:textId="3638F895" w:rsidR="00F13665" w:rsidRPr="00A540AA" w:rsidRDefault="00F13665" w:rsidP="00F13665">
            <w:pPr>
              <w:pStyle w:val="Zkladntext"/>
              <w:widowControl w:val="0"/>
              <w:rPr>
                <w:sz w:val="22"/>
                <w:szCs w:val="22"/>
              </w:rPr>
            </w:pPr>
          </w:p>
        </w:tc>
      </w:tr>
    </w:tbl>
    <w:p w14:paraId="006B65D3" w14:textId="77777777" w:rsidR="00233724" w:rsidRDefault="00233724"/>
    <w:p w14:paraId="4330BB04" w14:textId="77777777" w:rsidR="00F13665" w:rsidRDefault="00F13665"/>
    <w:tbl>
      <w:tblPr>
        <w:tblW w:w="0" w:type="auto"/>
        <w:tblLayout w:type="fixed"/>
        <w:tblCellMar>
          <w:left w:w="70" w:type="dxa"/>
          <w:right w:w="70" w:type="dxa"/>
        </w:tblCellMar>
        <w:tblLook w:val="0000" w:firstRow="0" w:lastRow="0" w:firstColumn="0" w:lastColumn="0" w:noHBand="0" w:noVBand="0"/>
      </w:tblPr>
      <w:tblGrid>
        <w:gridCol w:w="4606"/>
        <w:gridCol w:w="4606"/>
      </w:tblGrid>
      <w:tr w:rsidR="00F13665" w:rsidRPr="00A540AA" w14:paraId="1C5025E0" w14:textId="77777777" w:rsidTr="00542744">
        <w:tc>
          <w:tcPr>
            <w:tcW w:w="4606" w:type="dxa"/>
            <w:tcBorders>
              <w:top w:val="nil"/>
              <w:left w:val="nil"/>
              <w:bottom w:val="nil"/>
              <w:right w:val="nil"/>
            </w:tcBorders>
          </w:tcPr>
          <w:p w14:paraId="14CC9416" w14:textId="77777777" w:rsidR="00F13665" w:rsidRPr="00A540AA" w:rsidRDefault="00F13665" w:rsidP="00542744">
            <w:pPr>
              <w:pStyle w:val="Zkladntextodsazen3"/>
              <w:widowControl w:val="0"/>
              <w:ind w:left="425" w:hanging="425"/>
              <w:rPr>
                <w:bCs/>
                <w:sz w:val="22"/>
                <w:szCs w:val="22"/>
              </w:rPr>
            </w:pPr>
            <w:r w:rsidRPr="00A540AA">
              <w:rPr>
                <w:bCs/>
                <w:sz w:val="22"/>
                <w:szCs w:val="22"/>
              </w:rPr>
              <w:t>V Praze, dne: _____________</w:t>
            </w:r>
          </w:p>
        </w:tc>
        <w:tc>
          <w:tcPr>
            <w:tcW w:w="4606" w:type="dxa"/>
            <w:tcBorders>
              <w:top w:val="nil"/>
              <w:left w:val="nil"/>
              <w:bottom w:val="nil"/>
              <w:right w:val="nil"/>
            </w:tcBorders>
          </w:tcPr>
          <w:p w14:paraId="0759D514" w14:textId="77777777" w:rsidR="00F13665" w:rsidRPr="00A540AA" w:rsidRDefault="00F13665" w:rsidP="00542744">
            <w:pPr>
              <w:pStyle w:val="Zkladntextodsazen3"/>
              <w:widowControl w:val="0"/>
              <w:ind w:left="425" w:hanging="425"/>
              <w:rPr>
                <w:bCs/>
                <w:sz w:val="22"/>
                <w:szCs w:val="22"/>
              </w:rPr>
            </w:pPr>
            <w:r w:rsidRPr="00A540AA">
              <w:rPr>
                <w:bCs/>
                <w:sz w:val="22"/>
                <w:szCs w:val="22"/>
              </w:rPr>
              <w:t>V </w:t>
            </w:r>
            <w:r w:rsidRPr="00385923">
              <w:rPr>
                <w:bCs/>
                <w:sz w:val="22"/>
                <w:szCs w:val="22"/>
              </w:rPr>
              <w:t>Praze</w:t>
            </w:r>
            <w:r w:rsidRPr="00A540AA">
              <w:rPr>
                <w:bCs/>
                <w:sz w:val="22"/>
                <w:szCs w:val="22"/>
              </w:rPr>
              <w:t>, dne: _____________</w:t>
            </w:r>
          </w:p>
        </w:tc>
      </w:tr>
    </w:tbl>
    <w:p w14:paraId="131E8477" w14:textId="77777777" w:rsidR="00F13665" w:rsidRDefault="00F13665"/>
    <w:p w14:paraId="6898EC9B" w14:textId="77777777" w:rsidR="00F13665" w:rsidRDefault="00F13665"/>
    <w:tbl>
      <w:tblPr>
        <w:tblW w:w="9212" w:type="dxa"/>
        <w:tblLayout w:type="fixed"/>
        <w:tblCellMar>
          <w:left w:w="70" w:type="dxa"/>
          <w:right w:w="70" w:type="dxa"/>
        </w:tblCellMar>
        <w:tblLook w:val="0000" w:firstRow="0" w:lastRow="0" w:firstColumn="0" w:lastColumn="0" w:noHBand="0" w:noVBand="0"/>
      </w:tblPr>
      <w:tblGrid>
        <w:gridCol w:w="4606"/>
        <w:gridCol w:w="4606"/>
      </w:tblGrid>
      <w:tr w:rsidR="00F13665" w:rsidRPr="00A540AA" w14:paraId="7BF704A3" w14:textId="77777777" w:rsidTr="00542744">
        <w:tc>
          <w:tcPr>
            <w:tcW w:w="4606" w:type="dxa"/>
          </w:tcPr>
          <w:p w14:paraId="72389100" w14:textId="77777777" w:rsidR="00F13665" w:rsidRPr="00A540AA" w:rsidRDefault="00F13665" w:rsidP="00542744">
            <w:pPr>
              <w:pStyle w:val="Zkladntext"/>
              <w:widowControl w:val="0"/>
              <w:rPr>
                <w:sz w:val="22"/>
                <w:szCs w:val="22"/>
              </w:rPr>
            </w:pPr>
            <w:r w:rsidRPr="00A540AA">
              <w:rPr>
                <w:sz w:val="22"/>
                <w:szCs w:val="22"/>
              </w:rPr>
              <w:t>________________________________________</w:t>
            </w:r>
          </w:p>
        </w:tc>
        <w:tc>
          <w:tcPr>
            <w:tcW w:w="4606" w:type="dxa"/>
          </w:tcPr>
          <w:p w14:paraId="7F1FA482" w14:textId="77777777" w:rsidR="00F13665" w:rsidRPr="00A540AA" w:rsidRDefault="00F13665" w:rsidP="00542744">
            <w:pPr>
              <w:pStyle w:val="Zkladntext"/>
              <w:widowControl w:val="0"/>
              <w:rPr>
                <w:sz w:val="22"/>
                <w:szCs w:val="22"/>
              </w:rPr>
            </w:pPr>
            <w:r w:rsidRPr="00A540AA">
              <w:rPr>
                <w:sz w:val="22"/>
                <w:szCs w:val="22"/>
              </w:rPr>
              <w:t>________________________________________</w:t>
            </w:r>
          </w:p>
        </w:tc>
      </w:tr>
      <w:tr w:rsidR="00F13665" w:rsidRPr="00A540AA" w14:paraId="3201FC5E" w14:textId="77777777" w:rsidTr="00542744">
        <w:trPr>
          <w:trHeight w:val="1473"/>
        </w:trPr>
        <w:tc>
          <w:tcPr>
            <w:tcW w:w="4606" w:type="dxa"/>
          </w:tcPr>
          <w:p w14:paraId="1A9172CC" w14:textId="25002565" w:rsidR="00F13665" w:rsidRPr="00211955" w:rsidRDefault="00F13665" w:rsidP="00542744">
            <w:pPr>
              <w:pStyle w:val="Nzev"/>
              <w:jc w:val="both"/>
              <w:rPr>
                <w:rFonts w:ascii="Times New Roman" w:hAnsi="Times New Roman" w:cs="Times New Roman"/>
                <w:sz w:val="22"/>
                <w:szCs w:val="22"/>
                <w:lang w:val="cs-CZ"/>
              </w:rPr>
            </w:pPr>
            <w:r w:rsidRPr="00211955">
              <w:rPr>
                <w:rFonts w:ascii="Times New Roman" w:hAnsi="Times New Roman" w:cs="Times New Roman"/>
                <w:bCs/>
                <w:sz w:val="22"/>
                <w:szCs w:val="22"/>
                <w:lang w:val="cs-CZ"/>
              </w:rPr>
              <w:t xml:space="preserve">Ing. </w:t>
            </w:r>
            <w:r w:rsidR="00211955" w:rsidRPr="00211955">
              <w:rPr>
                <w:rFonts w:ascii="Times New Roman" w:hAnsi="Times New Roman" w:cs="Times New Roman"/>
                <w:bCs/>
                <w:sz w:val="22"/>
                <w:szCs w:val="22"/>
                <w:lang w:val="cs-CZ"/>
              </w:rPr>
              <w:t>Roman Knap</w:t>
            </w:r>
          </w:p>
          <w:p w14:paraId="58EDBBA6" w14:textId="11D888DF" w:rsidR="00F13665" w:rsidRPr="00211955" w:rsidRDefault="00F13665" w:rsidP="00542744">
            <w:pPr>
              <w:pStyle w:val="Zkladntext"/>
              <w:widowControl w:val="0"/>
              <w:spacing w:after="0"/>
              <w:rPr>
                <w:sz w:val="22"/>
                <w:szCs w:val="22"/>
              </w:rPr>
            </w:pPr>
            <w:r w:rsidRPr="00211955">
              <w:rPr>
                <w:sz w:val="22"/>
                <w:szCs w:val="22"/>
              </w:rPr>
              <w:t>generální ředitel</w:t>
            </w:r>
          </w:p>
          <w:p w14:paraId="3344AA58" w14:textId="77777777" w:rsidR="00F13665" w:rsidRPr="00A540AA" w:rsidRDefault="00F13665" w:rsidP="00542744">
            <w:pPr>
              <w:pStyle w:val="Zkladntext"/>
              <w:widowControl w:val="0"/>
              <w:spacing w:after="0"/>
              <w:rPr>
                <w:sz w:val="22"/>
                <w:szCs w:val="22"/>
              </w:rPr>
            </w:pPr>
            <w:r w:rsidRPr="00211955">
              <w:rPr>
                <w:b/>
                <w:sz w:val="22"/>
                <w:szCs w:val="22"/>
              </w:rPr>
              <w:t>Česká pošta, s.p.</w:t>
            </w:r>
          </w:p>
        </w:tc>
        <w:tc>
          <w:tcPr>
            <w:tcW w:w="4606" w:type="dxa"/>
          </w:tcPr>
          <w:p w14:paraId="15393EDB" w14:textId="77777777" w:rsidR="002815AE" w:rsidRDefault="002815AE" w:rsidP="00542744">
            <w:pPr>
              <w:pStyle w:val="Zkladntext"/>
              <w:widowControl w:val="0"/>
              <w:rPr>
                <w:bCs/>
                <w:sz w:val="22"/>
                <w:szCs w:val="22"/>
              </w:rPr>
            </w:pPr>
            <w:r>
              <w:rPr>
                <w:bCs/>
                <w:sz w:val="22"/>
                <w:szCs w:val="22"/>
              </w:rPr>
              <w:t>XX</w:t>
            </w:r>
            <w:r w:rsidR="00F13665">
              <w:rPr>
                <w:szCs w:val="22"/>
              </w:rPr>
              <w:br/>
            </w:r>
            <w:r>
              <w:rPr>
                <w:bCs/>
                <w:sz w:val="22"/>
                <w:szCs w:val="22"/>
              </w:rPr>
              <w:t>XX</w:t>
            </w:r>
          </w:p>
          <w:p w14:paraId="07C6EF89" w14:textId="62ACAB6C" w:rsidR="00F13665" w:rsidRDefault="00F13665" w:rsidP="00542744">
            <w:pPr>
              <w:pStyle w:val="Zkladntext"/>
              <w:widowControl w:val="0"/>
              <w:rPr>
                <w:b/>
                <w:sz w:val="22"/>
                <w:szCs w:val="22"/>
              </w:rPr>
            </w:pPr>
            <w:r w:rsidRPr="00D5237C">
              <w:rPr>
                <w:b/>
                <w:sz w:val="22"/>
                <w:szCs w:val="22"/>
              </w:rPr>
              <w:t xml:space="preserve">Československá obchodní banka, a. </w:t>
            </w:r>
            <w:r>
              <w:rPr>
                <w:b/>
                <w:sz w:val="22"/>
                <w:szCs w:val="22"/>
              </w:rPr>
              <w:t xml:space="preserve"> </w:t>
            </w:r>
            <w:r w:rsidRPr="00D5237C">
              <w:rPr>
                <w:b/>
                <w:sz w:val="22"/>
                <w:szCs w:val="22"/>
              </w:rPr>
              <w:t>s.</w:t>
            </w:r>
          </w:p>
          <w:p w14:paraId="75E01E94" w14:textId="1D5BAC37" w:rsidR="00F13665" w:rsidRPr="00A540AA" w:rsidRDefault="00F13665" w:rsidP="00F13665">
            <w:pPr>
              <w:pStyle w:val="Zkladntext"/>
              <w:widowControl w:val="0"/>
              <w:rPr>
                <w:sz w:val="22"/>
                <w:szCs w:val="22"/>
              </w:rPr>
            </w:pPr>
          </w:p>
        </w:tc>
      </w:tr>
    </w:tbl>
    <w:p w14:paraId="4DB9F6A9" w14:textId="502D0B42" w:rsidR="00F13665" w:rsidRPr="00A540AA" w:rsidRDefault="00F13665"/>
    <w:sectPr w:rsidR="00F13665" w:rsidRPr="00A540AA" w:rsidSect="00BE139F">
      <w:headerReference w:type="default" r:id="rId12"/>
      <w:footerReference w:type="default" r:id="rId13"/>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0969C" w14:textId="77777777" w:rsidR="00280A53" w:rsidRDefault="00280A53" w:rsidP="000C1AD4">
      <w:pPr>
        <w:spacing w:after="0"/>
      </w:pPr>
      <w:r>
        <w:separator/>
      </w:r>
    </w:p>
  </w:endnote>
  <w:endnote w:type="continuationSeparator" w:id="0">
    <w:p w14:paraId="60368218" w14:textId="77777777" w:rsidR="00280A53" w:rsidRDefault="00280A53" w:rsidP="000C1AD4">
      <w:pPr>
        <w:spacing w:after="0"/>
      </w:pPr>
      <w:r>
        <w:continuationSeparator/>
      </w:r>
    </w:p>
  </w:endnote>
  <w:endnote w:type="continuationNotice" w:id="1">
    <w:p w14:paraId="2AE15830" w14:textId="77777777" w:rsidR="00280A53" w:rsidRDefault="00280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C5D5" w14:textId="77777777" w:rsidR="00542744" w:rsidRPr="002C7251" w:rsidRDefault="00542744" w:rsidP="000C1AD4">
    <w:pPr>
      <w:pStyle w:val="Zpat"/>
      <w:jc w:val="right"/>
      <w:rPr>
        <w:sz w:val="16"/>
        <w:szCs w:val="16"/>
      </w:rPr>
    </w:pPr>
    <w:r w:rsidRPr="002C7251">
      <w:rPr>
        <w:sz w:val="16"/>
        <w:szCs w:val="16"/>
      </w:rPr>
      <w:fldChar w:fldCharType="begin"/>
    </w:r>
    <w:r w:rsidRPr="002C7251">
      <w:rPr>
        <w:sz w:val="16"/>
        <w:szCs w:val="16"/>
      </w:rPr>
      <w:instrText>PAGE  \* Arabic  \* MERGEFORMAT</w:instrText>
    </w:r>
    <w:r w:rsidRPr="002C7251">
      <w:rPr>
        <w:sz w:val="16"/>
        <w:szCs w:val="16"/>
      </w:rPr>
      <w:fldChar w:fldCharType="separate"/>
    </w:r>
    <w:r w:rsidR="002474CE">
      <w:rPr>
        <w:noProof/>
        <w:sz w:val="16"/>
        <w:szCs w:val="16"/>
      </w:rPr>
      <w:t>1</w:t>
    </w:r>
    <w:r w:rsidRPr="002C7251">
      <w:rPr>
        <w:sz w:val="16"/>
        <w:szCs w:val="16"/>
      </w:rPr>
      <w:fldChar w:fldCharType="end"/>
    </w:r>
    <w:r w:rsidRPr="002C7251">
      <w:rPr>
        <w:sz w:val="16"/>
        <w:szCs w:val="16"/>
      </w:rPr>
      <w:t xml:space="preserve"> z </w:t>
    </w:r>
    <w:r w:rsidRPr="002C7251">
      <w:rPr>
        <w:sz w:val="16"/>
        <w:szCs w:val="16"/>
      </w:rPr>
      <w:fldChar w:fldCharType="begin"/>
    </w:r>
    <w:r w:rsidRPr="002C7251">
      <w:rPr>
        <w:sz w:val="16"/>
        <w:szCs w:val="16"/>
      </w:rPr>
      <w:instrText>NUMPAGES  \* Arabic  \* MERGEFORMAT</w:instrText>
    </w:r>
    <w:r w:rsidRPr="002C7251">
      <w:rPr>
        <w:sz w:val="16"/>
        <w:szCs w:val="16"/>
      </w:rPr>
      <w:fldChar w:fldCharType="separate"/>
    </w:r>
    <w:r w:rsidR="002474CE">
      <w:rPr>
        <w:noProof/>
        <w:sz w:val="16"/>
        <w:szCs w:val="16"/>
      </w:rPr>
      <w:t>37</w:t>
    </w:r>
    <w:r w:rsidRPr="002C725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CEFB" w14:textId="77777777" w:rsidR="00280A53" w:rsidRDefault="00280A53" w:rsidP="000C1AD4">
      <w:pPr>
        <w:spacing w:after="0"/>
      </w:pPr>
      <w:r>
        <w:separator/>
      </w:r>
    </w:p>
  </w:footnote>
  <w:footnote w:type="continuationSeparator" w:id="0">
    <w:p w14:paraId="2DFFACC5" w14:textId="77777777" w:rsidR="00280A53" w:rsidRDefault="00280A53" w:rsidP="000C1AD4">
      <w:pPr>
        <w:spacing w:after="0"/>
      </w:pPr>
      <w:r>
        <w:continuationSeparator/>
      </w:r>
    </w:p>
  </w:footnote>
  <w:footnote w:type="continuationNotice" w:id="1">
    <w:p w14:paraId="776ED549" w14:textId="77777777" w:rsidR="00280A53" w:rsidRDefault="00280A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CB15F" w14:textId="0080E429" w:rsidR="00542744" w:rsidRDefault="00542744" w:rsidP="000C1AD4">
    <w:pPr>
      <w:pStyle w:val="Zhlav"/>
      <w:tabs>
        <w:tab w:val="center" w:pos="1707"/>
      </w:tabs>
      <w:ind w:left="1701"/>
    </w:pPr>
    <w:r>
      <w:rPr>
        <w:noProof/>
        <w:color w:val="002776"/>
        <w:sz w:val="18"/>
        <w:szCs w:val="18"/>
      </w:rPr>
      <w:t>Smlouva o poskytování služeb acquiringu a doprovodných služeb č. 2018/08268</w:t>
    </w:r>
    <w:r>
      <w:rPr>
        <w:noProof/>
      </w:rPr>
      <w:drawing>
        <wp:anchor distT="0" distB="0" distL="114300" distR="114300" simplePos="0" relativeHeight="251658241" behindDoc="1" locked="0" layoutInCell="1" allowOverlap="1" wp14:anchorId="5488778E" wp14:editId="125F6DD0">
          <wp:simplePos x="0" y="0"/>
          <wp:positionH relativeFrom="column">
            <wp:posOffset>-261620</wp:posOffset>
          </wp:positionH>
          <wp:positionV relativeFrom="page">
            <wp:posOffset>1069975</wp:posOffset>
          </wp:positionV>
          <wp:extent cx="6553200" cy="154940"/>
          <wp:effectExtent l="0" t="0" r="0" b="0"/>
          <wp:wrapNone/>
          <wp:docPr id="2" name="Obrázek 2" descr="C:\DATA\Personal data\Projects\Libor Sejna\2010-02-16\Ca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ATA\Personal data\Projects\Libor Sejna\2010-02-16\Car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54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047543" wp14:editId="30138E17">
          <wp:simplePos x="0" y="0"/>
          <wp:positionH relativeFrom="page">
            <wp:posOffset>1536065</wp:posOffset>
          </wp:positionH>
          <wp:positionV relativeFrom="page">
            <wp:posOffset>433705</wp:posOffset>
          </wp:positionV>
          <wp:extent cx="71755" cy="467995"/>
          <wp:effectExtent l="0" t="0" r="4445" b="8255"/>
          <wp:wrapNone/>
          <wp:docPr id="3" name="Obrázek 3" descr="C:\DATA\Personal data\Projects\Libor Sejna\2010-02-16\Cara svi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A\Personal data\Projects\Libor Sejna\2010-02-16\Cara svisla.png"/>
                  <pic:cNvPicPr>
                    <a:picLocks noChangeAspect="1" noChangeArrowheads="1"/>
                  </pic:cNvPicPr>
                </pic:nvPicPr>
                <pic:blipFill>
                  <a:blip r:embed="rId2">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93EE0D8" wp14:editId="7C44AC29">
          <wp:simplePos x="0" y="0"/>
          <wp:positionH relativeFrom="page">
            <wp:posOffset>721360</wp:posOffset>
          </wp:positionH>
          <wp:positionV relativeFrom="page">
            <wp:posOffset>431800</wp:posOffset>
          </wp:positionV>
          <wp:extent cx="612140" cy="470535"/>
          <wp:effectExtent l="0" t="0" r="0" b="5715"/>
          <wp:wrapNone/>
          <wp:docPr id="1" name="Obrázek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5"/>
      <w:numFmt w:val="decimal"/>
      <w:lvlText w:val="%1."/>
      <w:lvlJc w:val="left"/>
      <w:pPr>
        <w:tabs>
          <w:tab w:val="num" w:pos="360"/>
        </w:tabs>
        <w:ind w:left="0" w:firstLine="0"/>
      </w:pPr>
      <w:rPr>
        <w:rFonts w:ascii="Arial" w:hAnsi="Arial"/>
        <w:b/>
        <w:i w:val="0"/>
        <w:sz w:val="18"/>
      </w:rPr>
    </w:lvl>
    <w:lvl w:ilvl="1">
      <w:start w:val="1"/>
      <w:numFmt w:val="decimal"/>
      <w:suff w:val="space"/>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724D4C"/>
    <w:multiLevelType w:val="hybridMultilevel"/>
    <w:tmpl w:val="B75E25EE"/>
    <w:lvl w:ilvl="0" w:tplc="5E0C64E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0F26A92"/>
    <w:multiLevelType w:val="hybridMultilevel"/>
    <w:tmpl w:val="87624132"/>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1247256"/>
    <w:multiLevelType w:val="hybridMultilevel"/>
    <w:tmpl w:val="D76852C8"/>
    <w:lvl w:ilvl="0" w:tplc="17F681B0">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C34A2F"/>
    <w:multiLevelType w:val="multilevel"/>
    <w:tmpl w:val="D604D440"/>
    <w:styleLink w:val="Stylslovn"/>
    <w:lvl w:ilvl="0">
      <w:start w:val="1"/>
      <w:numFmt w:val="lowerLetter"/>
      <w:lvlText w:val="%1)"/>
      <w:lvlJc w:val="left"/>
      <w:pPr>
        <w:tabs>
          <w:tab w:val="num" w:pos="2041"/>
        </w:tabs>
        <w:ind w:left="2041"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774"/>
        </w:tabs>
        <w:ind w:left="2774" w:hanging="794"/>
      </w:pPr>
      <w:rPr>
        <w:rFonts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FD753CE"/>
    <w:multiLevelType w:val="hybridMultilevel"/>
    <w:tmpl w:val="243C6802"/>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97132C"/>
    <w:multiLevelType w:val="hybridMultilevel"/>
    <w:tmpl w:val="461E77D0"/>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6B6C05"/>
    <w:multiLevelType w:val="hybridMultilevel"/>
    <w:tmpl w:val="156418EC"/>
    <w:lvl w:ilvl="0" w:tplc="464EB4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617904"/>
    <w:multiLevelType w:val="hybridMultilevel"/>
    <w:tmpl w:val="370C3A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6F386A"/>
    <w:multiLevelType w:val="hybridMultilevel"/>
    <w:tmpl w:val="F47CCFBE"/>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B64A8C"/>
    <w:multiLevelType w:val="hybridMultilevel"/>
    <w:tmpl w:val="CEB0D04E"/>
    <w:lvl w:ilvl="0" w:tplc="62305D7C">
      <w:start w:val="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F43486"/>
    <w:multiLevelType w:val="hybridMultilevel"/>
    <w:tmpl w:val="4E90494C"/>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0C50BE"/>
    <w:multiLevelType w:val="multilevel"/>
    <w:tmpl w:val="B4607D08"/>
    <w:styleLink w:val="Headingsmy"/>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20C27D5B"/>
    <w:multiLevelType w:val="hybridMultilevel"/>
    <w:tmpl w:val="C158FAD8"/>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6553289"/>
    <w:multiLevelType w:val="multilevel"/>
    <w:tmpl w:val="6832CECC"/>
    <w:lvl w:ilvl="0">
      <w:start w:val="1"/>
      <w:numFmt w:val="decimal"/>
      <w:pStyle w:val="Nadpis1"/>
      <w:lvlText w:val="Kapitola %1"/>
      <w:lvlJc w:val="center"/>
      <w:pPr>
        <w:tabs>
          <w:tab w:val="num" w:pos="4112"/>
        </w:tabs>
        <w:ind w:left="4112" w:firstLine="0"/>
      </w:pPr>
      <w:rPr>
        <w:rFonts w:hint="default"/>
      </w:rPr>
    </w:lvl>
    <w:lvl w:ilvl="1">
      <w:start w:val="1"/>
      <w:numFmt w:val="decimal"/>
      <w:pStyle w:val="Nadpis2"/>
      <w:lvlText w:val="%1.%2"/>
      <w:lvlJc w:val="left"/>
      <w:pPr>
        <w:tabs>
          <w:tab w:val="num" w:pos="4169"/>
        </w:tabs>
        <w:ind w:left="4169" w:hanging="624"/>
      </w:pPr>
      <w:rPr>
        <w:rFonts w:hint="default"/>
        <w:b w:val="0"/>
        <w:i w:val="0"/>
        <w:color w:val="auto"/>
      </w:rPr>
    </w:lvl>
    <w:lvl w:ilvl="2">
      <w:start w:val="1"/>
      <w:numFmt w:val="decimal"/>
      <w:pStyle w:val="Nadpis3"/>
      <w:lvlText w:val="%1.%2.%3"/>
      <w:lvlJc w:val="left"/>
      <w:pPr>
        <w:tabs>
          <w:tab w:val="num" w:pos="2071"/>
        </w:tabs>
        <w:ind w:left="2071" w:hanging="794"/>
      </w:pPr>
      <w:rPr>
        <w:rFonts w:hint="default"/>
        <w:b w:val="0"/>
        <w:i w:val="0"/>
        <w:color w:val="auto"/>
      </w:rPr>
    </w:lvl>
    <w:lvl w:ilvl="3">
      <w:start w:val="1"/>
      <w:numFmt w:val="lowerLetter"/>
      <w:pStyle w:val="Nadpis4"/>
      <w:lvlText w:val="%1.%2.%3.%4"/>
      <w:lvlJc w:val="left"/>
      <w:pPr>
        <w:tabs>
          <w:tab w:val="num" w:pos="2378"/>
        </w:tabs>
        <w:ind w:left="2378" w:hanging="864"/>
      </w:pPr>
      <w:rPr>
        <w:rFonts w:hint="default"/>
      </w:rPr>
    </w:lvl>
    <w:lvl w:ilvl="4">
      <w:start w:val="1"/>
      <w:numFmt w:val="decimal"/>
      <w:pStyle w:val="Nadpis5"/>
      <w:lvlText w:val="%1.%2.%3.%4.%5"/>
      <w:lvlJc w:val="left"/>
      <w:pPr>
        <w:tabs>
          <w:tab w:val="num" w:pos="2522"/>
        </w:tabs>
        <w:ind w:left="2522" w:hanging="1008"/>
      </w:pPr>
      <w:rPr>
        <w:rFonts w:hint="default"/>
      </w:rPr>
    </w:lvl>
    <w:lvl w:ilvl="5">
      <w:start w:val="1"/>
      <w:numFmt w:val="decimal"/>
      <w:pStyle w:val="Nadpis6"/>
      <w:lvlText w:val="%1.%2.%3.%4.%5.%6"/>
      <w:lvlJc w:val="left"/>
      <w:pPr>
        <w:tabs>
          <w:tab w:val="num" w:pos="2666"/>
        </w:tabs>
        <w:ind w:left="2666" w:hanging="1152"/>
      </w:pPr>
      <w:rPr>
        <w:rFonts w:hint="default"/>
      </w:rPr>
    </w:lvl>
    <w:lvl w:ilvl="6">
      <w:start w:val="1"/>
      <w:numFmt w:val="decimal"/>
      <w:pStyle w:val="Nadpis7"/>
      <w:lvlText w:val="%1.%2.%3.%4.%5.%6.%7"/>
      <w:lvlJc w:val="left"/>
      <w:pPr>
        <w:tabs>
          <w:tab w:val="num" w:pos="2810"/>
        </w:tabs>
        <w:ind w:left="2810" w:hanging="1296"/>
      </w:pPr>
      <w:rPr>
        <w:rFonts w:hint="default"/>
      </w:rPr>
    </w:lvl>
    <w:lvl w:ilvl="7">
      <w:start w:val="1"/>
      <w:numFmt w:val="decimal"/>
      <w:pStyle w:val="Nadpis8"/>
      <w:lvlText w:val="%1.%2.%3.%4.%5.%6.%7.%8"/>
      <w:lvlJc w:val="left"/>
      <w:pPr>
        <w:tabs>
          <w:tab w:val="num" w:pos="2954"/>
        </w:tabs>
        <w:ind w:left="2954" w:hanging="1440"/>
      </w:pPr>
      <w:rPr>
        <w:rFonts w:hint="default"/>
      </w:rPr>
    </w:lvl>
    <w:lvl w:ilvl="8">
      <w:start w:val="1"/>
      <w:numFmt w:val="decimal"/>
      <w:pStyle w:val="Nadpis9"/>
      <w:lvlText w:val="%1.%2.%3.%4.%5.%6.%7.%8.%9"/>
      <w:lvlJc w:val="left"/>
      <w:pPr>
        <w:tabs>
          <w:tab w:val="num" w:pos="3098"/>
        </w:tabs>
        <w:ind w:left="3098" w:hanging="1584"/>
      </w:pPr>
      <w:rPr>
        <w:rFonts w:hint="default"/>
      </w:rPr>
    </w:lvl>
  </w:abstractNum>
  <w:abstractNum w:abstractNumId="15">
    <w:nsid w:val="29E613F5"/>
    <w:multiLevelType w:val="multilevel"/>
    <w:tmpl w:val="1AB25F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DAF576D"/>
    <w:multiLevelType w:val="hybridMultilevel"/>
    <w:tmpl w:val="DB363DD0"/>
    <w:lvl w:ilvl="0" w:tplc="C43E16D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DD6203C"/>
    <w:multiLevelType w:val="hybridMultilevel"/>
    <w:tmpl w:val="315859F8"/>
    <w:lvl w:ilvl="0" w:tplc="EA80E7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C26167"/>
    <w:multiLevelType w:val="hybridMultilevel"/>
    <w:tmpl w:val="7A4E819C"/>
    <w:lvl w:ilvl="0" w:tplc="678A862A">
      <w:start w:val="5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4A16F3"/>
    <w:multiLevelType w:val="hybridMultilevel"/>
    <w:tmpl w:val="50F2E174"/>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CD7B7F"/>
    <w:multiLevelType w:val="hybridMultilevel"/>
    <w:tmpl w:val="AE1E5248"/>
    <w:lvl w:ilvl="0" w:tplc="FD1239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715281A"/>
    <w:multiLevelType w:val="hybridMultilevel"/>
    <w:tmpl w:val="0FAC8D34"/>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9C68A5"/>
    <w:multiLevelType w:val="hybridMultilevel"/>
    <w:tmpl w:val="A8C06F54"/>
    <w:lvl w:ilvl="0" w:tplc="062C0720">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3">
    <w:nsid w:val="496623CA"/>
    <w:multiLevelType w:val="hybridMultilevel"/>
    <w:tmpl w:val="6DF4C4B2"/>
    <w:lvl w:ilvl="0" w:tplc="04050017">
      <w:start w:val="1"/>
      <w:numFmt w:val="lowerLetter"/>
      <w:lvlText w:val="%1)"/>
      <w:lvlJc w:val="left"/>
      <w:pPr>
        <w:ind w:left="1704" w:hanging="360"/>
      </w:p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4">
    <w:nsid w:val="5170728D"/>
    <w:multiLevelType w:val="hybridMultilevel"/>
    <w:tmpl w:val="3918CB9C"/>
    <w:lvl w:ilvl="0" w:tplc="F2203E7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1F4255"/>
    <w:multiLevelType w:val="hybridMultilevel"/>
    <w:tmpl w:val="55BC784A"/>
    <w:lvl w:ilvl="0" w:tplc="2F843F50">
      <w:numFmt w:val="bullet"/>
      <w:lvlText w:val="-"/>
      <w:lvlJc w:val="left"/>
      <w:pPr>
        <w:ind w:left="2006" w:hanging="360"/>
      </w:pPr>
      <w:rPr>
        <w:rFonts w:ascii="Times New Roman" w:eastAsia="Times New Roman" w:hAnsi="Times New Roman" w:cs="Times New Roman" w:hint="default"/>
      </w:rPr>
    </w:lvl>
    <w:lvl w:ilvl="1" w:tplc="04050003" w:tentative="1">
      <w:start w:val="1"/>
      <w:numFmt w:val="bullet"/>
      <w:lvlText w:val="o"/>
      <w:lvlJc w:val="left"/>
      <w:pPr>
        <w:ind w:left="2726" w:hanging="360"/>
      </w:pPr>
      <w:rPr>
        <w:rFonts w:ascii="Courier New" w:hAnsi="Courier New" w:cs="Courier New" w:hint="default"/>
      </w:rPr>
    </w:lvl>
    <w:lvl w:ilvl="2" w:tplc="04050005" w:tentative="1">
      <w:start w:val="1"/>
      <w:numFmt w:val="bullet"/>
      <w:lvlText w:val=""/>
      <w:lvlJc w:val="left"/>
      <w:pPr>
        <w:ind w:left="3446" w:hanging="360"/>
      </w:pPr>
      <w:rPr>
        <w:rFonts w:ascii="Wingdings" w:hAnsi="Wingdings" w:hint="default"/>
      </w:rPr>
    </w:lvl>
    <w:lvl w:ilvl="3" w:tplc="04050001" w:tentative="1">
      <w:start w:val="1"/>
      <w:numFmt w:val="bullet"/>
      <w:lvlText w:val=""/>
      <w:lvlJc w:val="left"/>
      <w:pPr>
        <w:ind w:left="4166" w:hanging="360"/>
      </w:pPr>
      <w:rPr>
        <w:rFonts w:ascii="Symbol" w:hAnsi="Symbol" w:hint="default"/>
      </w:rPr>
    </w:lvl>
    <w:lvl w:ilvl="4" w:tplc="04050003" w:tentative="1">
      <w:start w:val="1"/>
      <w:numFmt w:val="bullet"/>
      <w:lvlText w:val="o"/>
      <w:lvlJc w:val="left"/>
      <w:pPr>
        <w:ind w:left="4886" w:hanging="360"/>
      </w:pPr>
      <w:rPr>
        <w:rFonts w:ascii="Courier New" w:hAnsi="Courier New" w:cs="Courier New" w:hint="default"/>
      </w:rPr>
    </w:lvl>
    <w:lvl w:ilvl="5" w:tplc="04050005" w:tentative="1">
      <w:start w:val="1"/>
      <w:numFmt w:val="bullet"/>
      <w:lvlText w:val=""/>
      <w:lvlJc w:val="left"/>
      <w:pPr>
        <w:ind w:left="5606" w:hanging="360"/>
      </w:pPr>
      <w:rPr>
        <w:rFonts w:ascii="Wingdings" w:hAnsi="Wingdings" w:hint="default"/>
      </w:rPr>
    </w:lvl>
    <w:lvl w:ilvl="6" w:tplc="04050001" w:tentative="1">
      <w:start w:val="1"/>
      <w:numFmt w:val="bullet"/>
      <w:lvlText w:val=""/>
      <w:lvlJc w:val="left"/>
      <w:pPr>
        <w:ind w:left="6326" w:hanging="360"/>
      </w:pPr>
      <w:rPr>
        <w:rFonts w:ascii="Symbol" w:hAnsi="Symbol" w:hint="default"/>
      </w:rPr>
    </w:lvl>
    <w:lvl w:ilvl="7" w:tplc="04050003" w:tentative="1">
      <w:start w:val="1"/>
      <w:numFmt w:val="bullet"/>
      <w:lvlText w:val="o"/>
      <w:lvlJc w:val="left"/>
      <w:pPr>
        <w:ind w:left="7046" w:hanging="360"/>
      </w:pPr>
      <w:rPr>
        <w:rFonts w:ascii="Courier New" w:hAnsi="Courier New" w:cs="Courier New" w:hint="default"/>
      </w:rPr>
    </w:lvl>
    <w:lvl w:ilvl="8" w:tplc="04050005" w:tentative="1">
      <w:start w:val="1"/>
      <w:numFmt w:val="bullet"/>
      <w:lvlText w:val=""/>
      <w:lvlJc w:val="left"/>
      <w:pPr>
        <w:ind w:left="7766" w:hanging="360"/>
      </w:pPr>
      <w:rPr>
        <w:rFonts w:ascii="Wingdings" w:hAnsi="Wingdings" w:hint="default"/>
      </w:rPr>
    </w:lvl>
  </w:abstractNum>
  <w:abstractNum w:abstractNumId="26">
    <w:nsid w:val="53355C3C"/>
    <w:multiLevelType w:val="hybridMultilevel"/>
    <w:tmpl w:val="6DF4C4B2"/>
    <w:lvl w:ilvl="0" w:tplc="04050017">
      <w:start w:val="1"/>
      <w:numFmt w:val="lowerLetter"/>
      <w:lvlText w:val="%1)"/>
      <w:lvlJc w:val="left"/>
      <w:pPr>
        <w:ind w:left="1704" w:hanging="360"/>
      </w:p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7">
    <w:nsid w:val="53E823C6"/>
    <w:multiLevelType w:val="hybridMultilevel"/>
    <w:tmpl w:val="36B8BA82"/>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5073187"/>
    <w:multiLevelType w:val="hybridMultilevel"/>
    <w:tmpl w:val="6DA0F906"/>
    <w:lvl w:ilvl="0" w:tplc="04050011">
      <w:start w:val="1"/>
      <w:numFmt w:val="decimal"/>
      <w:lvlText w:val="%1)"/>
      <w:lvlJc w:val="left"/>
      <w:pPr>
        <w:ind w:left="720" w:hanging="360"/>
      </w:pPr>
    </w:lvl>
    <w:lvl w:ilvl="1" w:tplc="FBF0AEB0">
      <w:numFmt w:val="bullet"/>
      <w:lvlText w:val="-"/>
      <w:lvlJc w:val="left"/>
      <w:pPr>
        <w:ind w:left="1650" w:hanging="570"/>
      </w:pPr>
      <w:rPr>
        <w:rFonts w:ascii="Calibri" w:eastAsia="Calibri" w:hAnsi="Calibri"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53A5B00"/>
    <w:multiLevelType w:val="hybridMultilevel"/>
    <w:tmpl w:val="BAFCC3E8"/>
    <w:lvl w:ilvl="0" w:tplc="D98C7EB0">
      <w:start w:val="1"/>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nsid w:val="55DA5E4D"/>
    <w:multiLevelType w:val="hybridMultilevel"/>
    <w:tmpl w:val="10BC52FE"/>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6FA727E"/>
    <w:multiLevelType w:val="hybridMultilevel"/>
    <w:tmpl w:val="243C6802"/>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9F97627"/>
    <w:multiLevelType w:val="hybridMultilevel"/>
    <w:tmpl w:val="8D4621A6"/>
    <w:lvl w:ilvl="0" w:tplc="C6B46866">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3">
    <w:nsid w:val="5A5C35EA"/>
    <w:multiLevelType w:val="hybridMultilevel"/>
    <w:tmpl w:val="12606AC6"/>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4">
    <w:nsid w:val="5CB2549E"/>
    <w:multiLevelType w:val="hybridMultilevel"/>
    <w:tmpl w:val="F39C6512"/>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5401FC5"/>
    <w:multiLevelType w:val="hybridMultilevel"/>
    <w:tmpl w:val="01940AD0"/>
    <w:lvl w:ilvl="0" w:tplc="D98C7EB0">
      <w:start w:val="1"/>
      <w:numFmt w:val="lowerLetter"/>
      <w:lvlText w:val="%1)"/>
      <w:lvlJc w:val="left"/>
      <w:pPr>
        <w:tabs>
          <w:tab w:val="num" w:pos="720"/>
        </w:tabs>
        <w:ind w:left="720" w:hanging="360"/>
      </w:pPr>
      <w:rPr>
        <w:rFonts w:hint="default"/>
      </w:rPr>
    </w:lvl>
    <w:lvl w:ilvl="1" w:tplc="A9B054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A1F7CFB"/>
    <w:multiLevelType w:val="hybridMultilevel"/>
    <w:tmpl w:val="ED3E2940"/>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5E1D8C"/>
    <w:multiLevelType w:val="hybridMultilevel"/>
    <w:tmpl w:val="58AACEF4"/>
    <w:lvl w:ilvl="0" w:tplc="A93ABF5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FD33CB3"/>
    <w:multiLevelType w:val="hybridMultilevel"/>
    <w:tmpl w:val="D89A1C24"/>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A2952C0"/>
    <w:multiLevelType w:val="multilevel"/>
    <w:tmpl w:val="B4DCD3C8"/>
    <w:lvl w:ilvl="0">
      <w:start w:val="1"/>
      <w:numFmt w:val="decimal"/>
      <w:pStyle w:val="Kapitola"/>
      <w:lvlText w:val="%1."/>
      <w:lvlJc w:val="left"/>
      <w:pPr>
        <w:ind w:left="360" w:hanging="360"/>
      </w:pPr>
      <w:rPr>
        <w:rFonts w:hint="default"/>
      </w:rPr>
    </w:lvl>
    <w:lvl w:ilvl="1">
      <w:start w:val="1"/>
      <w:numFmt w:val="decimal"/>
      <w:pStyle w:val="Odrakasmlouvy"/>
      <w:lvlText w:val="%1.%2"/>
      <w:lvlJc w:val="left"/>
      <w:pPr>
        <w:ind w:left="5961" w:hanging="432"/>
      </w:pPr>
      <w:rPr>
        <w:rFonts w:ascii="Times New Roman" w:hAnsi="Times New Roman" w:cs="Times New Roman"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B507918"/>
    <w:multiLevelType w:val="hybridMultilevel"/>
    <w:tmpl w:val="C964755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D7B346D"/>
    <w:multiLevelType w:val="hybridMultilevel"/>
    <w:tmpl w:val="49187D92"/>
    <w:lvl w:ilvl="0" w:tplc="80302B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DE44E7"/>
    <w:multiLevelType w:val="hybridMultilevel"/>
    <w:tmpl w:val="5E9268DE"/>
    <w:lvl w:ilvl="0" w:tplc="842C04DA">
      <w:start w:val="1"/>
      <w:numFmt w:val="bullet"/>
      <w:pStyle w:val="Odstavecseseznamem"/>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5"/>
  </w:num>
  <w:num w:numId="4">
    <w:abstractNumId w:val="37"/>
  </w:num>
  <w:num w:numId="5">
    <w:abstractNumId w:val="40"/>
  </w:num>
  <w:num w:numId="6">
    <w:abstractNumId w:val="30"/>
  </w:num>
  <w:num w:numId="7">
    <w:abstractNumId w:val="2"/>
  </w:num>
  <w:num w:numId="8">
    <w:abstractNumId w:val="19"/>
  </w:num>
  <w:num w:numId="9">
    <w:abstractNumId w:val="31"/>
  </w:num>
  <w:num w:numId="10">
    <w:abstractNumId w:val="34"/>
  </w:num>
  <w:num w:numId="11">
    <w:abstractNumId w:val="38"/>
  </w:num>
  <w:num w:numId="12">
    <w:abstractNumId w:val="6"/>
  </w:num>
  <w:num w:numId="13">
    <w:abstractNumId w:val="9"/>
  </w:num>
  <w:num w:numId="14">
    <w:abstractNumId w:val="13"/>
  </w:num>
  <w:num w:numId="15">
    <w:abstractNumId w:val="21"/>
  </w:num>
  <w:num w:numId="16">
    <w:abstractNumId w:val="27"/>
  </w:num>
  <w:num w:numId="17">
    <w:abstractNumId w:val="11"/>
  </w:num>
  <w:num w:numId="18">
    <w:abstractNumId w:val="36"/>
  </w:num>
  <w:num w:numId="19">
    <w:abstractNumId w:val="23"/>
  </w:num>
  <w:num w:numId="20">
    <w:abstractNumId w:val="8"/>
  </w:num>
  <w:num w:numId="21">
    <w:abstractNumId w:val="25"/>
  </w:num>
  <w:num w:numId="22">
    <w:abstractNumId w:val="32"/>
  </w:num>
  <w:num w:numId="23">
    <w:abstractNumId w:val="22"/>
  </w:num>
  <w:num w:numId="24">
    <w:abstractNumId w:val="7"/>
  </w:num>
  <w:num w:numId="25">
    <w:abstractNumId w:val="41"/>
  </w:num>
  <w:num w:numId="26">
    <w:abstractNumId w:val="33"/>
  </w:num>
  <w:num w:numId="27">
    <w:abstractNumId w:val="42"/>
  </w:num>
  <w:num w:numId="28">
    <w:abstractNumId w:val="15"/>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20"/>
  </w:num>
  <w:num w:numId="35">
    <w:abstractNumId w:val="26"/>
  </w:num>
  <w:num w:numId="36">
    <w:abstractNumId w:val="29"/>
  </w:num>
  <w:num w:numId="37">
    <w:abstractNumId w:val="17"/>
  </w:num>
  <w:num w:numId="38">
    <w:abstractNumId w:val="24"/>
  </w:num>
  <w:num w:numId="39">
    <w:abstractNumId w:val="18"/>
  </w:num>
  <w:num w:numId="40">
    <w:abstractNumId w:val="10"/>
  </w:num>
  <w:num w:numId="41">
    <w:abstractNumId w:val="16"/>
  </w:num>
  <w:num w:numId="42">
    <w:abstractNumId w:val="5"/>
  </w:num>
  <w:num w:numId="43">
    <w:abstractNumId w:val="14"/>
  </w:num>
  <w:num w:numId="44">
    <w:abstractNumId w:val="14"/>
  </w:num>
  <w:num w:numId="45">
    <w:abstractNumId w:val="14"/>
  </w:num>
  <w:num w:numId="46">
    <w:abstractNumId w:val="14"/>
  </w:num>
  <w:num w:numId="47">
    <w:abstractNumId w:val="0"/>
  </w:num>
  <w:num w:numId="48">
    <w:abstractNumId w:val="39"/>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94"/>
    <w:rsid w:val="0000110B"/>
    <w:rsid w:val="000044F2"/>
    <w:rsid w:val="00007D6F"/>
    <w:rsid w:val="000104AE"/>
    <w:rsid w:val="000141ED"/>
    <w:rsid w:val="00015027"/>
    <w:rsid w:val="000173CD"/>
    <w:rsid w:val="00017666"/>
    <w:rsid w:val="0002121C"/>
    <w:rsid w:val="000279A0"/>
    <w:rsid w:val="00027B18"/>
    <w:rsid w:val="0003212D"/>
    <w:rsid w:val="00032E8E"/>
    <w:rsid w:val="00037DFB"/>
    <w:rsid w:val="00042088"/>
    <w:rsid w:val="00045191"/>
    <w:rsid w:val="000512F8"/>
    <w:rsid w:val="000528E8"/>
    <w:rsid w:val="00055F21"/>
    <w:rsid w:val="00060211"/>
    <w:rsid w:val="000669CA"/>
    <w:rsid w:val="0007212A"/>
    <w:rsid w:val="00075411"/>
    <w:rsid w:val="00080ED7"/>
    <w:rsid w:val="000854E8"/>
    <w:rsid w:val="00092575"/>
    <w:rsid w:val="000A20F4"/>
    <w:rsid w:val="000A5652"/>
    <w:rsid w:val="000B3FAF"/>
    <w:rsid w:val="000B53EA"/>
    <w:rsid w:val="000B5D9D"/>
    <w:rsid w:val="000B6F50"/>
    <w:rsid w:val="000C1AD4"/>
    <w:rsid w:val="000C2BF6"/>
    <w:rsid w:val="000C31F3"/>
    <w:rsid w:val="000C4E4D"/>
    <w:rsid w:val="000C6DD7"/>
    <w:rsid w:val="000E4D6C"/>
    <w:rsid w:val="000F4A1A"/>
    <w:rsid w:val="0010009C"/>
    <w:rsid w:val="00106AC9"/>
    <w:rsid w:val="00106C95"/>
    <w:rsid w:val="00116F79"/>
    <w:rsid w:val="0013395C"/>
    <w:rsid w:val="001418BE"/>
    <w:rsid w:val="00144042"/>
    <w:rsid w:val="00147482"/>
    <w:rsid w:val="00153D55"/>
    <w:rsid w:val="00165BBD"/>
    <w:rsid w:val="0017112D"/>
    <w:rsid w:val="00171F55"/>
    <w:rsid w:val="001742B9"/>
    <w:rsid w:val="00181E75"/>
    <w:rsid w:val="0018326D"/>
    <w:rsid w:val="00190EFF"/>
    <w:rsid w:val="001910C4"/>
    <w:rsid w:val="00191F08"/>
    <w:rsid w:val="00191FCF"/>
    <w:rsid w:val="0019281A"/>
    <w:rsid w:val="00196841"/>
    <w:rsid w:val="001B2446"/>
    <w:rsid w:val="001B38DC"/>
    <w:rsid w:val="001C1807"/>
    <w:rsid w:val="001C34C3"/>
    <w:rsid w:val="001C6560"/>
    <w:rsid w:val="001E1A69"/>
    <w:rsid w:val="001E3872"/>
    <w:rsid w:val="001F4684"/>
    <w:rsid w:val="001F7025"/>
    <w:rsid w:val="00202A69"/>
    <w:rsid w:val="0020338E"/>
    <w:rsid w:val="00211955"/>
    <w:rsid w:val="0022126F"/>
    <w:rsid w:val="00233724"/>
    <w:rsid w:val="00236A84"/>
    <w:rsid w:val="0024214A"/>
    <w:rsid w:val="002446A5"/>
    <w:rsid w:val="002474CE"/>
    <w:rsid w:val="00252871"/>
    <w:rsid w:val="002547E2"/>
    <w:rsid w:val="002615C3"/>
    <w:rsid w:val="002744AA"/>
    <w:rsid w:val="00275724"/>
    <w:rsid w:val="00280A53"/>
    <w:rsid w:val="002815AE"/>
    <w:rsid w:val="00282139"/>
    <w:rsid w:val="00285A48"/>
    <w:rsid w:val="002869BD"/>
    <w:rsid w:val="002901AE"/>
    <w:rsid w:val="002946EC"/>
    <w:rsid w:val="002A3E29"/>
    <w:rsid w:val="002A6944"/>
    <w:rsid w:val="002B1FE1"/>
    <w:rsid w:val="002B6295"/>
    <w:rsid w:val="002B6DC3"/>
    <w:rsid w:val="002C20D2"/>
    <w:rsid w:val="002D51FC"/>
    <w:rsid w:val="002D7AD5"/>
    <w:rsid w:val="002E0D6B"/>
    <w:rsid w:val="0030472D"/>
    <w:rsid w:val="00306CFE"/>
    <w:rsid w:val="0031678C"/>
    <w:rsid w:val="00323A54"/>
    <w:rsid w:val="00324A72"/>
    <w:rsid w:val="0032620F"/>
    <w:rsid w:val="00333180"/>
    <w:rsid w:val="0033411C"/>
    <w:rsid w:val="003342C9"/>
    <w:rsid w:val="003413EE"/>
    <w:rsid w:val="00341970"/>
    <w:rsid w:val="00347245"/>
    <w:rsid w:val="00352DAD"/>
    <w:rsid w:val="00361EE3"/>
    <w:rsid w:val="0037752C"/>
    <w:rsid w:val="00377A54"/>
    <w:rsid w:val="00385055"/>
    <w:rsid w:val="00385923"/>
    <w:rsid w:val="00386F27"/>
    <w:rsid w:val="00387EFF"/>
    <w:rsid w:val="003926D5"/>
    <w:rsid w:val="00397673"/>
    <w:rsid w:val="003A04D4"/>
    <w:rsid w:val="003A3F2E"/>
    <w:rsid w:val="003B2A55"/>
    <w:rsid w:val="003D3489"/>
    <w:rsid w:val="003D44EA"/>
    <w:rsid w:val="003D7649"/>
    <w:rsid w:val="003E469E"/>
    <w:rsid w:val="003F0836"/>
    <w:rsid w:val="003F0FD6"/>
    <w:rsid w:val="003F123C"/>
    <w:rsid w:val="003F212A"/>
    <w:rsid w:val="004052A1"/>
    <w:rsid w:val="00411E83"/>
    <w:rsid w:val="00413BD0"/>
    <w:rsid w:val="004144F0"/>
    <w:rsid w:val="004161B9"/>
    <w:rsid w:val="00416F40"/>
    <w:rsid w:val="00421A37"/>
    <w:rsid w:val="00426E37"/>
    <w:rsid w:val="00441AFA"/>
    <w:rsid w:val="004510F5"/>
    <w:rsid w:val="0046182D"/>
    <w:rsid w:val="00462477"/>
    <w:rsid w:val="00466F1E"/>
    <w:rsid w:val="004726AA"/>
    <w:rsid w:val="004727BE"/>
    <w:rsid w:val="0048368D"/>
    <w:rsid w:val="004844E4"/>
    <w:rsid w:val="00495C7E"/>
    <w:rsid w:val="004A66CE"/>
    <w:rsid w:val="004A673F"/>
    <w:rsid w:val="004A7BE8"/>
    <w:rsid w:val="004B4A75"/>
    <w:rsid w:val="004B731A"/>
    <w:rsid w:val="004C3F14"/>
    <w:rsid w:val="004C4431"/>
    <w:rsid w:val="004C4D44"/>
    <w:rsid w:val="004D127C"/>
    <w:rsid w:val="004E1A68"/>
    <w:rsid w:val="004E4303"/>
    <w:rsid w:val="004F628F"/>
    <w:rsid w:val="004F75AD"/>
    <w:rsid w:val="00504413"/>
    <w:rsid w:val="00504EBA"/>
    <w:rsid w:val="00511A6A"/>
    <w:rsid w:val="0051394B"/>
    <w:rsid w:val="005168CA"/>
    <w:rsid w:val="00520CF5"/>
    <w:rsid w:val="0052772F"/>
    <w:rsid w:val="005324CA"/>
    <w:rsid w:val="005336D5"/>
    <w:rsid w:val="00533D7B"/>
    <w:rsid w:val="00537998"/>
    <w:rsid w:val="00540EE3"/>
    <w:rsid w:val="00541ED7"/>
    <w:rsid w:val="00542744"/>
    <w:rsid w:val="00553ED4"/>
    <w:rsid w:val="00565A26"/>
    <w:rsid w:val="00575735"/>
    <w:rsid w:val="005831B8"/>
    <w:rsid w:val="005911D4"/>
    <w:rsid w:val="005A7E31"/>
    <w:rsid w:val="005B0B36"/>
    <w:rsid w:val="005C0003"/>
    <w:rsid w:val="005C3683"/>
    <w:rsid w:val="005D1908"/>
    <w:rsid w:val="005D77FE"/>
    <w:rsid w:val="005E6D21"/>
    <w:rsid w:val="005F535D"/>
    <w:rsid w:val="00607D7E"/>
    <w:rsid w:val="00613F06"/>
    <w:rsid w:val="00617919"/>
    <w:rsid w:val="00624C52"/>
    <w:rsid w:val="00625082"/>
    <w:rsid w:val="006260CE"/>
    <w:rsid w:val="00640C7C"/>
    <w:rsid w:val="00643728"/>
    <w:rsid w:val="00644966"/>
    <w:rsid w:val="00651851"/>
    <w:rsid w:val="00652C73"/>
    <w:rsid w:val="00657DB2"/>
    <w:rsid w:val="0067114A"/>
    <w:rsid w:val="00671656"/>
    <w:rsid w:val="00680CDE"/>
    <w:rsid w:val="0068134B"/>
    <w:rsid w:val="0068611C"/>
    <w:rsid w:val="006A1CC5"/>
    <w:rsid w:val="006B360E"/>
    <w:rsid w:val="006B3B67"/>
    <w:rsid w:val="006D4054"/>
    <w:rsid w:val="006E2F21"/>
    <w:rsid w:val="006E7F48"/>
    <w:rsid w:val="006F5BD5"/>
    <w:rsid w:val="006F6976"/>
    <w:rsid w:val="006F7F1C"/>
    <w:rsid w:val="00700596"/>
    <w:rsid w:val="007026A1"/>
    <w:rsid w:val="00710C92"/>
    <w:rsid w:val="00715172"/>
    <w:rsid w:val="00715CAD"/>
    <w:rsid w:val="00727738"/>
    <w:rsid w:val="007324B3"/>
    <w:rsid w:val="0073402E"/>
    <w:rsid w:val="007346D3"/>
    <w:rsid w:val="007404BF"/>
    <w:rsid w:val="00741C82"/>
    <w:rsid w:val="00743475"/>
    <w:rsid w:val="00752B6C"/>
    <w:rsid w:val="00753378"/>
    <w:rsid w:val="007562C0"/>
    <w:rsid w:val="007621F1"/>
    <w:rsid w:val="00764772"/>
    <w:rsid w:val="00766137"/>
    <w:rsid w:val="007727ED"/>
    <w:rsid w:val="007744A6"/>
    <w:rsid w:val="00780C3A"/>
    <w:rsid w:val="00781563"/>
    <w:rsid w:val="007845B8"/>
    <w:rsid w:val="00792E25"/>
    <w:rsid w:val="00793A1B"/>
    <w:rsid w:val="007B0728"/>
    <w:rsid w:val="007B5D25"/>
    <w:rsid w:val="007C125B"/>
    <w:rsid w:val="007C1AE6"/>
    <w:rsid w:val="007C5A61"/>
    <w:rsid w:val="007D0235"/>
    <w:rsid w:val="007D52FF"/>
    <w:rsid w:val="007E1993"/>
    <w:rsid w:val="007E1E21"/>
    <w:rsid w:val="007E2E94"/>
    <w:rsid w:val="007E377F"/>
    <w:rsid w:val="007E7B00"/>
    <w:rsid w:val="007F272D"/>
    <w:rsid w:val="0080033B"/>
    <w:rsid w:val="0081148F"/>
    <w:rsid w:val="00820F36"/>
    <w:rsid w:val="008212AD"/>
    <w:rsid w:val="008270D3"/>
    <w:rsid w:val="008276CF"/>
    <w:rsid w:val="00834F78"/>
    <w:rsid w:val="00835CFC"/>
    <w:rsid w:val="0086011C"/>
    <w:rsid w:val="00861D04"/>
    <w:rsid w:val="00863980"/>
    <w:rsid w:val="00866A0A"/>
    <w:rsid w:val="00870249"/>
    <w:rsid w:val="00870D8D"/>
    <w:rsid w:val="00873025"/>
    <w:rsid w:val="008732F4"/>
    <w:rsid w:val="00874221"/>
    <w:rsid w:val="00877105"/>
    <w:rsid w:val="00880C0C"/>
    <w:rsid w:val="00883485"/>
    <w:rsid w:val="00883AAF"/>
    <w:rsid w:val="008946D2"/>
    <w:rsid w:val="008A391B"/>
    <w:rsid w:val="008A4CB7"/>
    <w:rsid w:val="008B10FB"/>
    <w:rsid w:val="008B56F0"/>
    <w:rsid w:val="008C5D95"/>
    <w:rsid w:val="008C6695"/>
    <w:rsid w:val="008C7E8D"/>
    <w:rsid w:val="008E231E"/>
    <w:rsid w:val="008E7437"/>
    <w:rsid w:val="008E7966"/>
    <w:rsid w:val="008F4E78"/>
    <w:rsid w:val="008F666C"/>
    <w:rsid w:val="00905AF0"/>
    <w:rsid w:val="00913679"/>
    <w:rsid w:val="00913898"/>
    <w:rsid w:val="00920A12"/>
    <w:rsid w:val="00926908"/>
    <w:rsid w:val="00931DBA"/>
    <w:rsid w:val="009344CC"/>
    <w:rsid w:val="00944518"/>
    <w:rsid w:val="00945829"/>
    <w:rsid w:val="009474E0"/>
    <w:rsid w:val="009519E9"/>
    <w:rsid w:val="00954D99"/>
    <w:rsid w:val="0095671F"/>
    <w:rsid w:val="009637E6"/>
    <w:rsid w:val="0096687C"/>
    <w:rsid w:val="00981121"/>
    <w:rsid w:val="009879FF"/>
    <w:rsid w:val="009A06B6"/>
    <w:rsid w:val="009B40AE"/>
    <w:rsid w:val="009B4FAE"/>
    <w:rsid w:val="009C23B9"/>
    <w:rsid w:val="009C43CC"/>
    <w:rsid w:val="009C7EF5"/>
    <w:rsid w:val="009D0437"/>
    <w:rsid w:val="009D0B2A"/>
    <w:rsid w:val="009D49E1"/>
    <w:rsid w:val="009F09F7"/>
    <w:rsid w:val="009F5CD3"/>
    <w:rsid w:val="009F67B6"/>
    <w:rsid w:val="00A01298"/>
    <w:rsid w:val="00A0251D"/>
    <w:rsid w:val="00A06297"/>
    <w:rsid w:val="00A06D9C"/>
    <w:rsid w:val="00A128E2"/>
    <w:rsid w:val="00A22681"/>
    <w:rsid w:val="00A22AB8"/>
    <w:rsid w:val="00A279DD"/>
    <w:rsid w:val="00A372B1"/>
    <w:rsid w:val="00A41E36"/>
    <w:rsid w:val="00A463E9"/>
    <w:rsid w:val="00A540AA"/>
    <w:rsid w:val="00A74325"/>
    <w:rsid w:val="00A85F3C"/>
    <w:rsid w:val="00A90193"/>
    <w:rsid w:val="00A91D38"/>
    <w:rsid w:val="00A9552A"/>
    <w:rsid w:val="00A979BD"/>
    <w:rsid w:val="00AB0F92"/>
    <w:rsid w:val="00AB2D48"/>
    <w:rsid w:val="00AB7F00"/>
    <w:rsid w:val="00AC2F9C"/>
    <w:rsid w:val="00AD031C"/>
    <w:rsid w:val="00AD6269"/>
    <w:rsid w:val="00AE4B9A"/>
    <w:rsid w:val="00AE5EDB"/>
    <w:rsid w:val="00AF57D5"/>
    <w:rsid w:val="00B01DD6"/>
    <w:rsid w:val="00B05ED0"/>
    <w:rsid w:val="00B06AF3"/>
    <w:rsid w:val="00B07EC9"/>
    <w:rsid w:val="00B17B0E"/>
    <w:rsid w:val="00B22F9B"/>
    <w:rsid w:val="00B245F5"/>
    <w:rsid w:val="00B25D49"/>
    <w:rsid w:val="00B261FA"/>
    <w:rsid w:val="00B31469"/>
    <w:rsid w:val="00B328A6"/>
    <w:rsid w:val="00B412A0"/>
    <w:rsid w:val="00B4713C"/>
    <w:rsid w:val="00B52FBF"/>
    <w:rsid w:val="00B531C2"/>
    <w:rsid w:val="00B54128"/>
    <w:rsid w:val="00B54B5A"/>
    <w:rsid w:val="00B56036"/>
    <w:rsid w:val="00B6321D"/>
    <w:rsid w:val="00B6341A"/>
    <w:rsid w:val="00B7011C"/>
    <w:rsid w:val="00B7038A"/>
    <w:rsid w:val="00B7199C"/>
    <w:rsid w:val="00B77A2A"/>
    <w:rsid w:val="00B8152E"/>
    <w:rsid w:val="00B83012"/>
    <w:rsid w:val="00B93F2C"/>
    <w:rsid w:val="00BA158E"/>
    <w:rsid w:val="00BA635B"/>
    <w:rsid w:val="00BB156D"/>
    <w:rsid w:val="00BB42CA"/>
    <w:rsid w:val="00BC2733"/>
    <w:rsid w:val="00BC2FBA"/>
    <w:rsid w:val="00BC7FC5"/>
    <w:rsid w:val="00BD48B1"/>
    <w:rsid w:val="00BD6064"/>
    <w:rsid w:val="00BD76AF"/>
    <w:rsid w:val="00BE139F"/>
    <w:rsid w:val="00BE6C9C"/>
    <w:rsid w:val="00BF3C98"/>
    <w:rsid w:val="00BF5A03"/>
    <w:rsid w:val="00C019A9"/>
    <w:rsid w:val="00C03A78"/>
    <w:rsid w:val="00C04929"/>
    <w:rsid w:val="00C07994"/>
    <w:rsid w:val="00C101A9"/>
    <w:rsid w:val="00C12E6C"/>
    <w:rsid w:val="00C14ED9"/>
    <w:rsid w:val="00C2473C"/>
    <w:rsid w:val="00C3074A"/>
    <w:rsid w:val="00C4131A"/>
    <w:rsid w:val="00C414EE"/>
    <w:rsid w:val="00C43463"/>
    <w:rsid w:val="00C46867"/>
    <w:rsid w:val="00C511FD"/>
    <w:rsid w:val="00C539B3"/>
    <w:rsid w:val="00C67DD3"/>
    <w:rsid w:val="00C723FB"/>
    <w:rsid w:val="00C92098"/>
    <w:rsid w:val="00C93822"/>
    <w:rsid w:val="00CA0948"/>
    <w:rsid w:val="00CB227C"/>
    <w:rsid w:val="00CC4E3F"/>
    <w:rsid w:val="00CD4867"/>
    <w:rsid w:val="00CD578E"/>
    <w:rsid w:val="00CD71BD"/>
    <w:rsid w:val="00CE6F99"/>
    <w:rsid w:val="00CF22C6"/>
    <w:rsid w:val="00D01327"/>
    <w:rsid w:val="00D016E8"/>
    <w:rsid w:val="00D25EE5"/>
    <w:rsid w:val="00D31124"/>
    <w:rsid w:val="00D34076"/>
    <w:rsid w:val="00D35D99"/>
    <w:rsid w:val="00D41C60"/>
    <w:rsid w:val="00D5237C"/>
    <w:rsid w:val="00D524C8"/>
    <w:rsid w:val="00D548DB"/>
    <w:rsid w:val="00D54E8C"/>
    <w:rsid w:val="00D55C07"/>
    <w:rsid w:val="00D56DA3"/>
    <w:rsid w:val="00D575AD"/>
    <w:rsid w:val="00D60ED7"/>
    <w:rsid w:val="00D62952"/>
    <w:rsid w:val="00D63CEF"/>
    <w:rsid w:val="00D6556F"/>
    <w:rsid w:val="00D67B0D"/>
    <w:rsid w:val="00D67CE9"/>
    <w:rsid w:val="00D739A9"/>
    <w:rsid w:val="00D95DA7"/>
    <w:rsid w:val="00DA17FA"/>
    <w:rsid w:val="00DA7DBE"/>
    <w:rsid w:val="00DB0EEB"/>
    <w:rsid w:val="00DB3D18"/>
    <w:rsid w:val="00DC156D"/>
    <w:rsid w:val="00DC6135"/>
    <w:rsid w:val="00DC7EE0"/>
    <w:rsid w:val="00DD3238"/>
    <w:rsid w:val="00DD6B59"/>
    <w:rsid w:val="00DF043E"/>
    <w:rsid w:val="00DF2E02"/>
    <w:rsid w:val="00E003E1"/>
    <w:rsid w:val="00E01EE8"/>
    <w:rsid w:val="00E06E26"/>
    <w:rsid w:val="00E11AD3"/>
    <w:rsid w:val="00E13EE9"/>
    <w:rsid w:val="00E1524E"/>
    <w:rsid w:val="00E21F81"/>
    <w:rsid w:val="00E236CF"/>
    <w:rsid w:val="00E25778"/>
    <w:rsid w:val="00E25B63"/>
    <w:rsid w:val="00E26DF6"/>
    <w:rsid w:val="00E2748D"/>
    <w:rsid w:val="00E3082D"/>
    <w:rsid w:val="00E31404"/>
    <w:rsid w:val="00E3152E"/>
    <w:rsid w:val="00E33B15"/>
    <w:rsid w:val="00E45FE0"/>
    <w:rsid w:val="00E62F96"/>
    <w:rsid w:val="00E643EC"/>
    <w:rsid w:val="00E66B30"/>
    <w:rsid w:val="00E67CCF"/>
    <w:rsid w:val="00E72344"/>
    <w:rsid w:val="00E76A90"/>
    <w:rsid w:val="00E77C3D"/>
    <w:rsid w:val="00E80EE4"/>
    <w:rsid w:val="00E8160A"/>
    <w:rsid w:val="00EA28E4"/>
    <w:rsid w:val="00EA55EF"/>
    <w:rsid w:val="00EA7764"/>
    <w:rsid w:val="00EB007E"/>
    <w:rsid w:val="00EB3369"/>
    <w:rsid w:val="00EB5AC1"/>
    <w:rsid w:val="00EB7252"/>
    <w:rsid w:val="00EC1FB9"/>
    <w:rsid w:val="00EC5B9F"/>
    <w:rsid w:val="00ED22BE"/>
    <w:rsid w:val="00ED590D"/>
    <w:rsid w:val="00EE6E65"/>
    <w:rsid w:val="00EF1D17"/>
    <w:rsid w:val="00EF1E7F"/>
    <w:rsid w:val="00EF271B"/>
    <w:rsid w:val="00EF307C"/>
    <w:rsid w:val="00EF587D"/>
    <w:rsid w:val="00EF6DC7"/>
    <w:rsid w:val="00F02034"/>
    <w:rsid w:val="00F03150"/>
    <w:rsid w:val="00F13665"/>
    <w:rsid w:val="00F36E05"/>
    <w:rsid w:val="00F41B14"/>
    <w:rsid w:val="00F5283B"/>
    <w:rsid w:val="00F55815"/>
    <w:rsid w:val="00F56DD8"/>
    <w:rsid w:val="00F60086"/>
    <w:rsid w:val="00F61839"/>
    <w:rsid w:val="00F64BA7"/>
    <w:rsid w:val="00F661CD"/>
    <w:rsid w:val="00F67439"/>
    <w:rsid w:val="00F67671"/>
    <w:rsid w:val="00F7258E"/>
    <w:rsid w:val="00F763E9"/>
    <w:rsid w:val="00F9119E"/>
    <w:rsid w:val="00F9151C"/>
    <w:rsid w:val="00F9555F"/>
    <w:rsid w:val="00F95B36"/>
    <w:rsid w:val="00FA2953"/>
    <w:rsid w:val="00FA30A5"/>
    <w:rsid w:val="00FA6E27"/>
    <w:rsid w:val="00FB3333"/>
    <w:rsid w:val="00FB3639"/>
    <w:rsid w:val="00FC2980"/>
    <w:rsid w:val="00FC65AC"/>
    <w:rsid w:val="00FD06CF"/>
    <w:rsid w:val="00FD118A"/>
    <w:rsid w:val="00FD221D"/>
    <w:rsid w:val="00FD5DAB"/>
    <w:rsid w:val="00FE26C1"/>
    <w:rsid w:val="00FF5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9CD3"/>
  <w15:docId w15:val="{03E1FAE6-5A78-42A2-B458-1B97317B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1AD4"/>
    <w:pPr>
      <w:spacing w:after="120" w:line="240" w:lineRule="auto"/>
      <w:jc w:val="both"/>
    </w:pPr>
    <w:rPr>
      <w:rFonts w:ascii="Times New Roman" w:eastAsia="Times New Roman" w:hAnsi="Times New Roman" w:cs="Times New Roman"/>
      <w:szCs w:val="24"/>
      <w:lang w:eastAsia="cs-CZ"/>
    </w:rPr>
  </w:style>
  <w:style w:type="paragraph" w:styleId="Nadpis1">
    <w:name w:val="heading 1"/>
    <w:basedOn w:val="Normln"/>
    <w:next w:val="Nadpis2"/>
    <w:link w:val="Nadpis1Char"/>
    <w:qFormat/>
    <w:rsid w:val="00AF57D5"/>
    <w:pPr>
      <w:keepNext/>
      <w:numPr>
        <w:numId w:val="1"/>
      </w:numPr>
      <w:tabs>
        <w:tab w:val="clear" w:pos="4112"/>
      </w:tabs>
      <w:spacing w:before="840" w:after="360"/>
      <w:ind w:left="1560" w:hanging="426"/>
      <w:jc w:val="center"/>
      <w:outlineLvl w:val="0"/>
    </w:pPr>
    <w:rPr>
      <w:rFonts w:cs="Arial"/>
      <w:b/>
      <w:bCs/>
      <w:kern w:val="32"/>
      <w:sz w:val="24"/>
      <w:szCs w:val="32"/>
    </w:rPr>
  </w:style>
  <w:style w:type="paragraph" w:styleId="Nadpis2">
    <w:name w:val="heading 2"/>
    <w:basedOn w:val="Normln"/>
    <w:link w:val="Nadpis2Char"/>
    <w:uiPriority w:val="99"/>
    <w:qFormat/>
    <w:rsid w:val="000C1AD4"/>
    <w:pPr>
      <w:keepLines/>
      <w:numPr>
        <w:ilvl w:val="1"/>
        <w:numId w:val="1"/>
      </w:numPr>
      <w:spacing w:before="240"/>
      <w:outlineLvl w:val="1"/>
    </w:pPr>
    <w:rPr>
      <w:rFonts w:cs="Arial"/>
      <w:bCs/>
      <w:iCs/>
      <w:szCs w:val="28"/>
    </w:rPr>
  </w:style>
  <w:style w:type="paragraph" w:styleId="Nadpis3">
    <w:name w:val="heading 3"/>
    <w:basedOn w:val="Normln"/>
    <w:link w:val="Nadpis3Char"/>
    <w:uiPriority w:val="99"/>
    <w:qFormat/>
    <w:rsid w:val="000C1AD4"/>
    <w:pPr>
      <w:numPr>
        <w:ilvl w:val="2"/>
        <w:numId w:val="1"/>
      </w:numPr>
      <w:spacing w:before="240"/>
      <w:outlineLvl w:val="2"/>
    </w:pPr>
    <w:rPr>
      <w:rFonts w:cs="Arial"/>
      <w:bCs/>
      <w:szCs w:val="26"/>
    </w:rPr>
  </w:style>
  <w:style w:type="paragraph" w:styleId="Nadpis4">
    <w:name w:val="heading 4"/>
    <w:basedOn w:val="Normln"/>
    <w:next w:val="Normln"/>
    <w:link w:val="Nadpis4Char"/>
    <w:qFormat/>
    <w:rsid w:val="000C1AD4"/>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0C1AD4"/>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0C1AD4"/>
    <w:pPr>
      <w:numPr>
        <w:ilvl w:val="5"/>
        <w:numId w:val="1"/>
      </w:numPr>
      <w:spacing w:before="240" w:after="60"/>
      <w:outlineLvl w:val="5"/>
    </w:pPr>
    <w:rPr>
      <w:b/>
      <w:bCs/>
      <w:szCs w:val="22"/>
    </w:rPr>
  </w:style>
  <w:style w:type="paragraph" w:styleId="Nadpis7">
    <w:name w:val="heading 7"/>
    <w:basedOn w:val="Normln"/>
    <w:next w:val="Normln"/>
    <w:link w:val="Nadpis7Char"/>
    <w:qFormat/>
    <w:rsid w:val="000C1AD4"/>
    <w:pPr>
      <w:numPr>
        <w:ilvl w:val="6"/>
        <w:numId w:val="1"/>
      </w:numPr>
      <w:spacing w:before="240" w:after="60"/>
      <w:outlineLvl w:val="6"/>
    </w:pPr>
    <w:rPr>
      <w:sz w:val="24"/>
    </w:rPr>
  </w:style>
  <w:style w:type="paragraph" w:styleId="Nadpis8">
    <w:name w:val="heading 8"/>
    <w:basedOn w:val="Normln"/>
    <w:next w:val="Normln"/>
    <w:link w:val="Nadpis8Char"/>
    <w:qFormat/>
    <w:rsid w:val="000C1AD4"/>
    <w:pPr>
      <w:numPr>
        <w:ilvl w:val="7"/>
        <w:numId w:val="1"/>
      </w:numPr>
      <w:spacing w:before="240" w:after="60"/>
      <w:outlineLvl w:val="7"/>
    </w:pPr>
    <w:rPr>
      <w:i/>
      <w:iCs/>
      <w:sz w:val="24"/>
    </w:rPr>
  </w:style>
  <w:style w:type="paragraph" w:styleId="Nadpis9">
    <w:name w:val="heading 9"/>
    <w:basedOn w:val="Normln"/>
    <w:next w:val="Normln"/>
    <w:link w:val="Nadpis9Char"/>
    <w:qFormat/>
    <w:rsid w:val="000C1AD4"/>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57D5"/>
    <w:rPr>
      <w:rFonts w:ascii="Times New Roman" w:eastAsia="Times New Roman" w:hAnsi="Times New Roman" w:cs="Arial"/>
      <w:b/>
      <w:bCs/>
      <w:kern w:val="32"/>
      <w:sz w:val="24"/>
      <w:szCs w:val="32"/>
      <w:lang w:eastAsia="cs-CZ"/>
    </w:rPr>
  </w:style>
  <w:style w:type="character" w:customStyle="1" w:styleId="Nadpis2Char">
    <w:name w:val="Nadpis 2 Char"/>
    <w:basedOn w:val="Standardnpsmoodstavce"/>
    <w:link w:val="Nadpis2"/>
    <w:uiPriority w:val="99"/>
    <w:rsid w:val="000C1AD4"/>
    <w:rPr>
      <w:rFonts w:ascii="Times New Roman" w:eastAsia="Times New Roman" w:hAnsi="Times New Roman" w:cs="Arial"/>
      <w:bCs/>
      <w:iCs/>
      <w:szCs w:val="28"/>
      <w:lang w:eastAsia="cs-CZ"/>
    </w:rPr>
  </w:style>
  <w:style w:type="character" w:customStyle="1" w:styleId="Nadpis3Char">
    <w:name w:val="Nadpis 3 Char"/>
    <w:basedOn w:val="Standardnpsmoodstavce"/>
    <w:link w:val="Nadpis3"/>
    <w:uiPriority w:val="99"/>
    <w:rsid w:val="000C1AD4"/>
    <w:rPr>
      <w:rFonts w:ascii="Times New Roman" w:eastAsia="Times New Roman" w:hAnsi="Times New Roman" w:cs="Arial"/>
      <w:bCs/>
      <w:szCs w:val="26"/>
      <w:lang w:eastAsia="cs-CZ"/>
    </w:rPr>
  </w:style>
  <w:style w:type="character" w:customStyle="1" w:styleId="Nadpis4Char">
    <w:name w:val="Nadpis 4 Char"/>
    <w:basedOn w:val="Standardnpsmoodstavce"/>
    <w:link w:val="Nadpis4"/>
    <w:uiPriority w:val="99"/>
    <w:rsid w:val="000C1AD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0C1AD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0C1AD4"/>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0C1AD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0C1AD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0C1AD4"/>
    <w:rPr>
      <w:rFonts w:ascii="Arial" w:eastAsia="Times New Roman" w:hAnsi="Arial" w:cs="Arial"/>
      <w:lang w:eastAsia="cs-CZ"/>
    </w:rPr>
  </w:style>
  <w:style w:type="paragraph" w:styleId="FormtovanvHTML">
    <w:name w:val="HTML Preformatted"/>
    <w:basedOn w:val="Normln"/>
    <w:link w:val="FormtovanvHTMLChar"/>
    <w:rsid w:val="000C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0C1AD4"/>
    <w:rPr>
      <w:rFonts w:ascii="Courier New" w:eastAsia="Times New Roman" w:hAnsi="Courier New" w:cs="Courier New"/>
      <w:sz w:val="20"/>
      <w:szCs w:val="20"/>
      <w:lang w:eastAsia="cs-CZ"/>
    </w:rPr>
  </w:style>
  <w:style w:type="paragraph" w:styleId="Hlavikaobsahu">
    <w:name w:val="toa heading"/>
    <w:basedOn w:val="Normln"/>
    <w:next w:val="Normln"/>
    <w:rsid w:val="000C1AD4"/>
    <w:pPr>
      <w:spacing w:before="120"/>
    </w:pPr>
    <w:rPr>
      <w:rFonts w:ascii="Arial" w:hAnsi="Arial" w:cs="Arial"/>
      <w:b/>
      <w:bCs/>
    </w:rPr>
  </w:style>
  <w:style w:type="paragraph" w:styleId="Rejstk1">
    <w:name w:val="index 1"/>
    <w:basedOn w:val="Normln"/>
    <w:next w:val="Normln"/>
    <w:autoRedefine/>
    <w:rsid w:val="000C1AD4"/>
    <w:pPr>
      <w:ind w:left="240" w:hanging="240"/>
    </w:pPr>
  </w:style>
  <w:style w:type="paragraph" w:styleId="Hlavikarejstku">
    <w:name w:val="index heading"/>
    <w:basedOn w:val="Normln"/>
    <w:next w:val="Rejstk1"/>
    <w:rsid w:val="000C1AD4"/>
    <w:rPr>
      <w:rFonts w:ascii="Arial" w:hAnsi="Arial" w:cs="Arial"/>
      <w:b/>
      <w:bCs/>
    </w:rPr>
  </w:style>
  <w:style w:type="paragraph" w:styleId="Obsah1">
    <w:name w:val="toc 1"/>
    <w:basedOn w:val="Normln"/>
    <w:next w:val="Normln"/>
    <w:autoRedefine/>
    <w:rsid w:val="000C1AD4"/>
  </w:style>
  <w:style w:type="paragraph" w:styleId="Obsah2">
    <w:name w:val="toc 2"/>
    <w:basedOn w:val="Normln"/>
    <w:next w:val="Normln"/>
    <w:autoRedefine/>
    <w:rsid w:val="000C1AD4"/>
    <w:pPr>
      <w:ind w:left="240"/>
    </w:pPr>
  </w:style>
  <w:style w:type="paragraph" w:styleId="Obsah3">
    <w:name w:val="toc 3"/>
    <w:basedOn w:val="Normln"/>
    <w:next w:val="Normln"/>
    <w:autoRedefine/>
    <w:rsid w:val="000C1AD4"/>
    <w:pPr>
      <w:ind w:left="480"/>
    </w:pPr>
  </w:style>
  <w:style w:type="paragraph" w:styleId="Obsah4">
    <w:name w:val="toc 4"/>
    <w:basedOn w:val="Normln"/>
    <w:next w:val="Normln"/>
    <w:autoRedefine/>
    <w:rsid w:val="000C1AD4"/>
    <w:pPr>
      <w:ind w:left="720"/>
    </w:pPr>
  </w:style>
  <w:style w:type="paragraph" w:styleId="Obsah5">
    <w:name w:val="toc 5"/>
    <w:basedOn w:val="Normln"/>
    <w:next w:val="Normln"/>
    <w:autoRedefine/>
    <w:rsid w:val="000C1AD4"/>
    <w:pPr>
      <w:ind w:left="960"/>
    </w:pPr>
  </w:style>
  <w:style w:type="paragraph" w:styleId="Obsah6">
    <w:name w:val="toc 6"/>
    <w:basedOn w:val="Normln"/>
    <w:next w:val="Normln"/>
    <w:autoRedefine/>
    <w:rsid w:val="000C1AD4"/>
    <w:pPr>
      <w:ind w:left="1200"/>
    </w:pPr>
  </w:style>
  <w:style w:type="paragraph" w:styleId="Obsah7">
    <w:name w:val="toc 7"/>
    <w:basedOn w:val="Normln"/>
    <w:next w:val="Normln"/>
    <w:autoRedefine/>
    <w:rsid w:val="000C1AD4"/>
    <w:pPr>
      <w:ind w:left="1440"/>
    </w:pPr>
  </w:style>
  <w:style w:type="paragraph" w:styleId="Obsah8">
    <w:name w:val="toc 8"/>
    <w:basedOn w:val="Normln"/>
    <w:next w:val="Normln"/>
    <w:autoRedefine/>
    <w:rsid w:val="000C1AD4"/>
    <w:pPr>
      <w:ind w:left="1680"/>
    </w:pPr>
  </w:style>
  <w:style w:type="paragraph" w:styleId="Obsah9">
    <w:name w:val="toc 9"/>
    <w:basedOn w:val="Normln"/>
    <w:next w:val="Normln"/>
    <w:autoRedefine/>
    <w:rsid w:val="000C1AD4"/>
    <w:pPr>
      <w:ind w:left="1920"/>
    </w:pPr>
  </w:style>
  <w:style w:type="character" w:styleId="Odkaznakoment">
    <w:name w:val="annotation reference"/>
    <w:uiPriority w:val="99"/>
    <w:rsid w:val="000C1AD4"/>
    <w:rPr>
      <w:sz w:val="16"/>
      <w:szCs w:val="16"/>
    </w:rPr>
  </w:style>
  <w:style w:type="character" w:styleId="Odkaznavysvtlivky">
    <w:name w:val="endnote reference"/>
    <w:rsid w:val="000C1AD4"/>
    <w:rPr>
      <w:vertAlign w:val="superscript"/>
    </w:rPr>
  </w:style>
  <w:style w:type="paragraph" w:styleId="Textkomente">
    <w:name w:val="annotation text"/>
    <w:basedOn w:val="Normln"/>
    <w:link w:val="TextkomenteChar"/>
    <w:uiPriority w:val="99"/>
    <w:rsid w:val="000C1AD4"/>
    <w:rPr>
      <w:szCs w:val="20"/>
    </w:rPr>
  </w:style>
  <w:style w:type="character" w:customStyle="1" w:styleId="TextkomenteChar">
    <w:name w:val="Text komentáře Char"/>
    <w:basedOn w:val="Standardnpsmoodstavce"/>
    <w:link w:val="Textkomente"/>
    <w:uiPriority w:val="99"/>
    <w:rsid w:val="000C1AD4"/>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rsid w:val="000C1AD4"/>
    <w:rPr>
      <w:b/>
      <w:bCs/>
    </w:rPr>
  </w:style>
  <w:style w:type="character" w:customStyle="1" w:styleId="PedmtkomenteChar">
    <w:name w:val="Předmět komentáře Char"/>
    <w:basedOn w:val="TextkomenteChar"/>
    <w:link w:val="Pedmtkomente"/>
    <w:rsid w:val="000C1AD4"/>
    <w:rPr>
      <w:rFonts w:ascii="Times New Roman" w:eastAsia="Times New Roman" w:hAnsi="Times New Roman" w:cs="Times New Roman"/>
      <w:b/>
      <w:bCs/>
      <w:szCs w:val="20"/>
      <w:lang w:eastAsia="cs-CZ"/>
    </w:rPr>
  </w:style>
  <w:style w:type="paragraph" w:styleId="Rejstk2">
    <w:name w:val="index 2"/>
    <w:basedOn w:val="Normln"/>
    <w:next w:val="Normln"/>
    <w:autoRedefine/>
    <w:rsid w:val="000C1AD4"/>
    <w:pPr>
      <w:ind w:left="480" w:hanging="240"/>
    </w:pPr>
  </w:style>
  <w:style w:type="paragraph" w:styleId="Rejstk3">
    <w:name w:val="index 3"/>
    <w:basedOn w:val="Normln"/>
    <w:next w:val="Normln"/>
    <w:autoRedefine/>
    <w:rsid w:val="000C1AD4"/>
    <w:pPr>
      <w:ind w:left="720" w:hanging="240"/>
    </w:pPr>
  </w:style>
  <w:style w:type="paragraph" w:styleId="Rejstk4">
    <w:name w:val="index 4"/>
    <w:basedOn w:val="Normln"/>
    <w:next w:val="Normln"/>
    <w:autoRedefine/>
    <w:rsid w:val="000C1AD4"/>
    <w:pPr>
      <w:ind w:left="960" w:hanging="240"/>
    </w:pPr>
  </w:style>
  <w:style w:type="paragraph" w:styleId="Rejstk5">
    <w:name w:val="index 5"/>
    <w:basedOn w:val="Normln"/>
    <w:next w:val="Normln"/>
    <w:autoRedefine/>
    <w:rsid w:val="000C1AD4"/>
    <w:pPr>
      <w:ind w:left="1200" w:hanging="240"/>
    </w:pPr>
  </w:style>
  <w:style w:type="paragraph" w:styleId="Rejstk6">
    <w:name w:val="index 6"/>
    <w:basedOn w:val="Normln"/>
    <w:next w:val="Normln"/>
    <w:autoRedefine/>
    <w:rsid w:val="000C1AD4"/>
    <w:pPr>
      <w:ind w:left="1440" w:hanging="240"/>
    </w:pPr>
  </w:style>
  <w:style w:type="paragraph" w:styleId="Rejstk7">
    <w:name w:val="index 7"/>
    <w:basedOn w:val="Normln"/>
    <w:next w:val="Normln"/>
    <w:autoRedefine/>
    <w:rsid w:val="000C1AD4"/>
    <w:pPr>
      <w:ind w:left="1680" w:hanging="240"/>
    </w:pPr>
  </w:style>
  <w:style w:type="paragraph" w:styleId="Rejstk8">
    <w:name w:val="index 8"/>
    <w:basedOn w:val="Normln"/>
    <w:next w:val="Normln"/>
    <w:autoRedefine/>
    <w:rsid w:val="000C1AD4"/>
    <w:pPr>
      <w:ind w:left="1920" w:hanging="240"/>
    </w:pPr>
  </w:style>
  <w:style w:type="paragraph" w:styleId="Rejstk9">
    <w:name w:val="index 9"/>
    <w:basedOn w:val="Normln"/>
    <w:next w:val="Normln"/>
    <w:autoRedefine/>
    <w:rsid w:val="000C1AD4"/>
    <w:pPr>
      <w:ind w:left="2160" w:hanging="240"/>
    </w:pPr>
  </w:style>
  <w:style w:type="paragraph" w:styleId="Rozloendokumentu">
    <w:name w:val="Document Map"/>
    <w:basedOn w:val="Normln"/>
    <w:link w:val="RozloendokumentuChar"/>
    <w:rsid w:val="000C1AD4"/>
    <w:pPr>
      <w:shd w:val="clear" w:color="auto" w:fill="000080"/>
    </w:pPr>
    <w:rPr>
      <w:rFonts w:ascii="Tahoma" w:hAnsi="Tahoma" w:cs="Tahoma"/>
    </w:rPr>
  </w:style>
  <w:style w:type="character" w:customStyle="1" w:styleId="RozloendokumentuChar">
    <w:name w:val="Rozložení dokumentu Char"/>
    <w:basedOn w:val="Standardnpsmoodstavce"/>
    <w:link w:val="Rozloendokumentu"/>
    <w:rsid w:val="000C1AD4"/>
    <w:rPr>
      <w:rFonts w:ascii="Tahoma" w:eastAsia="Times New Roman" w:hAnsi="Tahoma" w:cs="Tahoma"/>
      <w:szCs w:val="24"/>
      <w:shd w:val="clear" w:color="auto" w:fill="000080"/>
      <w:lang w:eastAsia="cs-CZ"/>
    </w:rPr>
  </w:style>
  <w:style w:type="paragraph" w:styleId="Seznamcitac">
    <w:name w:val="table of authorities"/>
    <w:basedOn w:val="Normln"/>
    <w:next w:val="Normln"/>
    <w:rsid w:val="000C1AD4"/>
    <w:pPr>
      <w:ind w:left="240" w:hanging="240"/>
    </w:pPr>
  </w:style>
  <w:style w:type="paragraph" w:styleId="Seznamobrzk">
    <w:name w:val="table of figures"/>
    <w:basedOn w:val="Normln"/>
    <w:next w:val="Normln"/>
    <w:rsid w:val="000C1AD4"/>
    <w:pPr>
      <w:ind w:left="480" w:hanging="480"/>
    </w:pPr>
  </w:style>
  <w:style w:type="paragraph" w:styleId="Textbubliny">
    <w:name w:val="Balloon Text"/>
    <w:basedOn w:val="Normln"/>
    <w:link w:val="TextbublinyChar"/>
    <w:rsid w:val="000C1AD4"/>
    <w:rPr>
      <w:rFonts w:ascii="Tahoma" w:hAnsi="Tahoma" w:cs="Tahoma"/>
      <w:sz w:val="16"/>
      <w:szCs w:val="16"/>
    </w:rPr>
  </w:style>
  <w:style w:type="character" w:customStyle="1" w:styleId="TextbublinyChar">
    <w:name w:val="Text bubliny Char"/>
    <w:basedOn w:val="Standardnpsmoodstavce"/>
    <w:link w:val="Textbubliny"/>
    <w:rsid w:val="000C1AD4"/>
    <w:rPr>
      <w:rFonts w:ascii="Tahoma" w:eastAsia="Times New Roman" w:hAnsi="Tahoma" w:cs="Tahoma"/>
      <w:sz w:val="16"/>
      <w:szCs w:val="16"/>
      <w:lang w:eastAsia="cs-CZ"/>
    </w:rPr>
  </w:style>
  <w:style w:type="paragraph" w:styleId="Textmakra">
    <w:name w:val="macro"/>
    <w:link w:val="TextmakraChar"/>
    <w:rsid w:val="000C1A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rsid w:val="000C1AD4"/>
    <w:rPr>
      <w:rFonts w:ascii="Courier New" w:eastAsia="Times New Roman" w:hAnsi="Courier New" w:cs="Courier New"/>
      <w:sz w:val="20"/>
      <w:szCs w:val="20"/>
      <w:lang w:eastAsia="cs-CZ"/>
    </w:rPr>
  </w:style>
  <w:style w:type="paragraph" w:styleId="Textpoznpodarou">
    <w:name w:val="footnote text"/>
    <w:basedOn w:val="Normln"/>
    <w:link w:val="TextpoznpodarouChar"/>
    <w:rsid w:val="000C1AD4"/>
    <w:rPr>
      <w:sz w:val="20"/>
      <w:szCs w:val="20"/>
    </w:rPr>
  </w:style>
  <w:style w:type="character" w:customStyle="1" w:styleId="TextpoznpodarouChar">
    <w:name w:val="Text pozn. pod čarou Char"/>
    <w:basedOn w:val="Standardnpsmoodstavce"/>
    <w:link w:val="Textpoznpodarou"/>
    <w:rsid w:val="000C1AD4"/>
    <w:rPr>
      <w:rFonts w:ascii="Times New Roman" w:eastAsia="Times New Roman" w:hAnsi="Times New Roman" w:cs="Times New Roman"/>
      <w:sz w:val="20"/>
      <w:szCs w:val="20"/>
      <w:lang w:eastAsia="cs-CZ"/>
    </w:rPr>
  </w:style>
  <w:style w:type="paragraph" w:styleId="Textvysvtlivek">
    <w:name w:val="endnote text"/>
    <w:basedOn w:val="Normln"/>
    <w:link w:val="TextvysvtlivekChar"/>
    <w:rsid w:val="000C1AD4"/>
    <w:rPr>
      <w:sz w:val="20"/>
      <w:szCs w:val="20"/>
    </w:rPr>
  </w:style>
  <w:style w:type="character" w:customStyle="1" w:styleId="TextvysvtlivekChar">
    <w:name w:val="Text vysvětlivek Char"/>
    <w:basedOn w:val="Standardnpsmoodstavce"/>
    <w:link w:val="Textvysvtlivek"/>
    <w:rsid w:val="000C1AD4"/>
    <w:rPr>
      <w:rFonts w:ascii="Times New Roman" w:eastAsia="Times New Roman" w:hAnsi="Times New Roman" w:cs="Times New Roman"/>
      <w:sz w:val="20"/>
      <w:szCs w:val="20"/>
      <w:lang w:eastAsia="cs-CZ"/>
    </w:rPr>
  </w:style>
  <w:style w:type="paragraph" w:styleId="Titulek">
    <w:name w:val="caption"/>
    <w:basedOn w:val="Normln"/>
    <w:next w:val="Normln"/>
    <w:qFormat/>
    <w:rsid w:val="000C1AD4"/>
    <w:pPr>
      <w:spacing w:before="120"/>
    </w:pPr>
    <w:rPr>
      <w:b/>
      <w:bCs/>
      <w:sz w:val="20"/>
      <w:szCs w:val="20"/>
    </w:rPr>
  </w:style>
  <w:style w:type="character" w:styleId="Znakapoznpodarou">
    <w:name w:val="footnote reference"/>
    <w:rsid w:val="000C1AD4"/>
    <w:rPr>
      <w:vertAlign w:val="superscript"/>
    </w:rPr>
  </w:style>
  <w:style w:type="numbering" w:customStyle="1" w:styleId="Stylslovn">
    <w:name w:val="Styl Číslování"/>
    <w:basedOn w:val="Bezseznamu"/>
    <w:rsid w:val="000C1AD4"/>
    <w:pPr>
      <w:numPr>
        <w:numId w:val="2"/>
      </w:numPr>
    </w:pPr>
  </w:style>
  <w:style w:type="table" w:styleId="Mkatabulky">
    <w:name w:val="Table Grid"/>
    <w:basedOn w:val="Normlntabulka"/>
    <w:rsid w:val="000C1AD4"/>
    <w:pPr>
      <w:spacing w:after="120" w:line="240" w:lineRule="auto"/>
      <w:jc w:val="both"/>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0C1AD4"/>
    <w:rPr>
      <w:color w:val="0000FF"/>
      <w:u w:val="single"/>
    </w:rPr>
  </w:style>
  <w:style w:type="paragraph" w:customStyle="1" w:styleId="Odstavec2">
    <w:name w:val="Odstavec 2"/>
    <w:basedOn w:val="Normln"/>
    <w:link w:val="Odstavec2Char"/>
    <w:rsid w:val="000C1AD4"/>
    <w:pPr>
      <w:tabs>
        <w:tab w:val="num" w:pos="2520"/>
      </w:tabs>
      <w:spacing w:line="360" w:lineRule="auto"/>
      <w:ind w:left="2520" w:hanging="360"/>
    </w:pPr>
    <w:rPr>
      <w:sz w:val="20"/>
    </w:rPr>
  </w:style>
  <w:style w:type="paragraph" w:styleId="Zkladntext">
    <w:name w:val="Body Text"/>
    <w:basedOn w:val="Normln"/>
    <w:link w:val="ZkladntextChar"/>
    <w:rsid w:val="000C1AD4"/>
    <w:pPr>
      <w:jc w:val="left"/>
    </w:pPr>
    <w:rPr>
      <w:sz w:val="20"/>
      <w:szCs w:val="20"/>
    </w:rPr>
  </w:style>
  <w:style w:type="character" w:customStyle="1" w:styleId="ZkladntextChar">
    <w:name w:val="Základní text Char"/>
    <w:basedOn w:val="Standardnpsmoodstavce"/>
    <w:link w:val="Zkladntext"/>
    <w:rsid w:val="000C1AD4"/>
    <w:rPr>
      <w:rFonts w:ascii="Times New Roman" w:eastAsia="Times New Roman" w:hAnsi="Times New Roman" w:cs="Times New Roman"/>
      <w:sz w:val="20"/>
      <w:szCs w:val="20"/>
      <w:lang w:eastAsia="cs-CZ"/>
    </w:rPr>
  </w:style>
  <w:style w:type="paragraph" w:customStyle="1" w:styleId="lnek">
    <w:name w:val="Článek"/>
    <w:basedOn w:val="Nadpis1"/>
    <w:rsid w:val="000C1AD4"/>
    <w:pPr>
      <w:numPr>
        <w:numId w:val="0"/>
      </w:numPr>
      <w:tabs>
        <w:tab w:val="num" w:pos="720"/>
      </w:tabs>
      <w:spacing w:before="240" w:after="120" w:line="360" w:lineRule="auto"/>
      <w:ind w:left="720" w:hanging="360"/>
    </w:pPr>
    <w:rPr>
      <w:sz w:val="20"/>
    </w:rPr>
  </w:style>
  <w:style w:type="character" w:customStyle="1" w:styleId="Odstavec2Char">
    <w:name w:val="Odstavec 2 Char"/>
    <w:link w:val="Odstavec2"/>
    <w:rsid w:val="000C1AD4"/>
    <w:rPr>
      <w:rFonts w:ascii="Times New Roman" w:eastAsia="Times New Roman" w:hAnsi="Times New Roman" w:cs="Times New Roman"/>
      <w:sz w:val="20"/>
      <w:szCs w:val="24"/>
      <w:lang w:eastAsia="cs-CZ"/>
    </w:rPr>
  </w:style>
  <w:style w:type="paragraph" w:styleId="Revize">
    <w:name w:val="Revision"/>
    <w:hidden/>
    <w:uiPriority w:val="99"/>
    <w:semiHidden/>
    <w:rsid w:val="000C1AD4"/>
    <w:pPr>
      <w:spacing w:after="0" w:line="240" w:lineRule="auto"/>
    </w:pPr>
    <w:rPr>
      <w:rFonts w:ascii="Times New Roman" w:eastAsia="Times New Roman" w:hAnsi="Times New Roman" w:cs="Times New Roman"/>
      <w:szCs w:val="24"/>
      <w:lang w:eastAsia="cs-CZ"/>
    </w:rPr>
  </w:style>
  <w:style w:type="character" w:customStyle="1" w:styleId="platne1">
    <w:name w:val="platne1"/>
    <w:rsid w:val="000C1AD4"/>
  </w:style>
  <w:style w:type="paragraph" w:customStyle="1" w:styleId="CisloOdst">
    <w:name w:val="CisloOdst"/>
    <w:basedOn w:val="Odstavec2"/>
    <w:link w:val="CisloOdstChar"/>
    <w:qFormat/>
    <w:rsid w:val="000C1AD4"/>
    <w:pPr>
      <w:keepNext/>
      <w:numPr>
        <w:ilvl w:val="1"/>
      </w:numPr>
      <w:tabs>
        <w:tab w:val="num" w:pos="624"/>
        <w:tab w:val="num" w:pos="2520"/>
      </w:tabs>
      <w:spacing w:line="240" w:lineRule="auto"/>
      <w:ind w:left="624" w:hanging="624"/>
    </w:pPr>
    <w:rPr>
      <w:sz w:val="22"/>
      <w:szCs w:val="22"/>
      <w:lang w:val="x-none" w:eastAsia="x-none"/>
    </w:rPr>
  </w:style>
  <w:style w:type="character" w:customStyle="1" w:styleId="CisloOdstChar">
    <w:name w:val="CisloOdst Char"/>
    <w:link w:val="CisloOdst"/>
    <w:rsid w:val="000C1AD4"/>
    <w:rPr>
      <w:rFonts w:ascii="Times New Roman" w:eastAsia="Times New Roman" w:hAnsi="Times New Roman" w:cs="Times New Roman"/>
      <w:lang w:val="x-none" w:eastAsia="x-none"/>
    </w:rPr>
  </w:style>
  <w:style w:type="paragraph" w:styleId="Zkladntextodsazen3">
    <w:name w:val="Body Text Indent 3"/>
    <w:basedOn w:val="Normln"/>
    <w:link w:val="Zkladntextodsazen3Char"/>
    <w:rsid w:val="000C1AD4"/>
    <w:pPr>
      <w:ind w:left="283"/>
    </w:pPr>
    <w:rPr>
      <w:sz w:val="16"/>
      <w:szCs w:val="16"/>
    </w:rPr>
  </w:style>
  <w:style w:type="character" w:customStyle="1" w:styleId="Zkladntextodsazen3Char">
    <w:name w:val="Základní text odsazený 3 Char"/>
    <w:basedOn w:val="Standardnpsmoodstavce"/>
    <w:link w:val="Zkladntextodsazen3"/>
    <w:rsid w:val="000C1AD4"/>
    <w:rPr>
      <w:rFonts w:ascii="Times New Roman" w:eastAsia="Times New Roman" w:hAnsi="Times New Roman" w:cs="Times New Roman"/>
      <w:sz w:val="16"/>
      <w:szCs w:val="16"/>
      <w:lang w:eastAsia="cs-CZ"/>
    </w:rPr>
  </w:style>
  <w:style w:type="paragraph" w:styleId="Nzev">
    <w:name w:val="Title"/>
    <w:basedOn w:val="Normln"/>
    <w:link w:val="NzevChar"/>
    <w:qFormat/>
    <w:rsid w:val="000C1AD4"/>
    <w:pPr>
      <w:widowControl w:val="0"/>
      <w:tabs>
        <w:tab w:val="right" w:pos="8953"/>
      </w:tabs>
      <w:spacing w:after="0"/>
      <w:jc w:val="center"/>
      <w:outlineLvl w:val="0"/>
    </w:pPr>
    <w:rPr>
      <w:rFonts w:ascii="Arial" w:hAnsi="Arial" w:cs="Arial"/>
      <w:sz w:val="38"/>
      <w:szCs w:val="38"/>
      <w:lang w:val="en-GB"/>
    </w:rPr>
  </w:style>
  <w:style w:type="character" w:customStyle="1" w:styleId="NzevChar">
    <w:name w:val="Název Char"/>
    <w:basedOn w:val="Standardnpsmoodstavce"/>
    <w:link w:val="Nzev"/>
    <w:rsid w:val="000C1AD4"/>
    <w:rPr>
      <w:rFonts w:ascii="Arial" w:eastAsia="Times New Roman" w:hAnsi="Arial" w:cs="Arial"/>
      <w:sz w:val="38"/>
      <w:szCs w:val="38"/>
      <w:lang w:val="en-GB" w:eastAsia="cs-CZ"/>
    </w:rPr>
  </w:style>
  <w:style w:type="paragraph" w:styleId="Odstavecseseznamem">
    <w:name w:val="List Paragraph"/>
    <w:basedOn w:val="Normln"/>
    <w:link w:val="OdstavecseseznamemChar"/>
    <w:uiPriority w:val="34"/>
    <w:qFormat/>
    <w:rsid w:val="000C1AD4"/>
    <w:pPr>
      <w:numPr>
        <w:numId w:val="27"/>
      </w:numPr>
      <w:spacing w:after="0" w:line="260" w:lineRule="exact"/>
      <w:contextualSpacing/>
      <w:jc w:val="left"/>
    </w:pPr>
    <w:rPr>
      <w:rFonts w:ascii="Tahoma" w:eastAsia="Calibri" w:hAnsi="Tahoma"/>
      <w:sz w:val="20"/>
      <w:szCs w:val="20"/>
    </w:rPr>
  </w:style>
  <w:style w:type="character" w:customStyle="1" w:styleId="OdstavecseseznamemChar">
    <w:name w:val="Odstavec se seznamem Char"/>
    <w:link w:val="Odstavecseseznamem"/>
    <w:uiPriority w:val="34"/>
    <w:locked/>
    <w:rsid w:val="000C1AD4"/>
    <w:rPr>
      <w:rFonts w:ascii="Tahoma" w:eastAsia="Calibri" w:hAnsi="Tahoma" w:cs="Times New Roman"/>
      <w:sz w:val="20"/>
      <w:szCs w:val="20"/>
      <w:lang w:eastAsia="cs-CZ"/>
    </w:rPr>
  </w:style>
  <w:style w:type="numbering" w:customStyle="1" w:styleId="Headingsmy">
    <w:name w:val="Headings (my)"/>
    <w:uiPriority w:val="99"/>
    <w:rsid w:val="000C1AD4"/>
    <w:pPr>
      <w:numPr>
        <w:numId w:val="29"/>
      </w:numPr>
    </w:pPr>
  </w:style>
  <w:style w:type="paragraph" w:styleId="Zhlav">
    <w:name w:val="header"/>
    <w:basedOn w:val="Normln"/>
    <w:link w:val="ZhlavChar"/>
    <w:unhideWhenUsed/>
    <w:rsid w:val="000C1AD4"/>
    <w:pPr>
      <w:tabs>
        <w:tab w:val="center" w:pos="4536"/>
        <w:tab w:val="right" w:pos="9072"/>
      </w:tabs>
      <w:spacing w:after="0"/>
    </w:pPr>
  </w:style>
  <w:style w:type="character" w:customStyle="1" w:styleId="ZhlavChar">
    <w:name w:val="Záhlaví Char"/>
    <w:basedOn w:val="Standardnpsmoodstavce"/>
    <w:link w:val="Zhlav"/>
    <w:rsid w:val="000C1AD4"/>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0C1AD4"/>
    <w:pPr>
      <w:tabs>
        <w:tab w:val="center" w:pos="4536"/>
        <w:tab w:val="right" w:pos="9072"/>
      </w:tabs>
      <w:spacing w:after="0"/>
    </w:pPr>
  </w:style>
  <w:style w:type="character" w:customStyle="1" w:styleId="ZpatChar">
    <w:name w:val="Zápatí Char"/>
    <w:basedOn w:val="Standardnpsmoodstavce"/>
    <w:link w:val="Zpat"/>
    <w:uiPriority w:val="99"/>
    <w:rsid w:val="000C1AD4"/>
    <w:rPr>
      <w:rFonts w:ascii="Times New Roman" w:eastAsia="Times New Roman" w:hAnsi="Times New Roman" w:cs="Times New Roman"/>
      <w:szCs w:val="24"/>
      <w:lang w:eastAsia="cs-CZ"/>
    </w:rPr>
  </w:style>
  <w:style w:type="paragraph" w:customStyle="1" w:styleId="cpTabulkasmluvnistrany">
    <w:name w:val="cp_Tabulka smluvni strany"/>
    <w:basedOn w:val="Normln"/>
    <w:rsid w:val="000C1AD4"/>
    <w:pPr>
      <w:suppressAutoHyphens/>
      <w:spacing w:line="260" w:lineRule="exact"/>
      <w:jc w:val="left"/>
    </w:pPr>
    <w:rPr>
      <w:bCs/>
      <w:szCs w:val="22"/>
      <w:lang w:eastAsia="ar-SA"/>
    </w:rPr>
  </w:style>
  <w:style w:type="paragraph" w:customStyle="1" w:styleId="Kapitola">
    <w:name w:val="Kapitola"/>
    <w:basedOn w:val="Normln"/>
    <w:qFormat/>
    <w:rsid w:val="00A22AB8"/>
    <w:pPr>
      <w:keepNext/>
      <w:numPr>
        <w:numId w:val="48"/>
      </w:numPr>
      <w:suppressAutoHyphens/>
      <w:jc w:val="center"/>
    </w:pPr>
    <w:rPr>
      <w:b/>
      <w:szCs w:val="22"/>
      <w:lang w:val="x-none" w:eastAsia="ar-SA"/>
    </w:rPr>
  </w:style>
  <w:style w:type="paragraph" w:customStyle="1" w:styleId="Odrakasmlouvy">
    <w:name w:val="Odražka smlouvy"/>
    <w:basedOn w:val="Normln"/>
    <w:link w:val="OdrakasmlouvyChar"/>
    <w:qFormat/>
    <w:rsid w:val="00A22AB8"/>
    <w:pPr>
      <w:keepNext/>
      <w:numPr>
        <w:ilvl w:val="1"/>
        <w:numId w:val="48"/>
      </w:numPr>
      <w:suppressAutoHyphens/>
      <w:ind w:left="792"/>
    </w:pPr>
    <w:rPr>
      <w:szCs w:val="22"/>
      <w:lang w:val="x-none" w:eastAsia="ar-SA"/>
    </w:rPr>
  </w:style>
  <w:style w:type="character" w:customStyle="1" w:styleId="OdrakasmlouvyChar">
    <w:name w:val="Odražka smlouvy Char"/>
    <w:link w:val="Odrakasmlouvy"/>
    <w:rsid w:val="00A22AB8"/>
    <w:rPr>
      <w:rFonts w:ascii="Times New Roman" w:eastAsia="Times New Roman" w:hAnsi="Times New Roman" w:cs="Times New Roman"/>
      <w:lang w:val="x-none" w:eastAsia="ar-SA"/>
    </w:rPr>
  </w:style>
  <w:style w:type="character" w:customStyle="1" w:styleId="preformatted">
    <w:name w:val="preformatted"/>
    <w:basedOn w:val="Standardnpsmoodstavce"/>
    <w:rsid w:val="00C14ED9"/>
  </w:style>
  <w:style w:type="character" w:styleId="Sledovanodkaz">
    <w:name w:val="FollowedHyperlink"/>
    <w:basedOn w:val="Standardnpsmoodstavce"/>
    <w:uiPriority w:val="99"/>
    <w:semiHidden/>
    <w:unhideWhenUsed/>
    <w:rsid w:val="00542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kapost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3</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Weis Jakub</DisplayName>
        <AccountId>291</AccountId>
        <AccountType/>
      </UserInfo>
      <UserInfo>
        <DisplayName>Mazačová Petra Mgr.</DisplayName>
        <AccountId>35</AccountId>
        <AccountType/>
      </UserInfo>
      <UserInfo>
        <DisplayName>Nevyjelová Klára</DisplayName>
        <AccountId>713</AccountId>
        <AccountType/>
      </UserInfo>
    </Zpracovatel>
    <Kolo xmlns="a753e68a-505a-41ca-a7b8-db68a71b94d7">1</Kolo>
    <SchvalI xmlns="a753e68a-505a-41ca-a7b8-db68a71b94d7">
      <UserInfo>
        <DisplayName/>
        <AccountId xsi:nil="true"/>
        <AccountType/>
      </UserInfo>
    </Schval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E84A-C5D9-4045-A023-BAA2F90E059B}">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a753e68a-505a-41ca-a7b8-db68a71b94d7"/>
    <ds:schemaRef ds:uri="http://schemas.microsoft.com/office/2006/metadata/properties"/>
  </ds:schemaRefs>
</ds:datastoreItem>
</file>

<file path=customXml/itemProps2.xml><?xml version="1.0" encoding="utf-8"?>
<ds:datastoreItem xmlns:ds="http://schemas.openxmlformats.org/officeDocument/2006/customXml" ds:itemID="{442CD058-5A40-403C-9219-E7E8A2383171}">
  <ds:schemaRefs>
    <ds:schemaRef ds:uri="http://schemas.microsoft.com/sharepoint/v3/contenttype/forms"/>
  </ds:schemaRefs>
</ds:datastoreItem>
</file>

<file path=customXml/itemProps3.xml><?xml version="1.0" encoding="utf-8"?>
<ds:datastoreItem xmlns:ds="http://schemas.openxmlformats.org/officeDocument/2006/customXml" ds:itemID="{AF35341B-302F-4C7A-AF22-28905A499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DEE5E-08F8-4F9D-8BF2-0150514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13984</Words>
  <Characters>82507</Characters>
  <Application>Microsoft Office Word</Application>
  <DocSecurity>4</DocSecurity>
  <Lines>687</Lines>
  <Paragraphs>192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Česká pošta s.p.</Company>
  <LinksUpToDate>false</LinksUpToDate>
  <CharactersWithSpaces>96299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Pejčeva Gerlinda Mgr.</dc:creator>
  <cp:lastModifiedBy>Kadlecová Zuzana Bc. DiS.</cp:lastModifiedBy>
  <cp:revision>2</cp:revision>
  <cp:lastPrinted>2018-03-21T14:37:00Z</cp:lastPrinted>
  <dcterms:created xsi:type="dcterms:W3CDTF">2018-07-20T11:23:00Z</dcterms:created>
  <dcterms:modified xsi:type="dcterms:W3CDTF">2018-07-20T11:23:00Z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y fmtid="{D5CDD505-2E9C-101B-9397-08002B2CF9AE}" pid="4" name="CSOB-DocumentTagging.ClassificationMark.P00">
    <vt:lpwstr>&lt;ClassificationMark xmlns:xsi="http://www.w3.org/2001/XMLSchema-instance" xmlns:xsd="http://www.w3.org/2001/XMLSchema" margin="NaN" class="C0" owner="Pejčeva Gerlinda Mgr." position="TopLeft" marginX="0" marginY="0" classifiedOn="2018-03-29T14:13:08.</vt:lpwstr>
  </property>
  <property fmtid="{D5CDD505-2E9C-101B-9397-08002B2CF9AE}" pid="5" name="CSOB-DocumentTagging.ClassificationMark.P01">
    <vt:lpwstr>4308647+02:00" showPrintedBy="false" showPrintDate="false" language="en" ApplicationVersion="Microsoft Word, 15.0" addinVersion="5.8.11.0" template="CSOB"&gt;&lt;history bulk="false" class="Public" code="C0" user="KLUCHOVÁ Lucie" date="2018-03-29T14:13:08.</vt:lpwstr>
  </property>
  <property fmtid="{D5CDD505-2E9C-101B-9397-08002B2CF9AE}" pid="6" name="CSOB-DocumentTagging.ClassificationMark.P02">
    <vt:lpwstr>4338822+02:00" /&gt;&lt;recipients /&gt;&lt;documentOwners /&gt;&lt;/ClassificationMark&gt;</vt:lpwstr>
  </property>
  <property fmtid="{D5CDD505-2E9C-101B-9397-08002B2CF9AE}" pid="7" name="CSOB-DocumentTagging.ClassificationMark">
    <vt:lpwstr>￼PARTS:3</vt:lpwstr>
  </property>
  <property fmtid="{D5CDD505-2E9C-101B-9397-08002B2CF9AE}" pid="8" name="CSOB-DocumentClasification">
    <vt:lpwstr>Public</vt:lpwstr>
  </property>
  <property fmtid="{D5CDD505-2E9C-101B-9397-08002B2CF9AE}" pid="9" name="CSOB-DLP">
    <vt:lpwstr>CSOB-DLP:TAGPublic</vt:lpwstr>
  </property>
</Properties>
</file>