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A2" w:rsidRPr="00567DA2" w:rsidRDefault="00567DA2" w:rsidP="00567DA2">
      <w:pPr>
        <w:spacing w:before="100" w:beforeAutospacing="1" w:after="100" w:afterAutospacing="1"/>
        <w:jc w:val="right"/>
        <w:rPr>
          <w:rFonts w:ascii="Times New Roman" w:eastAsia="Times New Roman" w:hAnsi="Times New Roman" w:cs="Times New Roman"/>
          <w:color w:val="000000"/>
          <w:sz w:val="27"/>
          <w:szCs w:val="27"/>
          <w:lang w:eastAsia="cs-CZ"/>
        </w:rPr>
      </w:pPr>
      <w:r w:rsidRPr="00567DA2">
        <w:rPr>
          <w:rFonts w:eastAsia="Times New Roman"/>
          <w:color w:val="000000"/>
          <w:lang w:eastAsia="cs-CZ"/>
        </w:rPr>
        <w:t>Číslo smlouvy: PPK-531a/31/18</w:t>
      </w:r>
    </w:p>
    <w:p w:rsidR="00567DA2" w:rsidRPr="00567DA2" w:rsidRDefault="00567DA2" w:rsidP="00567DA2">
      <w:pPr>
        <w:spacing w:before="100" w:beforeAutospacing="1" w:after="100" w:afterAutospacing="1"/>
        <w:jc w:val="right"/>
        <w:rPr>
          <w:rFonts w:ascii="Times New Roman" w:eastAsia="Times New Roman" w:hAnsi="Times New Roman" w:cs="Times New Roman"/>
          <w:color w:val="000000"/>
          <w:sz w:val="27"/>
          <w:szCs w:val="27"/>
          <w:lang w:eastAsia="cs-CZ"/>
        </w:rPr>
      </w:pPr>
      <w:r w:rsidRPr="00567DA2">
        <w:rPr>
          <w:rFonts w:eastAsia="Times New Roman"/>
          <w:color w:val="000000"/>
          <w:lang w:eastAsia="cs-CZ"/>
        </w:rPr>
        <w:t>Dotační titul: A2</w:t>
      </w:r>
    </w:p>
    <w:p w:rsidR="00567DA2" w:rsidRPr="00567DA2" w:rsidRDefault="00567DA2" w:rsidP="00567DA2">
      <w:pPr>
        <w:spacing w:before="100" w:beforeAutospacing="1" w:after="100" w:afterAutospacing="1"/>
        <w:rPr>
          <w:rFonts w:ascii="Times New Roman" w:eastAsia="Times New Roman" w:hAnsi="Times New Roman" w:cs="Times New Roman"/>
          <w:color w:val="000000"/>
          <w:sz w:val="27"/>
          <w:szCs w:val="27"/>
          <w:lang w:eastAsia="cs-CZ"/>
        </w:rPr>
      </w:pPr>
      <w:r w:rsidRPr="00567DA2">
        <w:rPr>
          <w:rFonts w:ascii="Times New Roman" w:eastAsia="Times New Roman" w:hAnsi="Times New Roman" w:cs="Times New Roman"/>
          <w:color w:val="000000"/>
          <w:sz w:val="27"/>
          <w:szCs w:val="27"/>
          <w:lang w:eastAsia="cs-CZ"/>
        </w:rPr>
        <w:t> </w:t>
      </w:r>
    </w:p>
    <w:p w:rsidR="00567DA2" w:rsidRPr="00567DA2" w:rsidRDefault="00567DA2" w:rsidP="00567DA2">
      <w:pPr>
        <w:spacing w:before="100" w:beforeAutospacing="1"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SMLOUVA O DÍLO</w:t>
      </w:r>
    </w:p>
    <w:p w:rsidR="00567DA2" w:rsidRPr="00567DA2" w:rsidRDefault="00567DA2" w:rsidP="00567DA2">
      <w:pPr>
        <w:spacing w:before="100" w:beforeAutospacing="1"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UZAVŘENÁ DLE USTANOVENÍ § 2586 A NÁSL. ZÁK. Č. 89/2012 SB., OBČANSKÉHO ZÁKONÍKU, VE ZNĚNÍ POZDĚJŠÍCH PŘEDPISŮ</w:t>
      </w:r>
    </w:p>
    <w:p w:rsidR="00567DA2" w:rsidRPr="00567DA2" w:rsidRDefault="00567DA2" w:rsidP="00567DA2">
      <w:pPr>
        <w:spacing w:before="100" w:beforeAutospacing="1"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I. Smluvní strany</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1.1</w:t>
      </w:r>
      <w:r w:rsidRPr="00567DA2">
        <w:rPr>
          <w:rFonts w:eastAsia="Times New Roman"/>
          <w:b/>
          <w:bCs/>
          <w:color w:val="000000"/>
          <w:lang w:eastAsia="cs-CZ"/>
        </w:rPr>
        <w:t> Objednatel</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Česká republika - Agentura ochrany přírody a krajiny ČR</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Sídlo: Kaplanova 1931/1, 148 00 Praha 11 - Chodov</w:t>
      </w:r>
    </w:p>
    <w:p w:rsidR="00567DA2" w:rsidRPr="00567DA2" w:rsidRDefault="00BB560E" w:rsidP="00567DA2">
      <w:pPr>
        <w:spacing w:line="280" w:lineRule="atLeast"/>
        <w:rPr>
          <w:rFonts w:ascii="Times New Roman" w:eastAsia="Times New Roman" w:hAnsi="Times New Roman" w:cs="Times New Roman"/>
          <w:color w:val="000000"/>
          <w:sz w:val="27"/>
          <w:szCs w:val="27"/>
          <w:lang w:eastAsia="cs-CZ"/>
        </w:rPr>
      </w:pPr>
      <w:r>
        <w:rPr>
          <w:rFonts w:eastAsia="Times New Roman"/>
          <w:color w:val="000000"/>
          <w:lang w:eastAsia="cs-CZ"/>
        </w:rPr>
        <w:t>Zastoupený:</w:t>
      </w:r>
      <w:r>
        <w:rPr>
          <w:rFonts w:eastAsia="Times New Roman"/>
          <w:color w:val="000000"/>
          <w:lang w:eastAsia="cs-CZ"/>
        </w:rPr>
        <w:tab/>
      </w:r>
      <w:r w:rsidR="00567DA2" w:rsidRPr="00567DA2">
        <w:rPr>
          <w:rFonts w:eastAsia="Times New Roman"/>
          <w:color w:val="000000"/>
          <w:lang w:eastAsia="cs-CZ"/>
        </w:rPr>
        <w:t>RNDr. Miroslav Hátle CSc.</w:t>
      </w:r>
      <w:r>
        <w:rPr>
          <w:rFonts w:eastAsia="Times New Roman"/>
          <w:color w:val="000000"/>
          <w:lang w:eastAsia="cs-CZ"/>
        </w:rPr>
        <w:t>,</w:t>
      </w:r>
      <w:r w:rsidR="00567DA2" w:rsidRPr="00567DA2">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00567DA2" w:rsidRPr="00567DA2">
        <w:rPr>
          <w:rFonts w:eastAsia="Times New Roman"/>
          <w:color w:val="000000"/>
          <w:lang w:eastAsia="cs-CZ"/>
        </w:rPr>
        <w:t>vedoucí oddělení SCHKO Třeboňsko - RP Jižní Čechy</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 xml:space="preserve">Bankovní spojení: ČNB Praha, </w:t>
      </w:r>
      <w:r w:rsidR="00BB560E">
        <w:rPr>
          <w:rFonts w:eastAsia="Times New Roman"/>
          <w:color w:val="000000"/>
          <w:lang w:eastAsia="cs-CZ"/>
        </w:rPr>
        <w:t>č</w:t>
      </w:r>
      <w:r w:rsidRPr="00567DA2">
        <w:rPr>
          <w:rFonts w:eastAsia="Times New Roman"/>
          <w:color w:val="000000"/>
          <w:lang w:eastAsia="cs-CZ"/>
        </w:rPr>
        <w:t>íslo účtu: 18228011/0710</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IČO: 629 335 91</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DIČ: neplátce DPH</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Telefon: 384 701</w:t>
      </w:r>
      <w:r w:rsidR="00BB560E">
        <w:rPr>
          <w:rFonts w:eastAsia="Times New Roman"/>
          <w:color w:val="000000"/>
          <w:lang w:eastAsia="cs-CZ"/>
        </w:rPr>
        <w:t> </w:t>
      </w:r>
      <w:r w:rsidRPr="00567DA2">
        <w:rPr>
          <w:rFonts w:eastAsia="Times New Roman"/>
          <w:color w:val="000000"/>
          <w:lang w:eastAsia="cs-CZ"/>
        </w:rPr>
        <w:t>0</w:t>
      </w:r>
      <w:r w:rsidR="00BB560E">
        <w:rPr>
          <w:rFonts w:eastAsia="Times New Roman"/>
          <w:color w:val="000000"/>
          <w:lang w:eastAsia="cs-CZ"/>
        </w:rPr>
        <w:t>16, 606 036 217</w:t>
      </w:r>
    </w:p>
    <w:p w:rsidR="00BB560E" w:rsidRDefault="00567DA2" w:rsidP="00567DA2">
      <w:pPr>
        <w:spacing w:line="280" w:lineRule="atLeast"/>
        <w:rPr>
          <w:rFonts w:eastAsia="Times New Roman"/>
          <w:color w:val="000000"/>
          <w:lang w:eastAsia="cs-CZ"/>
        </w:rPr>
      </w:pPr>
      <w:r w:rsidRPr="00567DA2">
        <w:rPr>
          <w:rFonts w:eastAsia="Times New Roman"/>
          <w:color w:val="000000"/>
          <w:lang w:eastAsia="cs-CZ"/>
        </w:rPr>
        <w:t xml:space="preserve">V rozsahu této smlouvy osoba zmocněná k jednání se zhotovitelem, k věcným úkonům a </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 xml:space="preserve">k převzetí díla: </w:t>
      </w:r>
      <w:r w:rsidR="00BB560E">
        <w:rPr>
          <w:rFonts w:eastAsia="Times New Roman"/>
          <w:color w:val="000000"/>
          <w:lang w:eastAsia="cs-CZ"/>
        </w:rPr>
        <w:t>Mgr. Ladislav Rektoris</w:t>
      </w:r>
    </w:p>
    <w:p w:rsidR="00567DA2" w:rsidRDefault="00567DA2" w:rsidP="00567DA2">
      <w:pPr>
        <w:spacing w:line="280" w:lineRule="atLeast"/>
        <w:rPr>
          <w:rFonts w:eastAsia="Times New Roman"/>
          <w:color w:val="000000"/>
          <w:lang w:eastAsia="cs-CZ"/>
        </w:rPr>
      </w:pPr>
      <w:r w:rsidRPr="00567DA2">
        <w:rPr>
          <w:rFonts w:eastAsia="Times New Roman"/>
          <w:color w:val="000000"/>
          <w:lang w:eastAsia="cs-CZ"/>
        </w:rPr>
        <w:t>(dále jen „objednatel”)</w:t>
      </w:r>
    </w:p>
    <w:p w:rsidR="00BB560E" w:rsidRPr="00567DA2" w:rsidRDefault="00BB560E" w:rsidP="00567DA2">
      <w:pPr>
        <w:spacing w:line="280" w:lineRule="atLeast"/>
        <w:rPr>
          <w:rFonts w:ascii="Times New Roman" w:eastAsia="Times New Roman" w:hAnsi="Times New Roman" w:cs="Times New Roman"/>
          <w:color w:val="000000"/>
          <w:sz w:val="27"/>
          <w:szCs w:val="27"/>
          <w:lang w:eastAsia="cs-CZ"/>
        </w:rPr>
      </w:pPr>
    </w:p>
    <w:p w:rsidR="00567DA2" w:rsidRDefault="00BB560E" w:rsidP="00567DA2">
      <w:pPr>
        <w:spacing w:line="280" w:lineRule="atLeast"/>
        <w:rPr>
          <w:rFonts w:eastAsia="Times New Roman"/>
          <w:color w:val="000000"/>
          <w:lang w:eastAsia="cs-CZ"/>
        </w:rPr>
      </w:pPr>
      <w:r>
        <w:rPr>
          <w:rFonts w:eastAsia="Times New Roman"/>
          <w:color w:val="000000"/>
          <w:lang w:eastAsia="cs-CZ"/>
        </w:rPr>
        <w:t>a</w:t>
      </w:r>
    </w:p>
    <w:p w:rsidR="00BB560E" w:rsidRPr="00567DA2" w:rsidRDefault="00BB560E" w:rsidP="00567DA2">
      <w:pPr>
        <w:spacing w:line="280" w:lineRule="atLeast"/>
        <w:rPr>
          <w:rFonts w:ascii="Times New Roman" w:eastAsia="Times New Roman" w:hAnsi="Times New Roman" w:cs="Times New Roman"/>
          <w:color w:val="000000"/>
          <w:sz w:val="27"/>
          <w:szCs w:val="27"/>
          <w:lang w:eastAsia="cs-CZ"/>
        </w:rPr>
      </w:pP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1.2</w:t>
      </w:r>
      <w:r w:rsidRPr="00567DA2">
        <w:rPr>
          <w:rFonts w:eastAsia="Times New Roman"/>
          <w:b/>
          <w:bCs/>
          <w:color w:val="000000"/>
          <w:lang w:eastAsia="cs-CZ"/>
        </w:rPr>
        <w:t> Zhotovitel</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ČSOP Třeboň</w:t>
      </w:r>
    </w:p>
    <w:p w:rsidR="00567DA2" w:rsidRPr="00567DA2" w:rsidRDefault="00567DA2" w:rsidP="00567DA2">
      <w:pPr>
        <w:spacing w:line="280" w:lineRule="atLeast"/>
        <w:rPr>
          <w:rFonts w:ascii="Times New Roman" w:eastAsia="Times New Roman" w:hAnsi="Times New Roman" w:cs="Times New Roman"/>
          <w:color w:val="000000"/>
          <w:sz w:val="27"/>
          <w:szCs w:val="27"/>
          <w:lang w:eastAsia="cs-CZ"/>
        </w:rPr>
      </w:pPr>
      <w:r w:rsidRPr="00567DA2">
        <w:rPr>
          <w:rFonts w:eastAsia="Times New Roman"/>
          <w:color w:val="000000"/>
          <w:lang w:eastAsia="cs-CZ"/>
        </w:rPr>
        <w:t>Sídlo: Vrchlického 321 82, 37901 Třeboň</w:t>
      </w:r>
      <w:r w:rsidRPr="00567DA2">
        <w:rPr>
          <w:rFonts w:eastAsia="Times New Roman"/>
          <w:color w:val="000000"/>
          <w:lang w:eastAsia="cs-CZ"/>
        </w:rPr>
        <w:br/>
        <w:t>Zastoupený: Václav Bartuška</w:t>
      </w:r>
      <w:r w:rsidRPr="00567DA2">
        <w:rPr>
          <w:rFonts w:eastAsia="Times New Roman"/>
          <w:color w:val="000000"/>
          <w:lang w:eastAsia="cs-CZ"/>
        </w:rPr>
        <w:br/>
        <w:t xml:space="preserve">Bankovní spojení: </w:t>
      </w:r>
      <w:r w:rsidR="007433D4">
        <w:rPr>
          <w:rFonts w:eastAsia="Times New Roman"/>
          <w:color w:val="000000"/>
          <w:lang w:eastAsia="cs-CZ"/>
        </w:rPr>
        <w:t>xxxxxxxxxxxxxxxxxxxxxxxxxxxxxxxxxxxxxx</w:t>
      </w:r>
      <w:r w:rsidRPr="00567DA2">
        <w:rPr>
          <w:rFonts w:eastAsia="Times New Roman"/>
          <w:color w:val="000000"/>
          <w:lang w:eastAsia="cs-CZ"/>
        </w:rPr>
        <w:t> </w:t>
      </w:r>
      <w:r w:rsidRPr="00567DA2">
        <w:rPr>
          <w:rFonts w:eastAsia="Times New Roman"/>
          <w:color w:val="000000"/>
          <w:lang w:eastAsia="cs-CZ"/>
        </w:rPr>
        <w:br/>
        <w:t>IČO: 67171702</w:t>
      </w:r>
      <w:r w:rsidRPr="00567DA2">
        <w:rPr>
          <w:rFonts w:eastAsia="Times New Roman"/>
          <w:color w:val="000000"/>
          <w:lang w:eastAsia="cs-CZ"/>
        </w:rPr>
        <w:br/>
        <w:t>(dále jen „zhotovitel”)</w:t>
      </w:r>
    </w:p>
    <w:p w:rsidR="00567DA2" w:rsidRPr="00567DA2" w:rsidRDefault="00567DA2" w:rsidP="00EA7E5F">
      <w:pPr>
        <w:spacing w:before="120"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II. Předmět smlouvy</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2.2 Dílem se rozumí: Pokosení expandující rá</w:t>
      </w:r>
      <w:r w:rsidR="00BB560E">
        <w:rPr>
          <w:rFonts w:eastAsia="Times New Roman"/>
          <w:color w:val="000000"/>
          <w:lang w:eastAsia="cs-CZ"/>
        </w:rPr>
        <w:t>kosiny (1 ha) 2x za rok (1. seč</w:t>
      </w:r>
      <w:r w:rsidRPr="00567DA2">
        <w:rPr>
          <w:rFonts w:eastAsia="Times New Roman"/>
          <w:color w:val="000000"/>
          <w:lang w:eastAsia="cs-CZ"/>
        </w:rPr>
        <w:t xml:space="preserve"> do </w:t>
      </w:r>
      <w:proofErr w:type="gramStart"/>
      <w:r w:rsidRPr="00567DA2">
        <w:rPr>
          <w:rFonts w:eastAsia="Times New Roman"/>
          <w:color w:val="000000"/>
          <w:lang w:eastAsia="cs-CZ"/>
        </w:rPr>
        <w:t>30.6.</w:t>
      </w:r>
      <w:r w:rsidR="00BB560E">
        <w:rPr>
          <w:rFonts w:eastAsia="Times New Roman"/>
          <w:color w:val="000000"/>
          <w:lang w:eastAsia="cs-CZ"/>
        </w:rPr>
        <w:t>,</w:t>
      </w:r>
      <w:r w:rsidRPr="00567DA2">
        <w:rPr>
          <w:rFonts w:eastAsia="Times New Roman"/>
          <w:color w:val="000000"/>
          <w:lang w:eastAsia="cs-CZ"/>
        </w:rPr>
        <w:t xml:space="preserve"> </w:t>
      </w:r>
      <w:r w:rsidR="00BB560E">
        <w:rPr>
          <w:rFonts w:eastAsia="Times New Roman"/>
          <w:color w:val="000000"/>
          <w:lang w:eastAsia="cs-CZ"/>
        </w:rPr>
        <w:t>2.</w:t>
      </w:r>
      <w:r w:rsidRPr="00567DA2">
        <w:rPr>
          <w:rFonts w:eastAsia="Times New Roman"/>
          <w:color w:val="000000"/>
          <w:lang w:eastAsia="cs-CZ"/>
        </w:rPr>
        <w:t xml:space="preserve"> seč</w:t>
      </w:r>
      <w:proofErr w:type="gramEnd"/>
      <w:r w:rsidRPr="00567DA2">
        <w:rPr>
          <w:rFonts w:eastAsia="Times New Roman"/>
          <w:color w:val="000000"/>
          <w:lang w:eastAsia="cs-CZ"/>
        </w:rPr>
        <w:t xml:space="preserve"> do 31.10.) na lokalitě Záchranných kultivací s výsadbami ZCHD rostlin ze Sbírky mokřadních rostlin při BÚ AVČR v Třeboni. Pokosená biomasa bude odstraněna z kosené plochy a umístěna po okrajích lokality</w:t>
      </w:r>
      <w:r w:rsidR="00BB560E">
        <w:rPr>
          <w:rFonts w:eastAsia="Times New Roman"/>
          <w:color w:val="000000"/>
          <w:lang w:eastAsia="cs-CZ"/>
        </w:rPr>
        <w:t>,</w:t>
      </w:r>
      <w:r w:rsidRPr="00567DA2">
        <w:rPr>
          <w:rFonts w:eastAsia="Times New Roman"/>
          <w:color w:val="000000"/>
          <w:lang w:eastAsia="cs-CZ"/>
        </w:rPr>
        <w:t xml:space="preserve"> popřípadě bude odvezena.</w:t>
      </w:r>
    </w:p>
    <w:p w:rsidR="00567DA2" w:rsidRPr="00567DA2" w:rsidRDefault="00567DA2" w:rsidP="00567DA2">
      <w:pPr>
        <w:spacing w:before="120" w:after="120"/>
        <w:ind w:left="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(dále jen „dílo“)</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2.3 Při provádění díla je zhotovitel vázán pokyny objednatele.</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 xml:space="preserve">2.4 Objednatel je oprávněn v průběhu platnosti smlouvy jednostranně omezit rozsah díla v dosud neprovedené části, a to především s ohledem na nepřidělení dostatečných </w:t>
      </w:r>
      <w:r w:rsidRPr="00567DA2">
        <w:rPr>
          <w:rFonts w:eastAsia="Times New Roman"/>
          <w:color w:val="000000"/>
          <w:lang w:eastAsia="cs-CZ"/>
        </w:rPr>
        <w:lastRenderedPageBreak/>
        <w:t>finančních prostředků objednateli ze státního rozpočtu. Při snížení rozsahu díla bude přiměřeně snížena jeho cena.</w:t>
      </w:r>
    </w:p>
    <w:p w:rsidR="00567DA2" w:rsidRPr="00567DA2" w:rsidRDefault="00567DA2" w:rsidP="00EA7E5F">
      <w:pPr>
        <w:spacing w:before="120"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III. Cena díla a platební podmínky</w:t>
      </w:r>
    </w:p>
    <w:p w:rsidR="00567DA2" w:rsidRPr="00567DA2" w:rsidRDefault="00567DA2" w:rsidP="00567DA2">
      <w:pPr>
        <w:rPr>
          <w:rFonts w:ascii="Times New Roman" w:eastAsia="Times New Roman" w:hAnsi="Times New Roman" w:cs="Times New Roman"/>
          <w:color w:val="000000"/>
          <w:sz w:val="27"/>
          <w:szCs w:val="27"/>
          <w:lang w:eastAsia="cs-CZ"/>
        </w:rPr>
      </w:pPr>
      <w:r w:rsidRPr="00567DA2">
        <w:rPr>
          <w:rFonts w:eastAsia="Times New Roman"/>
          <w:color w:val="000000"/>
          <w:lang w:eastAsia="cs-CZ"/>
        </w:rPr>
        <w:t>3.1 Cena díla je stanovena v souladu s právními předpisy:</w:t>
      </w:r>
    </w:p>
    <w:p w:rsidR="00567DA2" w:rsidRPr="00567DA2" w:rsidRDefault="00567DA2" w:rsidP="00567DA2">
      <w:pPr>
        <w:spacing w:before="120" w:after="120"/>
        <w:ind w:left="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Cena bez DPH: 45 000,-</w:t>
      </w:r>
      <w:r>
        <w:rPr>
          <w:rFonts w:eastAsia="Times New Roman"/>
          <w:color w:val="000000"/>
          <w:lang w:eastAsia="cs-CZ"/>
        </w:rPr>
        <w:t xml:space="preserve"> </w:t>
      </w:r>
      <w:r w:rsidRPr="00567DA2">
        <w:rPr>
          <w:rFonts w:eastAsia="Times New Roman"/>
          <w:color w:val="000000"/>
          <w:lang w:eastAsia="cs-CZ"/>
        </w:rPr>
        <w:t>Kč</w:t>
      </w:r>
    </w:p>
    <w:p w:rsidR="00567DA2" w:rsidRPr="00567DA2" w:rsidRDefault="00567DA2" w:rsidP="00567DA2">
      <w:pPr>
        <w:spacing w:before="120" w:after="120"/>
        <w:ind w:left="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DPH 21%: 0,-</w:t>
      </w:r>
      <w:r>
        <w:rPr>
          <w:rFonts w:eastAsia="Times New Roman"/>
          <w:color w:val="000000"/>
          <w:lang w:eastAsia="cs-CZ"/>
        </w:rPr>
        <w:t xml:space="preserve"> </w:t>
      </w:r>
      <w:r w:rsidRPr="00567DA2">
        <w:rPr>
          <w:rFonts w:eastAsia="Times New Roman"/>
          <w:color w:val="000000"/>
          <w:lang w:eastAsia="cs-CZ"/>
        </w:rPr>
        <w:t>Kč</w:t>
      </w:r>
    </w:p>
    <w:p w:rsidR="00567DA2" w:rsidRPr="00567DA2" w:rsidRDefault="00567DA2" w:rsidP="00567DA2">
      <w:pPr>
        <w:spacing w:before="120" w:after="120"/>
        <w:ind w:left="340"/>
        <w:jc w:val="both"/>
        <w:rPr>
          <w:rFonts w:ascii="Times New Roman" w:eastAsia="Times New Roman" w:hAnsi="Times New Roman" w:cs="Times New Roman"/>
          <w:color w:val="000000"/>
          <w:sz w:val="27"/>
          <w:szCs w:val="27"/>
          <w:lang w:eastAsia="cs-CZ"/>
        </w:rPr>
      </w:pPr>
      <w:r>
        <w:rPr>
          <w:rFonts w:eastAsia="Times New Roman"/>
          <w:color w:val="000000"/>
          <w:lang w:eastAsia="cs-CZ"/>
        </w:rPr>
        <w:t>Cena bez DPH: 45 000,- Kč</w:t>
      </w:r>
      <w:r w:rsidRPr="00567DA2">
        <w:rPr>
          <w:rFonts w:eastAsia="Times New Roman"/>
          <w:color w:val="000000"/>
          <w:lang w:eastAsia="cs-CZ"/>
        </w:rPr>
        <w:t xml:space="preserve"> (slovy čtyřicetpěttisíc korun českých).</w:t>
      </w:r>
    </w:p>
    <w:p w:rsidR="00567DA2" w:rsidRPr="00567DA2" w:rsidRDefault="00567DA2" w:rsidP="00567DA2">
      <w:pPr>
        <w:spacing w:before="120" w:after="120"/>
        <w:ind w:left="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Zhotovitel není plátce DPH.</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3.2 Dohodnutá cena je stanovena jako nejvýše přípustná. Ke změně může dojít pouze při změně zákonných sazeb DPH.</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3.3 Veškeré náklady vzniklé zhotoviteli v souvislosti s prováděním díla jsou zahrnuty v ceně díla.</w:t>
      </w:r>
    </w:p>
    <w:p w:rsidR="00BB560E" w:rsidRPr="00BB560E" w:rsidRDefault="00567DA2" w:rsidP="00BB560E">
      <w:pPr>
        <w:spacing w:before="120" w:after="120"/>
        <w:ind w:left="340" w:hanging="340"/>
        <w:jc w:val="both"/>
        <w:rPr>
          <w:rFonts w:eastAsia="Times New Roman"/>
          <w:color w:val="000000"/>
          <w:lang w:eastAsia="cs-CZ"/>
        </w:rPr>
      </w:pPr>
      <w:r w:rsidRPr="00567DA2">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567DA2">
        <w:rPr>
          <w:rFonts w:eastAsia="Times New Roman"/>
          <w:color w:val="000000"/>
          <w:lang w:eastAsia="cs-CZ"/>
        </w:rPr>
        <w:t>11.11. kalendářního</w:t>
      </w:r>
      <w:proofErr w:type="gramEnd"/>
      <w:r w:rsidRPr="00567DA2">
        <w:rPr>
          <w:rFonts w:eastAsia="Times New Roman"/>
          <w:color w:val="000000"/>
          <w:lang w:eastAsia="cs-CZ"/>
        </w:rPr>
        <w:t xml:space="preserve"> roku) na základě předávacího protokolu na adresu:</w:t>
      </w:r>
      <w:r w:rsidR="00BB560E">
        <w:rPr>
          <w:rFonts w:eastAsia="Times New Roman"/>
          <w:color w:val="000000"/>
          <w:lang w:eastAsia="cs-CZ"/>
        </w:rPr>
        <w:t xml:space="preserve"> </w:t>
      </w:r>
      <w:r w:rsidR="00BB560E" w:rsidRPr="00BB560E">
        <w:rPr>
          <w:rFonts w:eastAsia="Times New Roman"/>
          <w:color w:val="000000"/>
          <w:lang w:eastAsia="cs-CZ"/>
        </w:rPr>
        <w:t>Regionální pracoviště Jižní Čechy, Správa CHKO Třeboňsko, Valy 121, 379 01 Třeboň</w:t>
      </w:r>
      <w:r w:rsidR="00BB560E">
        <w:rPr>
          <w:rFonts w:eastAsia="Times New Roman"/>
          <w:color w:val="000000"/>
          <w:lang w:eastAsia="cs-CZ"/>
        </w:rPr>
        <w:t>.</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3.7 Smluvní strany se dohodly, že objednatel nebude poskytovat zálohové platby.</w:t>
      </w:r>
    </w:p>
    <w:p w:rsidR="00567DA2" w:rsidRPr="00567DA2" w:rsidRDefault="00567DA2" w:rsidP="00EA7E5F">
      <w:pPr>
        <w:spacing w:before="120"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IV.</w:t>
      </w:r>
      <w:r w:rsidRPr="00567DA2">
        <w:rPr>
          <w:rFonts w:eastAsia="Times New Roman"/>
          <w:color w:val="000000"/>
          <w:lang w:eastAsia="cs-CZ"/>
        </w:rPr>
        <w:t> </w:t>
      </w:r>
      <w:r w:rsidRPr="00567DA2">
        <w:rPr>
          <w:rFonts w:eastAsia="Times New Roman"/>
          <w:b/>
          <w:bCs/>
          <w:color w:val="000000"/>
          <w:lang w:eastAsia="cs-CZ"/>
        </w:rPr>
        <w:t>Doba a místo plnění</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 xml:space="preserve">4.1 Zhotovitel se zavazuje provést dílo a předat jej objednateli nejpozději </w:t>
      </w:r>
      <w:proofErr w:type="gramStart"/>
      <w:r w:rsidRPr="00567DA2">
        <w:rPr>
          <w:rFonts w:eastAsia="Times New Roman"/>
          <w:color w:val="000000"/>
          <w:lang w:eastAsia="cs-CZ"/>
        </w:rPr>
        <w:t>do</w:t>
      </w:r>
      <w:proofErr w:type="gramEnd"/>
      <w:r w:rsidRPr="00567DA2">
        <w:rPr>
          <w:rFonts w:eastAsia="Times New Roman"/>
          <w:color w:val="000000"/>
          <w:lang w:eastAsia="cs-CZ"/>
        </w:rPr>
        <w:t xml:space="preserve">: </w:t>
      </w:r>
      <w:proofErr w:type="gramStart"/>
      <w:r w:rsidRPr="00567DA2">
        <w:rPr>
          <w:rFonts w:eastAsia="Times New Roman"/>
          <w:color w:val="000000"/>
          <w:lang w:eastAsia="cs-CZ"/>
        </w:rPr>
        <w:t>31.10.2018</w:t>
      </w:r>
      <w:proofErr w:type="gramEnd"/>
      <w:r w:rsidRPr="00567DA2">
        <w:rPr>
          <w:rFonts w:eastAsia="Times New Roman"/>
          <w:color w:val="000000"/>
          <w:lang w:eastAsia="cs-CZ"/>
        </w:rPr>
        <w:t>.</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4.3 Objednatel má právo požadovat po zhotoviteli provedení díla obdobně i v dalším roce a prodloužit tak platnost této smlouvy a to i opakovaně. Prodloužení platnosti smlouvy podle tohoto odstavce lze však maximálně 2 x po sobě, a to doručením oznámení o tom nejpozději 1 měsíc před termínem pro provedení díla v daném roce (dále jen „Oznámení“). Neodmítně-li zhotovitel návrh písemně nejpozději 15 dnů po doručení Oznámení, platí, že návrh přijímá. Strany se dohodly a souhlasně prohlašují, že pro komunikaci a doručování mezi stranami podle tohoto odstavce mohou být využity elektronické prostředky komunikace (tj. e-mail).</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 xml:space="preserve">4.4 Místem plnění je část pozemku </w:t>
      </w:r>
      <w:proofErr w:type="gramStart"/>
      <w:r w:rsidRPr="00567DA2">
        <w:rPr>
          <w:rFonts w:eastAsia="Times New Roman"/>
          <w:color w:val="000000"/>
          <w:lang w:eastAsia="cs-CZ"/>
        </w:rPr>
        <w:t>p.č.</w:t>
      </w:r>
      <w:proofErr w:type="gramEnd"/>
      <w:r w:rsidRPr="00567DA2">
        <w:rPr>
          <w:rFonts w:eastAsia="Times New Roman"/>
          <w:color w:val="000000"/>
          <w:lang w:eastAsia="cs-CZ"/>
        </w:rPr>
        <w:t xml:space="preserve"> 4158, k.ú. Branná.</w:t>
      </w:r>
    </w:p>
    <w:p w:rsidR="00567DA2" w:rsidRPr="00567DA2" w:rsidRDefault="00567DA2" w:rsidP="00EA7E5F">
      <w:pPr>
        <w:spacing w:before="120"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V. Další ujednání</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567DA2" w:rsidRPr="00567DA2" w:rsidRDefault="00567DA2" w:rsidP="00EA7E5F">
      <w:pPr>
        <w:spacing w:before="120" w:after="100" w:afterAutospacing="1"/>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VI. Předání a převzetí díla</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567DA2" w:rsidRPr="00567DA2" w:rsidRDefault="00567DA2" w:rsidP="00EA7E5F">
      <w:pPr>
        <w:spacing w:before="120" w:after="100" w:afterAutospacing="1"/>
        <w:ind w:left="340" w:hanging="340"/>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VII. Odpovědnost za vady</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7.1 Zhotovitel odpovídá za vady, jež má dílo v době jeho předání objednateli, byť se vady projeví až později.</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7.4 Zhotovitel poskytuje na dílo záruku v délce 0 měsíců. V případě, že délka záruky činí 0 měsíců, ustanovení článků 7.5 až 7.7 pozbývají platnosti.</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7.5 Záruční doba počíná běžet dnem předání kompletního a bezvadného díla, popř. dnem odstranění poslední vady a nedodělku uvedeného v předávacím protokolu.</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567DA2" w:rsidRPr="00567DA2" w:rsidRDefault="00567DA2" w:rsidP="00EA7E5F">
      <w:pPr>
        <w:spacing w:before="120" w:after="100" w:afterAutospacing="1"/>
        <w:ind w:left="340" w:hanging="340"/>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VIII. Sankce</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8.3 Ustanoveními o smluvní pokutě není dotčen nárok oprávněné smluvní strany požadovat náhradu škody v plném rozsahu.</w:t>
      </w:r>
    </w:p>
    <w:p w:rsidR="00567DA2" w:rsidRPr="00567DA2" w:rsidRDefault="00567DA2" w:rsidP="00EA7E5F">
      <w:pPr>
        <w:spacing w:before="120" w:after="100" w:afterAutospacing="1"/>
        <w:ind w:left="340" w:hanging="340"/>
        <w:jc w:val="center"/>
        <w:rPr>
          <w:rFonts w:ascii="Times New Roman" w:eastAsia="Times New Roman" w:hAnsi="Times New Roman" w:cs="Times New Roman"/>
          <w:color w:val="000000"/>
          <w:sz w:val="27"/>
          <w:szCs w:val="27"/>
          <w:lang w:eastAsia="cs-CZ"/>
        </w:rPr>
      </w:pPr>
      <w:r w:rsidRPr="00567DA2">
        <w:rPr>
          <w:rFonts w:eastAsia="Times New Roman"/>
          <w:b/>
          <w:bCs/>
          <w:color w:val="000000"/>
          <w:lang w:eastAsia="cs-CZ"/>
        </w:rPr>
        <w:t>IX. Závěrečná ustanovení</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9.2 Ve věcech touto smlouvou neupravených se řídí práva a povinnosti smluvních stran příslušnými ustanoveními zákona č. 89/2012 Sb., občanského zákoníku.</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9.4 Tato smlouva je vyhotovena ve třech stejnopisech, z nichž každý má platnost originálu. Dva stejnopisy obdrží objednatel, jeden stejnopis obdrží zhotovitel.</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567DA2" w:rsidRPr="00567DA2" w:rsidRDefault="00567DA2" w:rsidP="00567DA2">
      <w:pPr>
        <w:spacing w:before="120" w:after="120"/>
        <w:ind w:left="340" w:hanging="340"/>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9.7 Nedílnou součástí smlouvy jsou tyto přílohy:</w:t>
      </w:r>
    </w:p>
    <w:p w:rsidR="00567DA2" w:rsidRPr="00567DA2" w:rsidRDefault="00567DA2" w:rsidP="00567DA2">
      <w:pPr>
        <w:ind w:left="340" w:firstLine="86"/>
        <w:jc w:val="both"/>
        <w:rPr>
          <w:rFonts w:ascii="Times New Roman" w:eastAsia="Times New Roman" w:hAnsi="Times New Roman" w:cs="Times New Roman"/>
          <w:color w:val="000000"/>
          <w:sz w:val="27"/>
          <w:szCs w:val="27"/>
          <w:lang w:eastAsia="cs-CZ"/>
        </w:rPr>
      </w:pPr>
      <w:r w:rsidRPr="00567DA2">
        <w:rPr>
          <w:rFonts w:eastAsia="Times New Roman"/>
          <w:color w:val="000000"/>
          <w:lang w:eastAsia="cs-CZ"/>
        </w:rPr>
        <w:t>Příloha č. 1 – položkový rozpočet</w:t>
      </w:r>
    </w:p>
    <w:p w:rsidR="00567DA2" w:rsidRDefault="00567DA2" w:rsidP="00567DA2">
      <w:pPr>
        <w:autoSpaceDE w:val="0"/>
        <w:autoSpaceDN w:val="0"/>
        <w:adjustRightInd w:val="0"/>
        <w:ind w:firstLine="426"/>
        <w:rPr>
          <w:bCs/>
        </w:rPr>
      </w:pPr>
      <w:r w:rsidRPr="00567DA2">
        <w:rPr>
          <w:rFonts w:eastAsia="Times New Roman"/>
          <w:color w:val="000000"/>
          <w:lang w:eastAsia="cs-CZ"/>
        </w:rPr>
        <w:t>Příloha č. 2 –</w:t>
      </w:r>
      <w:r>
        <w:rPr>
          <w:rFonts w:eastAsia="Times New Roman"/>
          <w:color w:val="000000"/>
          <w:lang w:eastAsia="cs-CZ"/>
        </w:rPr>
        <w:t xml:space="preserve"> </w:t>
      </w:r>
      <w:r w:rsidRPr="00567DA2">
        <w:rPr>
          <w:rFonts w:eastAsia="Times New Roman"/>
          <w:color w:val="000000"/>
          <w:lang w:eastAsia="cs-CZ"/>
        </w:rPr>
        <w:t xml:space="preserve">aktuální kopie </w:t>
      </w:r>
      <w:r>
        <w:rPr>
          <w:rFonts w:eastAsia="Times New Roman"/>
          <w:color w:val="000000"/>
          <w:lang w:eastAsia="cs-CZ"/>
        </w:rPr>
        <w:t>v</w:t>
      </w:r>
      <w:r w:rsidRPr="00567DA2">
        <w:rPr>
          <w:bCs/>
        </w:rPr>
        <w:t>ýpisu ze spolkového rejstříku</w:t>
      </w:r>
    </w:p>
    <w:p w:rsidR="00567DA2" w:rsidRPr="00567DA2" w:rsidRDefault="00567DA2" w:rsidP="00567DA2">
      <w:pPr>
        <w:autoSpaceDE w:val="0"/>
        <w:autoSpaceDN w:val="0"/>
        <w:adjustRightInd w:val="0"/>
        <w:ind w:firstLine="426"/>
        <w:rPr>
          <w:bCs/>
        </w:rPr>
      </w:pPr>
      <w:r w:rsidRPr="00567DA2">
        <w:rPr>
          <w:rFonts w:eastAsia="Times New Roman"/>
          <w:color w:val="000000"/>
          <w:lang w:eastAsia="cs-CZ"/>
        </w:rPr>
        <w:t>Příloha č. 3 – mapový zákres</w:t>
      </w:r>
    </w:p>
    <w:tbl>
      <w:tblPr>
        <w:tblW w:w="0" w:type="auto"/>
        <w:jc w:val="center"/>
        <w:tblInd w:w="-160" w:type="dxa"/>
        <w:tblCellMar>
          <w:top w:w="15" w:type="dxa"/>
          <w:left w:w="15" w:type="dxa"/>
          <w:bottom w:w="15" w:type="dxa"/>
          <w:right w:w="15" w:type="dxa"/>
        </w:tblCellMar>
        <w:tblLook w:val="04A0"/>
      </w:tblPr>
      <w:tblGrid>
        <w:gridCol w:w="808"/>
        <w:gridCol w:w="821"/>
        <w:gridCol w:w="408"/>
        <w:gridCol w:w="60"/>
        <w:gridCol w:w="1675"/>
        <w:gridCol w:w="261"/>
        <w:gridCol w:w="950"/>
        <w:gridCol w:w="1677"/>
        <w:gridCol w:w="407"/>
        <w:gridCol w:w="60"/>
        <w:gridCol w:w="411"/>
        <w:gridCol w:w="1433"/>
        <w:gridCol w:w="201"/>
        <w:gridCol w:w="60"/>
      </w:tblGrid>
      <w:tr w:rsidR="00567DA2" w:rsidRPr="00567DA2" w:rsidTr="00567DA2">
        <w:trPr>
          <w:trHeight w:val="915"/>
          <w:jc w:val="center"/>
        </w:trPr>
        <w:tc>
          <w:tcPr>
            <w:tcW w:w="16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jc w:val="center"/>
              <w:rPr>
                <w:rFonts w:ascii="Times New Roman" w:eastAsia="Times New Roman" w:hAnsi="Times New Roman" w:cs="Times New Roman"/>
                <w:sz w:val="24"/>
                <w:szCs w:val="24"/>
                <w:lang w:eastAsia="cs-CZ"/>
              </w:rPr>
            </w:pPr>
            <w:r>
              <w:rPr>
                <w:rFonts w:eastAsia="Times New Roman"/>
                <w:color w:val="000000"/>
                <w:lang w:eastAsia="cs-CZ"/>
              </w:rPr>
              <w:t xml:space="preserve"> </w:t>
            </w:r>
            <w:r w:rsidRPr="00567DA2">
              <w:rPr>
                <w:rFonts w:eastAsia="Times New Roman"/>
                <w:lang w:eastAsia="cs-CZ"/>
              </w:rPr>
              <w:t>V Třeboni</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99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eastAsia="Times New Roman"/>
                <w:lang w:eastAsia="cs-CZ"/>
              </w:rPr>
              <w:t xml:space="preserve">dne </w:t>
            </w:r>
            <w:proofErr w:type="gramStart"/>
            <w:r w:rsidRPr="00567DA2">
              <w:rPr>
                <w:rFonts w:eastAsia="Times New Roman"/>
                <w:lang w:eastAsia="cs-CZ"/>
              </w:rPr>
              <w:t>1.6.2018</w:t>
            </w:r>
            <w:proofErr w:type="gramEnd"/>
          </w:p>
        </w:tc>
        <w:tc>
          <w:tcPr>
            <w:tcW w:w="950"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jc w:val="center"/>
              <w:rPr>
                <w:rFonts w:ascii="Times New Roman" w:eastAsia="Times New Roman" w:hAnsi="Times New Roman" w:cs="Times New Roman"/>
                <w:sz w:val="24"/>
                <w:szCs w:val="24"/>
                <w:lang w:eastAsia="cs-CZ"/>
              </w:rPr>
            </w:pPr>
            <w:r w:rsidRPr="00567DA2">
              <w:rPr>
                <w:rFonts w:eastAsia="Times New Roman"/>
                <w:lang w:eastAsia="cs-CZ"/>
              </w:rPr>
              <w:t>V Třeboni</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904"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eastAsia="Times New Roman"/>
                <w:lang w:eastAsia="cs-CZ"/>
              </w:rPr>
              <w:t xml:space="preserve">dne </w:t>
            </w:r>
            <w:proofErr w:type="gramStart"/>
            <w:r w:rsidRPr="00567DA2">
              <w:rPr>
                <w:rFonts w:eastAsia="Times New Roman"/>
                <w:lang w:eastAsia="cs-CZ"/>
              </w:rPr>
              <w:t>1.6.2018</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r>
      <w:tr w:rsidR="00567DA2" w:rsidRPr="00567DA2" w:rsidTr="00567DA2">
        <w:trPr>
          <w:trHeight w:val="186"/>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186"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spacing w:line="186"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spacing w:line="186"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186"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r>
      <w:tr w:rsidR="00567DA2" w:rsidRPr="00567DA2" w:rsidTr="00567DA2">
        <w:trPr>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jc w:val="center"/>
              <w:rPr>
                <w:rFonts w:ascii="Times New Roman" w:eastAsia="Times New Roman" w:hAnsi="Times New Roman" w:cs="Times New Roman"/>
                <w:sz w:val="24"/>
                <w:szCs w:val="24"/>
                <w:lang w:eastAsia="cs-CZ"/>
              </w:rPr>
            </w:pPr>
            <w:r w:rsidRPr="00567DA2">
              <w:rPr>
                <w:rFonts w:eastAsia="Times New Roman"/>
                <w:lang w:eastAsia="cs-CZ"/>
              </w:rPr>
              <w:t>Objednatel</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jc w:val="center"/>
              <w:rPr>
                <w:rFonts w:ascii="Times New Roman" w:eastAsia="Times New Roman" w:hAnsi="Times New Roman" w:cs="Times New Roman"/>
                <w:sz w:val="24"/>
                <w:szCs w:val="24"/>
                <w:lang w:eastAsia="cs-CZ"/>
              </w:rPr>
            </w:pP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jc w:val="center"/>
              <w:rPr>
                <w:rFonts w:ascii="Times New Roman" w:eastAsia="Times New Roman" w:hAnsi="Times New Roman" w:cs="Times New Roman"/>
                <w:sz w:val="24"/>
                <w:szCs w:val="24"/>
                <w:lang w:eastAsia="cs-CZ"/>
              </w:rPr>
            </w:pPr>
            <w:r w:rsidRPr="00567DA2">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jc w:val="center"/>
              <w:rPr>
                <w:rFonts w:ascii="Times New Roman" w:eastAsia="Times New Roman" w:hAnsi="Times New Roman" w:cs="Times New Roman"/>
                <w:sz w:val="24"/>
                <w:szCs w:val="24"/>
                <w:lang w:eastAsia="cs-CZ"/>
              </w:rPr>
            </w:pPr>
          </w:p>
        </w:tc>
      </w:tr>
      <w:tr w:rsidR="00567DA2" w:rsidRPr="00567DA2" w:rsidTr="00567DA2">
        <w:trPr>
          <w:trHeight w:val="38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r>
      <w:tr w:rsidR="00567DA2" w:rsidRPr="00567DA2" w:rsidTr="00567DA2">
        <w:trPr>
          <w:trHeight w:val="126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r>
      <w:tr w:rsidR="00567DA2" w:rsidRPr="00567DA2" w:rsidTr="00567DA2">
        <w:trPr>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jc w:val="center"/>
              <w:rPr>
                <w:rFonts w:ascii="Times New Roman" w:eastAsia="Times New Roman" w:hAnsi="Times New Roman" w:cs="Times New Roman"/>
                <w:sz w:val="24"/>
                <w:szCs w:val="24"/>
                <w:lang w:eastAsia="cs-CZ"/>
              </w:rPr>
            </w:pPr>
            <w:r w:rsidRPr="00567DA2">
              <w:rPr>
                <w:rFonts w:eastAsia="Times New Roman"/>
                <w:b/>
                <w:bCs/>
                <w:lang w:eastAsia="cs-CZ"/>
              </w:rPr>
              <w:t>RNDr. Miroslav Hátle CSc.</w:t>
            </w:r>
            <w:r w:rsidRPr="00567DA2">
              <w:rPr>
                <w:rFonts w:eastAsia="Times New Roman"/>
                <w:b/>
                <w:bCs/>
                <w:lang w:eastAsia="cs-CZ"/>
              </w:rPr>
              <w:br/>
              <w:t>vedoucí oddělení SCHKO Třeboňsko - RP Jižní Čechy</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67DA2" w:rsidRPr="00567DA2" w:rsidRDefault="00567DA2" w:rsidP="00567DA2">
            <w:pPr>
              <w:spacing w:line="280" w:lineRule="atLeast"/>
              <w:jc w:val="center"/>
              <w:rPr>
                <w:rFonts w:ascii="Times New Roman" w:eastAsia="Times New Roman" w:hAnsi="Times New Roman" w:cs="Times New Roman"/>
                <w:sz w:val="24"/>
                <w:szCs w:val="24"/>
                <w:lang w:eastAsia="cs-CZ"/>
              </w:rPr>
            </w:pPr>
            <w:r w:rsidRPr="00567DA2">
              <w:rPr>
                <w:rFonts w:eastAsia="Times New Roman"/>
                <w:b/>
                <w:bCs/>
                <w:lang w:eastAsia="cs-CZ"/>
              </w:rPr>
              <w:t>ČSOP Třeboň</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spacing w:line="280" w:lineRule="atLeast"/>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r>
      <w:tr w:rsidR="00567DA2" w:rsidRPr="00567DA2" w:rsidTr="00567DA2">
        <w:trPr>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204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567DA2" w:rsidRPr="00567DA2" w:rsidRDefault="00567DA2" w:rsidP="00567DA2">
            <w:pPr>
              <w:rPr>
                <w:rFonts w:ascii="Times New Roman" w:eastAsia="Times New Roman" w:hAnsi="Times New Roman" w:cs="Times New Roman"/>
                <w:sz w:val="24"/>
                <w:szCs w:val="24"/>
                <w:lang w:eastAsia="cs-CZ"/>
              </w:rPr>
            </w:pPr>
            <w:r w:rsidRPr="00567DA2">
              <w:rPr>
                <w:rFonts w:ascii="Times New Roman" w:eastAsia="Times New Roman" w:hAnsi="Times New Roman" w:cs="Times New Roman"/>
                <w:sz w:val="24"/>
                <w:szCs w:val="24"/>
                <w:lang w:eastAsia="cs-CZ"/>
              </w:rPr>
              <w:t> </w:t>
            </w:r>
          </w:p>
        </w:tc>
      </w:tr>
    </w:tbl>
    <w:p w:rsidR="00567DA2" w:rsidRDefault="00567DA2" w:rsidP="00567DA2">
      <w:pPr>
        <w:spacing w:before="100" w:beforeAutospacing="1" w:after="270"/>
        <w:rPr>
          <w:rFonts w:ascii="Times New Roman" w:eastAsia="Times New Roman" w:hAnsi="Times New Roman" w:cs="Times New Roman"/>
          <w:color w:val="000000"/>
          <w:sz w:val="27"/>
          <w:szCs w:val="27"/>
          <w:lang w:eastAsia="cs-CZ"/>
        </w:rPr>
      </w:pPr>
    </w:p>
    <w:p w:rsidR="00EA7E5F" w:rsidRDefault="00EA7E5F" w:rsidP="00567DA2">
      <w:pPr>
        <w:spacing w:before="100" w:beforeAutospacing="1" w:after="270"/>
        <w:rPr>
          <w:rFonts w:ascii="Times New Roman" w:eastAsia="Times New Roman" w:hAnsi="Times New Roman" w:cs="Times New Roman"/>
          <w:color w:val="000000"/>
          <w:sz w:val="27"/>
          <w:szCs w:val="27"/>
          <w:lang w:eastAsia="cs-CZ"/>
        </w:rPr>
      </w:pPr>
    </w:p>
    <w:p w:rsidR="00EA7E5F" w:rsidRPr="00567DA2" w:rsidRDefault="00EA7E5F" w:rsidP="00567DA2">
      <w:pPr>
        <w:spacing w:before="100" w:beforeAutospacing="1" w:after="270"/>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382"/>
        <w:gridCol w:w="9"/>
      </w:tblGrid>
      <w:tr w:rsidR="00567DA2" w:rsidRPr="009564B2" w:rsidTr="005C3662">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567DA2" w:rsidRPr="009564B2" w:rsidRDefault="00567DA2" w:rsidP="005C3662">
            <w:pPr>
              <w:spacing w:before="120" w:after="100" w:afterAutospacing="1" w:line="240" w:lineRule="atLeast"/>
              <w:rPr>
                <w:rFonts w:ascii="Times New Roman" w:eastAsia="Times New Roman" w:hAnsi="Times New Roman" w:cs="Times New Roman"/>
                <w:sz w:val="24"/>
                <w:szCs w:val="24"/>
                <w:lang w:eastAsia="cs-CZ"/>
              </w:rPr>
            </w:pPr>
            <w:r w:rsidRPr="009564B2">
              <w:rPr>
                <w:rFonts w:eastAsia="Times New Roman"/>
                <w:lang w:eastAsia="cs-CZ"/>
              </w:rPr>
              <w:t>Předběžná kontrola před vznikem závazku dle zák. č. 320/01 Sb.</w:t>
            </w:r>
          </w:p>
        </w:tc>
      </w:tr>
      <w:tr w:rsidR="00567DA2" w:rsidRPr="00065644" w:rsidTr="005C3662">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567DA2" w:rsidRPr="00065644" w:rsidRDefault="00567DA2" w:rsidP="00567DA2">
            <w:pPr>
              <w:spacing w:before="120" w:after="100" w:afterAutospacing="1" w:line="240" w:lineRule="atLeast"/>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Příkazce operace: </w:t>
            </w:r>
            <w:proofErr w:type="gramStart"/>
            <w:r>
              <w:rPr>
                <w:rFonts w:eastAsia="Times New Roman"/>
                <w:sz w:val="18"/>
                <w:szCs w:val="18"/>
                <w:lang w:eastAsia="cs-CZ"/>
              </w:rPr>
              <w:t>26.4</w:t>
            </w:r>
            <w:r w:rsidRPr="00065644">
              <w:rPr>
                <w:rFonts w:eastAsia="Times New Roman"/>
                <w:sz w:val="18"/>
                <w:szCs w:val="18"/>
                <w:lang w:eastAsia="cs-CZ"/>
              </w:rPr>
              <w:t>.201</w:t>
            </w:r>
            <w:r>
              <w:rPr>
                <w:rFonts w:eastAsia="Times New Roman"/>
                <w:sz w:val="18"/>
                <w:szCs w:val="18"/>
                <w:lang w:eastAsia="cs-CZ"/>
              </w:rPr>
              <w:t>8</w:t>
            </w:r>
            <w:proofErr w:type="gramEnd"/>
            <w:r w:rsidRPr="00065644">
              <w:rPr>
                <w:rFonts w:eastAsia="Times New Roman"/>
                <w:sz w:val="18"/>
                <w:szCs w:val="18"/>
                <w:lang w:eastAsia="cs-CZ"/>
              </w:rPr>
              <w:t>,  RNDr. Miroslav Hátle, CSc.</w:t>
            </w:r>
          </w:p>
        </w:tc>
      </w:tr>
      <w:tr w:rsidR="00567DA2" w:rsidRPr="00065644" w:rsidTr="005C3662">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567DA2" w:rsidRPr="00065644" w:rsidRDefault="00567DA2" w:rsidP="00567DA2">
            <w:pPr>
              <w:spacing w:before="120" w:line="240" w:lineRule="atLeast"/>
              <w:ind w:right="2901"/>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Správce rozpočtu: </w:t>
            </w:r>
            <w:proofErr w:type="gramStart"/>
            <w:r>
              <w:rPr>
                <w:rFonts w:eastAsia="Times New Roman"/>
                <w:sz w:val="18"/>
                <w:szCs w:val="18"/>
                <w:lang w:eastAsia="cs-CZ"/>
              </w:rPr>
              <w:t>26.4</w:t>
            </w:r>
            <w:r w:rsidRPr="00065644">
              <w:rPr>
                <w:rFonts w:eastAsia="Times New Roman"/>
                <w:sz w:val="18"/>
                <w:szCs w:val="18"/>
                <w:lang w:eastAsia="cs-CZ"/>
              </w:rPr>
              <w:t>.201</w:t>
            </w:r>
            <w:r>
              <w:rPr>
                <w:rFonts w:eastAsia="Times New Roman"/>
                <w:sz w:val="18"/>
                <w:szCs w:val="18"/>
                <w:lang w:eastAsia="cs-CZ"/>
              </w:rPr>
              <w:t>8</w:t>
            </w:r>
            <w:proofErr w:type="gramEnd"/>
            <w:r w:rsidRPr="00065644">
              <w:rPr>
                <w:rFonts w:eastAsia="Times New Roman"/>
                <w:sz w:val="18"/>
                <w:szCs w:val="18"/>
                <w:lang w:eastAsia="cs-CZ"/>
              </w:rPr>
              <w:t>,  Lenka Dvořáčková</w:t>
            </w:r>
          </w:p>
        </w:tc>
      </w:tr>
      <w:tr w:rsidR="00567DA2" w:rsidRPr="009564B2" w:rsidTr="005C3662">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567DA2" w:rsidRPr="009564B2" w:rsidRDefault="00567DA2" w:rsidP="005C3662">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67DA2" w:rsidRPr="009564B2" w:rsidRDefault="00567DA2" w:rsidP="005C3662">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67DA2" w:rsidRPr="009564B2" w:rsidRDefault="00567DA2" w:rsidP="005C3662">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567DA2" w:rsidRPr="009564B2" w:rsidRDefault="00567DA2" w:rsidP="005C3662">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Kč</w:t>
            </w:r>
          </w:p>
        </w:tc>
      </w:tr>
      <w:tr w:rsidR="00567DA2" w:rsidRPr="00563A53" w:rsidTr="005C3662">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567DA2" w:rsidRPr="009564B2" w:rsidRDefault="00567DA2" w:rsidP="005C3662">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67DA2" w:rsidRPr="009564B2" w:rsidRDefault="00567DA2" w:rsidP="005C3662">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67DA2" w:rsidRPr="00D459AC" w:rsidRDefault="00567DA2" w:rsidP="005C3662">
            <w:pPr>
              <w:jc w:val="center"/>
              <w:rPr>
                <w:rFonts w:eastAsia="Times New Roman"/>
                <w:sz w:val="18"/>
                <w:szCs w:val="18"/>
                <w:lang w:eastAsia="cs-CZ"/>
              </w:rPr>
            </w:pPr>
            <w:r w:rsidRPr="00D459AC">
              <w:rPr>
                <w:rFonts w:eastAsia="Times New Roman"/>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567DA2" w:rsidRPr="00563A53" w:rsidRDefault="00567DA2" w:rsidP="005C3662">
            <w:pPr>
              <w:rPr>
                <w:rFonts w:eastAsia="Times New Roman"/>
                <w:sz w:val="18"/>
                <w:szCs w:val="18"/>
                <w:lang w:eastAsia="cs-CZ"/>
              </w:rPr>
            </w:pPr>
            <w:r w:rsidRPr="00563A53">
              <w:rPr>
                <w:rFonts w:eastAsia="Times New Roman"/>
                <w:sz w:val="18"/>
                <w:szCs w:val="18"/>
                <w:lang w:eastAsia="cs-CZ"/>
              </w:rPr>
              <w:t> </w:t>
            </w:r>
            <w:r w:rsidR="00EA7E5F">
              <w:rPr>
                <w:rFonts w:eastAsia="Times New Roman"/>
                <w:sz w:val="18"/>
                <w:szCs w:val="18"/>
                <w:lang w:eastAsia="cs-CZ"/>
              </w:rPr>
              <w:t xml:space="preserve">  45 000,-</w:t>
            </w:r>
          </w:p>
        </w:tc>
      </w:tr>
      <w:tr w:rsidR="00567DA2" w:rsidRPr="009564B2" w:rsidTr="005C3662">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567DA2" w:rsidRPr="009564B2" w:rsidRDefault="00567DA2" w:rsidP="005C3662">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567DA2" w:rsidRPr="009564B2" w:rsidRDefault="00567DA2" w:rsidP="005C3662">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567DA2" w:rsidRPr="009564B2" w:rsidRDefault="00567DA2" w:rsidP="005C3662">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67DA2" w:rsidRPr="009564B2" w:rsidRDefault="00567DA2" w:rsidP="005C3662">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r>
    </w:tbl>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567DA2"/>
    <w:rsid w:val="000B1F8F"/>
    <w:rsid w:val="00287549"/>
    <w:rsid w:val="00567DA2"/>
    <w:rsid w:val="007433D4"/>
    <w:rsid w:val="00AE4BB2"/>
    <w:rsid w:val="00BB560E"/>
    <w:rsid w:val="00EA7E5F"/>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67DA2"/>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67DA2"/>
    <w:rPr>
      <w:b/>
      <w:bCs/>
    </w:rPr>
  </w:style>
</w:styles>
</file>

<file path=word/webSettings.xml><?xml version="1.0" encoding="utf-8"?>
<w:webSettings xmlns:r="http://schemas.openxmlformats.org/officeDocument/2006/relationships" xmlns:w="http://schemas.openxmlformats.org/wordprocessingml/2006/main">
  <w:divs>
    <w:div w:id="174734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1540</Words>
  <Characters>9089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2</cp:revision>
  <dcterms:created xsi:type="dcterms:W3CDTF">2018-07-17T11:57:00Z</dcterms:created>
  <dcterms:modified xsi:type="dcterms:W3CDTF">2018-07-19T11:15:00Z</dcterms:modified>
</cp:coreProperties>
</file>