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B6" w:rsidRDefault="000B517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62215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45000000000005pt;height:842.pt;z-index:-251658240;mso-position-horizontal-relative:page;mso-position-vertical-relative:page;z-index:-251658752" fillcolor="#FDFDFD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1071880</wp:posOffset>
                </wp:positionV>
                <wp:extent cx="65595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.pt;margin-top:84.400000000000006pt;width:516.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9752965</wp:posOffset>
                </wp:positionV>
                <wp:extent cx="652843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43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.350000000000001pt;margin-top:767.95000000000005pt;width:514.0499999999999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 w:rsidR="00847BB6" w:rsidRDefault="000B517F">
      <w:pPr>
        <w:pStyle w:val="Zhlavnebozpat0"/>
        <w:framePr w:w="1872" w:h="658" w:hRule="exact" w:wrap="none" w:vAnchor="page" w:hAnchor="page" w:x="2345" w:y="1003"/>
        <w:shd w:val="clear" w:color="auto" w:fill="auto"/>
        <w:spacing w:after="40"/>
      </w:pPr>
      <w:r>
        <w:t>CHROMSPEC spo</w:t>
      </w:r>
      <w:r>
        <w:rPr>
          <w:shd w:val="clear" w:color="auto" w:fill="80FFFF"/>
        </w:rPr>
        <w:t>l</w:t>
      </w:r>
      <w:r>
        <w:t>. s.r.o.</w:t>
      </w:r>
    </w:p>
    <w:p w:rsidR="00847BB6" w:rsidRDefault="000B517F">
      <w:pPr>
        <w:pStyle w:val="Zhlavnebozpat0"/>
        <w:framePr w:w="1872" w:h="658" w:hRule="exact" w:wrap="none" w:vAnchor="page" w:hAnchor="page" w:x="2345" w:y="1003"/>
        <w:shd w:val="clear" w:color="auto" w:fill="auto"/>
        <w:spacing w:after="40"/>
      </w:pPr>
      <w:r>
        <w:t>L</w:t>
      </w:r>
      <w:r>
        <w:rPr>
          <w:shd w:val="clear" w:color="auto" w:fill="80FFFF"/>
        </w:rPr>
        <w:t>h</w:t>
      </w:r>
      <w:r>
        <w:t>otec</w:t>
      </w:r>
      <w:r>
        <w:rPr>
          <w:shd w:val="clear" w:color="auto" w:fill="80FFFF"/>
        </w:rPr>
        <w:t>k</w:t>
      </w:r>
      <w:r>
        <w:t>á 594</w:t>
      </w:r>
    </w:p>
    <w:p w:rsidR="00847BB6" w:rsidRDefault="000B517F">
      <w:pPr>
        <w:pStyle w:val="Zhlavnebozpat0"/>
        <w:framePr w:w="1872" w:h="658" w:hRule="exact" w:wrap="none" w:vAnchor="page" w:hAnchor="page" w:x="2345" w:y="1003"/>
        <w:shd w:val="clear" w:color="auto" w:fill="auto"/>
        <w:spacing w:after="0"/>
      </w:pPr>
      <w:r>
        <w:t xml:space="preserve">252 </w:t>
      </w:r>
      <w:r>
        <w:rPr>
          <w:shd w:val="clear" w:color="auto" w:fill="80FFFF"/>
        </w:rPr>
        <w:t>10</w:t>
      </w:r>
      <w:r>
        <w:t xml:space="preserve"> Mníšek pod Brdy</w:t>
      </w:r>
    </w:p>
    <w:p w:rsidR="00847BB6" w:rsidRDefault="003E2084">
      <w:pPr>
        <w:pStyle w:val="Zkladntext50"/>
        <w:framePr w:w="1675" w:h="557" w:hRule="exact" w:wrap="none" w:vAnchor="page" w:hAnchor="page" w:x="617" w:y="1003"/>
        <w:shd w:val="clear" w:color="auto" w:fill="auto"/>
      </w:pPr>
      <w:r>
        <w:t>C</w:t>
      </w:r>
      <w:r w:rsidR="000B517F">
        <w:t>hromSpec</w:t>
      </w:r>
    </w:p>
    <w:p w:rsidR="00847BB6" w:rsidRDefault="000B517F">
      <w:pPr>
        <w:pStyle w:val="Zkladntext1"/>
        <w:framePr w:w="1675" w:h="557" w:hRule="exact" w:wrap="none" w:vAnchor="page" w:hAnchor="page" w:x="617" w:y="1003"/>
        <w:shd w:val="clear" w:color="auto" w:fill="auto"/>
        <w:tabs>
          <w:tab w:val="left" w:pos="662"/>
          <w:tab w:val="left" w:pos="1584"/>
        </w:tabs>
        <w:spacing w:line="180" w:lineRule="auto"/>
        <w:jc w:val="both"/>
      </w:pPr>
      <w:r>
        <w:tab/>
      </w:r>
      <w:r>
        <w:tab/>
      </w:r>
    </w:p>
    <w:p w:rsidR="00847BB6" w:rsidRDefault="000B517F">
      <w:pPr>
        <w:pStyle w:val="Zkladntext40"/>
        <w:framePr w:w="1675" w:h="557" w:hRule="exact" w:wrap="none" w:vAnchor="page" w:hAnchor="page" w:x="617" w:y="1003"/>
        <w:shd w:val="clear" w:color="auto" w:fill="auto"/>
      </w:pPr>
      <w:r>
        <w:t xml:space="preserve">SPOL. </w:t>
      </w:r>
      <w:r w:rsidR="003E2084">
        <w:rPr>
          <w:shd w:val="clear" w:color="auto" w:fill="80FFFF"/>
        </w:rPr>
        <w:t>S</w:t>
      </w:r>
      <w:r>
        <w:t xml:space="preserve"> </w:t>
      </w:r>
      <w:r w:rsidR="003E2084">
        <w:t>R</w:t>
      </w:r>
      <w:r>
        <w:t>.O.</w:t>
      </w:r>
    </w:p>
    <w:p w:rsidR="00847BB6" w:rsidRDefault="000B517F">
      <w:pPr>
        <w:pStyle w:val="Nadpis10"/>
        <w:framePr w:wrap="none" w:vAnchor="page" w:hAnchor="page" w:x="9555" w:y="993"/>
        <w:shd w:val="clear" w:color="auto" w:fill="auto"/>
        <w:spacing w:after="0"/>
      </w:pPr>
      <w:bookmarkStart w:id="0" w:name="bookmark0"/>
      <w:r>
        <w:t>NABÍDKA</w:t>
      </w:r>
      <w:bookmarkEnd w:id="0"/>
    </w:p>
    <w:p w:rsidR="00847BB6" w:rsidRDefault="000B517F">
      <w:pPr>
        <w:pStyle w:val="Zkladntext20"/>
        <w:framePr w:w="4262" w:h="1445" w:hRule="exact" w:wrap="none" w:vAnchor="page" w:hAnchor="page" w:x="632" w:y="2985"/>
        <w:shd w:val="clear" w:color="auto" w:fill="auto"/>
        <w:jc w:val="left"/>
      </w:pPr>
      <w:r>
        <w:t>PRO:</w:t>
      </w:r>
    </w:p>
    <w:p w:rsidR="00847BB6" w:rsidRDefault="003E2084">
      <w:pPr>
        <w:pStyle w:val="Zkladntext1"/>
        <w:framePr w:w="4262" w:h="1445" w:hRule="exact" w:wrap="none" w:vAnchor="page" w:hAnchor="page" w:x="632" w:y="2985"/>
        <w:shd w:val="clear" w:color="auto" w:fill="auto"/>
        <w:spacing w:line="259" w:lineRule="auto"/>
      </w:pPr>
      <w:r>
        <w:rPr>
          <w:b/>
          <w:bCs/>
        </w:rPr>
        <w:t>Ú</w:t>
      </w:r>
      <w:r w:rsidR="000B517F">
        <w:rPr>
          <w:b/>
          <w:bCs/>
        </w:rPr>
        <w:t>stav technické a experimentální fyziky ČVUT</w:t>
      </w:r>
      <w:r w:rsidR="000B517F">
        <w:rPr>
          <w:b/>
          <w:bCs/>
        </w:rPr>
        <w:br/>
      </w:r>
    </w:p>
    <w:p w:rsidR="00847BB6" w:rsidRDefault="000B517F">
      <w:pPr>
        <w:pStyle w:val="Zkladntext1"/>
        <w:framePr w:w="4262" w:h="1445" w:hRule="exact" w:wrap="none" w:vAnchor="page" w:hAnchor="page" w:x="632" w:y="2985"/>
        <w:shd w:val="clear" w:color="auto" w:fill="auto"/>
        <w:spacing w:line="259" w:lineRule="auto"/>
      </w:pPr>
      <w:r>
        <w:rPr>
          <w:b/>
          <w:bCs/>
        </w:rPr>
        <w:t>Horská 3a/22</w:t>
      </w:r>
      <w:r>
        <w:rPr>
          <w:b/>
          <w:bCs/>
        </w:rPr>
        <w:br/>
        <w:t>128 00 Praha 2</w:t>
      </w:r>
    </w:p>
    <w:p w:rsidR="00847BB6" w:rsidRDefault="00847BB6">
      <w:pPr>
        <w:pStyle w:val="Zkladntext1"/>
        <w:framePr w:w="4262" w:h="1445" w:hRule="exact" w:wrap="none" w:vAnchor="page" w:hAnchor="page" w:x="632" w:y="2985"/>
        <w:shd w:val="clear" w:color="auto" w:fill="auto"/>
        <w:spacing w:line="259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126"/>
      </w:tblGrid>
      <w:tr w:rsidR="00847B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46" w:type="dxa"/>
            <w:shd w:val="clear" w:color="auto" w:fill="FFFFFF"/>
          </w:tcPr>
          <w:p w:rsidR="00847BB6" w:rsidRDefault="000B517F">
            <w:pPr>
              <w:pStyle w:val="Jin0"/>
              <w:framePr w:w="3072" w:h="1483" w:wrap="none" w:vAnchor="page" w:hAnchor="page" w:x="5657" w:y="323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ČÍSLO:</w:t>
            </w:r>
          </w:p>
        </w:tc>
        <w:tc>
          <w:tcPr>
            <w:tcW w:w="2126" w:type="dxa"/>
            <w:shd w:val="clear" w:color="auto" w:fill="FFFFFF"/>
          </w:tcPr>
          <w:p w:rsidR="00847BB6" w:rsidRDefault="000B517F">
            <w:pPr>
              <w:pStyle w:val="Jin0"/>
              <w:framePr w:w="3072" w:h="1483" w:wrap="none" w:vAnchor="page" w:hAnchor="page" w:x="5657" w:y="3230"/>
              <w:shd w:val="clear" w:color="auto" w:fill="auto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V18</w:t>
            </w:r>
            <w:r>
              <w:rPr>
                <w:sz w:val="20"/>
                <w:szCs w:val="20"/>
                <w:shd w:val="clear" w:color="auto" w:fill="80FFFF"/>
              </w:rPr>
              <w:t>0</w:t>
            </w:r>
            <w:r>
              <w:rPr>
                <w:sz w:val="20"/>
                <w:szCs w:val="20"/>
              </w:rPr>
              <w:t>6251</w:t>
            </w:r>
            <w:r>
              <w:rPr>
                <w:sz w:val="20"/>
                <w:szCs w:val="20"/>
                <w:shd w:val="clear" w:color="auto" w:fill="80FFFF"/>
              </w:rPr>
              <w:t>O</w:t>
            </w:r>
            <w:r>
              <w:rPr>
                <w:sz w:val="20"/>
                <w:szCs w:val="20"/>
              </w:rPr>
              <w:t>S</w:t>
            </w:r>
          </w:p>
        </w:tc>
      </w:tr>
      <w:tr w:rsidR="00847B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46" w:type="dxa"/>
            <w:shd w:val="clear" w:color="auto" w:fill="FFFFFF"/>
            <w:vAlign w:val="bottom"/>
          </w:tcPr>
          <w:p w:rsidR="00847BB6" w:rsidRDefault="000B517F">
            <w:pPr>
              <w:pStyle w:val="Jin0"/>
              <w:framePr w:w="3072" w:h="1483" w:wrap="none" w:vAnchor="page" w:hAnchor="page" w:x="5657" w:y="323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DATUM: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47BB6" w:rsidRDefault="000B517F">
            <w:pPr>
              <w:pStyle w:val="Jin0"/>
              <w:framePr w:w="3072" w:h="1483" w:wrap="none" w:vAnchor="page" w:hAnchor="page" w:x="5657" w:y="3230"/>
              <w:shd w:val="clear" w:color="auto" w:fill="auto"/>
              <w:ind w:left="160" w:firstLine="20"/>
            </w:pPr>
            <w:r>
              <w:t>25.6.2018</w:t>
            </w:r>
          </w:p>
        </w:tc>
      </w:tr>
      <w:tr w:rsidR="00847BB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46" w:type="dxa"/>
            <w:shd w:val="clear" w:color="auto" w:fill="FFFFFF"/>
          </w:tcPr>
          <w:p w:rsidR="00847BB6" w:rsidRDefault="000B517F">
            <w:pPr>
              <w:pStyle w:val="Jin0"/>
              <w:framePr w:w="3072" w:h="1483" w:wrap="none" w:vAnchor="page" w:hAnchor="page" w:x="5657" w:y="323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VYŘIZUJE:</w:t>
            </w:r>
          </w:p>
        </w:tc>
        <w:tc>
          <w:tcPr>
            <w:tcW w:w="2126" w:type="dxa"/>
            <w:shd w:val="clear" w:color="auto" w:fill="FFFFFF"/>
          </w:tcPr>
          <w:p w:rsidR="00847BB6" w:rsidRDefault="000B517F">
            <w:pPr>
              <w:pStyle w:val="Jin0"/>
              <w:framePr w:w="3072" w:h="1483" w:wrap="none" w:vAnchor="page" w:hAnchor="page" w:x="5657" w:y="3230"/>
              <w:shd w:val="clear" w:color="auto" w:fill="auto"/>
              <w:ind w:left="160" w:firstLine="20"/>
            </w:pPr>
            <w:r>
              <w:t>Vladimír Palme</w:t>
            </w:r>
          </w:p>
        </w:tc>
      </w:tr>
      <w:tr w:rsidR="00847BB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shd w:val="clear" w:color="auto" w:fill="FFFFFF"/>
            <w:vAlign w:val="bottom"/>
          </w:tcPr>
          <w:p w:rsidR="00847BB6" w:rsidRDefault="000B517F">
            <w:pPr>
              <w:pStyle w:val="Jin0"/>
              <w:framePr w:w="3072" w:h="1483" w:wrap="none" w:vAnchor="page" w:hAnchor="page" w:x="5657" w:y="323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</w:t>
            </w:r>
            <w:r>
              <w:rPr>
                <w:sz w:val="15"/>
                <w:szCs w:val="15"/>
                <w:shd w:val="clear" w:color="auto" w:fill="80FFFF"/>
              </w:rPr>
              <w:t>.</w:t>
            </w:r>
            <w:r>
              <w:rPr>
                <w:sz w:val="15"/>
                <w:szCs w:val="15"/>
              </w:rPr>
              <w:t>: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47BB6" w:rsidRDefault="00847BB6">
            <w:pPr>
              <w:pStyle w:val="Jin0"/>
              <w:framePr w:w="3072" w:h="1483" w:wrap="none" w:vAnchor="page" w:hAnchor="page" w:x="5657" w:y="3230"/>
              <w:shd w:val="clear" w:color="auto" w:fill="auto"/>
              <w:ind w:left="160" w:firstLine="20"/>
            </w:pPr>
          </w:p>
        </w:tc>
      </w:tr>
      <w:tr w:rsidR="00847B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46" w:type="dxa"/>
            <w:shd w:val="clear" w:color="auto" w:fill="FFFFFF"/>
            <w:vAlign w:val="bottom"/>
          </w:tcPr>
          <w:p w:rsidR="00847BB6" w:rsidRDefault="000B517F">
            <w:pPr>
              <w:pStyle w:val="Jin0"/>
              <w:framePr w:w="3072" w:h="1483" w:wrap="none" w:vAnchor="page" w:hAnchor="page" w:x="5657" w:y="323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E-MAIL: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47BB6" w:rsidRDefault="00847BB6">
            <w:pPr>
              <w:pStyle w:val="Jin0"/>
              <w:framePr w:w="3072" w:h="1483" w:wrap="none" w:vAnchor="page" w:hAnchor="page" w:x="5657" w:y="3230"/>
              <w:shd w:val="clear" w:color="auto" w:fill="auto"/>
              <w:ind w:left="160" w:firstLine="20"/>
            </w:pPr>
          </w:p>
        </w:tc>
      </w:tr>
    </w:tbl>
    <w:p w:rsidR="00847BB6" w:rsidRDefault="000B517F">
      <w:pPr>
        <w:pStyle w:val="Nadpis20"/>
        <w:framePr w:w="10349" w:h="826" w:hRule="exact" w:wrap="none" w:vAnchor="page" w:hAnchor="page" w:x="608" w:y="5059"/>
        <w:pBdr>
          <w:bottom w:val="single" w:sz="4" w:space="0" w:color="auto"/>
        </w:pBdr>
        <w:shd w:val="clear" w:color="auto" w:fill="auto"/>
        <w:spacing w:after="160" w:line="240" w:lineRule="auto"/>
      </w:pPr>
      <w:bookmarkStart w:id="1" w:name="bookmark1"/>
      <w:r>
        <w:t xml:space="preserve">Napájecí zdroj Mercury </w:t>
      </w:r>
      <w:r>
        <w:rPr>
          <w:shd w:val="clear" w:color="auto" w:fill="80FFFF"/>
        </w:rPr>
        <w:t>I</w:t>
      </w:r>
      <w:r>
        <w:t>PS</w:t>
      </w:r>
      <w:bookmarkEnd w:id="1"/>
    </w:p>
    <w:p w:rsidR="00847BB6" w:rsidRDefault="000B517F">
      <w:pPr>
        <w:pStyle w:val="Zkladntext20"/>
        <w:framePr w:w="10349" w:h="826" w:hRule="exact" w:wrap="none" w:vAnchor="page" w:hAnchor="page" w:x="608" w:y="5059"/>
        <w:shd w:val="clear" w:color="auto" w:fill="auto"/>
        <w:tabs>
          <w:tab w:val="left" w:pos="1339"/>
          <w:tab w:val="left" w:pos="5846"/>
          <w:tab w:val="left" w:pos="7378"/>
          <w:tab w:val="left" w:pos="9413"/>
        </w:tabs>
      </w:pPr>
      <w:r>
        <w:t>P</w:t>
      </w:r>
      <w:r>
        <w:rPr>
          <w:shd w:val="clear" w:color="auto" w:fill="80FFFF"/>
        </w:rPr>
        <w:t>O</w:t>
      </w:r>
      <w:r>
        <w:t>Z.</w:t>
      </w:r>
      <w:r>
        <w:tab/>
        <w:t>NÁZEV A POPIS</w:t>
      </w:r>
      <w:r>
        <w:tab/>
        <w:t>MNOŽSTVÍ</w:t>
      </w:r>
      <w:r>
        <w:tab/>
        <w:t>CENA/MJ DPH</w:t>
      </w:r>
      <w:r>
        <w:tab/>
        <w:t>CELKEM Kč</w:t>
      </w:r>
    </w:p>
    <w:p w:rsidR="00847BB6" w:rsidRDefault="000B517F">
      <w:pPr>
        <w:pStyle w:val="Zkladntext20"/>
        <w:framePr w:w="10349" w:h="826" w:hRule="exact" w:wrap="none" w:vAnchor="page" w:hAnchor="page" w:x="608" w:y="5059"/>
        <w:pBdr>
          <w:bottom w:val="single" w:sz="4" w:space="0" w:color="auto"/>
        </w:pBdr>
        <w:shd w:val="clear" w:color="auto" w:fill="auto"/>
        <w:tabs>
          <w:tab w:val="left" w:pos="9632"/>
        </w:tabs>
        <w:ind w:left="7520"/>
      </w:pPr>
      <w:r>
        <w:t>BEZ</w:t>
      </w:r>
      <w:r>
        <w:rPr>
          <w:shd w:val="clear" w:color="auto" w:fill="80FFFF"/>
        </w:rPr>
        <w:t xml:space="preserve"> </w:t>
      </w:r>
      <w:r>
        <w:t>DPH</w:t>
      </w:r>
      <w:r>
        <w:tab/>
        <w:t>BEZ DPH</w:t>
      </w:r>
    </w:p>
    <w:p w:rsidR="00847BB6" w:rsidRDefault="000B517F">
      <w:pPr>
        <w:pStyle w:val="Zkladntext1"/>
        <w:framePr w:w="8856" w:h="1277" w:hRule="exact" w:wrap="none" w:vAnchor="page" w:hAnchor="page" w:x="2038" w:y="6009"/>
        <w:shd w:val="clear" w:color="auto" w:fill="auto"/>
        <w:tabs>
          <w:tab w:val="left" w:pos="5035"/>
          <w:tab w:val="left" w:pos="7656"/>
        </w:tabs>
        <w:spacing w:after="80"/>
        <w:jc w:val="both"/>
        <w:rPr>
          <w:sz w:val="17"/>
          <w:szCs w:val="17"/>
        </w:rPr>
      </w:pPr>
      <w:r>
        <w:rPr>
          <w:b/>
          <w:bCs/>
        </w:rPr>
        <w:t xml:space="preserve">Mercury </w:t>
      </w:r>
      <w:r>
        <w:rPr>
          <w:b/>
          <w:bCs/>
          <w:shd w:val="clear" w:color="auto" w:fill="80FFFF"/>
        </w:rPr>
        <w:t>I</w:t>
      </w:r>
      <w:r>
        <w:rPr>
          <w:b/>
          <w:bCs/>
        </w:rPr>
        <w:t>PS - s</w:t>
      </w:r>
      <w:r>
        <w:rPr>
          <w:b/>
          <w:bCs/>
          <w:shd w:val="clear" w:color="auto" w:fill="80FFFF"/>
        </w:rPr>
        <w:t>c</w:t>
      </w:r>
      <w:r>
        <w:rPr>
          <w:b/>
          <w:bCs/>
        </w:rPr>
        <w:t xml:space="preserve"> magnet psu 6</w:t>
      </w:r>
      <w:r>
        <w:rPr>
          <w:b/>
          <w:bCs/>
          <w:shd w:val="clear" w:color="auto" w:fill="80FFFF"/>
        </w:rPr>
        <w:t>0</w:t>
      </w:r>
      <w:r>
        <w:rPr>
          <w:b/>
          <w:bCs/>
        </w:rPr>
        <w:t>A Master</w:t>
      </w:r>
      <w:r>
        <w:rPr>
          <w:b/>
          <w:bCs/>
        </w:rPr>
        <w:tab/>
      </w:r>
      <w:r>
        <w:rPr>
          <w:sz w:val="17"/>
          <w:szCs w:val="17"/>
          <w:shd w:val="clear" w:color="auto" w:fill="80FFFF"/>
        </w:rPr>
        <w:t>1</w:t>
      </w:r>
      <w:r>
        <w:rPr>
          <w:sz w:val="17"/>
          <w:szCs w:val="17"/>
        </w:rPr>
        <w:t xml:space="preserve"> ks 229 670,00 Kč 21%</w:t>
      </w:r>
      <w:r>
        <w:rPr>
          <w:sz w:val="17"/>
          <w:szCs w:val="17"/>
        </w:rPr>
        <w:tab/>
        <w:t>229 670,00 Kč</w:t>
      </w:r>
    </w:p>
    <w:p w:rsidR="00847BB6" w:rsidRDefault="000B517F">
      <w:pPr>
        <w:pStyle w:val="Zkladntext20"/>
        <w:framePr w:w="8856" w:h="1277" w:hRule="exact" w:wrap="none" w:vAnchor="page" w:hAnchor="page" w:x="2038" w:y="6009"/>
        <w:shd w:val="clear" w:color="auto" w:fill="auto"/>
      </w:pPr>
      <w:r>
        <w:t>Oxford Instruments Mercury IPS</w:t>
      </w:r>
    </w:p>
    <w:p w:rsidR="00847BB6" w:rsidRDefault="000B517F">
      <w:pPr>
        <w:pStyle w:val="Zkladntext20"/>
        <w:framePr w:w="8856" w:h="1277" w:hRule="exact" w:wrap="none" w:vAnchor="page" w:hAnchor="page" w:x="2038" w:y="6009"/>
        <w:shd w:val="clear" w:color="auto" w:fill="auto"/>
      </w:pPr>
      <w:r>
        <w:t>± 60 A and ± 10 V output</w:t>
      </w:r>
    </w:p>
    <w:p w:rsidR="00847BB6" w:rsidRDefault="000B517F">
      <w:pPr>
        <w:pStyle w:val="Zkladntext20"/>
        <w:framePr w:w="8856" w:h="1277" w:hRule="exact" w:wrap="none" w:vAnchor="page" w:hAnchor="page" w:x="2038" w:y="6009"/>
        <w:numPr>
          <w:ilvl w:val="0"/>
          <w:numId w:val="1"/>
        </w:numPr>
        <w:shd w:val="clear" w:color="auto" w:fill="auto"/>
        <w:tabs>
          <w:tab w:val="left" w:pos="96"/>
        </w:tabs>
      </w:pPr>
      <w:r>
        <w:t>Highly accurate and stable, better t</w:t>
      </w:r>
      <w:r>
        <w:rPr>
          <w:shd w:val="clear" w:color="auto" w:fill="80FFFF"/>
        </w:rPr>
        <w:t>h</w:t>
      </w:r>
      <w:r>
        <w:t xml:space="preserve">an 2.8 </w:t>
      </w:r>
      <w:r>
        <w:rPr>
          <w:shd w:val="clear" w:color="auto" w:fill="80FFFF"/>
        </w:rPr>
        <w:t>m</w:t>
      </w:r>
      <w:r>
        <w:t>A current stability at 12</w:t>
      </w:r>
      <w:r>
        <w:rPr>
          <w:shd w:val="clear" w:color="auto" w:fill="80FFFF"/>
        </w:rPr>
        <w:t>0</w:t>
      </w:r>
      <w:r>
        <w:t>.</w:t>
      </w:r>
    </w:p>
    <w:p w:rsidR="00847BB6" w:rsidRDefault="000B517F">
      <w:pPr>
        <w:pStyle w:val="Zkladntext20"/>
        <w:framePr w:w="8856" w:h="1277" w:hRule="exact" w:wrap="none" w:vAnchor="page" w:hAnchor="page" w:x="2038" w:y="6009"/>
        <w:numPr>
          <w:ilvl w:val="0"/>
          <w:numId w:val="1"/>
        </w:numPr>
        <w:shd w:val="clear" w:color="auto" w:fill="auto"/>
        <w:tabs>
          <w:tab w:val="left" w:pos="96"/>
        </w:tabs>
      </w:pPr>
      <w:r>
        <w:t>Lo</w:t>
      </w:r>
      <w:r>
        <w:rPr>
          <w:shd w:val="clear" w:color="auto" w:fill="80FFFF"/>
        </w:rPr>
        <w:t>w</w:t>
      </w:r>
      <w:r>
        <w:t xml:space="preserve"> noise</w:t>
      </w:r>
    </w:p>
    <w:p w:rsidR="00847BB6" w:rsidRDefault="000B517F">
      <w:pPr>
        <w:pStyle w:val="Zkladntext20"/>
        <w:framePr w:w="8856" w:h="1277" w:hRule="exact" w:wrap="none" w:vAnchor="page" w:hAnchor="page" w:x="2038" w:y="6009"/>
        <w:numPr>
          <w:ilvl w:val="0"/>
          <w:numId w:val="1"/>
        </w:numPr>
        <w:shd w:val="clear" w:color="auto" w:fill="auto"/>
        <w:tabs>
          <w:tab w:val="left" w:pos="91"/>
        </w:tabs>
      </w:pPr>
      <w:r>
        <w:t>iSense intelligent magnet monitoring and quenc</w:t>
      </w:r>
      <w:r>
        <w:rPr>
          <w:shd w:val="clear" w:color="auto" w:fill="80FFFF"/>
        </w:rPr>
        <w:t>h</w:t>
      </w:r>
      <w:r>
        <w:t xml:space="preserve"> protection.</w:t>
      </w:r>
    </w:p>
    <w:p w:rsidR="00847BB6" w:rsidRDefault="000B517F">
      <w:pPr>
        <w:pStyle w:val="Nadpis30"/>
        <w:framePr w:wrap="none" w:vAnchor="page" w:hAnchor="page" w:x="2043" w:y="7401"/>
        <w:shd w:val="clear" w:color="auto" w:fill="auto"/>
      </w:pPr>
      <w:bookmarkStart w:id="2" w:name="bookmark2"/>
      <w:r>
        <w:t>Packing, Insuarance, Transport</w:t>
      </w:r>
      <w:bookmarkEnd w:id="2"/>
    </w:p>
    <w:p w:rsidR="00847BB6" w:rsidRDefault="000B517F">
      <w:pPr>
        <w:pStyle w:val="Zkladntext30"/>
        <w:framePr w:wrap="none" w:vAnchor="page" w:hAnchor="page" w:x="7088" w:y="7392"/>
        <w:shd w:val="clear" w:color="auto" w:fill="auto"/>
        <w:tabs>
          <w:tab w:val="left" w:pos="2818"/>
        </w:tabs>
        <w:spacing w:after="0"/>
      </w:pPr>
      <w:r>
        <w:t>1 ks 9 480,00 Kč 21%</w:t>
      </w:r>
      <w:r>
        <w:tab/>
        <w:t>9 480,00 Kč</w:t>
      </w:r>
    </w:p>
    <w:p w:rsidR="00847BB6" w:rsidRDefault="000B517F">
      <w:pPr>
        <w:pStyle w:val="Zkladntext30"/>
        <w:framePr w:w="5002" w:h="811" w:hRule="exact" w:wrap="none" w:vAnchor="page" w:hAnchor="page" w:x="5437" w:y="8102"/>
        <w:shd w:val="clear" w:color="auto" w:fill="auto"/>
        <w:tabs>
          <w:tab w:val="left" w:leader="underscore" w:pos="3682"/>
        </w:tabs>
        <w:spacing w:after="0"/>
        <w:rPr>
          <w:sz w:val="19"/>
          <w:szCs w:val="19"/>
        </w:rPr>
      </w:pPr>
      <w:r>
        <w:rPr>
          <w:b/>
          <w:bCs/>
          <w:i/>
          <w:iCs/>
          <w:u w:val="single"/>
        </w:rPr>
        <w:t>CELKEM BEZ DPH:</w:t>
      </w:r>
      <w:r>
        <w:rPr>
          <w:b/>
          <w:bCs/>
          <w:i/>
          <w:iCs/>
          <w:u w:val="single"/>
        </w:rPr>
        <w:tab/>
        <w:t>239 150,00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Kč</w:t>
      </w:r>
    </w:p>
    <w:p w:rsidR="00847BB6" w:rsidRDefault="000B517F">
      <w:pPr>
        <w:pStyle w:val="Zkladntext30"/>
        <w:framePr w:w="5002" w:h="811" w:hRule="exact" w:wrap="none" w:vAnchor="page" w:hAnchor="page" w:x="5437" w:y="8102"/>
        <w:shd w:val="clear" w:color="auto" w:fill="auto"/>
        <w:tabs>
          <w:tab w:val="left" w:pos="3840"/>
        </w:tabs>
        <w:spacing w:after="80"/>
      </w:pPr>
      <w:r>
        <w:rPr>
          <w:u w:val="single"/>
        </w:rPr>
        <w:t>CELKEM DPH 21%</w:t>
      </w:r>
      <w:r>
        <w:rPr>
          <w:u w:val="single"/>
        </w:rPr>
        <w:tab/>
        <w:t>50 221,50 Kč</w:t>
      </w:r>
    </w:p>
    <w:p w:rsidR="00847BB6" w:rsidRDefault="000B517F">
      <w:pPr>
        <w:pStyle w:val="Zkladntext30"/>
        <w:framePr w:w="5002" w:h="811" w:hRule="exact" w:wrap="none" w:vAnchor="page" w:hAnchor="page" w:x="5437" w:y="8102"/>
        <w:pBdr>
          <w:bottom w:val="single" w:sz="4" w:space="0" w:color="auto"/>
        </w:pBdr>
        <w:shd w:val="clear" w:color="auto" w:fill="auto"/>
        <w:tabs>
          <w:tab w:val="left" w:pos="3696"/>
        </w:tabs>
        <w:spacing w:after="0"/>
      </w:pPr>
      <w:r>
        <w:t>CELKEM VČETNĚ DPH:</w:t>
      </w:r>
      <w:r>
        <w:tab/>
        <w:t>289 37</w:t>
      </w:r>
      <w:r>
        <w:rPr>
          <w:shd w:val="clear" w:color="auto" w:fill="80FFFF"/>
        </w:rPr>
        <w:t>1</w:t>
      </w:r>
      <w:r>
        <w:t>,50 Kč</w:t>
      </w:r>
    </w:p>
    <w:p w:rsidR="00847BB6" w:rsidRDefault="000B517F">
      <w:pPr>
        <w:pStyle w:val="Nadpis30"/>
        <w:framePr w:wrap="none" w:vAnchor="page" w:hAnchor="page" w:x="613" w:y="9302"/>
        <w:shd w:val="clear" w:color="auto" w:fill="auto"/>
      </w:pPr>
      <w:bookmarkStart w:id="3" w:name="bookmark3"/>
      <w:r>
        <w:t>Nabídka platí:</w:t>
      </w:r>
      <w:bookmarkEnd w:id="3"/>
    </w:p>
    <w:p w:rsidR="00847BB6" w:rsidRDefault="000B517F">
      <w:pPr>
        <w:pStyle w:val="Zkladntext1"/>
        <w:framePr w:wrap="none" w:vAnchor="page" w:hAnchor="page" w:x="3392" w:y="9302"/>
        <w:shd w:val="clear" w:color="auto" w:fill="auto"/>
      </w:pPr>
      <w:r>
        <w:t>90 dní</w:t>
      </w:r>
    </w:p>
    <w:p w:rsidR="00847BB6" w:rsidRDefault="000B517F">
      <w:pPr>
        <w:pStyle w:val="Nadpis20"/>
        <w:framePr w:w="2496" w:h="581" w:hRule="exact" w:wrap="none" w:vAnchor="page" w:hAnchor="page" w:x="545" w:y="9667"/>
        <w:shd w:val="clear" w:color="auto" w:fill="auto"/>
        <w:spacing w:after="0" w:line="230" w:lineRule="auto"/>
      </w:pPr>
      <w:bookmarkStart w:id="4" w:name="bookmark4"/>
      <w:r>
        <w:t>Standardní prodejní a</w:t>
      </w:r>
      <w:r>
        <w:br/>
        <w:t>servisní podmínky:</w:t>
      </w:r>
      <w:bookmarkEnd w:id="4"/>
    </w:p>
    <w:p w:rsidR="00847BB6" w:rsidRDefault="000B517F">
      <w:pPr>
        <w:pStyle w:val="Nadpis30"/>
        <w:framePr w:w="7344" w:h="2640" w:hRule="exact" w:wrap="none" w:vAnchor="page" w:hAnchor="page" w:x="3387" w:y="9672"/>
        <w:shd w:val="clear" w:color="auto" w:fill="auto"/>
      </w:pPr>
      <w:bookmarkStart w:id="5" w:name="bookmark5"/>
      <w:r>
        <w:t>V</w:t>
      </w:r>
      <w:r>
        <w:rPr>
          <w:shd w:val="clear" w:color="auto" w:fill="80FFFF"/>
        </w:rPr>
        <w:t xml:space="preserve"> </w:t>
      </w:r>
      <w:r>
        <w:t>ceně</w:t>
      </w:r>
      <w:r>
        <w:rPr>
          <w:shd w:val="clear" w:color="auto" w:fill="80FFFF"/>
        </w:rPr>
        <w:t xml:space="preserve"> </w:t>
      </w:r>
      <w:r>
        <w:t>je zahrnuto:</w:t>
      </w:r>
      <w:bookmarkEnd w:id="5"/>
    </w:p>
    <w:p w:rsidR="00847BB6" w:rsidRDefault="000B517F">
      <w:pPr>
        <w:pStyle w:val="Zkladntext1"/>
        <w:framePr w:w="7344" w:h="2640" w:hRule="exact" w:wrap="none" w:vAnchor="page" w:hAnchor="page" w:x="3387" w:y="9672"/>
        <w:shd w:val="clear" w:color="auto" w:fill="auto"/>
      </w:pPr>
      <w:r>
        <w:t>Dodání na místo určení v ČR.</w:t>
      </w:r>
    </w:p>
    <w:p w:rsidR="00847BB6" w:rsidRDefault="000B517F">
      <w:pPr>
        <w:pStyle w:val="Zkladntext1"/>
        <w:framePr w:w="7344" w:h="2640" w:hRule="exact" w:wrap="none" w:vAnchor="page" w:hAnchor="page" w:x="3387" w:y="9672"/>
        <w:shd w:val="clear" w:color="auto" w:fill="auto"/>
      </w:pPr>
      <w:r>
        <w:t>Instalace včetně počátečního seznámení s obsluhou přístroje a 12 měsíční záruka na</w:t>
      </w:r>
      <w:r>
        <w:br/>
        <w:t>materiál a práci.</w:t>
      </w:r>
    </w:p>
    <w:p w:rsidR="00847BB6" w:rsidRDefault="000B517F">
      <w:pPr>
        <w:pStyle w:val="Zkladntext1"/>
        <w:framePr w:w="7344" w:h="2640" w:hRule="exact" w:wrap="none" w:vAnchor="page" w:hAnchor="page" w:x="3387" w:y="9672"/>
        <w:shd w:val="clear" w:color="auto" w:fill="auto"/>
      </w:pPr>
      <w:r>
        <w:rPr>
          <w:b/>
          <w:bCs/>
        </w:rPr>
        <w:t>Dodací podmínky:</w:t>
      </w:r>
    </w:p>
    <w:p w:rsidR="00847BB6" w:rsidRDefault="000B517F">
      <w:pPr>
        <w:pStyle w:val="Zkladntext1"/>
        <w:framePr w:w="7344" w:h="2640" w:hRule="exact" w:wrap="none" w:vAnchor="page" w:hAnchor="page" w:x="3387" w:y="9672"/>
        <w:shd w:val="clear" w:color="auto" w:fill="auto"/>
      </w:pPr>
      <w:r>
        <w:t>Dodávka do 8-</w:t>
      </w:r>
      <w:r>
        <w:rPr>
          <w:shd w:val="clear" w:color="auto" w:fill="80FFFF"/>
        </w:rPr>
        <w:t>12</w:t>
      </w:r>
      <w:r>
        <w:t xml:space="preserve"> týdnů od data uhrazení zálohy.</w:t>
      </w:r>
    </w:p>
    <w:p w:rsidR="00847BB6" w:rsidRDefault="000B517F">
      <w:pPr>
        <w:pStyle w:val="Zkladntext1"/>
        <w:framePr w:w="7344" w:h="2640" w:hRule="exact" w:wrap="none" w:vAnchor="page" w:hAnchor="page" w:x="3387" w:y="9672"/>
        <w:shd w:val="clear" w:color="auto" w:fill="auto"/>
      </w:pPr>
      <w:r>
        <w:rPr>
          <w:b/>
          <w:bCs/>
        </w:rPr>
        <w:t>Platební podmínky:</w:t>
      </w:r>
    </w:p>
    <w:p w:rsidR="00847BB6" w:rsidRDefault="000B517F">
      <w:pPr>
        <w:pStyle w:val="Zkladntext1"/>
        <w:framePr w:w="7344" w:h="2640" w:hRule="exact" w:wrap="none" w:vAnchor="page" w:hAnchor="page" w:x="3387" w:y="9672"/>
        <w:numPr>
          <w:ilvl w:val="0"/>
          <w:numId w:val="2"/>
        </w:numPr>
        <w:shd w:val="clear" w:color="auto" w:fill="auto"/>
        <w:tabs>
          <w:tab w:val="left" w:pos="226"/>
        </w:tabs>
      </w:pPr>
      <w:r>
        <w:t>50% částky do deseti dnů po podepsání kupní</w:t>
      </w:r>
      <w:r>
        <w:t xml:space="preserve"> smlouvy a 50% do deseti dnů po</w:t>
      </w:r>
      <w:r>
        <w:br/>
        <w:t>dodání.</w:t>
      </w:r>
    </w:p>
    <w:p w:rsidR="00847BB6" w:rsidRDefault="000B517F">
      <w:pPr>
        <w:pStyle w:val="Zkladntext1"/>
        <w:framePr w:w="7344" w:h="2640" w:hRule="exact" w:wrap="none" w:vAnchor="page" w:hAnchor="page" w:x="3387" w:y="9672"/>
        <w:numPr>
          <w:ilvl w:val="0"/>
          <w:numId w:val="2"/>
        </w:numPr>
        <w:shd w:val="clear" w:color="auto" w:fill="auto"/>
        <w:tabs>
          <w:tab w:val="left" w:pos="226"/>
        </w:tabs>
      </w:pPr>
      <w:r>
        <w:t xml:space="preserve">Platba předem. Při </w:t>
      </w:r>
      <w:r>
        <w:rPr>
          <w:shd w:val="clear" w:color="auto" w:fill="80FFFF"/>
        </w:rPr>
        <w:t>10</w:t>
      </w:r>
      <w:r>
        <w:t>0% platbě předem sleva 3%.</w:t>
      </w:r>
    </w:p>
    <w:p w:rsidR="00847BB6" w:rsidRDefault="000B517F">
      <w:pPr>
        <w:pStyle w:val="Zkladntext1"/>
        <w:framePr w:w="7344" w:h="2640" w:hRule="exact" w:wrap="none" w:vAnchor="page" w:hAnchor="page" w:x="3387" w:y="9672"/>
        <w:numPr>
          <w:ilvl w:val="0"/>
          <w:numId w:val="2"/>
        </w:numPr>
        <w:shd w:val="clear" w:color="auto" w:fill="auto"/>
        <w:tabs>
          <w:tab w:val="left" w:pos="211"/>
        </w:tabs>
      </w:pPr>
      <w:r>
        <w:t>Jiný způsob platby dle zvlášt</w:t>
      </w:r>
      <w:r>
        <w:rPr>
          <w:shd w:val="clear" w:color="auto" w:fill="80FFFF"/>
        </w:rPr>
        <w:t>ní</w:t>
      </w:r>
      <w:r>
        <w:t xml:space="preserve"> dohody.</w:t>
      </w:r>
    </w:p>
    <w:p w:rsidR="00847BB6" w:rsidRDefault="000B517F">
      <w:pPr>
        <w:pStyle w:val="Zkladntext1"/>
        <w:framePr w:w="7344" w:h="2640" w:hRule="exact" w:wrap="none" w:vAnchor="page" w:hAnchor="page" w:x="3387" w:y="9672"/>
        <w:shd w:val="clear" w:color="auto" w:fill="auto"/>
      </w:pPr>
      <w:r>
        <w:t>Daň z přidané hodnoty bude fakturována dle zákona o DPH.</w:t>
      </w:r>
    </w:p>
    <w:p w:rsidR="00847BB6" w:rsidRDefault="000B517F">
      <w:pPr>
        <w:pStyle w:val="Zhlavnebozpat0"/>
        <w:framePr w:wrap="none" w:vAnchor="page" w:hAnchor="page" w:x="603" w:y="15374"/>
        <w:shd w:val="clear" w:color="auto" w:fill="auto"/>
        <w:spacing w:after="0"/>
      </w:pPr>
      <w:r>
        <w:t>V</w:t>
      </w:r>
      <w:r>
        <w:rPr>
          <w:shd w:val="clear" w:color="auto" w:fill="80FFFF"/>
        </w:rPr>
        <w:t>18</w:t>
      </w:r>
      <w:r>
        <w:t xml:space="preserve">06251 </w:t>
      </w:r>
      <w:r>
        <w:rPr>
          <w:shd w:val="clear" w:color="auto" w:fill="80FFFF"/>
        </w:rPr>
        <w:t>o</w:t>
      </w:r>
      <w:r>
        <w:t>s</w:t>
      </w:r>
    </w:p>
    <w:p w:rsidR="00847BB6" w:rsidRDefault="000B517F">
      <w:pPr>
        <w:pStyle w:val="Zhlavnebozpat0"/>
        <w:framePr w:wrap="none" w:vAnchor="page" w:hAnchor="page" w:x="5043" w:y="15374"/>
        <w:shd w:val="clear" w:color="auto" w:fill="auto"/>
        <w:spacing w:after="0"/>
      </w:pPr>
      <w:r>
        <w:t>CHROMSPEC s.r.o.</w:t>
      </w:r>
    </w:p>
    <w:p w:rsidR="00847BB6" w:rsidRDefault="000B517F">
      <w:pPr>
        <w:pStyle w:val="Zhlavnebozpat0"/>
        <w:framePr w:wrap="none" w:vAnchor="page" w:hAnchor="page" w:x="10049" w:y="15355"/>
        <w:shd w:val="clear" w:color="auto" w:fill="auto"/>
        <w:spacing w:after="0"/>
      </w:pPr>
      <w:r>
        <w:t>Strana 1 z 2</w:t>
      </w:r>
    </w:p>
    <w:p w:rsidR="00847BB6" w:rsidRDefault="00847BB6">
      <w:pPr>
        <w:spacing w:line="14" w:lineRule="exact"/>
        <w:sectPr w:rsidR="00847BB6">
          <w:pgSz w:w="11909" w:h="16840"/>
          <w:pgMar w:top="581" w:right="360" w:bottom="360" w:left="360" w:header="0" w:footer="3" w:gutter="0"/>
          <w:cols w:space="720"/>
          <w:noEndnote/>
          <w:docGrid w:linePitch="360"/>
        </w:sectPr>
      </w:pPr>
    </w:p>
    <w:p w:rsidR="00847BB6" w:rsidRDefault="000B517F">
      <w:pPr>
        <w:spacing w:line="14" w:lineRule="exact"/>
      </w:pPr>
      <w:bookmarkStart w:id="6" w:name="_GoBack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2215" cy="10693400"/>
                <wp:effectExtent l="0" t="0" r="635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62215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4189A9" id="Shape 4" o:spid="_x0000_s1026" style="position:absolute;margin-left:0;margin-top:0;width:595.45pt;height:842pt;z-index:-251658240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VboAEAACkDAAAOAAAAZHJzL2Uyb0RvYy54bWysUsGO0zAQvSPxD5bvNEnpFoia7oGqXBao&#10;dtkPcB2nsYg91oxJWr6esbcty3JDyNLIY888vzfPq9ujG8RokCz4RlazUgrjNbTWHxr5+G375r0U&#10;FJVv1QDeNPJkSN6uX79aTaE2c+hhaA0KBvFUT6GRfYyhLgrSvXGKZhCM58sO0KnIKR6KFtXE6G4o&#10;5mW5LCbANiBoQ8Snm6dLuc74XWd0/Np1ZKIYGsncYo6Y4z7FYr1S9QFV6K0+01D/wMIp6/nRK9RG&#10;RSV+oP0LylmNQNDFmQZXQNdZbbIGVlOVL9Q89CqYrIWHQ+E6Jvp/sPrLuENh20YupPDKsUX5VbFI&#10;o5kC1VzxEHaYxFG4A/2dhId74ElW3AGfYeSevL03ZH/mhFuLP3pTQmeUY4cuobF4ccxOnK5OmGMU&#10;mg/f3Szn8+pGCs13Vbn88HZRZrMKVV/6A1L8ZMCJtGkkstfZAjXeUUwMVH0pyeRhsO3WDkNO8LD/&#10;OKAYFf+L7SatpJdb6HdZlvDEOvHfQ3va4UUa+5Hrz38nGf485/3zH77+BQAA//8DAFBLAwQUAAYA&#10;CAAAACEApEUGwtoAAAAHAQAADwAAAGRycy9kb3ducmV2LnhtbEyPQU/DMAyF70j8h8hI3FgyhKa2&#10;NJ0YoojrxrhnjWkiGqdqsq38ezwucLGe9az3PtfrOQzihFPykTQsFwoEUhetp17D/r29K0CkbMia&#10;IRJq+MYE6+b6qjaVjWfa4mmXe8EhlCqjweU8VlKmzmEwaRFHJPY+4xRM5nXqpZ3MmcPDIO+VWslg&#10;PHGDMyM+O+y+dseg4W2/ycVrv/Hbl7FrS+9a+SFbrW9v5qdHEBnn/HcMF3xGh4aZDvFINolBAz+S&#10;f+fFW5aqBHFgtSoeFMimlv/5mx8AAAD//wMAUEsBAi0AFAAGAAgAAAAhALaDOJL+AAAA4QEAABMA&#10;AAAAAAAAAAAAAAAAAAAAAFtDb250ZW50X1R5cGVzXS54bWxQSwECLQAUAAYACAAAACEAOP0h/9YA&#10;AACUAQAACwAAAAAAAAAAAAAAAAAvAQAAX3JlbHMvLnJlbHNQSwECLQAUAAYACAAAACEAZiPVW6AB&#10;AAApAwAADgAAAAAAAAAAAAAAAAAuAgAAZHJzL2Uyb0RvYy54bWxQSwECLQAUAAYACAAAACEApEUG&#10;wtoAAAAHAQAADwAAAAAAAAAAAAAAAAD6AwAAZHJzL2Rvd25yZXYueG1sUEsFBgAAAAAEAAQA8wAA&#10;AAEFAAAAAA=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End w:id="6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ge">
                  <wp:posOffset>1110615</wp:posOffset>
                </wp:positionV>
                <wp:extent cx="654113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113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.649999999999999pt;margin-top:87.450000000000003pt;width:515.0499999999999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415290</wp:posOffset>
                </wp:positionH>
                <wp:positionV relativeFrom="page">
                  <wp:posOffset>9754870</wp:posOffset>
                </wp:positionV>
                <wp:extent cx="650748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.700000000000003pt;margin-top:768.10000000000002pt;width:512.39999999999998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 w:rsidR="00847BB6" w:rsidRDefault="000B517F">
      <w:pPr>
        <w:pStyle w:val="Zhlavnebozpat0"/>
        <w:framePr w:w="1627" w:h="562" w:hRule="exact" w:wrap="none" w:vAnchor="page" w:hAnchor="page" w:x="674" w:y="1044"/>
        <w:shd w:val="clear" w:color="auto" w:fill="auto"/>
        <w:spacing w:after="1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ChromSpec</w:t>
      </w:r>
    </w:p>
    <w:p w:rsidR="00847BB6" w:rsidRDefault="000B517F">
      <w:pPr>
        <w:pStyle w:val="Zhlavnebozpat0"/>
        <w:framePr w:w="1627" w:h="562" w:hRule="exact" w:wrap="none" w:vAnchor="page" w:hAnchor="page" w:x="674" w:y="1044"/>
        <w:shd w:val="clear" w:color="auto" w:fill="auto"/>
        <w:spacing w:after="0"/>
        <w:jc w:val="center"/>
        <w:rPr>
          <w:sz w:val="8"/>
          <w:szCs w:val="8"/>
        </w:rPr>
      </w:pPr>
      <w:r>
        <w:rPr>
          <w:b/>
          <w:bCs/>
          <w:sz w:val="8"/>
          <w:szCs w:val="8"/>
        </w:rPr>
        <w:t>SPOL S R.O.</w:t>
      </w:r>
    </w:p>
    <w:p w:rsidR="00847BB6" w:rsidRDefault="000B517F">
      <w:pPr>
        <w:pStyle w:val="Zhlavnebozpat0"/>
        <w:framePr w:w="1877" w:h="662" w:hRule="exact" w:wrap="none" w:vAnchor="page" w:hAnchor="page" w:x="2373" w:y="1059"/>
        <w:shd w:val="clear" w:color="auto" w:fill="auto"/>
        <w:spacing w:after="40"/>
      </w:pPr>
      <w:r>
        <w:t>CHROMSPEC spo</w:t>
      </w:r>
      <w:r>
        <w:rPr>
          <w:shd w:val="clear" w:color="auto" w:fill="80FFFF"/>
        </w:rPr>
        <w:t>l</w:t>
      </w:r>
      <w:r>
        <w:t>. s.r.o.</w:t>
      </w:r>
    </w:p>
    <w:p w:rsidR="00847BB6" w:rsidRDefault="000B517F">
      <w:pPr>
        <w:pStyle w:val="Zhlavnebozpat0"/>
        <w:framePr w:w="1877" w:h="662" w:hRule="exact" w:wrap="none" w:vAnchor="page" w:hAnchor="page" w:x="2373" w:y="1059"/>
        <w:shd w:val="clear" w:color="auto" w:fill="auto"/>
        <w:spacing w:after="40"/>
      </w:pPr>
      <w:r>
        <w:t>Lhotecká 594</w:t>
      </w:r>
    </w:p>
    <w:p w:rsidR="00847BB6" w:rsidRDefault="000B517F">
      <w:pPr>
        <w:pStyle w:val="Zhlavnebozpat0"/>
        <w:framePr w:w="1877" w:h="662" w:hRule="exact" w:wrap="none" w:vAnchor="page" w:hAnchor="page" w:x="2373" w:y="1059"/>
        <w:shd w:val="clear" w:color="auto" w:fill="auto"/>
        <w:spacing w:after="0"/>
      </w:pPr>
      <w:r>
        <w:t xml:space="preserve">252 </w:t>
      </w:r>
      <w:r>
        <w:rPr>
          <w:shd w:val="clear" w:color="auto" w:fill="80FFFF"/>
        </w:rPr>
        <w:t>10</w:t>
      </w:r>
      <w:r>
        <w:t xml:space="preserve"> Mníšek pod Brdy</w:t>
      </w:r>
    </w:p>
    <w:p w:rsidR="00847BB6" w:rsidRDefault="000B517F">
      <w:pPr>
        <w:pStyle w:val="Nadpis10"/>
        <w:framePr w:w="10354" w:h="398" w:hRule="exact" w:wrap="none" w:vAnchor="page" w:hAnchor="page" w:x="650" w:y="1054"/>
        <w:shd w:val="clear" w:color="auto" w:fill="auto"/>
        <w:spacing w:after="0"/>
        <w:jc w:val="right"/>
      </w:pPr>
      <w:bookmarkStart w:id="7" w:name="bookmark6"/>
      <w:r>
        <w:t>NABÍDKA</w:t>
      </w:r>
      <w:bookmarkEnd w:id="7"/>
    </w:p>
    <w:p w:rsidR="00847BB6" w:rsidRDefault="000B517F">
      <w:pPr>
        <w:pStyle w:val="Nadpis30"/>
        <w:framePr w:w="10354" w:h="3667" w:hRule="exact" w:wrap="none" w:vAnchor="page" w:hAnchor="page" w:x="650" w:y="2998"/>
        <w:shd w:val="clear" w:color="auto" w:fill="auto"/>
        <w:tabs>
          <w:tab w:val="left" w:pos="2789"/>
        </w:tabs>
        <w:spacing w:line="233" w:lineRule="auto"/>
        <w:jc w:val="both"/>
      </w:pPr>
      <w:bookmarkStart w:id="8" w:name="bookmark7"/>
      <w:r>
        <w:t>Zastoupení a servis v ČR:</w:t>
      </w:r>
      <w:r>
        <w:tab/>
        <w:t>CHROMSPEC spol s r.o.,</w:t>
      </w:r>
      <w:bookmarkEnd w:id="8"/>
    </w:p>
    <w:p w:rsidR="00847BB6" w:rsidRDefault="000B517F">
      <w:pPr>
        <w:pStyle w:val="Zkladntext1"/>
        <w:framePr w:w="10354" w:h="3667" w:hRule="exact" w:wrap="none" w:vAnchor="page" w:hAnchor="page" w:x="650" w:y="2998"/>
        <w:shd w:val="clear" w:color="auto" w:fill="auto"/>
        <w:spacing w:line="233" w:lineRule="auto"/>
        <w:ind w:left="2780" w:firstLine="20"/>
      </w:pPr>
      <w:r>
        <w:t>Zapsána v obchodním rejstříku vedeném Městským soudem v Praze, oddíl C, vložka</w:t>
      </w:r>
      <w:r>
        <w:br/>
        <w:t>5418</w:t>
      </w:r>
    </w:p>
    <w:p w:rsidR="00847BB6" w:rsidRDefault="000B517F">
      <w:pPr>
        <w:pStyle w:val="Zkladntext1"/>
        <w:framePr w:w="10354" w:h="3667" w:hRule="exact" w:wrap="none" w:vAnchor="page" w:hAnchor="page" w:x="650" w:y="2998"/>
        <w:shd w:val="clear" w:color="auto" w:fill="auto"/>
        <w:spacing w:line="233" w:lineRule="auto"/>
        <w:ind w:left="2780" w:firstLine="20"/>
      </w:pPr>
      <w:r>
        <w:t>IČO: 44794053 DIČ: CZ44794</w:t>
      </w:r>
      <w:r>
        <w:rPr>
          <w:shd w:val="clear" w:color="auto" w:fill="80FFFF"/>
        </w:rPr>
        <w:t>0</w:t>
      </w:r>
      <w:r>
        <w:t>53</w:t>
      </w:r>
    </w:p>
    <w:p w:rsidR="00847BB6" w:rsidRDefault="000B517F">
      <w:pPr>
        <w:pStyle w:val="Zkladntext1"/>
        <w:framePr w:w="10354" w:h="3667" w:hRule="exact" w:wrap="none" w:vAnchor="page" w:hAnchor="page" w:x="650" w:y="2998"/>
        <w:shd w:val="clear" w:color="auto" w:fill="auto"/>
        <w:spacing w:line="233" w:lineRule="auto"/>
        <w:ind w:left="2780" w:firstLine="20"/>
      </w:pPr>
      <w:r>
        <w:t>Registrované pobočky:</w:t>
      </w:r>
    </w:p>
    <w:p w:rsidR="00847BB6" w:rsidRDefault="000B517F">
      <w:pPr>
        <w:pStyle w:val="Zkladntext1"/>
        <w:framePr w:w="10354" w:h="3667" w:hRule="exact" w:wrap="none" w:vAnchor="page" w:hAnchor="page" w:x="650" w:y="2998"/>
        <w:shd w:val="clear" w:color="auto" w:fill="auto"/>
        <w:spacing w:after="220" w:line="233" w:lineRule="auto"/>
        <w:ind w:left="2900" w:hanging="100"/>
      </w:pPr>
      <w:r>
        <w:t xml:space="preserve">252 </w:t>
      </w:r>
      <w:r>
        <w:rPr>
          <w:shd w:val="clear" w:color="auto" w:fill="80FFFF"/>
        </w:rPr>
        <w:t>10</w:t>
      </w:r>
      <w:r>
        <w:t xml:space="preserve"> Mníšek pod Brdy, Lhotecká 594,</w:t>
      </w:r>
      <w:r>
        <w:br/>
      </w:r>
    </w:p>
    <w:p w:rsidR="00847BB6" w:rsidRDefault="000B517F">
      <w:pPr>
        <w:pStyle w:val="Zkladntext1"/>
        <w:framePr w:w="10354" w:h="3667" w:hRule="exact" w:wrap="none" w:vAnchor="page" w:hAnchor="page" w:x="650" w:y="2998"/>
        <w:shd w:val="clear" w:color="auto" w:fill="auto"/>
        <w:spacing w:after="220" w:line="233" w:lineRule="auto"/>
        <w:ind w:left="2780" w:firstLine="20"/>
      </w:pPr>
      <w:r>
        <w:t>634 00 Brno, Plachty 2</w:t>
      </w:r>
      <w:r>
        <w:br/>
      </w:r>
    </w:p>
    <w:p w:rsidR="00847BB6" w:rsidRDefault="000B517F">
      <w:pPr>
        <w:pStyle w:val="Zkladntext1"/>
        <w:framePr w:w="10354" w:h="3667" w:hRule="exact" w:wrap="none" w:vAnchor="page" w:hAnchor="page" w:x="650" w:y="2998"/>
        <w:shd w:val="clear" w:color="auto" w:fill="auto"/>
        <w:spacing w:line="228" w:lineRule="auto"/>
        <w:ind w:left="2780" w:firstLine="20"/>
      </w:pPr>
      <w:r>
        <w:rPr>
          <w:lang w:val="en-US" w:eastAsia="en-US" w:bidi="en-US"/>
        </w:rPr>
        <w:br/>
      </w:r>
    </w:p>
    <w:p w:rsidR="00847BB6" w:rsidRDefault="000B517F">
      <w:pPr>
        <w:pStyle w:val="Zkladntext20"/>
        <w:framePr w:wrap="none" w:vAnchor="page" w:hAnchor="page" w:x="650" w:y="7159"/>
        <w:shd w:val="clear" w:color="auto" w:fill="auto"/>
        <w:jc w:val="left"/>
      </w:pPr>
      <w:r>
        <w:rPr>
          <w:b/>
          <w:bCs/>
        </w:rPr>
        <w:t>Vypracoval:</w:t>
      </w:r>
    </w:p>
    <w:p w:rsidR="00847BB6" w:rsidRDefault="000B517F">
      <w:pPr>
        <w:pStyle w:val="Zkladntext1"/>
        <w:framePr w:wrap="none" w:vAnchor="page" w:hAnchor="page" w:x="650" w:y="7107"/>
        <w:shd w:val="clear" w:color="auto" w:fill="auto"/>
        <w:ind w:left="2779"/>
      </w:pPr>
      <w:r>
        <w:rPr>
          <w:shd w:val="clear" w:color="auto" w:fill="80FFFF"/>
        </w:rPr>
        <w:t>I</w:t>
      </w:r>
      <w:r>
        <w:t>ng. Vladimír Palme</w:t>
      </w:r>
    </w:p>
    <w:p w:rsidR="00847BB6" w:rsidRDefault="000B517F" w:rsidP="000B517F">
      <w:pPr>
        <w:pStyle w:val="Zhlavnebozpat0"/>
        <w:framePr w:wrap="none" w:vAnchor="page" w:hAnchor="page" w:x="10063" w:y="15399"/>
        <w:shd w:val="clear" w:color="auto" w:fill="auto"/>
        <w:spacing w:after="0"/>
      </w:pPr>
      <w:r>
        <w:t>Strana 2 z 2</w:t>
      </w:r>
    </w:p>
    <w:p w:rsidR="00847BB6" w:rsidRDefault="000B517F">
      <w:pPr>
        <w:pStyle w:val="Zhlavnebozpat0"/>
        <w:framePr w:wrap="none" w:vAnchor="page" w:hAnchor="page" w:x="645" w:y="15430"/>
        <w:shd w:val="clear" w:color="auto" w:fill="auto"/>
        <w:spacing w:after="0"/>
      </w:pPr>
      <w:r>
        <w:t>V</w:t>
      </w:r>
      <w:r>
        <w:rPr>
          <w:shd w:val="clear" w:color="auto" w:fill="80FFFF"/>
        </w:rPr>
        <w:t>18</w:t>
      </w:r>
      <w:r>
        <w:t>06251</w:t>
      </w:r>
      <w:r>
        <w:rPr>
          <w:shd w:val="clear" w:color="auto" w:fill="80FFFF"/>
        </w:rPr>
        <w:t xml:space="preserve"> </w:t>
      </w:r>
      <w:r>
        <w:t>OS</w:t>
      </w:r>
    </w:p>
    <w:p w:rsidR="00847BB6" w:rsidRDefault="000B517F">
      <w:pPr>
        <w:pStyle w:val="Zhlavnebozpat0"/>
        <w:framePr w:wrap="none" w:vAnchor="page" w:hAnchor="page" w:x="5071" w:y="15406"/>
        <w:shd w:val="clear" w:color="auto" w:fill="auto"/>
        <w:spacing w:after="0"/>
      </w:pPr>
      <w:r>
        <w:t>CHROMSPEC s.r.o.</w:t>
      </w:r>
    </w:p>
    <w:p w:rsidR="00847BB6" w:rsidRDefault="00847BB6">
      <w:pPr>
        <w:spacing w:line="14" w:lineRule="exact"/>
      </w:pPr>
    </w:p>
    <w:sectPr w:rsidR="00847BB6">
      <w:pgSz w:w="11909" w:h="16840"/>
      <w:pgMar w:top="605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517F">
      <w:r>
        <w:separator/>
      </w:r>
    </w:p>
  </w:endnote>
  <w:endnote w:type="continuationSeparator" w:id="0">
    <w:p w:rsidR="00000000" w:rsidRDefault="000B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B6" w:rsidRDefault="00847BB6"/>
  </w:footnote>
  <w:footnote w:type="continuationSeparator" w:id="0">
    <w:p w:rsidR="00847BB6" w:rsidRDefault="00847B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62BD7"/>
    <w:multiLevelType w:val="multilevel"/>
    <w:tmpl w:val="2D78C4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4B2CEF"/>
    <w:multiLevelType w:val="multilevel"/>
    <w:tmpl w:val="EC4A5C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B6"/>
    <w:rsid w:val="000B517F"/>
    <w:rsid w:val="003E2084"/>
    <w:rsid w:val="008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CCB22-A41A-4F40-AD18-33D39027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F1F1F"/>
      <w:sz w:val="28"/>
      <w:szCs w:val="28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1F1F1F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1F1F1F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1F1F1F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20"/>
    </w:pPr>
    <w:rPr>
      <w:rFonts w:ascii="Arial" w:eastAsia="Arial" w:hAnsi="Arial" w:cs="Arial"/>
      <w:color w:val="1F1F1F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both"/>
    </w:pPr>
    <w:rPr>
      <w:rFonts w:ascii="Times New Roman" w:eastAsia="Times New Roman" w:hAnsi="Times New Roman" w:cs="Times New Roman"/>
      <w:smallCaps/>
      <w:color w:val="1F1F1F"/>
      <w:sz w:val="28"/>
      <w:szCs w:val="2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color w:val="1F1F1F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b/>
      <w:bCs/>
      <w:color w:val="1F1F1F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90"/>
      <w:outlineLvl w:val="0"/>
    </w:pPr>
    <w:rPr>
      <w:rFonts w:ascii="Arial" w:eastAsia="Arial" w:hAnsi="Arial" w:cs="Arial"/>
      <w:b/>
      <w:bCs/>
      <w:color w:val="1F1F1F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Arial" w:eastAsia="Arial" w:hAnsi="Arial" w:cs="Arial"/>
      <w:color w:val="1F1F1F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1F1F1F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35" w:lineRule="auto"/>
      <w:jc w:val="both"/>
      <w:outlineLvl w:val="1"/>
    </w:pPr>
    <w:rPr>
      <w:rFonts w:ascii="Arial" w:eastAsia="Arial" w:hAnsi="Arial" w:cs="Arial"/>
      <w:color w:val="1F1F1F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color w:val="1F1F1F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  <w:jc w:val="both"/>
    </w:pPr>
    <w:rPr>
      <w:rFonts w:ascii="Arial" w:eastAsia="Arial" w:hAnsi="Arial" w:cs="Arial"/>
      <w:color w:val="1F1F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Sekretariat2</cp:lastModifiedBy>
  <cp:revision>2</cp:revision>
  <dcterms:created xsi:type="dcterms:W3CDTF">2018-07-20T06:07:00Z</dcterms:created>
  <dcterms:modified xsi:type="dcterms:W3CDTF">2018-07-20T06:24:00Z</dcterms:modified>
</cp:coreProperties>
</file>