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C1" w:rsidRPr="00E40947" w:rsidRDefault="004B1FC1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Smlouva o dílo</w:t>
      </w:r>
    </w:p>
    <w:p w:rsidR="004B1FC1" w:rsidRPr="001B40D1" w:rsidRDefault="004B1FC1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0087/K5200/18/RS</w:t>
      </w:r>
      <w:r w:rsidRPr="001B40D1">
        <w:rPr>
          <w:i w:val="0"/>
          <w:caps w:val="0"/>
        </w:rPr>
        <w:t xml:space="preserve"> (objednatele)</w:t>
      </w:r>
    </w:p>
    <w:p w:rsidR="004B1FC1" w:rsidRPr="0017301F" w:rsidRDefault="004B1FC1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BC6140">
        <w:rPr>
          <w:caps w:val="0"/>
          <w:sz w:val="22"/>
          <w:szCs w:val="22"/>
        </w:rPr>
        <w:t>č. 31.880.18 (zhotovitele)</w:t>
      </w:r>
    </w:p>
    <w:p w:rsidR="004B1FC1" w:rsidRPr="0017301F" w:rsidRDefault="004B1FC1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4B1FC1" w:rsidRPr="0017301F" w:rsidRDefault="004B1FC1" w:rsidP="00BC2077">
      <w:pPr>
        <w:pStyle w:val="Titulnstranapomocn"/>
        <w:rPr>
          <w:b/>
          <w:i w:val="0"/>
          <w:caps w:val="0"/>
        </w:rPr>
      </w:pPr>
      <w:r>
        <w:rPr>
          <w:b/>
        </w:rPr>
        <w:t>„SZNR-ÚČOV-DOPLNĚNÍ ANALYZÁTORŮ NA ODTOKU Z NOVÝCH DOSAZOVACÍCH NÁDRŽÍ“</w:t>
      </w:r>
    </w:p>
    <w:p w:rsidR="004B1FC1" w:rsidRDefault="004B1FC1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4B1FC1" w:rsidRDefault="004B1FC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4B1FC1" w:rsidRDefault="004B1FC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4B1FC1" w:rsidRDefault="004B1FC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4B1FC1" w:rsidRDefault="004B1FC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plné moci</w:t>
      </w:r>
    </w:p>
    <w:p w:rsidR="004B1FC1" w:rsidRDefault="004B1FC1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4B1FC1" w:rsidRDefault="004B1FC1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4B1FC1" w:rsidRDefault="004B1FC1" w:rsidP="00D52654">
      <w:pPr>
        <w:pStyle w:val="Smluvnstrany123"/>
        <w:spacing w:after="0"/>
        <w:rPr>
          <w:lang w:eastAsia="en-US"/>
        </w:rPr>
      </w:pPr>
      <w:r w:rsidRPr="00DF4713">
        <w:rPr>
          <w:b/>
          <w:lang w:eastAsia="en-US"/>
        </w:rPr>
        <w:t>INGOS.s.r.o</w:t>
      </w:r>
      <w:r>
        <w:rPr>
          <w:lang w:eastAsia="en-US"/>
        </w:rPr>
        <w:t>.,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64580903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CZ64580903</w:t>
      </w:r>
    </w:p>
    <w:p w:rsidR="004B1FC1" w:rsidRDefault="004B1FC1" w:rsidP="00D5265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K Nouzovu 2090, 143 00 Prha 4</w:t>
      </w:r>
      <w:bookmarkStart w:id="0" w:name="_GoBack"/>
      <w:bookmarkEnd w:id="0"/>
    </w:p>
    <w:p w:rsidR="004B1FC1" w:rsidRDefault="004B1FC1" w:rsidP="00D5265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40849</w:t>
      </w:r>
    </w:p>
    <w:p w:rsidR="004B1FC1" w:rsidRDefault="004B1FC1" w:rsidP="00D5265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</w:p>
    <w:p w:rsidR="004B1FC1" w:rsidRDefault="004B1FC1" w:rsidP="00D52654">
      <w:pPr>
        <w:pStyle w:val="Smluvnstrany123"/>
        <w:numPr>
          <w:ilvl w:val="0"/>
          <w:numId w:val="0"/>
        </w:numPr>
        <w:ind w:left="567"/>
      </w:pPr>
      <w:r>
        <w:t xml:space="preserve"> (dále jen „</w:t>
      </w:r>
      <w:r w:rsidRPr="007E7C4B">
        <w:rPr>
          <w:b/>
        </w:rPr>
        <w:t>Zhotovitel</w:t>
      </w:r>
      <w:r>
        <w:t>“),</w:t>
      </w:r>
    </w:p>
    <w:p w:rsidR="004B1FC1" w:rsidRDefault="004B1FC1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4B1FC1" w:rsidRDefault="004B1FC1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4B1FC1" w:rsidRDefault="004B1FC1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4B1FC1" w:rsidRDefault="004B1FC1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4B1FC1" w:rsidRDefault="004B1FC1" w:rsidP="00581D0C">
      <w:pPr>
        <w:pStyle w:val="Nadpis"/>
      </w:pPr>
      <w:r>
        <w:t>SE SMLUVNÍ STRANY DOHODLY NA NÁSLEDUJÍCÍM:</w:t>
      </w:r>
    </w:p>
    <w:p w:rsidR="004B1FC1" w:rsidRDefault="004B1FC1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4B1FC1" w:rsidRPr="00BC2077" w:rsidRDefault="004B1FC1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4B1FC1" w:rsidRDefault="004B1FC1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4B1FC1" w:rsidRDefault="004B1FC1" w:rsidP="00EE7A08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 </w:t>
      </w:r>
      <w:r w:rsidRPr="00D52654">
        <w:t>doplnění nových analyzátorů na odtok nových dosazovacích nádrží a to tak, aby byl v reálném čase zajištěn přehled o koncentracích znečišťujících látek jako je dusičnanový dusík, amoniakální dusík, fosforečnanový fosfor atd. Instalován bude analyzátor pro stanovení koncentrace amoniakálního dusíku, který pracuje na principu indofenolové metody dle ISO 7150-</w:t>
      </w:r>
      <w:smartTag w:uri="urn:schemas-microsoft-com:office:smarttags" w:element="metricconverter">
        <w:smartTagPr>
          <w:attr w:name="ProductID" w:val="1 a"/>
        </w:smartTagPr>
        <w:r w:rsidRPr="00D52654">
          <w:t>1 a</w:t>
        </w:r>
      </w:smartTag>
      <w:r w:rsidRPr="00D52654">
        <w:t xml:space="preserve"> analyzátor fosforečnanového fosforu pracující na principu fosfomolybdenové modré metody dle EN 1189. Měření dusičnanového dusíku bude zajištěno převodníkem (kontrolérem) a ponornou optickou sondou. Ta bude instalována pomocí tyčové armatury na stěnu kanálu a umístěna přímo do průtokového kanálu přes Parshallův žlab. Převodník (kontrolér) bude připevněn ke stávajícímu ochrannému zábradlí a chráněn stříškou proti dešti. Analyzátory a filtrační jednotka budou umístěny v uzamykatelném, tepelně izolovaném kontejneru, který bude vybaven ventilátorem, elektrickým topením, kompletní stavební elektroinstalací a prostupem pro vedení hadic od a k analyzátorům. Prostor kontejneru musí umožnit budoucí umístění měření celkového fosforu a CHSK dle ISO. Filtrační jednotka bude skrze keramický filtr nasávat vzorek, který bude z filtrační jednotky hadicovými propoji rozveden do analyzátoru dusíku a analyzátoru fosforu. Výstup měřených hodnot instalovaných analyzátorů bude monitorován řídícím systémem. Na místě bude připojen nezávislý záznamník měřených hodnot, které budou přenositelné na paměťové kartě </w:t>
      </w:r>
      <w:r>
        <w:t xml:space="preserve"> (dále jen „</w:t>
      </w:r>
      <w:r w:rsidRPr="00187F82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4B1FC1" w:rsidRPr="009C6E7B" w:rsidRDefault="004B1FC1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 xml:space="preserve">, organizační a koordinační činnosti Zhotovitele směřující nebo potřebné k provedení </w:t>
      </w:r>
      <w:r w:rsidRPr="009C6E7B">
        <w:t>Díla, včetně:</w:t>
      </w:r>
    </w:p>
    <w:p w:rsidR="004B1FC1" w:rsidRPr="00187F82" w:rsidRDefault="004B1FC1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187F82">
        <w:t>převzetí Staveniště od Objednatele;</w:t>
      </w:r>
    </w:p>
    <w:p w:rsidR="004B1FC1" w:rsidRPr="00187F82" w:rsidRDefault="004B1FC1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187F82">
        <w:t>bude-li nutné provedení všech přípravných prací včetně přípojek, oplocení a záborů;</w:t>
      </w:r>
    </w:p>
    <w:p w:rsidR="004B1FC1" w:rsidRPr="00187F82" w:rsidRDefault="004B1FC1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187F82">
        <w:t>koordinace veškerých prací a dodávek včetně všech Poddodavatelů dle soupisů prací;</w:t>
      </w:r>
    </w:p>
    <w:p w:rsidR="004B1FC1" w:rsidRPr="00187F82" w:rsidRDefault="004B1FC1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187F82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4B1FC1" w:rsidRPr="00187F82" w:rsidRDefault="004B1FC1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187F82">
        <w:t>kompletní montáže, instalace, kalibrace, uvedení do provozu, prověření bezchybné funkčnosti a předvedení všech Technologických zařízení Objednateli; a</w:t>
      </w:r>
    </w:p>
    <w:p w:rsidR="004B1FC1" w:rsidRPr="00187F82" w:rsidRDefault="004B1FC1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187F82">
        <w:t>veškeré administrativní, řídící a kontrolní činnosti Zhotovitele v souvislosti se stavbou; a</w:t>
      </w:r>
    </w:p>
    <w:p w:rsidR="004B1FC1" w:rsidRPr="00187F82" w:rsidRDefault="004B1FC1" w:rsidP="00B87F23">
      <w:pPr>
        <w:pStyle w:val="Tetrovesmlouvy"/>
        <w:numPr>
          <w:ilvl w:val="2"/>
          <w:numId w:val="6"/>
        </w:numPr>
        <w:ind w:hanging="709"/>
      </w:pPr>
      <w:r w:rsidRPr="00187F82">
        <w:t>poskytování záruky za jakost Díla podle podmínek uvedených v čl. 6. této Smlouvy</w:t>
      </w:r>
    </w:p>
    <w:p w:rsidR="004B1FC1" w:rsidRPr="00187F82" w:rsidRDefault="004B1FC1" w:rsidP="00B87F23">
      <w:pPr>
        <w:pStyle w:val="Tetrovesmlouvy"/>
        <w:numPr>
          <w:ilvl w:val="2"/>
          <w:numId w:val="6"/>
        </w:numPr>
        <w:ind w:hanging="709"/>
      </w:pPr>
      <w:r w:rsidRPr="00187F82">
        <w:t>projednání dopravních rozhodnutí a jejich realizace, včetně nákladů s tím spojených.</w:t>
      </w:r>
    </w:p>
    <w:p w:rsidR="004B1FC1" w:rsidRPr="000A2178" w:rsidRDefault="004B1FC1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B1FC1" w:rsidRPr="007A64B5" w:rsidRDefault="004B1FC1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4B1FC1" w:rsidRDefault="004B1FC1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4B1FC1" w:rsidRDefault="004B1FC1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4B1FC1" w:rsidRDefault="004B1FC1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4B1FC1" w:rsidRDefault="004B1FC1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4B1FC1" w:rsidRPr="00484D48" w:rsidRDefault="004B1FC1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4B1FC1" w:rsidRPr="005F2960" w:rsidRDefault="004B1FC1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4B1FC1" w:rsidRPr="005F2960" w:rsidRDefault="004B1FC1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4B1FC1" w:rsidRPr="005F3613" w:rsidRDefault="004B1FC1" w:rsidP="00DD441E">
      <w:pPr>
        <w:pStyle w:val="Druhrovesmlouvy"/>
        <w:numPr>
          <w:ilvl w:val="0"/>
          <w:numId w:val="0"/>
        </w:numPr>
        <w:ind w:left="1440"/>
      </w:pPr>
      <w:r w:rsidRPr="005F3613">
        <w:t xml:space="preserve">2.11.1 </w:t>
      </w:r>
      <w:r>
        <w:t xml:space="preserve">Doubravská stavební s.r.o. IČ </w:t>
      </w:r>
      <w:r w:rsidRPr="005F3613">
        <w:t>26776910 předmět poddodávky</w:t>
      </w:r>
      <w:r>
        <w:t>: stavební úpravy 2</w:t>
      </w:r>
      <w:r w:rsidRPr="005F3613">
        <w:t>%</w:t>
      </w:r>
    </w:p>
    <w:p w:rsidR="004B1FC1" w:rsidRPr="000C7172" w:rsidRDefault="004B1FC1" w:rsidP="003869DD">
      <w:pPr>
        <w:pStyle w:val="Druhrovesmlouvy"/>
        <w:numPr>
          <w:ilvl w:val="1"/>
          <w:numId w:val="6"/>
        </w:numPr>
      </w:pPr>
      <w:r>
        <w:t>Objednatel nebude požadovat po zhotoviteli garanční záruku dle ustanovení čl. 23. VOP – dle bodů 23.4 – 23.11.</w:t>
      </w:r>
    </w:p>
    <w:p w:rsidR="004B1FC1" w:rsidRDefault="004B1FC1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4B1FC1" w:rsidRDefault="004B1FC1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4B1FC1" w:rsidRPr="00187F82" w:rsidRDefault="004B1FC1" w:rsidP="003869DD">
      <w:pPr>
        <w:pStyle w:val="Druhrovesmlouvy"/>
        <w:numPr>
          <w:ilvl w:val="1"/>
          <w:numId w:val="6"/>
        </w:numPr>
      </w:pPr>
      <w:r w:rsidRPr="0048471A">
        <w:t xml:space="preserve">Zhotovitel se zavazuje převzít Staveniště do 10-ti pracovních dní od doručení písemné výzvy Objednatele, nebude-li v této výzvě uvedeno jinak. </w:t>
      </w:r>
      <w:r w:rsidRPr="00187F82">
        <w:t>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4B1FC1" w:rsidRDefault="004B1FC1" w:rsidP="003869DD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4B1FC1" w:rsidRDefault="004B1FC1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12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4B1FC1" w:rsidRPr="00CB6AEF" w:rsidRDefault="004B1FC1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ÚČOV v Praze 6, Papírenská ul. 199/6.  Dílo bude plněno i na dalších místech, je-li to pro jeho splnění dle Smlouvy nezbytné.</w:t>
      </w:r>
    </w:p>
    <w:p w:rsidR="004B1FC1" w:rsidRDefault="004B1FC1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4B1FC1" w:rsidRDefault="004B1FC1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4B1FC1" w:rsidRPr="00B13C03" w:rsidRDefault="004B1FC1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veškeré stavební deníky;</w:t>
      </w:r>
    </w:p>
    <w:p w:rsidR="004B1FC1" w:rsidRPr="00B13C03" w:rsidRDefault="004B1FC1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veškerou stavební a technickou dokumentaci vztahující se k Dílu a jeho provádění;</w:t>
      </w:r>
    </w:p>
    <w:p w:rsidR="004B1FC1" w:rsidRPr="00B13C03" w:rsidRDefault="004B1FC1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veškeré doklady o provedení technických či jiných zkoušek; a</w:t>
      </w:r>
    </w:p>
    <w:p w:rsidR="004B1FC1" w:rsidRPr="00B13C03" w:rsidRDefault="004B1FC1" w:rsidP="00B87F23">
      <w:pPr>
        <w:pStyle w:val="Tetrovesmlouvy"/>
        <w:numPr>
          <w:ilvl w:val="2"/>
          <w:numId w:val="6"/>
        </w:numPr>
        <w:ind w:hanging="709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4B1FC1" w:rsidRPr="00CB6AEF" w:rsidRDefault="004B1FC1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4B1FC1" w:rsidRDefault="004B1FC1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4B1FC1" w:rsidRPr="00CB6AEF" w:rsidRDefault="004B1FC1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4B1FC1" w:rsidRDefault="004B1FC1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4B1FC1" w:rsidRDefault="004B1FC1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4B1FC1" w:rsidRDefault="004B1FC1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4B1FC1" w:rsidRDefault="004B1FC1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4B1FC1" w:rsidRPr="00291A88" w:rsidRDefault="004B1FC1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4B1FC1" w:rsidRDefault="004B1FC1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4B1FC1" w:rsidRDefault="004B1FC1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2.998.390,- </w:t>
      </w:r>
      <w:r w:rsidRPr="00DA6627">
        <w:rPr>
          <w:b/>
        </w:rPr>
        <w:t xml:space="preserve"> Kč</w:t>
      </w:r>
      <w:r>
        <w:rPr>
          <w:b/>
        </w:rPr>
        <w:t xml:space="preserve"> </w:t>
      </w:r>
      <w:r w:rsidRPr="00446F30">
        <w:t>(slovy</w:t>
      </w:r>
      <w:r>
        <w:t xml:space="preserve">: dva miliony devět set devadesát osm tisíc tři sta devadesát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4B1FC1" w:rsidRDefault="004B1FC1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4B1FC1" w:rsidRDefault="004B1FC1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4B1FC1" w:rsidRDefault="004B1FC1" w:rsidP="00A229CC">
      <w:pPr>
        <w:pStyle w:val="Tetrovesmlouvy"/>
        <w:numPr>
          <w:ilvl w:val="2"/>
          <w:numId w:val="6"/>
        </w:numPr>
        <w:spacing w:after="120"/>
      </w:pPr>
      <w:r>
        <w:t xml:space="preserve">vystavení faktury musí následovat vždy až po protokolárním předání dílčího plnění Díla ke konkrétnímu milníku; </w:t>
      </w:r>
    </w:p>
    <w:p w:rsidR="004B1FC1" w:rsidRDefault="004B1FC1" w:rsidP="00A229CC">
      <w:pPr>
        <w:pStyle w:val="Tetrovesmlouvy"/>
        <w:numPr>
          <w:ilvl w:val="2"/>
          <w:numId w:val="6"/>
        </w:numPr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4B1FC1" w:rsidRDefault="004B1FC1" w:rsidP="00B13C03">
      <w:pPr>
        <w:pStyle w:val="Tetrovesmlouvy"/>
        <w:numPr>
          <w:ilvl w:val="2"/>
          <w:numId w:val="6"/>
        </w:numPr>
      </w:pPr>
      <w:r>
        <w:t>součet všech plateb před konečným předáním Díla na základě Protokolu o předání a převzetí Díla nesmí být vyšší než 90% z konečné Ceny Díla.</w:t>
      </w:r>
    </w:p>
    <w:p w:rsidR="004B1FC1" w:rsidRDefault="004B1FC1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4B1FC1" w:rsidRDefault="004B1FC1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4B1FC1" w:rsidRDefault="004B1FC1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4B1FC1" w:rsidRDefault="004B1FC1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4B1FC1" w:rsidRDefault="004B1FC1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4B1FC1" w:rsidRPr="003C58C7" w:rsidRDefault="004B1FC1" w:rsidP="00B87F23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  <w:ind w:left="1134"/>
      </w:pPr>
      <w:r w:rsidRPr="003C58C7">
        <w:rPr>
          <w:bCs/>
          <w:iCs/>
        </w:rPr>
        <w:t>Zhotovitel se zavazuje:</w:t>
      </w:r>
    </w:p>
    <w:p w:rsidR="004B1FC1" w:rsidRPr="003C58C7" w:rsidRDefault="004B1FC1" w:rsidP="00B87F23">
      <w:pPr>
        <w:pStyle w:val="Tetrovesmlouvy"/>
        <w:numPr>
          <w:ilvl w:val="2"/>
          <w:numId w:val="15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4B1FC1" w:rsidRPr="003C58C7" w:rsidRDefault="004B1FC1" w:rsidP="00B87F23">
      <w:pPr>
        <w:pStyle w:val="Tetrovesmlouvy"/>
        <w:numPr>
          <w:ilvl w:val="2"/>
          <w:numId w:val="15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>neprodleně písemně oznámit Objednateli své označení za nespolehlivého plátce ve smyslu ust. §106a zákona o DPH,</w:t>
      </w:r>
    </w:p>
    <w:p w:rsidR="004B1FC1" w:rsidRPr="003C58C7" w:rsidRDefault="004B1FC1" w:rsidP="00B87F23">
      <w:pPr>
        <w:pStyle w:val="Tetrovesmlouvy"/>
        <w:numPr>
          <w:ilvl w:val="2"/>
          <w:numId w:val="15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>neprodleně písemně oznámit Objednateli svou insolvenci nebo hrozbu jejího vzniku.</w:t>
      </w:r>
    </w:p>
    <w:p w:rsidR="004B1FC1" w:rsidRPr="003C58C7" w:rsidRDefault="004B1FC1" w:rsidP="00EF3CD9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  <w:rPr>
          <w:bCs/>
          <w:iCs/>
        </w:rPr>
      </w:pPr>
      <w:r w:rsidRPr="003C58C7">
        <w:rPr>
          <w:bCs/>
          <w:iCs/>
        </w:rPr>
        <w:t xml:space="preserve">Smluvní strany se dohodly, že Objednatel je v případě vzniku ručení podle §109 zákona o DPH oprávněn bez souhlasu </w:t>
      </w:r>
      <w:r>
        <w:rPr>
          <w:bCs/>
          <w:iCs/>
        </w:rPr>
        <w:t>Zhotovitele</w:t>
      </w:r>
      <w:r w:rsidRPr="003C58C7">
        <w:rPr>
          <w:bCs/>
          <w:iCs/>
        </w:rPr>
        <w:t xml:space="preserve"> postupovat podle §109a zákona o</w:t>
      </w:r>
      <w:r>
        <w:rPr>
          <w:bCs/>
          <w:iCs/>
        </w:rPr>
        <w:t> </w:t>
      </w:r>
      <w:r w:rsidRPr="003C58C7">
        <w:rPr>
          <w:bCs/>
          <w:iCs/>
        </w:rPr>
        <w:t xml:space="preserve">DPH s tím, že v rozsahu zaplacení DPH na příslušný účet správce daně ze strany Objednatele se závazek Objednatele vůči Zhotoviteli považuje za splněný, pakliže Objednatel doručí </w:t>
      </w:r>
      <w:r>
        <w:rPr>
          <w:bCs/>
          <w:iCs/>
        </w:rPr>
        <w:t>Zhotoviteli písemnou informaci o takovém postupu Objednatele.</w:t>
      </w:r>
    </w:p>
    <w:p w:rsidR="004B1FC1" w:rsidRDefault="004B1FC1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4B1FC1" w:rsidRPr="00CE3E04" w:rsidRDefault="004B1FC1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4B1FC1" w:rsidRDefault="004B1FC1" w:rsidP="001B40D1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</w:t>
      </w:r>
      <w:r>
        <w:t xml:space="preserve"> </w:t>
      </w:r>
      <w:r w:rsidRPr="00CE3E04">
        <w:t>nebo e-mailové adrese</w:t>
      </w:r>
      <w:r>
        <w:t>. Zhotovitel vždy předem oznámí Objednateli změnu tel. čísla nebo e-mailové adresy pro přijímání reklamací.</w:t>
      </w:r>
    </w:p>
    <w:p w:rsidR="004B1FC1" w:rsidRPr="00CE3E04" w:rsidRDefault="004B1FC1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4B1FC1" w:rsidRPr="002D5DA2" w:rsidRDefault="004B1FC1" w:rsidP="00AB53AC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 xml:space="preserve">. Pojistnou smlouvu má Zhotovitel uzavřenu na pojistné plnění </w:t>
      </w:r>
      <w:r w:rsidRPr="007A16C6">
        <w:t xml:space="preserve">20.000.000 Kč u </w:t>
      </w:r>
      <w:r>
        <w:t xml:space="preserve">České </w:t>
      </w:r>
      <w:r w:rsidRPr="00212F73">
        <w:t>pojišťovny</w:t>
      </w:r>
      <w:r>
        <w:t xml:space="preserve"> a.s. </w:t>
      </w:r>
    </w:p>
    <w:p w:rsidR="004B1FC1" w:rsidRDefault="004B1FC1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4B1FC1" w:rsidRDefault="004B1FC1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4B1FC1" w:rsidRDefault="004B1FC1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4B1FC1" w:rsidRDefault="004B1FC1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4B1FC1" w:rsidRPr="005F2960" w:rsidRDefault="004B1FC1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4B1FC1" w:rsidRPr="003869DD" w:rsidRDefault="004B1FC1" w:rsidP="003869DD">
      <w:pPr>
        <w:pStyle w:val="PrvnrovesmlouvyNadpis"/>
        <w:numPr>
          <w:ilvl w:val="0"/>
          <w:numId w:val="6"/>
        </w:numPr>
      </w:pPr>
      <w:r w:rsidRPr="003869DD">
        <w:t>REGISTR SMLUV</w:t>
      </w:r>
    </w:p>
    <w:p w:rsidR="004B1FC1" w:rsidRPr="003869DD" w:rsidRDefault="004B1FC1" w:rsidP="003869DD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  <w:ind w:left="1277"/>
      </w:pPr>
      <w:r w:rsidRPr="003869DD">
        <w:t>Smluvní strany berou na vědomí, že tato Smlouva o Dílo (text smlouvy včetně přílohy č. 1) podléhá povinnosti zveřejnění prostřednictvím registru smluv dle zákona č. 340/2015 Sb., Zákon o registru smluv. Zveřejnění Smlouvy v registru smluv zajistí Objednatel.</w:t>
      </w:r>
    </w:p>
    <w:p w:rsidR="004B1FC1" w:rsidRPr="003869DD" w:rsidRDefault="004B1FC1" w:rsidP="003869DD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  <w:ind w:left="1277"/>
      </w:pPr>
      <w:r w:rsidRPr="003869DD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4B1FC1" w:rsidRPr="003869DD" w:rsidRDefault="004B1FC1" w:rsidP="003869DD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  <w:ind w:left="1277"/>
      </w:pPr>
      <w:r w:rsidRPr="003869DD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smlouvy.</w:t>
      </w:r>
    </w:p>
    <w:p w:rsidR="004B1FC1" w:rsidRPr="003869DD" w:rsidRDefault="004B1FC1" w:rsidP="003869DD">
      <w:pPr>
        <w:pStyle w:val="PrvnrovesmlouvyNadpis"/>
        <w:numPr>
          <w:ilvl w:val="0"/>
          <w:numId w:val="6"/>
        </w:numPr>
      </w:pPr>
      <w:r w:rsidRPr="003869DD">
        <w:t>závěrečná ustanovení</w:t>
      </w:r>
    </w:p>
    <w:p w:rsidR="004B1FC1" w:rsidRDefault="004B1FC1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4B1FC1" w:rsidRDefault="004B1FC1" w:rsidP="003869DD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4B1FC1" w:rsidRDefault="004B1FC1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2D5DA2">
        <w:t>VOP</w:t>
      </w:r>
      <w:r>
        <w:t>“). Smluvní strany podpisem stvrzují, že si VOP přečetly, a že mají v úmyslu se jimi řídit.</w:t>
      </w:r>
    </w:p>
    <w:p w:rsidR="004B1FC1" w:rsidRDefault="004B1FC1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4B1FC1" w:rsidRDefault="004B1FC1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4B1FC1" w:rsidRDefault="004B1FC1" w:rsidP="003869DD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4B1FC1" w:rsidRPr="004725DC" w:rsidRDefault="004B1FC1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B1FC1" w:rsidRDefault="004B1FC1" w:rsidP="00AF5397">
      <w:pPr>
        <w:pStyle w:val="Neodsazentext"/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4B1FC1" w:rsidTr="0070034D">
        <w:trPr>
          <w:trHeight w:val="2060"/>
        </w:trPr>
        <w:tc>
          <w:tcPr>
            <w:tcW w:w="4464" w:type="dxa"/>
          </w:tcPr>
          <w:p w:rsidR="004B1FC1" w:rsidRPr="00D476A1" w:rsidRDefault="004B1FC1" w:rsidP="0070034D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4B1FC1" w:rsidRPr="00D476A1" w:rsidRDefault="004B1FC1" w:rsidP="0070034D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4B1FC1" w:rsidRPr="00D476A1" w:rsidRDefault="004B1FC1" w:rsidP="0070034D">
            <w:pPr>
              <w:pStyle w:val="BodyText"/>
              <w:spacing w:after="0"/>
              <w:ind w:firstLine="0"/>
            </w:pPr>
          </w:p>
          <w:p w:rsidR="004B1FC1" w:rsidRDefault="004B1FC1" w:rsidP="0070034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4B1FC1" w:rsidRDefault="004B1FC1" w:rsidP="0070034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4B1FC1" w:rsidRDefault="004B1FC1" w:rsidP="0070034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4B1FC1" w:rsidRDefault="004B1FC1" w:rsidP="0070034D">
            <w:pPr>
              <w:pStyle w:val="BodyText"/>
              <w:spacing w:after="0"/>
              <w:ind w:firstLine="0"/>
            </w:pPr>
          </w:p>
          <w:p w:rsidR="004B1FC1" w:rsidRPr="00D476A1" w:rsidRDefault="004B1FC1" w:rsidP="0070034D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4B1FC1" w:rsidRDefault="004B1FC1" w:rsidP="0070034D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4B1FC1" w:rsidRDefault="004B1FC1" w:rsidP="0070034D">
            <w:pPr>
              <w:pStyle w:val="BodyText"/>
              <w:spacing w:after="0"/>
              <w:ind w:firstLine="0"/>
            </w:pPr>
            <w:r>
              <w:t xml:space="preserve">v Praze, dne </w:t>
            </w:r>
            <w:r>
              <w:rPr>
                <w:lang w:eastAsia="en-US"/>
              </w:rPr>
              <w:t>11.5.2018</w:t>
            </w:r>
            <w:r>
              <w:t>,</w:t>
            </w:r>
          </w:p>
          <w:p w:rsidR="004B1FC1" w:rsidRDefault="004B1FC1" w:rsidP="0070034D">
            <w:pPr>
              <w:pStyle w:val="BodyText"/>
              <w:spacing w:after="0"/>
              <w:ind w:firstLine="0"/>
            </w:pPr>
          </w:p>
          <w:p w:rsidR="004B1FC1" w:rsidRDefault="004B1FC1" w:rsidP="0070034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4B1FC1" w:rsidRDefault="004B1FC1" w:rsidP="0070034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4B1FC1" w:rsidRDefault="004B1FC1" w:rsidP="0070034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4B1FC1" w:rsidRDefault="004B1FC1" w:rsidP="0070034D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4B1FC1" w:rsidRDefault="004B1FC1" w:rsidP="00AF5397">
      <w:pPr>
        <w:pStyle w:val="Neodsazentext"/>
        <w:rPr>
          <w:b/>
          <w:color w:val="000000"/>
        </w:rPr>
      </w:pPr>
    </w:p>
    <w:p w:rsidR="004B1FC1" w:rsidRDefault="004B1FC1" w:rsidP="00AF5397">
      <w:pPr>
        <w:pStyle w:val="Neodsazentext"/>
        <w:rPr>
          <w:b/>
          <w:color w:val="000000"/>
        </w:rPr>
      </w:pPr>
    </w:p>
    <w:p w:rsidR="004B1FC1" w:rsidRDefault="004B1FC1" w:rsidP="00AF5397">
      <w:pPr>
        <w:pStyle w:val="Neodsazentext"/>
        <w:rPr>
          <w:b/>
          <w:color w:val="000000"/>
        </w:rPr>
      </w:pPr>
    </w:p>
    <w:p w:rsidR="004B1FC1" w:rsidRPr="002D5DA2" w:rsidRDefault="004B1FC1" w:rsidP="002D5DA2">
      <w:pPr>
        <w:pStyle w:val="Neodsazentext"/>
        <w:spacing w:after="0"/>
        <w:rPr>
          <w:b/>
          <w:color w:val="000000"/>
        </w:rPr>
      </w:pPr>
      <w:r w:rsidRPr="002D5DA2">
        <w:rPr>
          <w:b/>
          <w:color w:val="000000"/>
        </w:rPr>
        <w:t>Přílohy Smlouvy o Dílo:</w:t>
      </w:r>
    </w:p>
    <w:p w:rsidR="004B1FC1" w:rsidRPr="00187F82" w:rsidRDefault="004B1FC1" w:rsidP="002418B0">
      <w:pPr>
        <w:pStyle w:val="Neodsazentext"/>
        <w:spacing w:after="0"/>
        <w:rPr>
          <w:color w:val="000000"/>
        </w:rPr>
      </w:pPr>
      <w:r w:rsidRPr="00187F82">
        <w:rPr>
          <w:color w:val="000000"/>
        </w:rPr>
        <w:t>Příloha 1: Všeobecné obchodní podmínky pro technologie ze dne 1.5.2017</w:t>
      </w:r>
    </w:p>
    <w:p w:rsidR="004B1FC1" w:rsidRPr="00187F82" w:rsidRDefault="004B1FC1" w:rsidP="002418B0">
      <w:pPr>
        <w:pStyle w:val="Neodsazentext"/>
        <w:spacing w:after="0"/>
        <w:rPr>
          <w:i/>
          <w:color w:val="000000"/>
        </w:rPr>
      </w:pPr>
      <w:r w:rsidRPr="00187F82">
        <w:rPr>
          <w:color w:val="000000"/>
        </w:rPr>
        <w:t>Příloha 2: Zadávací dokumentace (technická předloha)</w:t>
      </w:r>
    </w:p>
    <w:p w:rsidR="004B1FC1" w:rsidRPr="00187F82" w:rsidRDefault="004B1FC1" w:rsidP="002418B0">
      <w:pPr>
        <w:pStyle w:val="Neodsazentext"/>
        <w:spacing w:after="0"/>
        <w:rPr>
          <w:color w:val="000000"/>
        </w:rPr>
      </w:pPr>
      <w:r w:rsidRPr="00187F82">
        <w:rPr>
          <w:color w:val="000000"/>
        </w:rPr>
        <w:t>Příloha 3: Seznam Odpovědných osob a čísla účtů zveřejněných v registru plátců DPH</w:t>
      </w:r>
    </w:p>
    <w:p w:rsidR="004B1FC1" w:rsidRPr="00187F82" w:rsidRDefault="004B1FC1" w:rsidP="002418B0">
      <w:pPr>
        <w:pStyle w:val="Neodsazentext"/>
        <w:spacing w:after="0"/>
        <w:rPr>
          <w:color w:val="000000"/>
        </w:rPr>
      </w:pPr>
      <w:r w:rsidRPr="00187F82">
        <w:rPr>
          <w:color w:val="000000"/>
        </w:rPr>
        <w:t xml:space="preserve">Příloha 4: Prohlášení Zhotovitele, obsahující Orientační položkový rozpočet </w:t>
      </w:r>
    </w:p>
    <w:p w:rsidR="004B1FC1" w:rsidRDefault="004B1FC1" w:rsidP="002418B0">
      <w:pPr>
        <w:pStyle w:val="Neodsazentext"/>
        <w:spacing w:after="0"/>
        <w:rPr>
          <w:color w:val="000000"/>
        </w:rPr>
      </w:pPr>
      <w:r w:rsidRPr="00187F82">
        <w:rPr>
          <w:color w:val="000000"/>
        </w:rPr>
        <w:t>Příloha 5: Harmonogram plnění (technická předloha)</w:t>
      </w:r>
    </w:p>
    <w:p w:rsidR="004B1FC1" w:rsidRDefault="004B1FC1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4B1FC1" w:rsidRPr="005F2960" w:rsidRDefault="004B1FC1" w:rsidP="002418B0">
      <w:pPr>
        <w:pStyle w:val="Neodsazentext"/>
        <w:spacing w:after="0"/>
        <w:rPr>
          <w:color w:val="000000"/>
        </w:rPr>
      </w:pPr>
    </w:p>
    <w:sectPr w:rsidR="004B1FC1" w:rsidRPr="005F2960" w:rsidSect="00DE1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C1" w:rsidRDefault="004B1FC1" w:rsidP="00FA7B21">
      <w:pPr>
        <w:spacing w:after="0"/>
      </w:pPr>
      <w:r>
        <w:separator/>
      </w:r>
    </w:p>
  </w:endnote>
  <w:endnote w:type="continuationSeparator" w:id="0">
    <w:p w:rsidR="004B1FC1" w:rsidRDefault="004B1FC1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1" w:rsidRDefault="004B1F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1" w:rsidRDefault="004B1FC1" w:rsidP="00723B70">
    <w:pPr>
      <w:pStyle w:val="Footer"/>
      <w:jc w:val="right"/>
    </w:pPr>
    <w:fldSimple w:instr=" PAGE   \* MERGEFORMAT ">
      <w:r>
        <w:rPr>
          <w:noProof/>
        </w:rPr>
        <w:t>9</w:t>
      </w:r>
    </w:fldSimple>
    <w:r>
      <w:t>/</w:t>
    </w:r>
    <w:fldSimple w:instr=" NUMPAGES   \* MERGEFORMAT ">
      <w:r>
        <w:rPr>
          <w:noProof/>
        </w:rPr>
        <w:t>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1" w:rsidRDefault="004B1F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C1" w:rsidRDefault="004B1FC1" w:rsidP="00FA7B21">
      <w:pPr>
        <w:spacing w:after="0"/>
      </w:pPr>
      <w:r>
        <w:separator/>
      </w:r>
    </w:p>
  </w:footnote>
  <w:footnote w:type="continuationSeparator" w:id="0">
    <w:p w:rsidR="004B1FC1" w:rsidRDefault="004B1FC1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1" w:rsidRDefault="004B1F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1" w:rsidRPr="00C174DA" w:rsidRDefault="004B1FC1" w:rsidP="009C6E7B">
    <w:pPr>
      <w:pStyle w:val="Header"/>
      <w:tabs>
        <w:tab w:val="clear" w:pos="9072"/>
        <w:tab w:val="right" w:pos="8789"/>
      </w:tabs>
      <w:ind w:firstLine="0"/>
      <w:rPr>
        <w:i/>
        <w:sz w:val="20"/>
        <w:szCs w:val="20"/>
      </w:rPr>
    </w:pPr>
    <w:r w:rsidRPr="00C174DA">
      <w:rPr>
        <w:i/>
        <w:sz w:val="20"/>
        <w:szCs w:val="20"/>
      </w:rPr>
      <w:t xml:space="preserve">SZNR-ÚČOV-doplnění analyzátorů na odtoku z nových dosazovacích nádrží                 </w:t>
    </w:r>
    <w:r>
      <w:rPr>
        <w:i/>
        <w:sz w:val="20"/>
        <w:szCs w:val="20"/>
      </w:rPr>
      <w:t xml:space="preserve">       </w:t>
    </w:r>
    <w:r w:rsidRPr="00C174DA">
      <w:rPr>
        <w:i/>
        <w:sz w:val="20"/>
        <w:szCs w:val="20"/>
      </w:rPr>
      <w:t xml:space="preserve">  akce 19K5200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1" w:rsidRDefault="004B1F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2394F"/>
    <w:rsid w:val="00030BCF"/>
    <w:rsid w:val="000323DE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14AD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088"/>
    <w:rsid w:val="001367F7"/>
    <w:rsid w:val="00140D77"/>
    <w:rsid w:val="00152D71"/>
    <w:rsid w:val="001646CD"/>
    <w:rsid w:val="001656FB"/>
    <w:rsid w:val="00170B3B"/>
    <w:rsid w:val="001715F1"/>
    <w:rsid w:val="00172420"/>
    <w:rsid w:val="0017301F"/>
    <w:rsid w:val="00182A92"/>
    <w:rsid w:val="00187F82"/>
    <w:rsid w:val="00190F16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1F3D7A"/>
    <w:rsid w:val="00212F73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0736"/>
    <w:rsid w:val="00291A88"/>
    <w:rsid w:val="00297CC2"/>
    <w:rsid w:val="002A205A"/>
    <w:rsid w:val="002A51F8"/>
    <w:rsid w:val="002B06C0"/>
    <w:rsid w:val="002C10E0"/>
    <w:rsid w:val="002C1317"/>
    <w:rsid w:val="002D5DA2"/>
    <w:rsid w:val="002D6E2D"/>
    <w:rsid w:val="002F0953"/>
    <w:rsid w:val="002F2D83"/>
    <w:rsid w:val="002F428D"/>
    <w:rsid w:val="002F4B0D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6849"/>
    <w:rsid w:val="003869DD"/>
    <w:rsid w:val="00387404"/>
    <w:rsid w:val="003874B1"/>
    <w:rsid w:val="00387DB4"/>
    <w:rsid w:val="003921D1"/>
    <w:rsid w:val="00395FE5"/>
    <w:rsid w:val="003A0F8B"/>
    <w:rsid w:val="003A22B6"/>
    <w:rsid w:val="003A7D29"/>
    <w:rsid w:val="003B5FC0"/>
    <w:rsid w:val="003C58C7"/>
    <w:rsid w:val="003D2E2E"/>
    <w:rsid w:val="003D598E"/>
    <w:rsid w:val="003D7124"/>
    <w:rsid w:val="003E0C92"/>
    <w:rsid w:val="003E144A"/>
    <w:rsid w:val="003F11EB"/>
    <w:rsid w:val="003F1B10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1737"/>
    <w:rsid w:val="00471C3F"/>
    <w:rsid w:val="004725DC"/>
    <w:rsid w:val="00483EA4"/>
    <w:rsid w:val="0048471A"/>
    <w:rsid w:val="00484D48"/>
    <w:rsid w:val="004927DD"/>
    <w:rsid w:val="004A399F"/>
    <w:rsid w:val="004B083A"/>
    <w:rsid w:val="004B1FC1"/>
    <w:rsid w:val="004B37DB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6688E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5F3613"/>
    <w:rsid w:val="0060337C"/>
    <w:rsid w:val="00603B0F"/>
    <w:rsid w:val="0061371C"/>
    <w:rsid w:val="006161BD"/>
    <w:rsid w:val="006274DB"/>
    <w:rsid w:val="00631CF9"/>
    <w:rsid w:val="00633112"/>
    <w:rsid w:val="006435BC"/>
    <w:rsid w:val="0064658C"/>
    <w:rsid w:val="00647472"/>
    <w:rsid w:val="0065578C"/>
    <w:rsid w:val="00660511"/>
    <w:rsid w:val="006747B3"/>
    <w:rsid w:val="00684974"/>
    <w:rsid w:val="00687BA2"/>
    <w:rsid w:val="006A6990"/>
    <w:rsid w:val="006B659F"/>
    <w:rsid w:val="006D16BA"/>
    <w:rsid w:val="006D3922"/>
    <w:rsid w:val="006E1CC0"/>
    <w:rsid w:val="006E5426"/>
    <w:rsid w:val="006F222F"/>
    <w:rsid w:val="006F3238"/>
    <w:rsid w:val="006F495E"/>
    <w:rsid w:val="006F7DA8"/>
    <w:rsid w:val="0070034D"/>
    <w:rsid w:val="0071300B"/>
    <w:rsid w:val="00723B70"/>
    <w:rsid w:val="00726E2A"/>
    <w:rsid w:val="00727C48"/>
    <w:rsid w:val="0073000F"/>
    <w:rsid w:val="00743758"/>
    <w:rsid w:val="007454E5"/>
    <w:rsid w:val="00767852"/>
    <w:rsid w:val="00775C78"/>
    <w:rsid w:val="007857DD"/>
    <w:rsid w:val="007A16C6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9DE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1066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6E7B"/>
    <w:rsid w:val="009C73F2"/>
    <w:rsid w:val="009C7C95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46E8"/>
    <w:rsid w:val="00A75B2C"/>
    <w:rsid w:val="00A81FA8"/>
    <w:rsid w:val="00A82E10"/>
    <w:rsid w:val="00A840CA"/>
    <w:rsid w:val="00A87A05"/>
    <w:rsid w:val="00A92C09"/>
    <w:rsid w:val="00A93489"/>
    <w:rsid w:val="00A97C8D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4A61"/>
    <w:rsid w:val="00AF5397"/>
    <w:rsid w:val="00AF7AB5"/>
    <w:rsid w:val="00B07718"/>
    <w:rsid w:val="00B07CE9"/>
    <w:rsid w:val="00B12870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28B4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87F23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6140"/>
    <w:rsid w:val="00BC7679"/>
    <w:rsid w:val="00BD38A5"/>
    <w:rsid w:val="00BE2F00"/>
    <w:rsid w:val="00BE2F7A"/>
    <w:rsid w:val="00BE3E34"/>
    <w:rsid w:val="00BF6604"/>
    <w:rsid w:val="00C001B8"/>
    <w:rsid w:val="00C0165B"/>
    <w:rsid w:val="00C0509F"/>
    <w:rsid w:val="00C05A99"/>
    <w:rsid w:val="00C06986"/>
    <w:rsid w:val="00C12427"/>
    <w:rsid w:val="00C174DA"/>
    <w:rsid w:val="00C24903"/>
    <w:rsid w:val="00C33F16"/>
    <w:rsid w:val="00C37100"/>
    <w:rsid w:val="00C404A7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108A"/>
    <w:rsid w:val="00CC19E6"/>
    <w:rsid w:val="00CD292C"/>
    <w:rsid w:val="00CE3E04"/>
    <w:rsid w:val="00CE4221"/>
    <w:rsid w:val="00CE7233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2654"/>
    <w:rsid w:val="00D55D41"/>
    <w:rsid w:val="00D66E5C"/>
    <w:rsid w:val="00D70C0F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2AD6"/>
    <w:rsid w:val="00DC3390"/>
    <w:rsid w:val="00DC690D"/>
    <w:rsid w:val="00DD0CC1"/>
    <w:rsid w:val="00DD441E"/>
    <w:rsid w:val="00DD7327"/>
    <w:rsid w:val="00DE1B02"/>
    <w:rsid w:val="00DE6457"/>
    <w:rsid w:val="00DF38A2"/>
    <w:rsid w:val="00DF4713"/>
    <w:rsid w:val="00DF68FC"/>
    <w:rsid w:val="00DF6CED"/>
    <w:rsid w:val="00E076D0"/>
    <w:rsid w:val="00E07C84"/>
    <w:rsid w:val="00E10CBC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17CC"/>
    <w:rsid w:val="00EC29D3"/>
    <w:rsid w:val="00EC5212"/>
    <w:rsid w:val="00EC6E29"/>
    <w:rsid w:val="00ED6F71"/>
    <w:rsid w:val="00EE0626"/>
    <w:rsid w:val="00EE32D1"/>
    <w:rsid w:val="00EE6E58"/>
    <w:rsid w:val="00EE7598"/>
    <w:rsid w:val="00EE7A08"/>
    <w:rsid w:val="00EF3CD9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753DA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3C07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7"/>
      </w:numPr>
      <w:tabs>
        <w:tab w:val="clear" w:pos="567"/>
        <w:tab w:val="num" w:pos="1134"/>
      </w:tabs>
      <w:ind w:left="1134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  <w:rPr>
      <w:lang w:bidi="ar-SA"/>
    </w:rPr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135"/>
      </w:tabs>
      <w:spacing w:before="0"/>
      <w:ind w:left="1135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135"/>
      </w:tabs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3315</Words>
  <Characters>19560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7</cp:revision>
  <cp:lastPrinted>2018-05-11T06:52:00Z</cp:lastPrinted>
  <dcterms:created xsi:type="dcterms:W3CDTF">2018-06-20T12:26:00Z</dcterms:created>
  <dcterms:modified xsi:type="dcterms:W3CDTF">2018-07-17T04:14:00Z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