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2E" w:rsidRPr="00902C2E" w:rsidRDefault="00902C2E" w:rsidP="00902C2E">
      <w:pPr>
        <w:jc w:val="center"/>
        <w:rPr>
          <w:rFonts w:eastAsia="Times New Roman" w:cs="Arial"/>
          <w:b/>
          <w:sz w:val="24"/>
          <w:lang w:eastAsia="cs-CZ"/>
        </w:rPr>
      </w:pPr>
      <w:r w:rsidRPr="00902C2E">
        <w:rPr>
          <w:rFonts w:eastAsia="Times New Roman" w:cs="Arial"/>
          <w:b/>
          <w:sz w:val="24"/>
          <w:lang w:eastAsia="cs-CZ"/>
        </w:rPr>
        <w:t>Kupní smlouva</w:t>
      </w:r>
    </w:p>
    <w:p w:rsidR="00902C2E" w:rsidRPr="00902C2E" w:rsidRDefault="00902C2E" w:rsidP="00902C2E">
      <w:pPr>
        <w:rPr>
          <w:rFonts w:eastAsia="Times New Roman" w:cs="Arial"/>
          <w:szCs w:val="20"/>
          <w:lang w:eastAsia="cs-CZ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902C2E" w:rsidRPr="00902C2E" w:rsidTr="00C620FD">
        <w:tc>
          <w:tcPr>
            <w:tcW w:w="4820" w:type="dxa"/>
            <w:vAlign w:val="center"/>
          </w:tcPr>
          <w:p w:rsidR="00902C2E" w:rsidRPr="00902C2E" w:rsidRDefault="00902C2E" w:rsidP="00902C2E">
            <w:pPr>
              <w:rPr>
                <w:rFonts w:eastAsia="Times New Roman" w:cs="Arial"/>
                <w:szCs w:val="20"/>
                <w:lang w:eastAsia="cs-CZ"/>
              </w:rPr>
            </w:pPr>
            <w:r w:rsidRPr="00902C2E">
              <w:rPr>
                <w:rFonts w:eastAsia="Times New Roman" w:cs="Arial"/>
                <w:szCs w:val="20"/>
                <w:lang w:eastAsia="cs-CZ"/>
              </w:rPr>
              <w:t xml:space="preserve">Číslo smlouvy dodavatele: </w:t>
            </w:r>
            <w:r w:rsidR="00776F2F">
              <w:rPr>
                <w:rFonts w:eastAsia="Times New Roman" w:cs="Arial"/>
                <w:szCs w:val="20"/>
                <w:lang w:eastAsia="cs-CZ"/>
              </w:rPr>
              <w:t>108/2018</w:t>
            </w:r>
          </w:p>
        </w:tc>
        <w:tc>
          <w:tcPr>
            <w:tcW w:w="4819" w:type="dxa"/>
            <w:vAlign w:val="center"/>
          </w:tcPr>
          <w:p w:rsidR="00902C2E" w:rsidRPr="00902C2E" w:rsidRDefault="00902C2E" w:rsidP="00902C2E">
            <w:pPr>
              <w:rPr>
                <w:rFonts w:eastAsia="Times New Roman" w:cs="Arial"/>
                <w:szCs w:val="20"/>
                <w:lang w:eastAsia="cs-CZ"/>
              </w:rPr>
            </w:pPr>
            <w:r w:rsidRPr="00902C2E">
              <w:rPr>
                <w:rFonts w:eastAsia="Times New Roman" w:cs="Arial"/>
                <w:szCs w:val="20"/>
                <w:lang w:eastAsia="cs-CZ"/>
              </w:rPr>
              <w:t xml:space="preserve">Číslo smlouvy objednatele: </w:t>
            </w:r>
          </w:p>
        </w:tc>
      </w:tr>
    </w:tbl>
    <w:p w:rsidR="00902C2E" w:rsidRPr="00902C2E" w:rsidRDefault="00902C2E" w:rsidP="00902C2E">
      <w:pPr>
        <w:rPr>
          <w:rFonts w:eastAsia="Times New Roman" w:cs="Arial"/>
          <w:szCs w:val="20"/>
          <w:lang w:eastAsia="cs-CZ"/>
        </w:rPr>
      </w:pPr>
    </w:p>
    <w:p w:rsidR="00902C2E" w:rsidRPr="00902C2E" w:rsidRDefault="00902C2E" w:rsidP="00902C2E">
      <w:pPr>
        <w:shd w:val="clear" w:color="auto" w:fill="FFFFFF"/>
        <w:jc w:val="center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uzavřená mezi níže uvedenými smluvními stranami dle zákona 89/2012 Sb., Občanský zákoník v platném znění ve znění pozdějších předpisů</w:t>
      </w:r>
    </w:p>
    <w:p w:rsidR="00902C2E" w:rsidRPr="00902C2E" w:rsidRDefault="00902C2E" w:rsidP="00902C2E">
      <w:pPr>
        <w:shd w:val="clear" w:color="auto" w:fill="FFFFFF"/>
        <w:rPr>
          <w:rFonts w:eastAsia="Times New Roman" w:cs="Arial"/>
          <w:b/>
          <w:szCs w:val="20"/>
          <w:lang w:eastAsia="cs-CZ"/>
        </w:rPr>
      </w:pPr>
    </w:p>
    <w:p w:rsidR="00902C2E" w:rsidRPr="00902C2E" w:rsidRDefault="00902C2E" w:rsidP="00902C2E">
      <w:pPr>
        <w:shd w:val="clear" w:color="auto" w:fill="FFFFFF"/>
        <w:rPr>
          <w:rFonts w:eastAsia="Times New Roman" w:cs="Arial"/>
          <w:b/>
          <w:szCs w:val="20"/>
          <w:lang w:eastAsia="cs-CZ"/>
        </w:rPr>
      </w:pPr>
    </w:p>
    <w:p w:rsidR="00902C2E" w:rsidRPr="00902C2E" w:rsidRDefault="00902C2E" w:rsidP="00902C2E">
      <w:pPr>
        <w:numPr>
          <w:ilvl w:val="0"/>
          <w:numId w:val="7"/>
        </w:numPr>
        <w:shd w:val="clear" w:color="auto" w:fill="FFFFFF"/>
        <w:spacing w:after="200" w:line="276" w:lineRule="auto"/>
        <w:ind w:left="357" w:firstLine="709"/>
        <w:contextualSpacing/>
        <w:jc w:val="center"/>
        <w:rPr>
          <w:rFonts w:eastAsia="Times New Roman" w:cs="Arial"/>
          <w:b/>
          <w:szCs w:val="20"/>
          <w:lang w:eastAsia="cs-CZ"/>
        </w:rPr>
      </w:pPr>
      <w:bookmarkStart w:id="0" w:name="_Toc358100558"/>
      <w:bookmarkStart w:id="1" w:name="_Toc358100598"/>
      <w:r w:rsidRPr="00902C2E">
        <w:rPr>
          <w:rFonts w:eastAsia="Times New Roman" w:cs="Arial"/>
          <w:b/>
          <w:szCs w:val="20"/>
          <w:lang w:eastAsia="cs-CZ"/>
        </w:rPr>
        <w:t>Smluvní strany</w:t>
      </w:r>
      <w:bookmarkEnd w:id="0"/>
      <w:bookmarkEnd w:id="1"/>
    </w:p>
    <w:p w:rsidR="00902C2E" w:rsidRPr="00902C2E" w:rsidRDefault="00902C2E" w:rsidP="00902C2E">
      <w:pPr>
        <w:shd w:val="clear" w:color="auto" w:fill="FFFFFF"/>
        <w:ind w:left="1080"/>
        <w:contextualSpacing/>
        <w:rPr>
          <w:rFonts w:eastAsia="Times New Roman" w:cs="Arial"/>
          <w:b/>
          <w:szCs w:val="20"/>
          <w:lang w:eastAsia="cs-CZ"/>
        </w:rPr>
      </w:pPr>
    </w:p>
    <w:p w:rsidR="00902C2E" w:rsidRPr="00902C2E" w:rsidRDefault="00902C2E" w:rsidP="00902C2E">
      <w:pPr>
        <w:shd w:val="clear" w:color="auto" w:fill="FFFFFF"/>
        <w:rPr>
          <w:rFonts w:eastAsia="Times New Roman" w:cs="Arial"/>
          <w:szCs w:val="20"/>
          <w:lang w:eastAsia="cs-CZ"/>
        </w:rPr>
      </w:pPr>
    </w:p>
    <w:p w:rsidR="00902C2E" w:rsidRPr="00776F2F" w:rsidRDefault="00902C2E" w:rsidP="00902C2E">
      <w:pPr>
        <w:shd w:val="clear" w:color="auto" w:fill="FFFFFF"/>
        <w:rPr>
          <w:rFonts w:eastAsia="Times New Roman" w:cs="Arial"/>
          <w:b/>
          <w:szCs w:val="20"/>
          <w:lang w:eastAsia="cs-CZ"/>
        </w:rPr>
      </w:pPr>
      <w:r w:rsidRPr="00776F2F">
        <w:rPr>
          <w:rFonts w:eastAsia="Times New Roman" w:cs="Arial"/>
          <w:b/>
          <w:szCs w:val="20"/>
          <w:lang w:eastAsia="cs-CZ"/>
        </w:rPr>
        <w:t>1. Objednatel:</w:t>
      </w:r>
      <w:r w:rsidRPr="00776F2F">
        <w:rPr>
          <w:rFonts w:eastAsia="Times New Roman" w:cs="Arial"/>
          <w:b/>
          <w:szCs w:val="20"/>
          <w:lang w:eastAsia="cs-CZ"/>
        </w:rPr>
        <w:tab/>
      </w:r>
      <w:r w:rsidRPr="00776F2F">
        <w:rPr>
          <w:rFonts w:eastAsia="Times New Roman" w:cs="Arial"/>
          <w:b/>
          <w:szCs w:val="20"/>
          <w:lang w:eastAsia="cs-CZ"/>
        </w:rPr>
        <w:tab/>
        <w:t xml:space="preserve">Archiv </w:t>
      </w:r>
      <w:r w:rsidR="00776F2F">
        <w:rPr>
          <w:rFonts w:eastAsia="Times New Roman" w:cs="Arial"/>
          <w:b/>
          <w:szCs w:val="20"/>
          <w:lang w:eastAsia="cs-CZ"/>
        </w:rPr>
        <w:t>bezpeč</w:t>
      </w:r>
      <w:r w:rsidRPr="00776F2F">
        <w:rPr>
          <w:rFonts w:eastAsia="Times New Roman" w:cs="Arial"/>
          <w:b/>
          <w:szCs w:val="20"/>
          <w:lang w:eastAsia="cs-CZ"/>
        </w:rPr>
        <w:t>nostních složek</w:t>
      </w:r>
    </w:p>
    <w:p w:rsidR="00902C2E" w:rsidRPr="00902C2E" w:rsidRDefault="00902C2E" w:rsidP="00902C2E">
      <w:pPr>
        <w:shd w:val="clear" w:color="auto" w:fill="FFFFFF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Se sídlem: </w:t>
      </w: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  <w:t>Siwiecova 2, 130 00 Praha 3</w:t>
      </w:r>
    </w:p>
    <w:p w:rsidR="00902C2E" w:rsidRPr="00902C2E" w:rsidRDefault="00902C2E" w:rsidP="00902C2E">
      <w:pPr>
        <w:shd w:val="clear" w:color="auto" w:fill="FFFFFF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Zastoupený: </w:t>
      </w: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  <w:t>Mgr. Světlana Ptáčníková, ředitelka</w:t>
      </w:r>
    </w:p>
    <w:p w:rsidR="00902C2E" w:rsidRPr="00902C2E" w:rsidRDefault="00902C2E" w:rsidP="00902C2E">
      <w:pPr>
        <w:shd w:val="clear" w:color="auto" w:fill="FFFFFF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IČ: </w:t>
      </w: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  <w:t>75112817</w:t>
      </w:r>
    </w:p>
    <w:p w:rsidR="00902C2E" w:rsidRPr="00902C2E" w:rsidRDefault="00902C2E" w:rsidP="00902C2E">
      <w:pPr>
        <w:shd w:val="clear" w:color="auto" w:fill="FFFFFF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organizační složka státu zřízena zákonem č. 181/2007 Sb.</w:t>
      </w: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</w:r>
    </w:p>
    <w:p w:rsidR="00902C2E" w:rsidRPr="00902C2E" w:rsidRDefault="00902C2E" w:rsidP="00902C2E">
      <w:pPr>
        <w:shd w:val="clear" w:color="auto" w:fill="FFFFFF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Kontaktní osoba: </w:t>
      </w:r>
      <w:r w:rsidRPr="00902C2E">
        <w:rPr>
          <w:rFonts w:eastAsia="Times New Roman" w:cs="Arial"/>
          <w:szCs w:val="20"/>
          <w:lang w:eastAsia="cs-CZ"/>
        </w:rPr>
        <w:tab/>
        <w:t>Ing. Miroslav Svoboda</w:t>
      </w:r>
    </w:p>
    <w:p w:rsidR="00902C2E" w:rsidRPr="00902C2E" w:rsidRDefault="00902C2E" w:rsidP="00902C2E">
      <w:pPr>
        <w:shd w:val="clear" w:color="auto" w:fill="FFFFFF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Tel., e-mail: </w:t>
      </w: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  <w:t>+420 221 008 229, vladimir.kalina@abscr.cz</w:t>
      </w:r>
    </w:p>
    <w:p w:rsidR="00902C2E" w:rsidRPr="00902C2E" w:rsidRDefault="00902C2E" w:rsidP="00902C2E">
      <w:pPr>
        <w:shd w:val="clear" w:color="auto" w:fill="FFFFFF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  <w:t xml:space="preserve">     </w:t>
      </w:r>
    </w:p>
    <w:p w:rsidR="00902C2E" w:rsidRPr="00902C2E" w:rsidRDefault="00902C2E" w:rsidP="00902C2E">
      <w:pPr>
        <w:shd w:val="clear" w:color="auto" w:fill="FFFFFF"/>
        <w:rPr>
          <w:rFonts w:eastAsia="Times New Roman" w:cs="Arial"/>
          <w:b/>
          <w:szCs w:val="20"/>
          <w:lang w:eastAsia="cs-CZ"/>
        </w:rPr>
      </w:pPr>
    </w:p>
    <w:p w:rsidR="00902C2E" w:rsidRPr="00776F2F" w:rsidRDefault="00902C2E" w:rsidP="00902C2E">
      <w:pPr>
        <w:shd w:val="clear" w:color="auto" w:fill="FFFFFF"/>
        <w:rPr>
          <w:rFonts w:eastAsia="Times New Roman" w:cs="Arial"/>
          <w:b/>
          <w:szCs w:val="20"/>
          <w:lang w:eastAsia="cs-CZ"/>
        </w:rPr>
      </w:pPr>
      <w:r w:rsidRPr="00776F2F">
        <w:rPr>
          <w:rFonts w:eastAsia="Times New Roman" w:cs="Arial"/>
          <w:b/>
          <w:szCs w:val="20"/>
          <w:lang w:eastAsia="cs-CZ"/>
        </w:rPr>
        <w:t>2. Dodavatel:</w:t>
      </w:r>
      <w:r w:rsidRPr="00776F2F">
        <w:rPr>
          <w:rFonts w:eastAsia="Times New Roman" w:cs="Arial"/>
          <w:b/>
          <w:szCs w:val="20"/>
          <w:lang w:eastAsia="cs-CZ"/>
        </w:rPr>
        <w:tab/>
      </w:r>
      <w:r w:rsidRPr="00776F2F">
        <w:rPr>
          <w:rFonts w:eastAsia="Times New Roman" w:cs="Arial"/>
          <w:b/>
          <w:szCs w:val="20"/>
          <w:lang w:eastAsia="cs-CZ"/>
        </w:rPr>
        <w:tab/>
        <w:t xml:space="preserve">MERIT GROUP a.s. </w:t>
      </w:r>
    </w:p>
    <w:p w:rsidR="00902C2E" w:rsidRPr="00902C2E" w:rsidRDefault="00902C2E" w:rsidP="00902C2E">
      <w:pPr>
        <w:shd w:val="clear" w:color="auto" w:fill="FFFFFF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Se sídlem: </w:t>
      </w: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  <w:t xml:space="preserve">Březinova 136/7, 772 00 Olomouc </w:t>
      </w:r>
    </w:p>
    <w:p w:rsidR="00902C2E" w:rsidRPr="00902C2E" w:rsidRDefault="00902C2E" w:rsidP="00902C2E">
      <w:pPr>
        <w:shd w:val="clear" w:color="auto" w:fill="FFFFFF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Zastoupený: </w:t>
      </w: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  <w:t xml:space="preserve">Petr </w:t>
      </w:r>
      <w:proofErr w:type="spellStart"/>
      <w:r w:rsidRPr="00902C2E">
        <w:rPr>
          <w:rFonts w:eastAsia="Times New Roman" w:cs="Arial"/>
          <w:szCs w:val="20"/>
          <w:lang w:eastAsia="cs-CZ"/>
        </w:rPr>
        <w:t>Weigel</w:t>
      </w:r>
      <w:proofErr w:type="spellEnd"/>
      <w:r w:rsidRPr="00902C2E">
        <w:rPr>
          <w:rFonts w:eastAsia="Times New Roman" w:cs="Arial"/>
          <w:szCs w:val="20"/>
          <w:lang w:eastAsia="cs-CZ"/>
        </w:rPr>
        <w:t>, statutární ředitel</w:t>
      </w:r>
    </w:p>
    <w:p w:rsidR="00902C2E" w:rsidRPr="00902C2E" w:rsidRDefault="00902C2E" w:rsidP="00902C2E">
      <w:pPr>
        <w:shd w:val="clear" w:color="auto" w:fill="FFFFFF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Tel./ fax:</w:t>
      </w: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  <w:t>+420 585 226 185, +420 585 230 206</w:t>
      </w:r>
    </w:p>
    <w:p w:rsidR="00902C2E" w:rsidRPr="00902C2E" w:rsidRDefault="00902C2E" w:rsidP="00902C2E">
      <w:pPr>
        <w:shd w:val="clear" w:color="auto" w:fill="FFFFFF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vedená Krajským soudem v Ostravě, oddíl B, vložka 1221</w:t>
      </w:r>
    </w:p>
    <w:p w:rsidR="00902C2E" w:rsidRPr="00902C2E" w:rsidRDefault="00902C2E" w:rsidP="00902C2E">
      <w:pPr>
        <w:shd w:val="clear" w:color="auto" w:fill="FFFFFF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IČ: </w:t>
      </w: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  <w:t xml:space="preserve">64609995 </w:t>
      </w:r>
      <w:r w:rsidRPr="00902C2E">
        <w:rPr>
          <w:rFonts w:eastAsia="Times New Roman" w:cs="Arial"/>
          <w:szCs w:val="20"/>
          <w:lang w:eastAsia="cs-CZ"/>
        </w:rPr>
        <w:tab/>
      </w:r>
    </w:p>
    <w:p w:rsidR="00902C2E" w:rsidRPr="00902C2E" w:rsidRDefault="00902C2E" w:rsidP="00902C2E">
      <w:pPr>
        <w:shd w:val="clear" w:color="auto" w:fill="FFFFFF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DIČ: </w:t>
      </w: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  <w:t>CZ699000785</w:t>
      </w:r>
    </w:p>
    <w:p w:rsidR="00902C2E" w:rsidRPr="00902C2E" w:rsidRDefault="00902C2E" w:rsidP="00902C2E">
      <w:pPr>
        <w:shd w:val="clear" w:color="auto" w:fill="FFFFFF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Kontaktní osoba: </w:t>
      </w:r>
      <w:r w:rsidRPr="00902C2E">
        <w:rPr>
          <w:rFonts w:eastAsia="Times New Roman" w:cs="Arial"/>
          <w:szCs w:val="20"/>
          <w:lang w:eastAsia="cs-CZ"/>
        </w:rPr>
        <w:tab/>
        <w:t xml:space="preserve">Ing. Martina Kocourková </w:t>
      </w:r>
    </w:p>
    <w:p w:rsidR="00902C2E" w:rsidRPr="00902C2E" w:rsidRDefault="00902C2E" w:rsidP="00902C2E">
      <w:pPr>
        <w:shd w:val="clear" w:color="auto" w:fill="FFFFFF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  <w:t xml:space="preserve">    </w:t>
      </w:r>
      <w:r w:rsidRPr="00902C2E">
        <w:rPr>
          <w:rFonts w:eastAsia="Times New Roman" w:cs="Arial"/>
          <w:szCs w:val="20"/>
          <w:lang w:eastAsia="cs-CZ"/>
        </w:rPr>
        <w:tab/>
        <w:t xml:space="preserve">email: </w:t>
      </w:r>
      <w:hyperlink r:id="rId8" w:history="1">
        <w:r w:rsidRPr="00902C2E">
          <w:rPr>
            <w:rFonts w:eastAsia="Times New Roman" w:cs="Arial"/>
            <w:color w:val="000080"/>
            <w:szCs w:val="20"/>
            <w:u w:val="single"/>
            <w:lang w:eastAsia="cs-CZ"/>
          </w:rPr>
          <w:t>martina.kocourkova@merit.cz</w:t>
        </w:r>
      </w:hyperlink>
      <w:r w:rsidRPr="00902C2E">
        <w:rPr>
          <w:rFonts w:eastAsia="Times New Roman" w:cs="Arial"/>
          <w:szCs w:val="20"/>
          <w:lang w:eastAsia="cs-CZ"/>
        </w:rPr>
        <w:t>, tel.: +420 731 435 524</w:t>
      </w:r>
    </w:p>
    <w:p w:rsidR="00902C2E" w:rsidRPr="00902C2E" w:rsidRDefault="00902C2E" w:rsidP="00902C2E">
      <w:pPr>
        <w:shd w:val="clear" w:color="auto" w:fill="FFFFFF"/>
        <w:rPr>
          <w:rFonts w:eastAsia="Times New Roman" w:cs="Arial"/>
          <w:szCs w:val="20"/>
          <w:lang w:eastAsia="cs-CZ"/>
        </w:rPr>
      </w:pPr>
    </w:p>
    <w:p w:rsidR="00902C2E" w:rsidRPr="00902C2E" w:rsidRDefault="00902C2E" w:rsidP="00902C2E">
      <w:pPr>
        <w:shd w:val="clear" w:color="auto" w:fill="FFFFFF"/>
        <w:rPr>
          <w:rFonts w:eastAsia="Times New Roman" w:cs="Arial"/>
          <w:b/>
          <w:szCs w:val="20"/>
          <w:lang w:eastAsia="cs-CZ"/>
        </w:rPr>
      </w:pPr>
    </w:p>
    <w:p w:rsidR="00902C2E" w:rsidRPr="00902C2E" w:rsidRDefault="00902C2E" w:rsidP="00902C2E">
      <w:pPr>
        <w:numPr>
          <w:ilvl w:val="0"/>
          <w:numId w:val="7"/>
        </w:numPr>
        <w:shd w:val="clear" w:color="auto" w:fill="FFFFFF"/>
        <w:spacing w:after="120" w:line="276" w:lineRule="auto"/>
        <w:ind w:left="357" w:firstLine="720"/>
        <w:contextualSpacing/>
        <w:jc w:val="center"/>
        <w:rPr>
          <w:rFonts w:eastAsia="Times New Roman" w:cs="Arial"/>
          <w:b/>
          <w:szCs w:val="20"/>
          <w:lang w:eastAsia="cs-CZ"/>
        </w:rPr>
      </w:pPr>
      <w:bookmarkStart w:id="2" w:name="_Toc358100559"/>
      <w:bookmarkStart w:id="3" w:name="_Toc358100599"/>
      <w:r w:rsidRPr="00902C2E">
        <w:rPr>
          <w:rFonts w:eastAsia="Times New Roman" w:cs="Arial"/>
          <w:b/>
          <w:szCs w:val="20"/>
          <w:lang w:eastAsia="cs-CZ"/>
        </w:rPr>
        <w:t>Předmět plnění</w:t>
      </w:r>
      <w:bookmarkEnd w:id="2"/>
      <w:bookmarkEnd w:id="3"/>
    </w:p>
    <w:p w:rsidR="00902C2E" w:rsidRPr="00902C2E" w:rsidRDefault="00902C2E" w:rsidP="00902C2E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Předmětem plnění je dodávka dvou kusů serveru dle specifikace zakázky.</w:t>
      </w:r>
    </w:p>
    <w:p w:rsidR="00902C2E" w:rsidRPr="00902C2E" w:rsidRDefault="00902C2E" w:rsidP="00902C2E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Předmět plnění se řídí technickou specifikací, která jako příloha č. 1 tvoří nedílnou součást této smlouvy a kde je předmět plnění konkretizovaný kvantitativné a kvalitativně.</w:t>
      </w:r>
    </w:p>
    <w:p w:rsidR="00902C2E" w:rsidRPr="00B93837" w:rsidRDefault="00902C2E" w:rsidP="00902C2E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B93837">
        <w:rPr>
          <w:rFonts w:eastAsia="Times New Roman" w:cs="Arial"/>
          <w:szCs w:val="20"/>
          <w:lang w:eastAsia="cs-CZ"/>
        </w:rPr>
        <w:t>Předmět plnění bude dodán a proveden v souladu se zadávací dokumentací</w:t>
      </w:r>
      <w:r w:rsidR="00081AC7" w:rsidRPr="00B93837">
        <w:rPr>
          <w:rFonts w:eastAsia="Times New Roman" w:cs="Arial"/>
          <w:szCs w:val="20"/>
          <w:lang w:eastAsia="cs-CZ"/>
        </w:rPr>
        <w:t xml:space="preserve"> veřejné zakázky č. T0004/18V/00008775</w:t>
      </w:r>
      <w:r w:rsidRPr="00B93837">
        <w:rPr>
          <w:rFonts w:eastAsia="Times New Roman" w:cs="Arial"/>
          <w:szCs w:val="20"/>
          <w:lang w:eastAsia="cs-CZ"/>
        </w:rPr>
        <w:t>.</w:t>
      </w:r>
    </w:p>
    <w:p w:rsidR="00902C2E" w:rsidRPr="00902C2E" w:rsidRDefault="00902C2E" w:rsidP="00902C2E">
      <w:pPr>
        <w:shd w:val="clear" w:color="auto" w:fill="FFFFFF"/>
        <w:rPr>
          <w:rFonts w:ascii="Times New Roman" w:eastAsia="Times New Roman" w:hAnsi="Times New Roman"/>
          <w:b/>
          <w:sz w:val="24"/>
          <w:lang w:eastAsia="cs-CZ"/>
        </w:rPr>
      </w:pPr>
    </w:p>
    <w:p w:rsidR="00902C2E" w:rsidRPr="00902C2E" w:rsidRDefault="00902C2E" w:rsidP="00902C2E">
      <w:pPr>
        <w:numPr>
          <w:ilvl w:val="0"/>
          <w:numId w:val="7"/>
        </w:numPr>
        <w:shd w:val="clear" w:color="auto" w:fill="FFFFFF"/>
        <w:spacing w:after="120" w:line="276" w:lineRule="auto"/>
        <w:ind w:left="357" w:firstLine="720"/>
        <w:contextualSpacing/>
        <w:jc w:val="center"/>
        <w:rPr>
          <w:rFonts w:eastAsia="Times New Roman" w:cs="Arial"/>
          <w:b/>
          <w:szCs w:val="20"/>
          <w:lang w:eastAsia="cs-CZ"/>
        </w:rPr>
      </w:pPr>
      <w:bookmarkStart w:id="4" w:name="_Toc358100560"/>
      <w:bookmarkStart w:id="5" w:name="_Toc358100600"/>
      <w:r w:rsidRPr="00902C2E">
        <w:rPr>
          <w:rFonts w:eastAsia="Times New Roman" w:cs="Arial"/>
          <w:b/>
          <w:szCs w:val="20"/>
          <w:lang w:eastAsia="cs-CZ"/>
        </w:rPr>
        <w:t>Místo a doba plnění</w:t>
      </w:r>
      <w:bookmarkEnd w:id="4"/>
      <w:bookmarkEnd w:id="5"/>
    </w:p>
    <w:p w:rsidR="00902C2E" w:rsidRPr="00902C2E" w:rsidRDefault="00902C2E" w:rsidP="00902C2E">
      <w:pPr>
        <w:numPr>
          <w:ilvl w:val="0"/>
          <w:numId w:val="6"/>
        </w:numPr>
        <w:shd w:val="clear" w:color="auto" w:fill="FFFFFF"/>
        <w:spacing w:after="200" w:line="276" w:lineRule="auto"/>
        <w:ind w:left="357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Předmět plnění bude dodán do sídla objednatele na pracoviště ABS </w:t>
      </w:r>
      <w:r w:rsidRPr="00902C2E">
        <w:rPr>
          <w:rFonts w:eastAsia="Calibri" w:cs="Arial"/>
          <w:szCs w:val="20"/>
          <w:shd w:val="clear" w:color="auto" w:fill="FFFFFF"/>
        </w:rPr>
        <w:t xml:space="preserve">Branické nám. 777/2, </w:t>
      </w:r>
      <w:proofErr w:type="gramStart"/>
      <w:r w:rsidRPr="00902C2E">
        <w:rPr>
          <w:rFonts w:eastAsia="Calibri" w:cs="Arial"/>
          <w:szCs w:val="20"/>
          <w:shd w:val="clear" w:color="auto" w:fill="FFFFFF"/>
        </w:rPr>
        <w:t>Praha 4–Braník</w:t>
      </w:r>
      <w:proofErr w:type="gramEnd"/>
      <w:r w:rsidRPr="00902C2E">
        <w:rPr>
          <w:rFonts w:eastAsia="Calibri" w:cs="Arial"/>
          <w:szCs w:val="20"/>
          <w:shd w:val="clear" w:color="auto" w:fill="FFFFFF"/>
        </w:rPr>
        <w:t> </w:t>
      </w:r>
    </w:p>
    <w:p w:rsidR="00902C2E" w:rsidRPr="00B93837" w:rsidRDefault="00902C2E" w:rsidP="00902C2E">
      <w:pPr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B93837">
        <w:rPr>
          <w:rFonts w:eastAsia="Times New Roman" w:cs="Arial"/>
          <w:szCs w:val="20"/>
          <w:lang w:eastAsia="cs-CZ"/>
        </w:rPr>
        <w:t xml:space="preserve">Dodavatel se zavazuje dodat požadované zboží do </w:t>
      </w:r>
      <w:r w:rsidR="00B93837" w:rsidRPr="00B93837">
        <w:rPr>
          <w:rFonts w:eastAsia="Times New Roman" w:cs="Arial"/>
          <w:szCs w:val="20"/>
          <w:lang w:eastAsia="cs-CZ"/>
        </w:rPr>
        <w:t>10. 8. 2018.</w:t>
      </w:r>
    </w:p>
    <w:p w:rsidR="00902C2E" w:rsidRPr="00902C2E" w:rsidRDefault="00902C2E" w:rsidP="00902C2E">
      <w:pPr>
        <w:numPr>
          <w:ilvl w:val="0"/>
          <w:numId w:val="7"/>
        </w:numPr>
        <w:shd w:val="clear" w:color="auto" w:fill="FFFFFF"/>
        <w:spacing w:after="120" w:line="276" w:lineRule="auto"/>
        <w:ind w:left="357" w:firstLine="720"/>
        <w:contextualSpacing/>
        <w:jc w:val="center"/>
        <w:rPr>
          <w:rFonts w:eastAsia="Times New Roman" w:cs="Arial"/>
          <w:b/>
          <w:szCs w:val="20"/>
          <w:lang w:eastAsia="cs-CZ"/>
        </w:rPr>
      </w:pPr>
      <w:bookmarkStart w:id="6" w:name="_Toc358100562"/>
      <w:bookmarkStart w:id="7" w:name="_Toc358100602"/>
      <w:r w:rsidRPr="00902C2E">
        <w:rPr>
          <w:rFonts w:eastAsia="Times New Roman" w:cs="Arial"/>
          <w:b/>
          <w:szCs w:val="20"/>
          <w:lang w:eastAsia="cs-CZ"/>
        </w:rPr>
        <w:t>Cena a platební podmínky</w:t>
      </w:r>
      <w:bookmarkEnd w:id="6"/>
      <w:bookmarkEnd w:id="7"/>
    </w:p>
    <w:p w:rsidR="00902C2E" w:rsidRPr="00902C2E" w:rsidRDefault="00902C2E" w:rsidP="00902C2E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Celková cena za předmět plnění včetně dopravy do místa plnění činí: 411 569,00,- Kč bez DPH, </w:t>
      </w:r>
      <w:r w:rsidRPr="00902C2E">
        <w:rPr>
          <w:rFonts w:eastAsia="Times New Roman" w:cs="Arial"/>
          <w:szCs w:val="20"/>
          <w:lang w:eastAsia="cs-CZ"/>
        </w:rPr>
        <w:br/>
        <w:t>tj. 497 998,49,- Kč vč. DPH, výše DPH 21% činí 86 429,49,- Kč.</w:t>
      </w: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</w:r>
    </w:p>
    <w:p w:rsidR="00902C2E" w:rsidRPr="00902C2E" w:rsidRDefault="00902C2E" w:rsidP="00902C2E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Objednatel se zavazuje uhradit kupní cenu ve lhůtě splatnosti faktury.</w:t>
      </w:r>
    </w:p>
    <w:p w:rsidR="00902C2E" w:rsidRPr="00902C2E" w:rsidRDefault="00902C2E" w:rsidP="00902C2E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lastRenderedPageBreak/>
        <w:t xml:space="preserve">Splatnosti faktury činí </w:t>
      </w:r>
      <w:r w:rsidRPr="00902C2E">
        <w:rPr>
          <w:rFonts w:eastAsia="Times New Roman" w:cs="Arial"/>
          <w:b/>
          <w:szCs w:val="20"/>
          <w:lang w:eastAsia="cs-CZ"/>
        </w:rPr>
        <w:t xml:space="preserve">30 dní </w:t>
      </w:r>
      <w:r w:rsidRPr="00902C2E">
        <w:rPr>
          <w:rFonts w:eastAsia="Times New Roman" w:cs="Arial"/>
          <w:szCs w:val="20"/>
          <w:lang w:eastAsia="cs-CZ"/>
        </w:rPr>
        <w:t>od doručení faktury objednateli.</w:t>
      </w:r>
    </w:p>
    <w:p w:rsidR="00902C2E" w:rsidRPr="00902C2E" w:rsidRDefault="00902C2E" w:rsidP="00902C2E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Celkovou cenu objednatel uhradí bankovním převodem na základě řádného daňového dokladu (faktury).</w:t>
      </w:r>
    </w:p>
    <w:p w:rsidR="00902C2E" w:rsidRPr="00902C2E" w:rsidRDefault="00902C2E" w:rsidP="00902C2E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Součástí faktury bude dodací list.</w:t>
      </w:r>
    </w:p>
    <w:p w:rsidR="00902C2E" w:rsidRPr="00902C2E" w:rsidRDefault="00902C2E" w:rsidP="00902C2E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Faktura musí obsahovat všechny náležitosti řádného daňového a účetního dokladu ve smyslu příslušných právních předpisů. V případě, že faktura nebude mít odpovídající náležitosti, je objednatel oprávněn zaslat ji ve lhůtě splatnosti zpět dodavateli k doplnění či úpravě, aniž se dostane do prodlení se splatností – lhůta splatnosti počíná běžet znovu od opětovného zaslání náležitě doplněného či opraveného dokladu.</w:t>
      </w:r>
    </w:p>
    <w:p w:rsidR="00902C2E" w:rsidRPr="00902C2E" w:rsidRDefault="00902C2E" w:rsidP="00902C2E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Kupní cena je konečná a zahrnuje veškeré náklady a zisk prodávajícího spojené s realizací zakázky.</w:t>
      </w:r>
    </w:p>
    <w:p w:rsidR="00902C2E" w:rsidRPr="00902C2E" w:rsidRDefault="00902C2E" w:rsidP="00902C2E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Nabídková cena je nejvýše přípustná a může být zvýšena jen za podmínek změny sazby DPH.</w:t>
      </w:r>
    </w:p>
    <w:p w:rsidR="00902C2E" w:rsidRPr="00902C2E" w:rsidRDefault="00902C2E" w:rsidP="00902C2E">
      <w:pPr>
        <w:shd w:val="clear" w:color="auto" w:fill="FFFFFF"/>
        <w:rPr>
          <w:rFonts w:eastAsia="Times New Roman" w:cs="Arial"/>
          <w:b/>
          <w:szCs w:val="20"/>
          <w:lang w:eastAsia="cs-CZ"/>
        </w:rPr>
      </w:pPr>
    </w:p>
    <w:p w:rsidR="00902C2E" w:rsidRPr="00902C2E" w:rsidRDefault="00902C2E" w:rsidP="00902C2E">
      <w:pPr>
        <w:numPr>
          <w:ilvl w:val="0"/>
          <w:numId w:val="7"/>
        </w:numPr>
        <w:shd w:val="clear" w:color="auto" w:fill="FFFFFF"/>
        <w:spacing w:after="120" w:line="276" w:lineRule="auto"/>
        <w:ind w:left="357" w:firstLine="720"/>
        <w:contextualSpacing/>
        <w:jc w:val="center"/>
        <w:rPr>
          <w:rFonts w:eastAsia="Times New Roman" w:cs="Arial"/>
          <w:b/>
          <w:szCs w:val="20"/>
          <w:lang w:eastAsia="cs-CZ"/>
        </w:rPr>
      </w:pPr>
      <w:bookmarkStart w:id="8" w:name="_Toc358100563"/>
      <w:bookmarkStart w:id="9" w:name="_Toc358100603"/>
      <w:r w:rsidRPr="00902C2E">
        <w:rPr>
          <w:rFonts w:eastAsia="Times New Roman" w:cs="Arial"/>
          <w:b/>
          <w:szCs w:val="20"/>
          <w:lang w:eastAsia="cs-CZ"/>
        </w:rPr>
        <w:t>Záruční doba</w:t>
      </w:r>
      <w:bookmarkEnd w:id="8"/>
      <w:bookmarkEnd w:id="9"/>
    </w:p>
    <w:p w:rsidR="00902C2E" w:rsidRPr="00902C2E" w:rsidRDefault="00902C2E" w:rsidP="00902C2E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Dodavatel poskytuje záruku v délce </w:t>
      </w:r>
      <w:r w:rsidRPr="00902C2E">
        <w:rPr>
          <w:rFonts w:eastAsia="Times New Roman" w:cs="Arial"/>
          <w:b/>
          <w:szCs w:val="20"/>
          <w:lang w:eastAsia="cs-CZ"/>
        </w:rPr>
        <w:t>36 měsíců</w:t>
      </w:r>
      <w:r w:rsidRPr="00902C2E">
        <w:rPr>
          <w:rFonts w:eastAsia="Times New Roman" w:cs="Arial"/>
          <w:szCs w:val="20"/>
          <w:lang w:eastAsia="cs-CZ"/>
        </w:rPr>
        <w:t xml:space="preserve"> na všechny dodávané produkty od předání a převzetí předmětu plnění. V rámci této záruky bude dodavatel bezplatně odstraňovat veškeré poruchy dodaného zařízení.</w:t>
      </w:r>
    </w:p>
    <w:p w:rsidR="00902C2E" w:rsidRPr="00902C2E" w:rsidRDefault="00902C2E" w:rsidP="00902C2E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Příjem hlášení závad: </w:t>
      </w:r>
    </w:p>
    <w:p w:rsidR="00902C2E" w:rsidRPr="00902C2E" w:rsidRDefault="00902C2E" w:rsidP="00902C2E">
      <w:pPr>
        <w:shd w:val="clear" w:color="auto" w:fill="FFFFFF"/>
        <w:ind w:left="360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Tel.: +420 844 250 250</w:t>
      </w:r>
    </w:p>
    <w:p w:rsidR="00902C2E" w:rsidRPr="00902C2E" w:rsidRDefault="00902C2E" w:rsidP="00902C2E">
      <w:pPr>
        <w:shd w:val="clear" w:color="auto" w:fill="FFFFFF"/>
        <w:ind w:left="360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E-mail: </w:t>
      </w:r>
      <w:hyperlink r:id="rId9" w:history="1">
        <w:r w:rsidRPr="00902C2E">
          <w:rPr>
            <w:rFonts w:eastAsia="Times New Roman" w:cs="Arial"/>
            <w:color w:val="000080"/>
            <w:szCs w:val="20"/>
            <w:u w:val="single"/>
            <w:lang w:eastAsia="cs-CZ"/>
          </w:rPr>
          <w:t>helpdesk@merit.cz</w:t>
        </w:r>
      </w:hyperlink>
    </w:p>
    <w:p w:rsidR="00902C2E" w:rsidRPr="00902C2E" w:rsidRDefault="00902C2E" w:rsidP="00902C2E">
      <w:pPr>
        <w:shd w:val="clear" w:color="auto" w:fill="FFFFFF"/>
        <w:ind w:left="360"/>
        <w:jc w:val="both"/>
        <w:rPr>
          <w:rFonts w:eastAsia="Times New Roman" w:cs="Arial"/>
          <w:szCs w:val="20"/>
          <w:lang w:eastAsia="cs-CZ"/>
        </w:rPr>
      </w:pPr>
    </w:p>
    <w:p w:rsidR="00902C2E" w:rsidRPr="00902C2E" w:rsidRDefault="00902C2E" w:rsidP="00902C2E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Záruka se nevztahuje na závady vzniklé nesprávnou manipulací, poškozením, běžným opotřebením, živelnou pohromou, odcizením, přepětím v síti apod. V těchto případech bude veškeré náklady spojené s odstraněním závady hradit objednatel. </w:t>
      </w:r>
    </w:p>
    <w:p w:rsidR="00902C2E" w:rsidRPr="00902C2E" w:rsidRDefault="00902C2E" w:rsidP="00902C2E">
      <w:pPr>
        <w:shd w:val="clear" w:color="auto" w:fill="FFFFFF"/>
        <w:jc w:val="center"/>
        <w:rPr>
          <w:rFonts w:eastAsia="Times New Roman" w:cs="Arial"/>
          <w:b/>
          <w:szCs w:val="20"/>
          <w:lang w:eastAsia="cs-CZ"/>
        </w:rPr>
      </w:pPr>
    </w:p>
    <w:p w:rsidR="00902C2E" w:rsidRPr="00902C2E" w:rsidRDefault="00902C2E" w:rsidP="00902C2E">
      <w:pPr>
        <w:numPr>
          <w:ilvl w:val="0"/>
          <w:numId w:val="7"/>
        </w:numPr>
        <w:shd w:val="clear" w:color="auto" w:fill="FFFFFF"/>
        <w:spacing w:after="120" w:line="276" w:lineRule="auto"/>
        <w:ind w:left="357" w:firstLine="720"/>
        <w:contextualSpacing/>
        <w:jc w:val="center"/>
        <w:rPr>
          <w:rFonts w:eastAsia="Times New Roman" w:cs="Arial"/>
          <w:b/>
          <w:szCs w:val="20"/>
          <w:lang w:eastAsia="cs-CZ"/>
        </w:rPr>
      </w:pPr>
      <w:bookmarkStart w:id="10" w:name="_Toc358100564"/>
      <w:bookmarkStart w:id="11" w:name="_Toc358100604"/>
      <w:r w:rsidRPr="00902C2E">
        <w:rPr>
          <w:rFonts w:eastAsia="Times New Roman" w:cs="Arial"/>
          <w:b/>
          <w:szCs w:val="20"/>
          <w:lang w:eastAsia="cs-CZ"/>
        </w:rPr>
        <w:t>Smluvní pokuty</w:t>
      </w:r>
      <w:bookmarkEnd w:id="10"/>
      <w:bookmarkEnd w:id="11"/>
    </w:p>
    <w:p w:rsidR="00902C2E" w:rsidRPr="00902C2E" w:rsidRDefault="00902C2E" w:rsidP="00902C2E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V případě prodlení dodavatele s dobou plnění, je povinen zaplatit objednateli smluvní pokutu z ceny zboží ve výši 0,05% za každý byť i jen započatý den prodlení s dodávkou.</w:t>
      </w:r>
    </w:p>
    <w:p w:rsidR="00902C2E" w:rsidRPr="00902C2E" w:rsidRDefault="00902C2E" w:rsidP="00902C2E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V případě prodlení objednatele při úhradě faktury je objednatel povinen zaplatit dodavateli úrok z prodlení ve výši 0,05% z dlužné částky za každý den prodlení.</w:t>
      </w:r>
    </w:p>
    <w:p w:rsidR="00902C2E" w:rsidRPr="00902C2E" w:rsidRDefault="00902C2E" w:rsidP="00902C2E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Smluvní pokuta v případě prodlení bude vyúčtována oprávněným do 30 dnů od jejího zjištění a povinný tuto smluvní pokutu uhradí do 30 dnů od obdržení vyúčtování. </w:t>
      </w:r>
    </w:p>
    <w:p w:rsidR="00902C2E" w:rsidRPr="00902C2E" w:rsidRDefault="00902C2E" w:rsidP="00902C2E">
      <w:pPr>
        <w:shd w:val="clear" w:color="auto" w:fill="FFFFFF"/>
        <w:jc w:val="both"/>
        <w:rPr>
          <w:rFonts w:eastAsia="Times New Roman" w:cs="Arial"/>
          <w:szCs w:val="20"/>
          <w:lang w:eastAsia="cs-CZ"/>
        </w:rPr>
      </w:pPr>
    </w:p>
    <w:p w:rsidR="00902C2E" w:rsidRPr="00902C2E" w:rsidRDefault="00902C2E" w:rsidP="00902C2E">
      <w:pPr>
        <w:shd w:val="clear" w:color="auto" w:fill="FFFFFF"/>
        <w:jc w:val="both"/>
        <w:rPr>
          <w:rFonts w:eastAsia="Times New Roman" w:cs="Arial"/>
          <w:szCs w:val="20"/>
          <w:lang w:eastAsia="cs-CZ"/>
        </w:rPr>
      </w:pPr>
    </w:p>
    <w:p w:rsidR="00902C2E" w:rsidRPr="00902C2E" w:rsidRDefault="00902C2E" w:rsidP="00902C2E">
      <w:pPr>
        <w:numPr>
          <w:ilvl w:val="0"/>
          <w:numId w:val="7"/>
        </w:numPr>
        <w:shd w:val="clear" w:color="auto" w:fill="FFFFFF"/>
        <w:spacing w:after="120" w:line="276" w:lineRule="auto"/>
        <w:ind w:left="357" w:firstLine="720"/>
        <w:contextualSpacing/>
        <w:jc w:val="center"/>
        <w:rPr>
          <w:rFonts w:eastAsia="Times New Roman" w:cs="Arial"/>
          <w:b/>
          <w:szCs w:val="20"/>
          <w:lang w:eastAsia="cs-CZ"/>
        </w:rPr>
      </w:pPr>
      <w:bookmarkStart w:id="12" w:name="_Toc358100565"/>
      <w:bookmarkStart w:id="13" w:name="_Toc358100605"/>
      <w:r w:rsidRPr="00902C2E">
        <w:rPr>
          <w:rFonts w:eastAsia="Times New Roman" w:cs="Arial"/>
          <w:b/>
          <w:szCs w:val="20"/>
          <w:lang w:eastAsia="cs-CZ"/>
        </w:rPr>
        <w:t>Závěrečná ustanovení</w:t>
      </w:r>
      <w:bookmarkEnd w:id="12"/>
      <w:bookmarkEnd w:id="13"/>
    </w:p>
    <w:p w:rsidR="00902C2E" w:rsidRPr="00902C2E" w:rsidRDefault="00902C2E" w:rsidP="00902C2E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Právní vztahy touto smlouvou neupravené se řídí platnými právními předpisy ČR.</w:t>
      </w:r>
    </w:p>
    <w:p w:rsidR="00902C2E" w:rsidRPr="00902C2E" w:rsidRDefault="00902C2E" w:rsidP="00902C2E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Případné škody vzniklé v souvislosti s realizací dodávky budou řešeny dle platných právních předpisů.</w:t>
      </w:r>
    </w:p>
    <w:p w:rsidR="00902C2E" w:rsidRPr="00902C2E" w:rsidRDefault="00902C2E" w:rsidP="00902C2E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Změny a dodatky této smlouvy mohou být provedeny pouze na základě dohody smluvních stran. Dohoda musí být písemná, formou očíslovaných dodatků a podepsaná oprávněnými zástupci </w:t>
      </w:r>
      <w:r w:rsidRPr="00902C2E">
        <w:rPr>
          <w:rFonts w:eastAsia="Times New Roman" w:cs="Arial"/>
          <w:szCs w:val="20"/>
          <w:lang w:eastAsia="cs-CZ"/>
        </w:rPr>
        <w:lastRenderedPageBreak/>
        <w:t>obou smluvních stran. Veškeré vzniklé dodatky a přílohy po jejich uzavření se stávají nedílnou součástí smlouvy.</w:t>
      </w:r>
    </w:p>
    <w:p w:rsidR="00902C2E" w:rsidRPr="00B93837" w:rsidRDefault="00902C2E" w:rsidP="00902C2E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Objednatel má právo odstoupit od smlouvy v případě prodlení dodavatele </w:t>
      </w:r>
      <w:r w:rsidRPr="00B93837">
        <w:rPr>
          <w:rFonts w:eastAsia="Times New Roman" w:cs="Arial"/>
          <w:szCs w:val="20"/>
          <w:lang w:eastAsia="cs-CZ"/>
        </w:rPr>
        <w:t>s čím, jež bude delší než 7 dní.</w:t>
      </w:r>
    </w:p>
    <w:p w:rsidR="00902C2E" w:rsidRPr="00902C2E" w:rsidRDefault="00902C2E" w:rsidP="00902C2E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Smluvní strany prohlašují, že předmět plnění je ve smlouvě a Příloze č. 1, která je nedílnou součástí smlouvy vymezen dostatečným způsobem.</w:t>
      </w:r>
    </w:p>
    <w:p w:rsidR="00902C2E" w:rsidRPr="00902C2E" w:rsidRDefault="00902C2E" w:rsidP="00902C2E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Dodavatel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</w:t>
      </w:r>
    </w:p>
    <w:p w:rsidR="00902C2E" w:rsidRPr="00902C2E" w:rsidRDefault="00902C2E" w:rsidP="00902C2E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Tato smlouva je vyhotovena ve dvou stejnopisech, z  nichž každý obdrží jedno vyhotovení. </w:t>
      </w:r>
    </w:p>
    <w:p w:rsidR="00902C2E" w:rsidRPr="00902C2E" w:rsidRDefault="00902C2E" w:rsidP="00902C2E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Tato smlouva nabývá platnosti a účinnosti dnem podpisu obou smluvních stran.</w:t>
      </w:r>
    </w:p>
    <w:p w:rsidR="00902C2E" w:rsidRPr="00902C2E" w:rsidRDefault="00902C2E" w:rsidP="00902C2E">
      <w:pPr>
        <w:widowControl w:val="0"/>
        <w:numPr>
          <w:ilvl w:val="0"/>
          <w:numId w:val="3"/>
        </w:numPr>
        <w:shd w:val="clear" w:color="auto" w:fill="FFFFFF"/>
        <w:suppressAutoHyphens/>
        <w:spacing w:after="120" w:line="300" w:lineRule="auto"/>
        <w:jc w:val="both"/>
        <w:rPr>
          <w:rFonts w:eastAsia="Calibri"/>
          <w:szCs w:val="20"/>
        </w:rPr>
      </w:pPr>
      <w:r w:rsidRPr="00902C2E">
        <w:rPr>
          <w:rFonts w:eastAsia="Calibri"/>
          <w:szCs w:val="20"/>
        </w:rPr>
        <w:t>Dodavatel souhlasí s uveřejněním této smlouvy v registru smluv podle zákona č. 340/2015 Sb., o registru smluv, podle něhož je Kupující povinen smlouvy do registru vkládat pod sankcí neplatnosti.</w:t>
      </w:r>
    </w:p>
    <w:p w:rsidR="00902C2E" w:rsidRPr="00902C2E" w:rsidRDefault="00902C2E" w:rsidP="00902C2E">
      <w:pPr>
        <w:widowControl w:val="0"/>
        <w:shd w:val="clear" w:color="auto" w:fill="FFFFFF"/>
        <w:suppressAutoHyphens/>
        <w:ind w:left="360"/>
        <w:jc w:val="both"/>
        <w:rPr>
          <w:rFonts w:eastAsia="Calibri"/>
          <w:szCs w:val="20"/>
        </w:rPr>
      </w:pPr>
    </w:p>
    <w:p w:rsidR="00902C2E" w:rsidRPr="00902C2E" w:rsidRDefault="00902C2E" w:rsidP="00902C2E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Smluvní strany prohlašují, že si smlouvu řádně přečetly, s celým jejím obsahem souhlasí a na důkaz toho, že se jedná o projev jejich svobodné a vážné vůle, který není činěn v tísni ani za nápadně nevýhodných podmínek, připojují své podpisy.</w:t>
      </w:r>
    </w:p>
    <w:p w:rsidR="00902C2E" w:rsidRPr="00902C2E" w:rsidRDefault="00902C2E" w:rsidP="00902C2E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>Nedílnou součástí této smlouvy je Příloha č. 1 – Technická specifikace nabízeného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284"/>
        <w:gridCol w:w="4820"/>
      </w:tblGrid>
      <w:tr w:rsidR="00902C2E" w:rsidRPr="00902C2E" w:rsidTr="00C620FD">
        <w:tc>
          <w:tcPr>
            <w:tcW w:w="9639" w:type="dxa"/>
            <w:gridSpan w:val="3"/>
          </w:tcPr>
          <w:p w:rsidR="00902C2E" w:rsidRPr="00902C2E" w:rsidRDefault="00902C2E" w:rsidP="00902C2E">
            <w:pPr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902C2E" w:rsidRPr="00902C2E" w:rsidTr="00C620FD">
        <w:tc>
          <w:tcPr>
            <w:tcW w:w="4819" w:type="dxa"/>
            <w:gridSpan w:val="2"/>
          </w:tcPr>
          <w:p w:rsidR="00902C2E" w:rsidRPr="00902C2E" w:rsidRDefault="00902C2E" w:rsidP="00902C2E">
            <w:pPr>
              <w:jc w:val="both"/>
              <w:rPr>
                <w:rFonts w:eastAsia="Times New Roman" w:cs="Arial"/>
                <w:b/>
                <w:szCs w:val="20"/>
                <w:lang w:eastAsia="cs-CZ"/>
              </w:rPr>
            </w:pPr>
          </w:p>
        </w:tc>
        <w:tc>
          <w:tcPr>
            <w:tcW w:w="4820" w:type="dxa"/>
          </w:tcPr>
          <w:p w:rsidR="00902C2E" w:rsidRPr="00902C2E" w:rsidRDefault="00902C2E" w:rsidP="00902C2E">
            <w:pPr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902C2E" w:rsidRPr="00902C2E" w:rsidTr="00C620FD">
        <w:tc>
          <w:tcPr>
            <w:tcW w:w="4819" w:type="dxa"/>
            <w:gridSpan w:val="2"/>
          </w:tcPr>
          <w:p w:rsidR="00902C2E" w:rsidRPr="00902C2E" w:rsidRDefault="00902C2E" w:rsidP="00902C2E">
            <w:pPr>
              <w:jc w:val="both"/>
              <w:rPr>
                <w:rFonts w:eastAsia="Times New Roman" w:cs="Arial"/>
                <w:bCs/>
                <w:szCs w:val="20"/>
                <w:lang w:eastAsia="cs-CZ"/>
              </w:rPr>
            </w:pPr>
            <w:r w:rsidRPr="00902C2E">
              <w:rPr>
                <w:rFonts w:eastAsia="Times New Roman" w:cs="Arial"/>
                <w:bCs/>
                <w:szCs w:val="20"/>
                <w:lang w:eastAsia="cs-CZ"/>
              </w:rPr>
              <w:t xml:space="preserve">V Praze, dne </w:t>
            </w:r>
            <w:r w:rsidR="00B93837">
              <w:rPr>
                <w:rFonts w:eastAsia="Times New Roman" w:cs="Arial"/>
                <w:bCs/>
                <w:szCs w:val="20"/>
                <w:lang w:eastAsia="cs-CZ"/>
              </w:rPr>
              <w:t>9. 7. 2018</w:t>
            </w:r>
            <w:bookmarkStart w:id="14" w:name="_GoBack"/>
            <w:bookmarkEnd w:id="14"/>
          </w:p>
        </w:tc>
        <w:tc>
          <w:tcPr>
            <w:tcW w:w="4820" w:type="dxa"/>
          </w:tcPr>
          <w:p w:rsidR="00902C2E" w:rsidRPr="00902C2E" w:rsidRDefault="00902C2E" w:rsidP="00902C2E">
            <w:pPr>
              <w:jc w:val="both"/>
              <w:rPr>
                <w:rFonts w:eastAsia="Times New Roman" w:cs="Arial"/>
                <w:bCs/>
                <w:szCs w:val="20"/>
                <w:lang w:eastAsia="cs-CZ"/>
              </w:rPr>
            </w:pPr>
            <w:r w:rsidRPr="00902C2E">
              <w:rPr>
                <w:rFonts w:eastAsia="Times New Roman" w:cs="Arial"/>
                <w:bCs/>
                <w:szCs w:val="20"/>
                <w:lang w:eastAsia="cs-CZ"/>
              </w:rPr>
              <w:t>V Olomouci dne</w:t>
            </w:r>
          </w:p>
        </w:tc>
      </w:tr>
      <w:tr w:rsidR="00902C2E" w:rsidRPr="00902C2E" w:rsidTr="00C62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C2E" w:rsidRPr="00902C2E" w:rsidRDefault="00902C2E" w:rsidP="00902C2E">
            <w:pPr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C2E" w:rsidRPr="00902C2E" w:rsidRDefault="00902C2E" w:rsidP="00902C2E">
            <w:pPr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902C2E" w:rsidRPr="00902C2E" w:rsidTr="00C62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6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C2E" w:rsidRPr="00902C2E" w:rsidRDefault="00902C2E" w:rsidP="00902C2E">
            <w:pPr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C2E" w:rsidRPr="00902C2E" w:rsidRDefault="00902C2E" w:rsidP="00902C2E">
            <w:pPr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="00902C2E" w:rsidRPr="00902C2E" w:rsidRDefault="00902C2E" w:rsidP="00902C2E">
            <w:pPr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="00902C2E" w:rsidRPr="00902C2E" w:rsidRDefault="00902C2E" w:rsidP="00902C2E">
            <w:pPr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902C2E" w:rsidRPr="00902C2E" w:rsidRDefault="00902C2E" w:rsidP="00902C2E">
      <w:pPr>
        <w:rPr>
          <w:rFonts w:eastAsia="Times New Roman" w:cs="Arial"/>
          <w:szCs w:val="20"/>
          <w:lang w:eastAsia="cs-CZ"/>
        </w:rPr>
      </w:pPr>
      <w:r w:rsidRPr="00902C2E">
        <w:rPr>
          <w:rFonts w:eastAsia="Times New Roman" w:cs="Arial"/>
          <w:szCs w:val="20"/>
          <w:lang w:eastAsia="cs-CZ"/>
        </w:rPr>
        <w:t xml:space="preserve">   Mgr. Světlana Ptáčníková, ředitelka</w:t>
      </w: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  <w:t xml:space="preserve">Petr </w:t>
      </w:r>
      <w:proofErr w:type="spellStart"/>
      <w:r w:rsidRPr="00902C2E">
        <w:rPr>
          <w:rFonts w:eastAsia="Times New Roman" w:cs="Arial"/>
          <w:szCs w:val="20"/>
          <w:lang w:eastAsia="cs-CZ"/>
        </w:rPr>
        <w:t>Weigel</w:t>
      </w:r>
      <w:proofErr w:type="spellEnd"/>
      <w:r w:rsidRPr="00902C2E">
        <w:rPr>
          <w:rFonts w:eastAsia="Times New Roman" w:cs="Arial"/>
          <w:szCs w:val="20"/>
          <w:lang w:eastAsia="cs-CZ"/>
        </w:rPr>
        <w:t>, statutární ředitel</w:t>
      </w:r>
    </w:p>
    <w:p w:rsidR="00902C2E" w:rsidRPr="00902C2E" w:rsidRDefault="00902C2E" w:rsidP="00902C2E">
      <w:pPr>
        <w:spacing w:before="120"/>
        <w:rPr>
          <w:rFonts w:eastAsia="Times New Roman" w:cs="Arial"/>
          <w:szCs w:val="20"/>
          <w:lang w:eastAsia="cs-CZ"/>
        </w:rPr>
        <w:sectPr w:rsidR="00902C2E" w:rsidRPr="00902C2E" w:rsidSect="001428DE">
          <w:headerReference w:type="default" r:id="rId10"/>
          <w:footerReference w:type="default" r:id="rId11"/>
          <w:pgSz w:w="11906" w:h="16838"/>
          <w:pgMar w:top="1418" w:right="1418" w:bottom="1418" w:left="1418" w:header="1020" w:footer="454" w:gutter="0"/>
          <w:cols w:space="708"/>
          <w:docGrid w:linePitch="360"/>
        </w:sectPr>
      </w:pPr>
      <w:r w:rsidRPr="00902C2E">
        <w:rPr>
          <w:rFonts w:eastAsia="Times New Roman" w:cs="Arial"/>
          <w:szCs w:val="20"/>
          <w:lang w:eastAsia="cs-CZ"/>
        </w:rPr>
        <w:t xml:space="preserve">   Archiv bezpečnostních složek</w:t>
      </w: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</w:r>
      <w:r w:rsidRPr="00902C2E">
        <w:rPr>
          <w:rFonts w:eastAsia="Times New Roman" w:cs="Arial"/>
          <w:szCs w:val="20"/>
          <w:lang w:eastAsia="cs-CZ"/>
        </w:rPr>
        <w:tab/>
        <w:t xml:space="preserve">MERIT GROUP </w:t>
      </w:r>
      <w:proofErr w:type="spellStart"/>
      <w:r w:rsidRPr="00902C2E">
        <w:rPr>
          <w:rFonts w:eastAsia="Times New Roman" w:cs="Arial"/>
          <w:szCs w:val="20"/>
          <w:lang w:eastAsia="cs-CZ"/>
        </w:rPr>
        <w:t>a.s</w:t>
      </w:r>
      <w:proofErr w:type="spellEnd"/>
    </w:p>
    <w:p w:rsidR="00902C2E" w:rsidRPr="00902C2E" w:rsidRDefault="00902C2E" w:rsidP="00902C2E">
      <w:pPr>
        <w:keepNext/>
        <w:keepLines/>
        <w:ind w:left="432" w:hanging="432"/>
        <w:outlineLvl w:val="0"/>
        <w:rPr>
          <w:rFonts w:eastAsia="Times New Roman"/>
          <w:b/>
          <w:bCs/>
          <w:i/>
          <w:color w:val="000000"/>
          <w:sz w:val="24"/>
        </w:rPr>
      </w:pPr>
    </w:p>
    <w:p w:rsidR="00902C2E" w:rsidRPr="00902C2E" w:rsidRDefault="00902C2E" w:rsidP="00902C2E">
      <w:pPr>
        <w:keepNext/>
        <w:keepLines/>
        <w:ind w:left="432" w:hanging="432"/>
        <w:outlineLvl w:val="0"/>
        <w:rPr>
          <w:rFonts w:eastAsia="Times New Roman"/>
          <w:b/>
          <w:bCs/>
          <w:i/>
          <w:color w:val="000000"/>
          <w:sz w:val="24"/>
        </w:rPr>
      </w:pPr>
      <w:r w:rsidRPr="00902C2E">
        <w:rPr>
          <w:rFonts w:eastAsia="Times New Roman"/>
          <w:b/>
          <w:bCs/>
          <w:i/>
          <w:color w:val="000000"/>
          <w:sz w:val="24"/>
        </w:rPr>
        <w:t xml:space="preserve">Příloha č. 1 smlouvy </w:t>
      </w:r>
      <w:r w:rsidRPr="00902C2E">
        <w:rPr>
          <w:rFonts w:eastAsia="Times New Roman" w:cs="Arial"/>
          <w:b/>
          <w:bCs/>
          <w:i/>
          <w:color w:val="000000"/>
          <w:sz w:val="28"/>
          <w:szCs w:val="20"/>
          <w:lang w:eastAsia="cs-CZ"/>
        </w:rPr>
        <w:t xml:space="preserve">– </w:t>
      </w:r>
      <w:r w:rsidRPr="00902C2E">
        <w:rPr>
          <w:rFonts w:eastAsia="Times New Roman"/>
          <w:b/>
          <w:bCs/>
          <w:i/>
          <w:color w:val="000000"/>
          <w:sz w:val="24"/>
        </w:rPr>
        <w:t>Technická specifikace nabízeného</w:t>
      </w:r>
    </w:p>
    <w:p w:rsidR="00902C2E" w:rsidRPr="00902C2E" w:rsidRDefault="00902C2E" w:rsidP="00902C2E">
      <w:pPr>
        <w:keepNext/>
        <w:keepLines/>
        <w:ind w:left="432" w:hanging="432"/>
        <w:outlineLvl w:val="0"/>
        <w:rPr>
          <w:rFonts w:eastAsia="Times New Roman"/>
          <w:b/>
          <w:bCs/>
          <w:i/>
          <w:color w:val="000000"/>
          <w:sz w:val="24"/>
        </w:rPr>
      </w:pPr>
    </w:p>
    <w:tbl>
      <w:tblPr>
        <w:tblW w:w="5000" w:type="pct"/>
        <w:shd w:val="clear" w:color="auto" w:fill="97EDE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1470"/>
        <w:gridCol w:w="2256"/>
        <w:gridCol w:w="4511"/>
      </w:tblGrid>
      <w:tr w:rsidR="00902C2E" w:rsidRPr="00902C2E" w:rsidTr="00902C2E">
        <w:trPr>
          <w:trHeight w:val="315"/>
        </w:trPr>
        <w:tc>
          <w:tcPr>
            <w:tcW w:w="25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b/>
                <w:bCs/>
                <w:sz w:val="24"/>
                <w:lang w:eastAsia="cs-CZ"/>
              </w:rPr>
            </w:pPr>
            <w:r w:rsidRPr="00902C2E">
              <w:rPr>
                <w:rFonts w:eastAsia="Times New Roman" w:cs="Arial"/>
                <w:b/>
                <w:bCs/>
                <w:sz w:val="24"/>
                <w:lang w:eastAsia="cs-CZ"/>
              </w:rPr>
              <w:t xml:space="preserve">2x   HPE </w:t>
            </w:r>
            <w:proofErr w:type="spellStart"/>
            <w:r w:rsidRPr="00902C2E">
              <w:rPr>
                <w:rFonts w:eastAsia="Times New Roman" w:cs="Arial"/>
                <w:b/>
                <w:bCs/>
                <w:sz w:val="24"/>
                <w:lang w:eastAsia="cs-CZ"/>
              </w:rPr>
              <w:t>ProLiant</w:t>
            </w:r>
            <w:proofErr w:type="spellEnd"/>
            <w:r w:rsidRPr="00902C2E">
              <w:rPr>
                <w:rFonts w:eastAsia="Times New Roman" w:cs="Arial"/>
                <w:b/>
                <w:bCs/>
                <w:sz w:val="24"/>
                <w:lang w:eastAsia="cs-CZ"/>
              </w:rPr>
              <w:t xml:space="preserve"> DL380 Gen10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b/>
                <w:bCs/>
                <w:sz w:val="24"/>
                <w:lang w:eastAsia="cs-CZ"/>
              </w:rPr>
            </w:pPr>
          </w:p>
        </w:tc>
      </w:tr>
      <w:tr w:rsidR="00902C2E" w:rsidRPr="00902C2E" w:rsidTr="00902C2E">
        <w:trPr>
          <w:trHeight w:val="255"/>
        </w:trPr>
        <w:tc>
          <w:tcPr>
            <w:tcW w:w="52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97EDE3"/>
            <w:noWrap/>
            <w:vAlign w:val="center"/>
            <w:hideMark/>
          </w:tcPr>
          <w:p w:rsidR="00902C2E" w:rsidRPr="00902C2E" w:rsidRDefault="00902C2E" w:rsidP="00902C2E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798" w:type="pct"/>
            <w:vMerge w:val="restart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EDE3"/>
            <w:noWrap/>
            <w:vAlign w:val="center"/>
            <w:hideMark/>
          </w:tcPr>
          <w:p w:rsidR="00902C2E" w:rsidRPr="00902C2E" w:rsidRDefault="00902C2E" w:rsidP="00902C2E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KÓD PRODUKTU</w:t>
            </w:r>
          </w:p>
        </w:tc>
        <w:tc>
          <w:tcPr>
            <w:tcW w:w="1225" w:type="pct"/>
            <w:vMerge w:val="restart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EDE3"/>
            <w:noWrap/>
            <w:vAlign w:val="center"/>
            <w:hideMark/>
          </w:tcPr>
          <w:p w:rsidR="00902C2E" w:rsidRPr="00902C2E" w:rsidRDefault="00902C2E" w:rsidP="00902C2E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POPIS PRODUKTU</w:t>
            </w:r>
          </w:p>
        </w:tc>
        <w:tc>
          <w:tcPr>
            <w:tcW w:w="2449" w:type="pct"/>
            <w:vMerge w:val="restart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EDE3"/>
            <w:noWrap/>
            <w:vAlign w:val="center"/>
            <w:hideMark/>
          </w:tcPr>
          <w:p w:rsidR="00902C2E" w:rsidRPr="00902C2E" w:rsidRDefault="00902C2E" w:rsidP="00902C2E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PODROBNÝ POPIS PRODUKTU</w:t>
            </w:r>
          </w:p>
        </w:tc>
      </w:tr>
      <w:tr w:rsidR="00902C2E" w:rsidRPr="00902C2E" w:rsidTr="00902C2E">
        <w:trPr>
          <w:trHeight w:val="408"/>
        </w:trPr>
        <w:tc>
          <w:tcPr>
            <w:tcW w:w="52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97EDE3"/>
            <w:vAlign w:val="center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798" w:type="pct"/>
            <w:vMerge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EDE3"/>
            <w:vAlign w:val="center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225" w:type="pct"/>
            <w:vMerge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EDE3"/>
            <w:vAlign w:val="center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2449" w:type="pct"/>
            <w:vMerge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EDE3"/>
            <w:vAlign w:val="center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</w:tr>
      <w:tr w:rsidR="00902C2E" w:rsidRPr="00902C2E" w:rsidTr="00902C2E">
        <w:trPr>
          <w:trHeight w:val="225"/>
        </w:trPr>
        <w:tc>
          <w:tcPr>
            <w:tcW w:w="1326" w:type="pct"/>
            <w:gridSpan w:val="2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Server CTO</w:t>
            </w:r>
          </w:p>
        </w:tc>
        <w:tc>
          <w:tcPr>
            <w:tcW w:w="1225" w:type="pct"/>
            <w:tcBorders>
              <w:top w:val="single" w:sz="4" w:space="0" w:color="5C6166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9" w:type="pct"/>
            <w:tcBorders>
              <w:top w:val="single" w:sz="4" w:space="0" w:color="5C6166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02C2E" w:rsidRPr="00902C2E" w:rsidTr="00902C2E">
        <w:trPr>
          <w:trHeight w:val="3150"/>
        </w:trPr>
        <w:tc>
          <w:tcPr>
            <w:tcW w:w="52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9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868703-B21</w:t>
            </w:r>
          </w:p>
        </w:tc>
        <w:tc>
          <w:tcPr>
            <w:tcW w:w="1225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HPE DL380 Gen10 8SFF CTO Server</w:t>
            </w:r>
          </w:p>
        </w:tc>
        <w:tc>
          <w:tcPr>
            <w:tcW w:w="2449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HPE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ProLiant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DL380 Gen10 – konfigurovatelný  server</w:t>
            </w: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>□ disková klec na 8x SFF ( 2,5" ) pevný disk</w:t>
            </w: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 xml:space="preserve">□ 2 x HPE Smart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Socket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Guides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pro instalaci procesorů</w:t>
            </w: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>□ 24 DIMM slotů pro instalaci RDIMM, LRDIMM DDR4 pamětí</w:t>
            </w: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 xml:space="preserve">□ HPE Smart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Array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S100i SR Gen10 SW RAID</w:t>
            </w: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 xml:space="preserve">□  4-portový 10/100/1000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Mbit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/s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Ethernet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adaptér (integrovaný)</w:t>
            </w: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>□ grafický adaptér (integrovaný)</w:t>
            </w: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 xml:space="preserve">□ 1x x16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PCIe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, 2x x8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PCIe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, 1x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FlexibleLOM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I/O slot</w:t>
            </w: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 xml:space="preserve">□ 5x  USB port (1x přední, 2x interní, 2x </w:t>
            </w:r>
            <w:proofErr w:type="gram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zadní ), 1x</w:t>
            </w:r>
            <w:proofErr w:type="gram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MicroSD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 xml:space="preserve">□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iLO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5 ASIC –  procesor pro vzdálenou správu (virtuální grafická konzole)</w:t>
            </w: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>□ 4x hot-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plug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standard větráky ( redundantní )</w:t>
            </w: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>□ bez napájecích zdrojů</w:t>
            </w: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 xml:space="preserve">□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rackmount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(2U)</w:t>
            </w: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>□ 3-letá záruka on-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site</w:t>
            </w:r>
            <w:proofErr w:type="spellEnd"/>
          </w:p>
        </w:tc>
      </w:tr>
      <w:tr w:rsidR="00902C2E" w:rsidRPr="00902C2E" w:rsidTr="00902C2E">
        <w:trPr>
          <w:trHeight w:val="225"/>
        </w:trPr>
        <w:tc>
          <w:tcPr>
            <w:tcW w:w="528" w:type="pct"/>
            <w:tcBorders>
              <w:top w:val="nil"/>
              <w:left w:val="single" w:sz="4" w:space="0" w:color="5C6166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Procesor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02C2E" w:rsidRPr="00902C2E" w:rsidTr="00902C2E">
        <w:trPr>
          <w:trHeight w:val="225"/>
        </w:trPr>
        <w:tc>
          <w:tcPr>
            <w:tcW w:w="52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9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826852-L21</w:t>
            </w:r>
          </w:p>
        </w:tc>
        <w:tc>
          <w:tcPr>
            <w:tcW w:w="1225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HPE DL380 Gen10 4116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Xeon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-S FIO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</w:p>
        </w:tc>
        <w:tc>
          <w:tcPr>
            <w:tcW w:w="2449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□ </w:t>
            </w:r>
            <w:proofErr w:type="gram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12-jádrový</w:t>
            </w:r>
            <w:proofErr w:type="gram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Intel®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Xeon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-Silver 4116 (2.1GHz/85W) FIO procesorový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</w:p>
        </w:tc>
      </w:tr>
      <w:tr w:rsidR="00902C2E" w:rsidRPr="00902C2E" w:rsidTr="00902C2E">
        <w:trPr>
          <w:trHeight w:val="225"/>
        </w:trPr>
        <w:tc>
          <w:tcPr>
            <w:tcW w:w="52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9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826852-B21</w:t>
            </w:r>
          </w:p>
        </w:tc>
        <w:tc>
          <w:tcPr>
            <w:tcW w:w="1225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HPE DL380 Gen10 4116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Xeon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-S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</w:p>
        </w:tc>
        <w:tc>
          <w:tcPr>
            <w:tcW w:w="2449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□ </w:t>
            </w:r>
            <w:proofErr w:type="gram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12-jádrový</w:t>
            </w:r>
            <w:proofErr w:type="gram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Intel®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Xeon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-Silver 4116 (2.1GHz/85W) procesorový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</w:p>
        </w:tc>
      </w:tr>
      <w:tr w:rsidR="00902C2E" w:rsidRPr="00902C2E" w:rsidTr="00902C2E">
        <w:trPr>
          <w:trHeight w:val="225"/>
        </w:trPr>
        <w:tc>
          <w:tcPr>
            <w:tcW w:w="1326" w:type="pct"/>
            <w:gridSpan w:val="2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Paměťové </w:t>
            </w:r>
            <w:proofErr w:type="spellStart"/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kity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02C2E" w:rsidRPr="00902C2E" w:rsidTr="00902C2E">
        <w:trPr>
          <w:trHeight w:val="450"/>
        </w:trPr>
        <w:tc>
          <w:tcPr>
            <w:tcW w:w="52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79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835955-B21</w:t>
            </w:r>
          </w:p>
        </w:tc>
        <w:tc>
          <w:tcPr>
            <w:tcW w:w="1225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HPE 16GB 2Rx8 PC4-2666V-R Smart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</w:p>
        </w:tc>
        <w:tc>
          <w:tcPr>
            <w:tcW w:w="2449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□  16GB (1x16GB)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Dual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Rank x8 DDR4-2666 CAS-19-19-19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Registered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paměťový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</w:p>
        </w:tc>
      </w:tr>
      <w:tr w:rsidR="00902C2E" w:rsidRPr="00902C2E" w:rsidTr="00902C2E">
        <w:trPr>
          <w:trHeight w:val="225"/>
        </w:trPr>
        <w:tc>
          <w:tcPr>
            <w:tcW w:w="1326" w:type="pct"/>
            <w:gridSpan w:val="2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Pevné disky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02C2E" w:rsidRPr="00902C2E" w:rsidTr="00902C2E">
        <w:trPr>
          <w:trHeight w:val="225"/>
        </w:trPr>
        <w:tc>
          <w:tcPr>
            <w:tcW w:w="52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9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877740-B21</w:t>
            </w:r>
          </w:p>
        </w:tc>
        <w:tc>
          <w:tcPr>
            <w:tcW w:w="1225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HPE 240GB SATA RI SFF SC DS SSD</w:t>
            </w:r>
          </w:p>
        </w:tc>
        <w:tc>
          <w:tcPr>
            <w:tcW w:w="2449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02C2E" w:rsidRPr="00902C2E" w:rsidTr="00902C2E">
        <w:trPr>
          <w:trHeight w:val="450"/>
        </w:trPr>
        <w:tc>
          <w:tcPr>
            <w:tcW w:w="52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79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872479-B21</w:t>
            </w:r>
          </w:p>
        </w:tc>
        <w:tc>
          <w:tcPr>
            <w:tcW w:w="1225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HPE 1.2TB SAS 10K SFF SC DS HDD</w:t>
            </w:r>
          </w:p>
        </w:tc>
        <w:tc>
          <w:tcPr>
            <w:tcW w:w="2449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□ 1,2 TB 10k RPM 12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Gbit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/s SAS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Enterprise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SFF (2,5")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Digitally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Signed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Firmware  hot-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plug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pevný disk</w:t>
            </w:r>
          </w:p>
        </w:tc>
      </w:tr>
      <w:tr w:rsidR="00902C2E" w:rsidRPr="00902C2E" w:rsidTr="00902C2E">
        <w:trPr>
          <w:trHeight w:val="225"/>
        </w:trPr>
        <w:tc>
          <w:tcPr>
            <w:tcW w:w="1326" w:type="pct"/>
            <w:gridSpan w:val="2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FC adaptér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02C2E" w:rsidRPr="00902C2E" w:rsidTr="00902C2E">
        <w:trPr>
          <w:trHeight w:val="225"/>
        </w:trPr>
        <w:tc>
          <w:tcPr>
            <w:tcW w:w="52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9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P9D94A</w:t>
            </w:r>
          </w:p>
        </w:tc>
        <w:tc>
          <w:tcPr>
            <w:tcW w:w="1225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HPE SN1100Q 16Gb 2p FC HBA</w:t>
            </w:r>
          </w:p>
        </w:tc>
        <w:tc>
          <w:tcPr>
            <w:tcW w:w="2449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□ HPE SN1100Q </w:t>
            </w:r>
            <w:proofErr w:type="gram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16Gb 2-portový</w:t>
            </w:r>
            <w:proofErr w:type="gram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Fibre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Channel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PCIe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adaptér (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Qlogic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902C2E" w:rsidRPr="00902C2E" w:rsidTr="00902C2E">
        <w:trPr>
          <w:trHeight w:val="225"/>
        </w:trPr>
        <w:tc>
          <w:tcPr>
            <w:tcW w:w="1326" w:type="pct"/>
            <w:gridSpan w:val="2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Ethernet</w:t>
            </w:r>
            <w:proofErr w:type="spellEnd"/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 adaptér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02C2E" w:rsidRPr="00902C2E" w:rsidTr="00902C2E">
        <w:trPr>
          <w:trHeight w:val="450"/>
        </w:trPr>
        <w:tc>
          <w:tcPr>
            <w:tcW w:w="52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9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647594-B21</w:t>
            </w:r>
          </w:p>
        </w:tc>
        <w:tc>
          <w:tcPr>
            <w:tcW w:w="1225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HPE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Ethernet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1Gb 4-port</w:t>
            </w:r>
            <w:proofErr w:type="gram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331T Adapter</w:t>
            </w:r>
          </w:p>
        </w:tc>
        <w:tc>
          <w:tcPr>
            <w:tcW w:w="2449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□ </w:t>
            </w:r>
            <w:proofErr w:type="gram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NC331T – 4-portový</w:t>
            </w:r>
            <w:proofErr w:type="gram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10/100/1000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Mbit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/s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Ethernet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x4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PCIe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adaptér (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Broadcom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BCM5719)</w:t>
            </w:r>
          </w:p>
        </w:tc>
      </w:tr>
      <w:tr w:rsidR="00902C2E" w:rsidRPr="00902C2E" w:rsidTr="00902C2E">
        <w:trPr>
          <w:trHeight w:val="225"/>
        </w:trPr>
        <w:tc>
          <w:tcPr>
            <w:tcW w:w="1326" w:type="pct"/>
            <w:gridSpan w:val="2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10GbE adaptér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02C2E" w:rsidRPr="00902C2E" w:rsidTr="00902C2E">
        <w:trPr>
          <w:trHeight w:val="450"/>
        </w:trPr>
        <w:tc>
          <w:tcPr>
            <w:tcW w:w="52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9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727054-B21</w:t>
            </w:r>
          </w:p>
        </w:tc>
        <w:tc>
          <w:tcPr>
            <w:tcW w:w="1225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HPE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Ethernet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10Gb 2-port</w:t>
            </w:r>
            <w:proofErr w:type="gram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562FLR-SFP+Adpt</w:t>
            </w:r>
          </w:p>
        </w:tc>
        <w:tc>
          <w:tcPr>
            <w:tcW w:w="2449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□ </w:t>
            </w:r>
            <w:proofErr w:type="gram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NC562FLR-SFP+ – 2-portový</w:t>
            </w:r>
            <w:proofErr w:type="gram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10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Gbit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/s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Ethernet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(SFP+)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FlexibleLOM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adaptér (Intel® X710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Controller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902C2E" w:rsidRPr="00902C2E" w:rsidTr="00902C2E">
        <w:trPr>
          <w:trHeight w:val="225"/>
        </w:trPr>
        <w:tc>
          <w:tcPr>
            <w:tcW w:w="528" w:type="pct"/>
            <w:tcBorders>
              <w:top w:val="nil"/>
              <w:left w:val="single" w:sz="4" w:space="0" w:color="5C6166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Rail</w:t>
            </w:r>
            <w:proofErr w:type="spellEnd"/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kit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02C2E" w:rsidRPr="00902C2E" w:rsidTr="00902C2E">
        <w:trPr>
          <w:trHeight w:val="225"/>
        </w:trPr>
        <w:tc>
          <w:tcPr>
            <w:tcW w:w="52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9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733660-B21</w:t>
            </w:r>
          </w:p>
        </w:tc>
        <w:tc>
          <w:tcPr>
            <w:tcW w:w="1225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HPE 2U SFF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Easy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Install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Rail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</w:p>
        </w:tc>
        <w:tc>
          <w:tcPr>
            <w:tcW w:w="2449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□ HPE 2U SFF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Easy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Install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Rail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- kolejnice pro instalaci do </w:t>
            </w:r>
            <w:proofErr w:type="gram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racku</w:t>
            </w:r>
            <w:proofErr w:type="gramEnd"/>
          </w:p>
        </w:tc>
      </w:tr>
      <w:tr w:rsidR="00902C2E" w:rsidRPr="00902C2E" w:rsidTr="00902C2E">
        <w:trPr>
          <w:trHeight w:val="225"/>
        </w:trPr>
        <w:tc>
          <w:tcPr>
            <w:tcW w:w="528" w:type="pct"/>
            <w:tcBorders>
              <w:top w:val="nil"/>
              <w:left w:val="single" w:sz="4" w:space="0" w:color="5C6166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RAID řadič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02C2E" w:rsidRPr="00902C2E" w:rsidTr="00902C2E">
        <w:trPr>
          <w:trHeight w:val="675"/>
        </w:trPr>
        <w:tc>
          <w:tcPr>
            <w:tcW w:w="52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9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804331-B21</w:t>
            </w:r>
          </w:p>
        </w:tc>
        <w:tc>
          <w:tcPr>
            <w:tcW w:w="1225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HPE Smart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Array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P408i-a SR Gen10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Ctrlr</w:t>
            </w:r>
            <w:proofErr w:type="spellEnd"/>
          </w:p>
        </w:tc>
        <w:tc>
          <w:tcPr>
            <w:tcW w:w="2449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□ Smart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Array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P408i/2 GB FBWC – 2x x4 interně Mini-SAS, 12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Gbit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/s </w:t>
            </w:r>
            <w:proofErr w:type="gram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SAS  RAID</w:t>
            </w:r>
            <w:proofErr w:type="gram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kontrolér; AROC slot, 2 GB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flash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read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/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write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cache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; RAID 1, 1+0, 5, 5+0, 6, 6+0</w:t>
            </w:r>
          </w:p>
        </w:tc>
      </w:tr>
      <w:tr w:rsidR="00902C2E" w:rsidRPr="00902C2E" w:rsidTr="00902C2E">
        <w:trPr>
          <w:trHeight w:val="450"/>
        </w:trPr>
        <w:tc>
          <w:tcPr>
            <w:tcW w:w="52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9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875241-B21</w:t>
            </w:r>
          </w:p>
        </w:tc>
        <w:tc>
          <w:tcPr>
            <w:tcW w:w="1225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HPE 96W Smart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Storage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Battery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145mm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Cbl</w:t>
            </w:r>
            <w:proofErr w:type="spellEnd"/>
          </w:p>
        </w:tc>
        <w:tc>
          <w:tcPr>
            <w:tcW w:w="2449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□ Baterie s držákem pro Smart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Array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řadiče</w:t>
            </w:r>
          </w:p>
        </w:tc>
      </w:tr>
      <w:tr w:rsidR="00902C2E" w:rsidRPr="00902C2E" w:rsidTr="00902C2E">
        <w:trPr>
          <w:trHeight w:val="225"/>
        </w:trPr>
        <w:tc>
          <w:tcPr>
            <w:tcW w:w="1326" w:type="pct"/>
            <w:gridSpan w:val="2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Napájecí zdroje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02C2E" w:rsidRPr="00902C2E" w:rsidTr="00902C2E">
        <w:trPr>
          <w:trHeight w:val="225"/>
        </w:trPr>
        <w:tc>
          <w:tcPr>
            <w:tcW w:w="52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9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865408-B21</w:t>
            </w:r>
          </w:p>
        </w:tc>
        <w:tc>
          <w:tcPr>
            <w:tcW w:w="1225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HPE 500W FS Plat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Ht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Plg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LH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Pwr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Sply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</w:p>
        </w:tc>
        <w:tc>
          <w:tcPr>
            <w:tcW w:w="2449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□  500W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Flex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Slot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Platinum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Hot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Plug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Low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Halogen napájecí zdroj </w:t>
            </w:r>
          </w:p>
        </w:tc>
      </w:tr>
    </w:tbl>
    <w:p w:rsidR="00902C2E" w:rsidRPr="00902C2E" w:rsidRDefault="00902C2E" w:rsidP="00902C2E">
      <w:pPr>
        <w:spacing w:after="120" w:line="300" w:lineRule="auto"/>
        <w:jc w:val="both"/>
        <w:rPr>
          <w:rFonts w:eastAsia="Times New Roman"/>
          <w:szCs w:val="22"/>
          <w:lang w:eastAsia="cs-CZ"/>
        </w:rPr>
      </w:pPr>
    </w:p>
    <w:tbl>
      <w:tblPr>
        <w:tblW w:w="5003" w:type="pct"/>
        <w:tblInd w:w="-5" w:type="dxa"/>
        <w:shd w:val="clear" w:color="auto" w:fill="97EDE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1471"/>
        <w:gridCol w:w="2258"/>
        <w:gridCol w:w="4514"/>
      </w:tblGrid>
      <w:tr w:rsidR="00902C2E" w:rsidRPr="00902C2E" w:rsidTr="00902C2E">
        <w:trPr>
          <w:trHeight w:val="225"/>
        </w:trPr>
        <w:tc>
          <w:tcPr>
            <w:tcW w:w="1326" w:type="pct"/>
            <w:gridSpan w:val="2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iLO</w:t>
            </w:r>
            <w:proofErr w:type="spellEnd"/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 licence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02C2E" w:rsidRPr="00902C2E" w:rsidTr="00902C2E">
        <w:trPr>
          <w:trHeight w:val="675"/>
        </w:trPr>
        <w:tc>
          <w:tcPr>
            <w:tcW w:w="52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9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BD505A</w:t>
            </w:r>
          </w:p>
        </w:tc>
        <w:tc>
          <w:tcPr>
            <w:tcW w:w="1225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HPE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iLO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Adv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incl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3yr </w:t>
            </w:r>
            <w:proofErr w:type="gram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TSU 1-Svr</w:t>
            </w:r>
            <w:proofErr w:type="gram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Lic</w:t>
            </w:r>
          </w:p>
        </w:tc>
        <w:tc>
          <w:tcPr>
            <w:tcW w:w="2449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HPE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Integrated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Lights-Out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(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iLO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) </w:t>
            </w:r>
            <w:proofErr w:type="spell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Advanced</w:t>
            </w:r>
            <w:proofErr w:type="spell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licence</w:t>
            </w: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>□ 3-letá</w:t>
            </w:r>
            <w:proofErr w:type="gramEnd"/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telefonická servisní podpora software s pokrytím 24x7 a právem na nové verze</w:t>
            </w:r>
          </w:p>
        </w:tc>
      </w:tr>
      <w:tr w:rsidR="00902C2E" w:rsidRPr="00902C2E" w:rsidTr="00902C2E">
        <w:trPr>
          <w:trHeight w:val="225"/>
        </w:trPr>
        <w:tc>
          <w:tcPr>
            <w:tcW w:w="1326" w:type="pct"/>
            <w:gridSpan w:val="2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Servisní podpora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4" w:space="0" w:color="5C6166"/>
              <w:right w:val="nil"/>
            </w:tcBorders>
            <w:shd w:val="clear" w:color="auto" w:fill="AEAAAA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02C2E" w:rsidRPr="00902C2E" w:rsidTr="00902C2E">
        <w:trPr>
          <w:trHeight w:val="675"/>
        </w:trPr>
        <w:tc>
          <w:tcPr>
            <w:tcW w:w="52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98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noWrap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H7J32A3     WAH</w:t>
            </w:r>
          </w:p>
        </w:tc>
        <w:tc>
          <w:tcPr>
            <w:tcW w:w="1225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02C2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HPE DL380 Gen10 Support</w:t>
            </w:r>
          </w:p>
        </w:tc>
        <w:tc>
          <w:tcPr>
            <w:tcW w:w="2449" w:type="pct"/>
            <w:tcBorders>
              <w:top w:val="single" w:sz="4" w:space="0" w:color="5C6166"/>
              <w:left w:val="single" w:sz="4" w:space="0" w:color="5C6166"/>
              <w:bottom w:val="single" w:sz="4" w:space="0" w:color="5C6166"/>
              <w:right w:val="single" w:sz="4" w:space="0" w:color="5C6166"/>
            </w:tcBorders>
            <w:shd w:val="clear" w:color="auto" w:fill="97EDE3"/>
            <w:hideMark/>
          </w:tcPr>
          <w:p w:rsidR="00902C2E" w:rsidRPr="00902C2E" w:rsidRDefault="00902C2E" w:rsidP="00902C2E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gramStart"/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□ 3-letá</w:t>
            </w:r>
            <w:proofErr w:type="gramEnd"/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 xml:space="preserve"> podpora HPE </w:t>
            </w:r>
            <w:proofErr w:type="spellStart"/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Packaged</w:t>
            </w:r>
            <w:proofErr w:type="spellEnd"/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 xml:space="preserve"> Support </w:t>
            </w:r>
            <w:proofErr w:type="spellStart"/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Service</w:t>
            </w:r>
            <w:proofErr w:type="spellEnd"/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>Foundation</w:t>
            </w:r>
            <w:proofErr w:type="spellEnd"/>
            <w:r w:rsidRPr="00902C2E">
              <w:rPr>
                <w:rFonts w:eastAsia="Times New Roman" w:cs="Arial"/>
                <w:sz w:val="16"/>
                <w:szCs w:val="16"/>
                <w:lang w:eastAsia="cs-CZ"/>
              </w:rPr>
              <w:t xml:space="preserve"> Care NBD – servisní podpora hardware a software třetích stran s odezvou do druhého pracovního dne.</w:t>
            </w:r>
          </w:p>
        </w:tc>
      </w:tr>
    </w:tbl>
    <w:p w:rsidR="00211535" w:rsidRPr="00902C2E" w:rsidRDefault="00211535" w:rsidP="00902C2E">
      <w:pPr>
        <w:spacing w:after="160" w:line="259" w:lineRule="auto"/>
        <w:rPr>
          <w:rFonts w:ascii="Arial Black" w:eastAsia="Times New Roman" w:hAnsi="Arial Black" w:cs="Arial"/>
          <w:caps/>
          <w:color w:val="1EB1A0"/>
          <w:sz w:val="34"/>
          <w:szCs w:val="20"/>
          <w:lang w:eastAsia="cs-CZ"/>
        </w:rPr>
      </w:pPr>
    </w:p>
    <w:sectPr w:rsidR="00211535" w:rsidRPr="00902C2E" w:rsidSect="002E09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06" w:rsidRDefault="005C3906" w:rsidP="00902C2E">
      <w:r>
        <w:separator/>
      </w:r>
    </w:p>
  </w:endnote>
  <w:endnote w:type="continuationSeparator" w:id="0">
    <w:p w:rsidR="005C3906" w:rsidRDefault="005C3906" w:rsidP="0090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2E" w:rsidRDefault="00902C2E" w:rsidP="00902C2E">
    <w:pPr>
      <w:pStyle w:val="Zhlav"/>
    </w:pPr>
  </w:p>
  <w:p w:rsidR="00902C2E" w:rsidRDefault="00902C2E" w:rsidP="00902C2E"/>
  <w:p w:rsidR="00902C2E" w:rsidRDefault="00902C2E" w:rsidP="00902C2E">
    <w:pPr>
      <w:pStyle w:val="Zpat"/>
    </w:pPr>
  </w:p>
  <w:p w:rsidR="00902C2E" w:rsidRDefault="00902C2E" w:rsidP="00902C2E"/>
  <w:p w:rsidR="00902C2E" w:rsidRPr="00464EAF" w:rsidRDefault="00902C2E" w:rsidP="00902C2E">
    <w:pPr>
      <w:pStyle w:val="Zpat"/>
      <w:pBdr>
        <w:top w:val="single" w:sz="6" w:space="1" w:color="auto"/>
      </w:pBdr>
      <w:rPr>
        <w:rFonts w:cs="Arial"/>
        <w:sz w:val="16"/>
      </w:rPr>
    </w:pPr>
    <w:r w:rsidRPr="00464EAF">
      <w:rPr>
        <w:rFonts w:cs="Arial"/>
        <w:sz w:val="16"/>
      </w:rPr>
      <w:tab/>
    </w:r>
    <w:r w:rsidRPr="00464EAF">
      <w:rPr>
        <w:rStyle w:val="slostrnky"/>
        <w:rFonts w:cs="Arial"/>
        <w:sz w:val="16"/>
      </w:rPr>
      <w:fldChar w:fldCharType="begin"/>
    </w:r>
    <w:r w:rsidRPr="00464EAF">
      <w:rPr>
        <w:rStyle w:val="slostrnky"/>
        <w:rFonts w:cs="Arial"/>
        <w:sz w:val="16"/>
      </w:rPr>
      <w:instrText xml:space="preserve"> PAGE </w:instrText>
    </w:r>
    <w:r w:rsidRPr="00464EAF">
      <w:rPr>
        <w:rStyle w:val="slostrnky"/>
        <w:rFonts w:cs="Arial"/>
        <w:sz w:val="16"/>
      </w:rPr>
      <w:fldChar w:fldCharType="separate"/>
    </w:r>
    <w:r w:rsidR="00B93837">
      <w:rPr>
        <w:rStyle w:val="slostrnky"/>
        <w:rFonts w:cs="Arial"/>
        <w:noProof/>
        <w:sz w:val="16"/>
      </w:rPr>
      <w:t>3</w:t>
    </w:r>
    <w:r w:rsidRPr="00464EAF">
      <w:rPr>
        <w:rStyle w:val="slostrnky"/>
        <w:rFonts w:cs="Arial"/>
        <w:sz w:val="16"/>
      </w:rPr>
      <w:fldChar w:fldCharType="end"/>
    </w:r>
    <w:r w:rsidRPr="00464EAF">
      <w:rPr>
        <w:rStyle w:val="slostrnky"/>
        <w:rFonts w:cs="Arial"/>
        <w:sz w:val="16"/>
      </w:rPr>
      <w:t xml:space="preserve"> (</w:t>
    </w:r>
    <w:r w:rsidRPr="00AD1488">
      <w:rPr>
        <w:rStyle w:val="slostrnky"/>
        <w:rFonts w:cs="Arial"/>
        <w:sz w:val="16"/>
        <w:szCs w:val="16"/>
      </w:rPr>
      <w:fldChar w:fldCharType="begin"/>
    </w:r>
    <w:r w:rsidRPr="00AD1488">
      <w:rPr>
        <w:rStyle w:val="slostrnky"/>
        <w:rFonts w:cs="Arial"/>
        <w:sz w:val="16"/>
        <w:szCs w:val="16"/>
      </w:rPr>
      <w:instrText xml:space="preserve"> NUMPAGES </w:instrText>
    </w:r>
    <w:r w:rsidRPr="00AD1488">
      <w:rPr>
        <w:rStyle w:val="slostrnky"/>
        <w:rFonts w:cs="Arial"/>
        <w:sz w:val="16"/>
        <w:szCs w:val="16"/>
      </w:rPr>
      <w:fldChar w:fldCharType="separate"/>
    </w:r>
    <w:r w:rsidR="00B93837">
      <w:rPr>
        <w:rStyle w:val="slostrnky"/>
        <w:rFonts w:cs="Arial"/>
        <w:noProof/>
        <w:sz w:val="16"/>
        <w:szCs w:val="16"/>
      </w:rPr>
      <w:t>5</w:t>
    </w:r>
    <w:r w:rsidRPr="00AD1488">
      <w:rPr>
        <w:rStyle w:val="slostrnky"/>
        <w:rFonts w:cs="Arial"/>
        <w:sz w:val="16"/>
        <w:szCs w:val="16"/>
      </w:rPr>
      <w:fldChar w:fldCharType="end"/>
    </w:r>
    <w:r w:rsidRPr="00464EAF">
      <w:rPr>
        <w:rStyle w:val="slostrnky"/>
        <w:rFonts w:cs="Arial"/>
        <w:sz w:val="16"/>
      </w:rPr>
      <w:t>)</w:t>
    </w:r>
  </w:p>
  <w:p w:rsidR="00902C2E" w:rsidRDefault="00902C2E" w:rsidP="00902C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06" w:rsidRDefault="005C3906" w:rsidP="00902C2E">
      <w:r>
        <w:separator/>
      </w:r>
    </w:p>
  </w:footnote>
  <w:footnote w:type="continuationSeparator" w:id="0">
    <w:p w:rsidR="005C3906" w:rsidRDefault="005C3906" w:rsidP="00902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2E" w:rsidRDefault="00902C2E" w:rsidP="00902C2E">
    <w:pPr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4A26FBD8" wp14:editId="54986476">
          <wp:simplePos x="0" y="0"/>
          <wp:positionH relativeFrom="margin">
            <wp:posOffset>-38100</wp:posOffset>
          </wp:positionH>
          <wp:positionV relativeFrom="margin">
            <wp:posOffset>-929005</wp:posOffset>
          </wp:positionV>
          <wp:extent cx="1270556" cy="542925"/>
          <wp:effectExtent l="0" t="0" r="635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evna_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556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902C2E" w:rsidRDefault="00902C2E" w:rsidP="00902C2E">
    <w:pPr>
      <w:ind w:left="7080"/>
      <w:rPr>
        <w:rFonts w:cs="Arial"/>
        <w:b/>
        <w:sz w:val="18"/>
        <w:szCs w:val="18"/>
      </w:rPr>
    </w:pPr>
    <w:r w:rsidRPr="001D4CE9">
      <w:rPr>
        <w:rFonts w:cs="Arial"/>
        <w:b/>
        <w:sz w:val="18"/>
        <w:szCs w:val="18"/>
      </w:rPr>
      <w:t>MERIT GROUP a.s.</w:t>
    </w:r>
  </w:p>
  <w:p w:rsidR="00902C2E" w:rsidRDefault="00902C2E" w:rsidP="00902C2E">
    <w:pPr>
      <w:rPr>
        <w:rFonts w:cs="Arial"/>
        <w:b/>
        <w:sz w:val="18"/>
        <w:szCs w:val="18"/>
      </w:rPr>
    </w:pPr>
  </w:p>
  <w:p w:rsidR="00902C2E" w:rsidRDefault="00902C2E" w:rsidP="00902C2E">
    <w:pPr>
      <w:rPr>
        <w:rFonts w:cs="Arial"/>
        <w:b/>
        <w:sz w:val="18"/>
        <w:szCs w:val="18"/>
      </w:rPr>
    </w:pPr>
  </w:p>
  <w:p w:rsidR="00902C2E" w:rsidRDefault="00902C2E" w:rsidP="00902C2E">
    <w:pPr>
      <w:pStyle w:val="Zhlav"/>
    </w:pPr>
  </w:p>
  <w:p w:rsidR="00902C2E" w:rsidRPr="00902C2E" w:rsidRDefault="00902C2E" w:rsidP="00902C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C30"/>
    <w:multiLevelType w:val="singleLevel"/>
    <w:tmpl w:val="CD443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">
    <w:nsid w:val="0A923A6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5F461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B3909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C483363"/>
    <w:multiLevelType w:val="hybridMultilevel"/>
    <w:tmpl w:val="E788CCA8"/>
    <w:lvl w:ilvl="0" w:tplc="BCA0B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157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262232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B7726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0FD607F"/>
    <w:multiLevelType w:val="singleLevel"/>
    <w:tmpl w:val="EF529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AD"/>
    <w:rsid w:val="00005822"/>
    <w:rsid w:val="00081AC7"/>
    <w:rsid w:val="000B6270"/>
    <w:rsid w:val="000D4646"/>
    <w:rsid w:val="00117016"/>
    <w:rsid w:val="001313E0"/>
    <w:rsid w:val="0020742B"/>
    <w:rsid w:val="00210BD6"/>
    <w:rsid w:val="00211535"/>
    <w:rsid w:val="00273C31"/>
    <w:rsid w:val="002D46B6"/>
    <w:rsid w:val="002E090A"/>
    <w:rsid w:val="00386ECF"/>
    <w:rsid w:val="003F6FAD"/>
    <w:rsid w:val="00473FAD"/>
    <w:rsid w:val="004C37F6"/>
    <w:rsid w:val="005C3906"/>
    <w:rsid w:val="005C5C28"/>
    <w:rsid w:val="006234B9"/>
    <w:rsid w:val="00644040"/>
    <w:rsid w:val="00776F2F"/>
    <w:rsid w:val="00843B79"/>
    <w:rsid w:val="008945FC"/>
    <w:rsid w:val="00902C2E"/>
    <w:rsid w:val="00916CB7"/>
    <w:rsid w:val="00931E08"/>
    <w:rsid w:val="00A07D55"/>
    <w:rsid w:val="00A44285"/>
    <w:rsid w:val="00A45D06"/>
    <w:rsid w:val="00B046F3"/>
    <w:rsid w:val="00B93837"/>
    <w:rsid w:val="00C14CC1"/>
    <w:rsid w:val="00C657FC"/>
    <w:rsid w:val="00C968C4"/>
    <w:rsid w:val="00CD060B"/>
    <w:rsid w:val="00E41C5E"/>
    <w:rsid w:val="00E84AEA"/>
    <w:rsid w:val="00EC32D6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60B"/>
    <w:pPr>
      <w:spacing w:after="0" w:line="240" w:lineRule="auto"/>
    </w:pPr>
    <w:rPr>
      <w:rFonts w:ascii="Arial" w:hAnsi="Arial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D060B"/>
    <w:pPr>
      <w:keepNext/>
      <w:keepLines/>
      <w:numPr>
        <w:numId w:val="8"/>
      </w:numPr>
      <w:spacing w:before="480"/>
      <w:outlineLvl w:val="0"/>
    </w:pPr>
    <w:rPr>
      <w:rFonts w:eastAsiaTheme="majorEastAsia" w:cstheme="majorBidi"/>
      <w:b/>
      <w:bCs/>
      <w:i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060B"/>
    <w:pPr>
      <w:keepNext/>
      <w:keepLines/>
      <w:numPr>
        <w:ilvl w:val="1"/>
        <w:numId w:val="8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060B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nhideWhenUsed/>
    <w:qFormat/>
    <w:rsid w:val="00CD060B"/>
    <w:pPr>
      <w:keepNext/>
      <w:keepLines/>
      <w:numPr>
        <w:ilvl w:val="3"/>
        <w:numId w:val="8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nhideWhenUsed/>
    <w:qFormat/>
    <w:rsid w:val="00CD060B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CD060B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CD060B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CD060B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CD060B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60B"/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D060B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D060B"/>
    <w:rPr>
      <w:rFonts w:ascii="Arial" w:eastAsiaTheme="majorEastAsia" w:hAnsi="Arial" w:cstheme="majorBidi"/>
      <w:b/>
      <w:bCs/>
      <w:color w:val="000000" w:themeColor="text1"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CD060B"/>
    <w:rPr>
      <w:rFonts w:ascii="Arial" w:eastAsiaTheme="majorEastAsia" w:hAnsi="Arial" w:cstheme="majorBidi"/>
      <w:b/>
      <w:bCs/>
      <w:i/>
      <w:iCs/>
      <w:color w:val="000000" w:themeColor="text1"/>
      <w:sz w:val="20"/>
      <w:szCs w:val="24"/>
    </w:rPr>
  </w:style>
  <w:style w:type="character" w:customStyle="1" w:styleId="Nadpis5Char">
    <w:name w:val="Nadpis 5 Char"/>
    <w:basedOn w:val="Standardnpsmoodstavce"/>
    <w:link w:val="Nadpis5"/>
    <w:rsid w:val="00CD060B"/>
    <w:rPr>
      <w:rFonts w:asciiTheme="majorHAnsi" w:eastAsiaTheme="majorEastAsia" w:hAnsiTheme="majorHAnsi" w:cstheme="majorBidi"/>
      <w:color w:val="1F4D78" w:themeColor="accent1" w:themeShade="7F"/>
      <w:sz w:val="20"/>
      <w:szCs w:val="24"/>
    </w:rPr>
  </w:style>
  <w:style w:type="character" w:customStyle="1" w:styleId="Nadpis6Char">
    <w:name w:val="Nadpis 6 Char"/>
    <w:basedOn w:val="Standardnpsmoodstavce"/>
    <w:link w:val="Nadpis6"/>
    <w:rsid w:val="00CD060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rsid w:val="00CD06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Nadpis8Char">
    <w:name w:val="Nadpis 8 Char"/>
    <w:basedOn w:val="Standardnpsmoodstavce"/>
    <w:link w:val="Nadpis8"/>
    <w:rsid w:val="00CD06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CD06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31E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1C5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02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2C2E"/>
    <w:rPr>
      <w:rFonts w:ascii="Arial" w:hAnsi="Arial" w:cs="Times New Roman"/>
      <w:sz w:val="20"/>
      <w:szCs w:val="24"/>
    </w:rPr>
  </w:style>
  <w:style w:type="paragraph" w:styleId="Zpat">
    <w:name w:val="footer"/>
    <w:basedOn w:val="Normln"/>
    <w:link w:val="ZpatChar"/>
    <w:unhideWhenUsed/>
    <w:rsid w:val="00902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2C2E"/>
    <w:rPr>
      <w:rFonts w:ascii="Arial" w:hAnsi="Arial" w:cs="Times New Roman"/>
      <w:sz w:val="20"/>
      <w:szCs w:val="24"/>
    </w:rPr>
  </w:style>
  <w:style w:type="character" w:styleId="slostrnky">
    <w:name w:val="page number"/>
    <w:basedOn w:val="Standardnpsmoodstavce"/>
    <w:rsid w:val="00902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60B"/>
    <w:pPr>
      <w:spacing w:after="0" w:line="240" w:lineRule="auto"/>
    </w:pPr>
    <w:rPr>
      <w:rFonts w:ascii="Arial" w:hAnsi="Arial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D060B"/>
    <w:pPr>
      <w:keepNext/>
      <w:keepLines/>
      <w:numPr>
        <w:numId w:val="8"/>
      </w:numPr>
      <w:spacing w:before="480"/>
      <w:outlineLvl w:val="0"/>
    </w:pPr>
    <w:rPr>
      <w:rFonts w:eastAsiaTheme="majorEastAsia" w:cstheme="majorBidi"/>
      <w:b/>
      <w:bCs/>
      <w:i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060B"/>
    <w:pPr>
      <w:keepNext/>
      <w:keepLines/>
      <w:numPr>
        <w:ilvl w:val="1"/>
        <w:numId w:val="8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060B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nhideWhenUsed/>
    <w:qFormat/>
    <w:rsid w:val="00CD060B"/>
    <w:pPr>
      <w:keepNext/>
      <w:keepLines/>
      <w:numPr>
        <w:ilvl w:val="3"/>
        <w:numId w:val="8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nhideWhenUsed/>
    <w:qFormat/>
    <w:rsid w:val="00CD060B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CD060B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CD060B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CD060B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CD060B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60B"/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D060B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D060B"/>
    <w:rPr>
      <w:rFonts w:ascii="Arial" w:eastAsiaTheme="majorEastAsia" w:hAnsi="Arial" w:cstheme="majorBidi"/>
      <w:b/>
      <w:bCs/>
      <w:color w:val="000000" w:themeColor="text1"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CD060B"/>
    <w:rPr>
      <w:rFonts w:ascii="Arial" w:eastAsiaTheme="majorEastAsia" w:hAnsi="Arial" w:cstheme="majorBidi"/>
      <w:b/>
      <w:bCs/>
      <w:i/>
      <w:iCs/>
      <w:color w:val="000000" w:themeColor="text1"/>
      <w:sz w:val="20"/>
      <w:szCs w:val="24"/>
    </w:rPr>
  </w:style>
  <w:style w:type="character" w:customStyle="1" w:styleId="Nadpis5Char">
    <w:name w:val="Nadpis 5 Char"/>
    <w:basedOn w:val="Standardnpsmoodstavce"/>
    <w:link w:val="Nadpis5"/>
    <w:rsid w:val="00CD060B"/>
    <w:rPr>
      <w:rFonts w:asciiTheme="majorHAnsi" w:eastAsiaTheme="majorEastAsia" w:hAnsiTheme="majorHAnsi" w:cstheme="majorBidi"/>
      <w:color w:val="1F4D78" w:themeColor="accent1" w:themeShade="7F"/>
      <w:sz w:val="20"/>
      <w:szCs w:val="24"/>
    </w:rPr>
  </w:style>
  <w:style w:type="character" w:customStyle="1" w:styleId="Nadpis6Char">
    <w:name w:val="Nadpis 6 Char"/>
    <w:basedOn w:val="Standardnpsmoodstavce"/>
    <w:link w:val="Nadpis6"/>
    <w:rsid w:val="00CD060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rsid w:val="00CD06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Nadpis8Char">
    <w:name w:val="Nadpis 8 Char"/>
    <w:basedOn w:val="Standardnpsmoodstavce"/>
    <w:link w:val="Nadpis8"/>
    <w:rsid w:val="00CD06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CD06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31E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1C5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02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2C2E"/>
    <w:rPr>
      <w:rFonts w:ascii="Arial" w:hAnsi="Arial" w:cs="Times New Roman"/>
      <w:sz w:val="20"/>
      <w:szCs w:val="24"/>
    </w:rPr>
  </w:style>
  <w:style w:type="paragraph" w:styleId="Zpat">
    <w:name w:val="footer"/>
    <w:basedOn w:val="Normln"/>
    <w:link w:val="ZpatChar"/>
    <w:unhideWhenUsed/>
    <w:rsid w:val="00902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2C2E"/>
    <w:rPr>
      <w:rFonts w:ascii="Arial" w:hAnsi="Arial" w:cs="Times New Roman"/>
      <w:sz w:val="20"/>
      <w:szCs w:val="24"/>
    </w:rPr>
  </w:style>
  <w:style w:type="character" w:styleId="slostrnky">
    <w:name w:val="page number"/>
    <w:basedOn w:val="Standardnpsmoodstavce"/>
    <w:rsid w:val="0090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ocourkova@meri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pdesk@mer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chnakd\Desktop\Nov&#225;%20slo&#382;ka\Kupn&#237;%20smlouva%20X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XY</Template>
  <TotalTime>2</TotalTime>
  <Pages>5</Pages>
  <Words>1236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Krchňáková Denisa</dc:creator>
  <cp:lastModifiedBy>Kremlová Gabriela, Ing., MBA</cp:lastModifiedBy>
  <cp:revision>4</cp:revision>
  <dcterms:created xsi:type="dcterms:W3CDTF">2018-06-25T15:14:00Z</dcterms:created>
  <dcterms:modified xsi:type="dcterms:W3CDTF">2018-07-18T11:04:00Z</dcterms:modified>
</cp:coreProperties>
</file>