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76" w:rsidRPr="00E80226" w:rsidRDefault="008D0376" w:rsidP="008D0376">
      <w:pPr>
        <w:pStyle w:val="Nzev"/>
        <w:rPr>
          <w:sz w:val="36"/>
          <w:szCs w:val="36"/>
        </w:rPr>
      </w:pPr>
      <w:r w:rsidRPr="00E80226">
        <w:rPr>
          <w:sz w:val="36"/>
          <w:szCs w:val="36"/>
        </w:rPr>
        <w:t>Dodatek č. 1</w:t>
      </w:r>
    </w:p>
    <w:p w:rsidR="008D0376" w:rsidRPr="00E80226" w:rsidRDefault="008D0376" w:rsidP="008D0376">
      <w:pPr>
        <w:pStyle w:val="Nzev"/>
        <w:rPr>
          <w:sz w:val="24"/>
          <w:szCs w:val="24"/>
        </w:rPr>
      </w:pPr>
    </w:p>
    <w:p w:rsidR="008D0376" w:rsidRPr="00E80226" w:rsidRDefault="008D0376" w:rsidP="008D0376">
      <w:pPr>
        <w:pStyle w:val="Nzev"/>
        <w:rPr>
          <w:sz w:val="26"/>
          <w:szCs w:val="26"/>
        </w:rPr>
      </w:pPr>
      <w:r w:rsidRPr="00E80226">
        <w:rPr>
          <w:sz w:val="24"/>
          <w:szCs w:val="24"/>
        </w:rPr>
        <w:t>k v</w:t>
      </w:r>
      <w:r w:rsidRPr="00E80226">
        <w:rPr>
          <w:sz w:val="26"/>
          <w:szCs w:val="26"/>
        </w:rPr>
        <w:t xml:space="preserve">eřejnoprávní smlouvě o poskytnutí dotace z rozpočtu města Aše </w:t>
      </w:r>
    </w:p>
    <w:p w:rsidR="008D0376" w:rsidRPr="00E80226" w:rsidRDefault="008D0376" w:rsidP="008D0376">
      <w:pPr>
        <w:pStyle w:val="Nzev"/>
        <w:rPr>
          <w:sz w:val="24"/>
          <w:szCs w:val="24"/>
        </w:rPr>
      </w:pPr>
      <w:r w:rsidRPr="00E80226">
        <w:rPr>
          <w:sz w:val="26"/>
          <w:szCs w:val="26"/>
        </w:rPr>
        <w:t>č. 0036/2018/OŠKS</w:t>
      </w:r>
    </w:p>
    <w:p w:rsidR="008D0376" w:rsidRPr="004B41EE" w:rsidRDefault="008D0376" w:rsidP="008D0376">
      <w:pPr>
        <w:pStyle w:val="Nzev"/>
        <w:rPr>
          <w:color w:val="FF0000"/>
          <w:sz w:val="24"/>
          <w:szCs w:val="24"/>
        </w:rPr>
      </w:pPr>
    </w:p>
    <w:p w:rsidR="008D0376" w:rsidRPr="00E80226" w:rsidRDefault="008D0376" w:rsidP="008D0376">
      <w:pPr>
        <w:tabs>
          <w:tab w:val="left" w:pos="6300"/>
        </w:tabs>
        <w:autoSpaceDE w:val="0"/>
        <w:autoSpaceDN w:val="0"/>
        <w:adjustRightInd w:val="0"/>
        <w:jc w:val="center"/>
      </w:pPr>
      <w:r w:rsidRPr="00E80226">
        <w:t>uzavřené dle § 159 a násl. zákona č. 500/2004 Sb., správní řád, ve znění pozdějších právních předpisů a v souladu se zákonem č. 250/2000 Sb., o rozpočtových pravidlech územních rozpočtů, ve znění pozdějších právních předpisů</w:t>
      </w:r>
    </w:p>
    <w:p w:rsidR="008D0376" w:rsidRPr="004B41EE" w:rsidRDefault="008D0376" w:rsidP="008D0376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8D0376" w:rsidRPr="004B41EE" w:rsidRDefault="008D0376" w:rsidP="008D0376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8D0376" w:rsidRPr="004B41EE" w:rsidRDefault="008D0376" w:rsidP="008D0376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8D0376" w:rsidRPr="00E80226" w:rsidRDefault="008D0376" w:rsidP="008D0376">
      <w:pPr>
        <w:autoSpaceDE w:val="0"/>
        <w:autoSpaceDN w:val="0"/>
        <w:adjustRightInd w:val="0"/>
        <w:jc w:val="both"/>
        <w:rPr>
          <w:b/>
        </w:rPr>
      </w:pPr>
      <w:r w:rsidRPr="00E80226">
        <w:rPr>
          <w:b/>
        </w:rPr>
        <w:t>Město Aš</w:t>
      </w:r>
    </w:p>
    <w:p w:rsidR="008D0376" w:rsidRPr="00E80226" w:rsidRDefault="008D0376" w:rsidP="008D0376">
      <w:pPr>
        <w:autoSpaceDE w:val="0"/>
        <w:autoSpaceDN w:val="0"/>
        <w:adjustRightInd w:val="0"/>
        <w:jc w:val="both"/>
      </w:pPr>
      <w:r w:rsidRPr="00E80226">
        <w:t>se sídlem: Kamenná 52, 352 01 Aš</w:t>
      </w:r>
    </w:p>
    <w:p w:rsidR="008D0376" w:rsidRPr="00584ADA" w:rsidRDefault="008D0376" w:rsidP="008D0376">
      <w:pPr>
        <w:autoSpaceDE w:val="0"/>
        <w:autoSpaceDN w:val="0"/>
        <w:adjustRightInd w:val="0"/>
        <w:jc w:val="both"/>
        <w:rPr>
          <w:color w:val="FF0000"/>
        </w:rPr>
      </w:pPr>
      <w:r w:rsidRPr="00E80226">
        <w:t xml:space="preserve">zastoupeno: </w:t>
      </w:r>
      <w:r w:rsidRPr="00D333E8">
        <w:t xml:space="preserve">starostou města </w:t>
      </w:r>
      <w:r w:rsidRPr="00E436D3">
        <w:rPr>
          <w:sz w:val="23"/>
          <w:szCs w:val="23"/>
        </w:rPr>
        <w:t>Mgr. Daliborem Blažkem</w:t>
      </w:r>
    </w:p>
    <w:p w:rsidR="008D0376" w:rsidRPr="00E80226" w:rsidRDefault="008D0376" w:rsidP="008D0376">
      <w:pPr>
        <w:autoSpaceDE w:val="0"/>
        <w:autoSpaceDN w:val="0"/>
        <w:adjustRightInd w:val="0"/>
        <w:jc w:val="both"/>
      </w:pPr>
      <w:r w:rsidRPr="00E80226">
        <w:t>IČ: 00253901</w:t>
      </w:r>
    </w:p>
    <w:p w:rsidR="008D0376" w:rsidRPr="00E80226" w:rsidRDefault="008D0376" w:rsidP="008D0376">
      <w:pPr>
        <w:autoSpaceDE w:val="0"/>
        <w:autoSpaceDN w:val="0"/>
        <w:adjustRightInd w:val="0"/>
        <w:jc w:val="both"/>
      </w:pPr>
      <w:r w:rsidRPr="00E80226">
        <w:t>DIČ: CZ00253901</w:t>
      </w:r>
    </w:p>
    <w:p w:rsidR="008D0376" w:rsidRPr="004B41EE" w:rsidRDefault="008D0376" w:rsidP="008D0376">
      <w:pPr>
        <w:autoSpaceDE w:val="0"/>
        <w:autoSpaceDN w:val="0"/>
        <w:adjustRightInd w:val="0"/>
        <w:jc w:val="both"/>
        <w:rPr>
          <w:b/>
          <w:i/>
          <w:color w:val="FF0000"/>
        </w:rPr>
      </w:pPr>
      <w:r w:rsidRPr="00E80226">
        <w:t>bankovní spojení:</w:t>
      </w:r>
      <w:r w:rsidRPr="00E80226">
        <w:rPr>
          <w:b/>
        </w:rPr>
        <w:t xml:space="preserve"> </w:t>
      </w:r>
      <w:r w:rsidRPr="00FE408F">
        <w:t>Česká spořitelna, a.s., č.</w:t>
      </w:r>
      <w:r>
        <w:t xml:space="preserve"> </w:t>
      </w:r>
      <w:r w:rsidRPr="00FE408F">
        <w:t>účtu 20183-782051389/0800</w:t>
      </w:r>
    </w:p>
    <w:p w:rsidR="008D0376" w:rsidRPr="004B41EE" w:rsidRDefault="008D0376" w:rsidP="008D0376">
      <w:pPr>
        <w:autoSpaceDE w:val="0"/>
        <w:autoSpaceDN w:val="0"/>
        <w:adjustRightInd w:val="0"/>
        <w:jc w:val="both"/>
        <w:rPr>
          <w:color w:val="FF0000"/>
        </w:rPr>
      </w:pPr>
    </w:p>
    <w:p w:rsidR="008D0376" w:rsidRPr="00FE408F" w:rsidRDefault="008D0376" w:rsidP="008D0376">
      <w:pPr>
        <w:autoSpaceDE w:val="0"/>
        <w:autoSpaceDN w:val="0"/>
        <w:adjustRightInd w:val="0"/>
        <w:jc w:val="both"/>
      </w:pPr>
      <w:r w:rsidRPr="00FE408F">
        <w:t xml:space="preserve">(dále jen jako </w:t>
      </w:r>
      <w:r>
        <w:t>„</w:t>
      </w:r>
      <w:r w:rsidRPr="00FE408F">
        <w:t>poskytovatel</w:t>
      </w:r>
      <w:r>
        <w:t>“</w:t>
      </w:r>
      <w:r w:rsidRPr="00FE408F">
        <w:t>)</w:t>
      </w:r>
    </w:p>
    <w:p w:rsidR="008D0376" w:rsidRPr="00FE408F" w:rsidRDefault="008D0376" w:rsidP="008D0376">
      <w:pPr>
        <w:pStyle w:val="Normlnweb"/>
        <w:spacing w:after="0"/>
      </w:pPr>
      <w:r w:rsidRPr="00FE408F">
        <w:t>a</w:t>
      </w:r>
    </w:p>
    <w:p w:rsidR="008D0376" w:rsidRPr="00FE408F" w:rsidRDefault="008D0376" w:rsidP="008D0376">
      <w:pPr>
        <w:autoSpaceDE w:val="0"/>
        <w:autoSpaceDN w:val="0"/>
        <w:adjustRightInd w:val="0"/>
        <w:jc w:val="both"/>
        <w:rPr>
          <w:b/>
          <w:i/>
        </w:rPr>
      </w:pPr>
      <w:r w:rsidRPr="00FE408F">
        <w:rPr>
          <w:b/>
        </w:rPr>
        <w:t>Tělovýchovná jednota Jiskra Aš, z.s.</w:t>
      </w:r>
    </w:p>
    <w:p w:rsidR="008D0376" w:rsidRPr="00FE408F" w:rsidRDefault="008D0376" w:rsidP="008D0376">
      <w:pPr>
        <w:autoSpaceDE w:val="0"/>
        <w:autoSpaceDN w:val="0"/>
        <w:adjustRightInd w:val="0"/>
        <w:jc w:val="both"/>
      </w:pPr>
      <w:r w:rsidRPr="00FE408F">
        <w:t>se sídlem: Klicperova 2170/3, 352 01 Aš</w:t>
      </w:r>
    </w:p>
    <w:p w:rsidR="008D0376" w:rsidRPr="00FE408F" w:rsidRDefault="008D0376" w:rsidP="008D0376">
      <w:pPr>
        <w:autoSpaceDE w:val="0"/>
        <w:autoSpaceDN w:val="0"/>
        <w:adjustRightInd w:val="0"/>
        <w:jc w:val="both"/>
      </w:pPr>
      <w:r w:rsidRPr="00FE408F">
        <w:t>IČ: 47721421</w:t>
      </w:r>
    </w:p>
    <w:p w:rsidR="008D0376" w:rsidRPr="00FE408F" w:rsidRDefault="008D0376" w:rsidP="008D0376">
      <w:pPr>
        <w:autoSpaceDE w:val="0"/>
        <w:autoSpaceDN w:val="0"/>
        <w:adjustRightInd w:val="0"/>
        <w:jc w:val="both"/>
        <w:rPr>
          <w:i/>
        </w:rPr>
      </w:pPr>
      <w:r w:rsidRPr="00FE408F">
        <w:t>typ příjemce: právnická osoba, spolek</w:t>
      </w:r>
    </w:p>
    <w:p w:rsidR="008D0376" w:rsidRPr="00FE408F" w:rsidRDefault="008D0376" w:rsidP="008D0376">
      <w:pPr>
        <w:autoSpaceDE w:val="0"/>
        <w:autoSpaceDN w:val="0"/>
        <w:adjustRightInd w:val="0"/>
        <w:jc w:val="both"/>
        <w:rPr>
          <w:i/>
        </w:rPr>
      </w:pPr>
      <w:r w:rsidRPr="00FE408F">
        <w:t xml:space="preserve">zastoupená: Liborem Oravcem, předsedou spolku </w:t>
      </w:r>
    </w:p>
    <w:p w:rsidR="008D0376" w:rsidRPr="00FB0ED4" w:rsidRDefault="008D0376" w:rsidP="008D0376">
      <w:pPr>
        <w:autoSpaceDE w:val="0"/>
        <w:autoSpaceDN w:val="0"/>
        <w:adjustRightInd w:val="0"/>
        <w:jc w:val="both"/>
        <w:rPr>
          <w:i/>
        </w:rPr>
      </w:pPr>
      <w:r w:rsidRPr="00FB0ED4">
        <w:t xml:space="preserve">bankovní spojení: </w:t>
      </w:r>
      <w:r>
        <w:t>ČSOB a.s., č. účtu: 130310533/0300</w:t>
      </w:r>
    </w:p>
    <w:p w:rsidR="008D0376" w:rsidRPr="004B41EE" w:rsidRDefault="008D0376" w:rsidP="008D0376">
      <w:pPr>
        <w:autoSpaceDE w:val="0"/>
        <w:autoSpaceDN w:val="0"/>
        <w:adjustRightInd w:val="0"/>
        <w:jc w:val="both"/>
        <w:rPr>
          <w:color w:val="FF0000"/>
        </w:rPr>
      </w:pPr>
      <w:r w:rsidRPr="004B41EE">
        <w:rPr>
          <w:color w:val="FF0000"/>
        </w:rPr>
        <w:t xml:space="preserve">                                           </w:t>
      </w:r>
    </w:p>
    <w:p w:rsidR="008D0376" w:rsidRPr="00FB0ED4" w:rsidRDefault="008D0376" w:rsidP="008D0376">
      <w:pPr>
        <w:autoSpaceDE w:val="0"/>
        <w:autoSpaceDN w:val="0"/>
        <w:adjustRightInd w:val="0"/>
        <w:jc w:val="both"/>
      </w:pPr>
      <w:r w:rsidRPr="00FB0ED4">
        <w:t>(dále jen jako "příjemce")</w:t>
      </w:r>
    </w:p>
    <w:p w:rsidR="008D0376" w:rsidRPr="004B41EE" w:rsidRDefault="008D0376" w:rsidP="008D0376">
      <w:pPr>
        <w:pStyle w:val="Zkladntext"/>
        <w:rPr>
          <w:color w:val="FF0000"/>
        </w:rPr>
      </w:pPr>
    </w:p>
    <w:p w:rsidR="008D0376" w:rsidRPr="004B41EE" w:rsidRDefault="008D0376" w:rsidP="008D0376">
      <w:pPr>
        <w:pStyle w:val="Zkladntext"/>
        <w:rPr>
          <w:color w:val="FF0000"/>
        </w:rPr>
      </w:pPr>
    </w:p>
    <w:p w:rsidR="008D0376" w:rsidRPr="004B41EE" w:rsidRDefault="008D0376" w:rsidP="008D0376">
      <w:pPr>
        <w:pStyle w:val="Zkladntext"/>
        <w:rPr>
          <w:color w:val="FF0000"/>
        </w:rPr>
      </w:pPr>
    </w:p>
    <w:p w:rsidR="008D0376" w:rsidRPr="004B41EE" w:rsidRDefault="008D0376" w:rsidP="008D0376">
      <w:pPr>
        <w:pStyle w:val="Zkladntext"/>
        <w:rPr>
          <w:color w:val="FF0000"/>
        </w:rPr>
      </w:pPr>
    </w:p>
    <w:p w:rsidR="008D0376" w:rsidRPr="00FB0ED4" w:rsidRDefault="008D0376" w:rsidP="008D037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B0ED4">
        <w:rPr>
          <w:b/>
        </w:rPr>
        <w:t>Článek I.</w:t>
      </w:r>
    </w:p>
    <w:p w:rsidR="008D0376" w:rsidRPr="00FB0ED4" w:rsidRDefault="008D0376" w:rsidP="008D0376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  <w:r w:rsidRPr="00FB0ED4">
        <w:rPr>
          <w:b/>
        </w:rPr>
        <w:t xml:space="preserve">Předmět </w:t>
      </w:r>
      <w:r>
        <w:rPr>
          <w:b/>
        </w:rPr>
        <w:t>smlouvy</w:t>
      </w:r>
    </w:p>
    <w:p w:rsidR="008D0376" w:rsidRPr="00FB0ED4" w:rsidRDefault="008D0376" w:rsidP="008D0376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8D0376" w:rsidRPr="00FB0ED4" w:rsidRDefault="008D0376" w:rsidP="008D0376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2"/>
      </w:pPr>
      <w:r>
        <w:t>Z důvodu vystoupení oddílu kickboxu ze spolku Tělovýchovné Jednoty Jiskra Aš, z.s. se s</w:t>
      </w:r>
      <w:r w:rsidRPr="00FB0ED4">
        <w:t>mluvní strany dohodly na změně veřejnoprávní smlouvy o poskytnutí dotace z rozpočtu města Aše č. 0036/2018/OŠKS</w:t>
      </w:r>
      <w:r>
        <w:t xml:space="preserve">. Smlouva se </w:t>
      </w:r>
      <w:r w:rsidRPr="00FB0ED4">
        <w:t xml:space="preserve">v čl. I. (Předmět smlouvy) </w:t>
      </w:r>
      <w:r>
        <w:t xml:space="preserve">mění </w:t>
      </w:r>
      <w:r w:rsidRPr="00FB0ED4">
        <w:t>takto:</w:t>
      </w:r>
    </w:p>
    <w:p w:rsidR="008D0376" w:rsidRPr="00FB0ED4" w:rsidRDefault="008D0376" w:rsidP="008D0376">
      <w:pPr>
        <w:keepNext/>
        <w:overflowPunct w:val="0"/>
        <w:autoSpaceDE w:val="0"/>
        <w:autoSpaceDN w:val="0"/>
        <w:adjustRightInd w:val="0"/>
        <w:ind w:left="360"/>
        <w:jc w:val="both"/>
        <w:outlineLvl w:val="2"/>
      </w:pPr>
      <w:r>
        <w:t>,,P</w:t>
      </w:r>
      <w:r w:rsidRPr="00FB0ED4">
        <w:t xml:space="preserve">oskytovatel dotace se za podmínek stanovených touto smlouvou zavazuje poskytnout příjemci dotaci z rozpočtu města ve výši </w:t>
      </w:r>
      <w:r w:rsidRPr="0022380F">
        <w:rPr>
          <w:b/>
        </w:rPr>
        <w:t>430.538,--Kč,</w:t>
      </w:r>
      <w:r>
        <w:rPr>
          <w:b/>
        </w:rPr>
        <w:t xml:space="preserve"> </w:t>
      </w:r>
      <w:r w:rsidRPr="0022380F">
        <w:rPr>
          <w:b/>
        </w:rPr>
        <w:t>slovy čtyřistatřicettisícpětsettřicetosmkorun</w:t>
      </w:r>
      <w:r w:rsidRPr="00FB0ED4">
        <w:t>.</w:t>
      </w:r>
    </w:p>
    <w:p w:rsidR="008D0376" w:rsidRPr="004A4441" w:rsidRDefault="008D0376" w:rsidP="008D0376">
      <w:pPr>
        <w:pStyle w:val="Zkladntext"/>
        <w:rPr>
          <w:color w:val="FF0000"/>
          <w:lang w:val="cs-CZ"/>
        </w:rPr>
      </w:pPr>
      <w:r>
        <w:rPr>
          <w:color w:val="FF0000"/>
          <w:lang w:val="cs-CZ"/>
        </w:rPr>
        <w:t xml:space="preserve">   </w:t>
      </w:r>
    </w:p>
    <w:p w:rsidR="008D0376" w:rsidRPr="004B41EE" w:rsidRDefault="008D0376" w:rsidP="008D0376">
      <w:pPr>
        <w:pStyle w:val="Zkladntext"/>
        <w:ind w:firstLine="426"/>
        <w:rPr>
          <w:color w:val="FF0000"/>
        </w:rPr>
      </w:pPr>
    </w:p>
    <w:p w:rsidR="008D0376" w:rsidRPr="0022380F" w:rsidRDefault="008D0376" w:rsidP="008D0376">
      <w:pPr>
        <w:jc w:val="center"/>
        <w:rPr>
          <w:bCs/>
        </w:rPr>
      </w:pPr>
      <w:r w:rsidRPr="0022380F">
        <w:rPr>
          <w:b/>
          <w:bCs/>
        </w:rPr>
        <w:t>Článek II.</w:t>
      </w:r>
    </w:p>
    <w:p w:rsidR="008D0376" w:rsidRPr="0022380F" w:rsidRDefault="008D0376" w:rsidP="008D0376">
      <w:pPr>
        <w:jc w:val="center"/>
        <w:rPr>
          <w:b/>
          <w:bCs/>
        </w:rPr>
      </w:pPr>
      <w:r w:rsidRPr="0022380F">
        <w:rPr>
          <w:b/>
          <w:bCs/>
        </w:rPr>
        <w:t>Závěrečná ustanovení</w:t>
      </w:r>
    </w:p>
    <w:p w:rsidR="008D0376" w:rsidRPr="0022380F" w:rsidRDefault="008D0376" w:rsidP="008D0376">
      <w:pPr>
        <w:jc w:val="center"/>
        <w:rPr>
          <w:b/>
          <w:bCs/>
        </w:rPr>
      </w:pPr>
    </w:p>
    <w:p w:rsidR="008D0376" w:rsidRPr="00B23E8F" w:rsidRDefault="008D0376" w:rsidP="008D0376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B23E8F">
        <w:rPr>
          <w:bCs/>
          <w:sz w:val="24"/>
          <w:szCs w:val="24"/>
        </w:rPr>
        <w:t xml:space="preserve">Dodatek č. 1 ke smlouvě č. 0036/2018/OŠKS nabývá platnosti a účinnosti dnem podpisu obou </w:t>
      </w:r>
      <w:r>
        <w:rPr>
          <w:bCs/>
          <w:sz w:val="24"/>
          <w:szCs w:val="24"/>
        </w:rPr>
        <w:t xml:space="preserve">smluvních </w:t>
      </w:r>
      <w:r w:rsidRPr="00B23E8F">
        <w:rPr>
          <w:bCs/>
          <w:sz w:val="24"/>
          <w:szCs w:val="24"/>
        </w:rPr>
        <w:t>stran</w:t>
      </w:r>
      <w:r w:rsidRPr="00057671">
        <w:rPr>
          <w:bCs/>
          <w:sz w:val="24"/>
          <w:szCs w:val="24"/>
        </w:rPr>
        <w:t xml:space="preserve">. </w:t>
      </w:r>
      <w:r w:rsidRPr="00057671">
        <w:rPr>
          <w:sz w:val="24"/>
          <w:szCs w:val="24"/>
        </w:rPr>
        <w:t xml:space="preserve">V případě, že se na </w:t>
      </w:r>
      <w:r>
        <w:rPr>
          <w:sz w:val="24"/>
          <w:szCs w:val="24"/>
        </w:rPr>
        <w:t>tento dodatek</w:t>
      </w:r>
      <w:r w:rsidRPr="00057671">
        <w:rPr>
          <w:sz w:val="24"/>
          <w:szCs w:val="24"/>
        </w:rPr>
        <w:t xml:space="preserve"> bude vztahovat povinnost uveřejnění dle zákona č. 340/2015 Sb., o registru smluv, nabyde účinnosti dnem jejího uveřejnění v registru smluv.</w:t>
      </w:r>
    </w:p>
    <w:p w:rsidR="008D0376" w:rsidRPr="00B23E8F" w:rsidRDefault="008D0376" w:rsidP="008D0376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B23E8F">
        <w:rPr>
          <w:bCs/>
          <w:sz w:val="24"/>
          <w:szCs w:val="24"/>
        </w:rPr>
        <w:t>Ustanovení veřejnoprávní smlouvy, která nepodléhají změnám uvedeným v článku I. tohoto dodatku zůstávají nedotčena.</w:t>
      </w:r>
    </w:p>
    <w:p w:rsidR="008D0376" w:rsidRDefault="008D0376" w:rsidP="008D0376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B23E8F">
        <w:rPr>
          <w:bCs/>
          <w:sz w:val="24"/>
          <w:szCs w:val="24"/>
        </w:rPr>
        <w:t>Dodatek je vyhotoven ve dvou vyhotoveních, z nichž poskytovatel obdrží jedno a příjemce jedno vyhotovení.</w:t>
      </w:r>
    </w:p>
    <w:p w:rsidR="008D0376" w:rsidRPr="009D22D1" w:rsidRDefault="008D0376" w:rsidP="008D037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</w:t>
      </w:r>
      <w:r>
        <w:t>ohoto</w:t>
      </w:r>
      <w:r w:rsidRPr="009D22D1">
        <w:t xml:space="preserve"> </w:t>
      </w:r>
      <w:r>
        <w:t>dodatku</w:t>
      </w:r>
      <w:r w:rsidRPr="009D22D1">
        <w:t xml:space="preserve">. Uzavření </w:t>
      </w:r>
      <w:r>
        <w:t>tohoto dodatku</w:t>
      </w:r>
      <w:r w:rsidRPr="009D22D1">
        <w:t xml:space="preserve"> b</w:t>
      </w:r>
      <w:r>
        <w:t>ylo schváleno usnesením ZM č. …</w:t>
      </w:r>
      <w:r w:rsidRPr="009D22D1">
        <w:t xml:space="preserve"> ze dne </w:t>
      </w:r>
      <w:r>
        <w:t>27. 06.2018</w:t>
      </w:r>
    </w:p>
    <w:p w:rsidR="008D0376" w:rsidRPr="00B23E8F" w:rsidRDefault="008D0376" w:rsidP="008D0376">
      <w:pPr>
        <w:pStyle w:val="Zkladntext3"/>
        <w:spacing w:after="0"/>
        <w:ind w:left="360"/>
        <w:jc w:val="both"/>
        <w:rPr>
          <w:bCs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  <w:r w:rsidRPr="0022380F">
        <w:rPr>
          <w:b w:val="0"/>
          <w:bCs w:val="0"/>
          <w:sz w:val="24"/>
          <w:szCs w:val="24"/>
        </w:rPr>
        <w:t xml:space="preserve">V Aši dne </w:t>
      </w: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  <w:r w:rsidRPr="0022380F">
        <w:rPr>
          <w:b w:val="0"/>
          <w:bCs w:val="0"/>
          <w:sz w:val="24"/>
          <w:szCs w:val="24"/>
        </w:rPr>
        <w:t xml:space="preserve"> Za poskytovatele : </w:t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  <w:t xml:space="preserve">  Za příjemce :                                                                                   </w:t>
      </w: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</w:p>
    <w:p w:rsidR="008D0376" w:rsidRPr="0022380F" w:rsidRDefault="008D0376" w:rsidP="008D0376">
      <w:pPr>
        <w:pStyle w:val="Nzev"/>
        <w:jc w:val="both"/>
        <w:rPr>
          <w:b w:val="0"/>
          <w:bCs w:val="0"/>
          <w:sz w:val="24"/>
          <w:szCs w:val="24"/>
        </w:rPr>
      </w:pPr>
      <w:r w:rsidRPr="0022380F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  <w:lang w:val="cs-CZ"/>
        </w:rPr>
        <w:t xml:space="preserve">    </w:t>
      </w:r>
      <w:r w:rsidRPr="0022380F">
        <w:rPr>
          <w:b w:val="0"/>
          <w:bCs w:val="0"/>
          <w:sz w:val="24"/>
          <w:szCs w:val="24"/>
        </w:rPr>
        <w:t>.…………………</w:t>
      </w:r>
      <w:r w:rsidRPr="0022380F">
        <w:rPr>
          <w:b w:val="0"/>
          <w:bCs w:val="0"/>
          <w:sz w:val="24"/>
          <w:szCs w:val="24"/>
          <w:lang w:val="cs-CZ"/>
        </w:rPr>
        <w:t>…</w:t>
      </w:r>
      <w:r>
        <w:rPr>
          <w:b w:val="0"/>
          <w:bCs w:val="0"/>
          <w:sz w:val="24"/>
          <w:szCs w:val="24"/>
          <w:lang w:val="cs-CZ"/>
        </w:rPr>
        <w:t>……</w:t>
      </w:r>
      <w:r w:rsidRPr="0022380F">
        <w:rPr>
          <w:b w:val="0"/>
          <w:bCs w:val="0"/>
          <w:sz w:val="24"/>
          <w:szCs w:val="24"/>
        </w:rPr>
        <w:t xml:space="preserve">                                            </w:t>
      </w:r>
      <w:r>
        <w:rPr>
          <w:b w:val="0"/>
          <w:bCs w:val="0"/>
          <w:sz w:val="24"/>
          <w:szCs w:val="24"/>
        </w:rPr>
        <w:t xml:space="preserve">                 </w:t>
      </w:r>
      <w:r w:rsidRPr="0022380F">
        <w:rPr>
          <w:b w:val="0"/>
          <w:bCs w:val="0"/>
          <w:sz w:val="24"/>
          <w:szCs w:val="24"/>
        </w:rPr>
        <w:t xml:space="preserve">  ……………………….</w:t>
      </w:r>
    </w:p>
    <w:p w:rsidR="008D0376" w:rsidRPr="0022380F" w:rsidRDefault="008D0376" w:rsidP="008D0376">
      <w:pPr>
        <w:pStyle w:val="Nzev"/>
        <w:jc w:val="left"/>
        <w:rPr>
          <w:b w:val="0"/>
          <w:bCs w:val="0"/>
          <w:sz w:val="24"/>
          <w:szCs w:val="24"/>
          <w:lang w:val="cs-CZ"/>
        </w:rPr>
      </w:pPr>
      <w:r>
        <w:rPr>
          <w:b w:val="0"/>
          <w:bCs w:val="0"/>
          <w:sz w:val="24"/>
          <w:szCs w:val="24"/>
          <w:lang w:val="cs-CZ"/>
        </w:rPr>
        <w:t xml:space="preserve">Město Aš zastoupené </w:t>
      </w:r>
      <w:r w:rsidRPr="00D333E8">
        <w:rPr>
          <w:b w:val="0"/>
          <w:bCs w:val="0"/>
          <w:sz w:val="24"/>
          <w:szCs w:val="24"/>
          <w:lang w:val="cs-CZ"/>
        </w:rPr>
        <w:t>starostou města</w:t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  <w:t xml:space="preserve">                       </w:t>
      </w:r>
      <w:r w:rsidRPr="0022380F">
        <w:rPr>
          <w:b w:val="0"/>
          <w:bCs w:val="0"/>
          <w:sz w:val="24"/>
          <w:szCs w:val="24"/>
          <w:lang w:val="cs-CZ"/>
        </w:rPr>
        <w:t>Libor Oravec</w:t>
      </w:r>
    </w:p>
    <w:p w:rsidR="008D0376" w:rsidRPr="0022380F" w:rsidRDefault="008D0376" w:rsidP="008D0376">
      <w:pPr>
        <w:pStyle w:val="Nzev"/>
        <w:jc w:val="left"/>
        <w:rPr>
          <w:b w:val="0"/>
          <w:bCs w:val="0"/>
          <w:sz w:val="24"/>
          <w:szCs w:val="24"/>
        </w:rPr>
      </w:pPr>
      <w:r w:rsidRPr="0022380F">
        <w:rPr>
          <w:b w:val="0"/>
          <w:bCs w:val="0"/>
          <w:sz w:val="24"/>
          <w:szCs w:val="24"/>
        </w:rPr>
        <w:t xml:space="preserve">    </w:t>
      </w:r>
      <w:r w:rsidRPr="0022380F">
        <w:rPr>
          <w:b w:val="0"/>
          <w:bCs w:val="0"/>
          <w:sz w:val="24"/>
          <w:szCs w:val="24"/>
          <w:lang w:val="cs-CZ"/>
        </w:rPr>
        <w:t xml:space="preserve">  </w:t>
      </w:r>
      <w:r w:rsidRPr="00D333E8">
        <w:rPr>
          <w:b w:val="0"/>
          <w:sz w:val="23"/>
          <w:szCs w:val="23"/>
        </w:rPr>
        <w:t>Mgr. Daliborem Blažkem</w:t>
      </w:r>
      <w:r w:rsidRPr="0022380F">
        <w:rPr>
          <w:b w:val="0"/>
          <w:bCs w:val="0"/>
          <w:sz w:val="24"/>
          <w:szCs w:val="24"/>
        </w:rPr>
        <w:tab/>
      </w:r>
      <w:r w:rsidRPr="0022380F">
        <w:rPr>
          <w:b w:val="0"/>
          <w:bCs w:val="0"/>
          <w:sz w:val="24"/>
          <w:szCs w:val="24"/>
        </w:rPr>
        <w:tab/>
        <w:t xml:space="preserve">                                                         </w:t>
      </w:r>
      <w:r w:rsidRPr="0022380F">
        <w:rPr>
          <w:b w:val="0"/>
          <w:bCs w:val="0"/>
          <w:sz w:val="24"/>
          <w:szCs w:val="24"/>
          <w:lang w:val="cs-CZ"/>
        </w:rPr>
        <w:t>předseda spolku</w:t>
      </w:r>
      <w:r w:rsidRPr="0022380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D0376" w:rsidRPr="0022380F" w:rsidRDefault="008D0376" w:rsidP="008D0376">
      <w:pPr>
        <w:rPr>
          <w:b/>
        </w:rPr>
      </w:pPr>
    </w:p>
    <w:p w:rsidR="008D0376" w:rsidRPr="004B41EE" w:rsidRDefault="008D0376" w:rsidP="008D0376">
      <w:pPr>
        <w:jc w:val="both"/>
        <w:rPr>
          <w:color w:val="FF0000"/>
        </w:rPr>
      </w:pPr>
    </w:p>
    <w:p w:rsidR="008D0376" w:rsidRPr="004B41EE" w:rsidRDefault="008D0376" w:rsidP="008D0376">
      <w:pPr>
        <w:rPr>
          <w:color w:val="FF0000"/>
          <w:sz w:val="18"/>
        </w:rPr>
      </w:pPr>
    </w:p>
    <w:p w:rsidR="008D0376" w:rsidRPr="004B41EE" w:rsidRDefault="008D0376" w:rsidP="008D0376">
      <w:pPr>
        <w:rPr>
          <w:color w:val="FF0000"/>
          <w:sz w:val="18"/>
        </w:rPr>
      </w:pPr>
    </w:p>
    <w:p w:rsidR="008D0376" w:rsidRPr="004B41EE" w:rsidRDefault="008D0376" w:rsidP="008D0376">
      <w:pPr>
        <w:rPr>
          <w:color w:val="FF0000"/>
          <w:sz w:val="18"/>
        </w:rPr>
      </w:pPr>
    </w:p>
    <w:p w:rsidR="008D0376" w:rsidRPr="004B41EE" w:rsidRDefault="008D0376" w:rsidP="008D0376">
      <w:pPr>
        <w:rPr>
          <w:color w:val="FF0000"/>
          <w:sz w:val="18"/>
        </w:rPr>
      </w:pPr>
    </w:p>
    <w:p w:rsidR="008D0376" w:rsidRPr="004B41EE" w:rsidRDefault="008D0376" w:rsidP="008D0376">
      <w:r w:rsidRPr="004B41EE">
        <w:rPr>
          <w:sz w:val="18"/>
        </w:rPr>
        <w:t>Za věcnou správnost odpovídá: Lenka Hanusová</w:t>
      </w:r>
    </w:p>
    <w:p w:rsidR="008D0376" w:rsidRPr="004B41EE" w:rsidRDefault="008D0376" w:rsidP="008D0376">
      <w:pPr>
        <w:jc w:val="both"/>
        <w:rPr>
          <w:color w:val="FF0000"/>
        </w:rPr>
      </w:pPr>
    </w:p>
    <w:p w:rsidR="00CB3195" w:rsidRDefault="00CB3195">
      <w:bookmarkStart w:id="0" w:name="_GoBack"/>
      <w:bookmarkEnd w:id="0"/>
    </w:p>
    <w:sectPr w:rsidR="00CB3195" w:rsidSect="000A7DD3">
      <w:footerReference w:type="default" r:id="rId5"/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690543"/>
      <w:docPartObj>
        <w:docPartGallery w:val="Page Numbers (Bottom of Page)"/>
        <w:docPartUnique/>
      </w:docPartObj>
    </w:sdtPr>
    <w:sdtEndPr/>
    <w:sdtContent>
      <w:p w:rsidR="009C66EB" w:rsidRDefault="008D0376">
        <w:pPr>
          <w:pStyle w:val="Zpat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66EB" w:rsidRDefault="008D0376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671"/>
    <w:multiLevelType w:val="hybridMultilevel"/>
    <w:tmpl w:val="30D26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121A2"/>
    <w:multiLevelType w:val="hybridMultilevel"/>
    <w:tmpl w:val="D91C99EE"/>
    <w:lvl w:ilvl="0" w:tplc="8522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76"/>
    <w:rsid w:val="008D0376"/>
    <w:rsid w:val="00C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2798-9BC2-4B65-B926-76C9AB6E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0376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D0376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8D0376"/>
    <w:pPr>
      <w:autoSpaceDE w:val="0"/>
      <w:autoSpaceDN w:val="0"/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D03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D03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3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037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037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rsid w:val="008D03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3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3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Hanusová</dc:creator>
  <cp:keywords/>
  <dc:description/>
  <cp:lastModifiedBy>Lenka Hanusová</cp:lastModifiedBy>
  <cp:revision>1</cp:revision>
  <cp:lastPrinted>2018-07-12T06:49:00Z</cp:lastPrinted>
  <dcterms:created xsi:type="dcterms:W3CDTF">2018-07-12T06:49:00Z</dcterms:created>
  <dcterms:modified xsi:type="dcterms:W3CDTF">2018-07-12T06:52:00Z</dcterms:modified>
</cp:coreProperties>
</file>