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3A0E51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</w:p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3A0E51">
        <w:rPr>
          <w:rFonts w:ascii="Arial" w:eastAsia="Times New Roman" w:hAnsi="Arial" w:cs="Arial"/>
          <w:b/>
          <w:sz w:val="32"/>
          <w:szCs w:val="32"/>
          <w:lang w:eastAsia="cs-CZ"/>
        </w:rPr>
        <w:t>93</w:t>
      </w:r>
      <w:r w:rsidR="004F1D1A">
        <w:rPr>
          <w:rFonts w:ascii="Arial" w:eastAsia="Times New Roman" w:hAnsi="Arial" w:cs="Arial"/>
          <w:b/>
          <w:sz w:val="32"/>
          <w:szCs w:val="32"/>
          <w:lang w:eastAsia="cs-CZ"/>
        </w:rPr>
        <w:t>N15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F1D1A" w:rsidRPr="003A0E51" w:rsidRDefault="003A0E51" w:rsidP="004F1D1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A0E51">
        <w:rPr>
          <w:rFonts w:ascii="Arial" w:eastAsia="Times New Roman" w:hAnsi="Arial" w:cs="Arial"/>
          <w:b/>
          <w:lang w:eastAsia="cs-CZ"/>
        </w:rPr>
        <w:t>AGROKOMPLEX, spol. s r.o.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Příbramská 278, 407 25 Verneřice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47287977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CZ47287977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:rsidR="003A0E51" w:rsidRPr="004F1D1A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osoba oprávněná jednat za právnickou osobu: </w:t>
      </w:r>
      <w:r w:rsidR="002C5CDC">
        <w:rPr>
          <w:rFonts w:ascii="Arial" w:eastAsia="Times New Roman" w:hAnsi="Arial" w:cs="Arial"/>
          <w:lang w:eastAsia="cs-CZ"/>
        </w:rPr>
        <w:t>XXXXXXXXXXXXXX</w:t>
      </w:r>
    </w:p>
    <w:p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3A0E51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pachtovní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3A0E51">
        <w:rPr>
          <w:rFonts w:ascii="Arial" w:eastAsia="Times New Roman" w:hAnsi="Arial" w:cs="Arial"/>
          <w:lang w:eastAsia="cs-CZ"/>
        </w:rPr>
        <w:t>9</w:t>
      </w:r>
      <w:r w:rsidR="004D48C7">
        <w:rPr>
          <w:rFonts w:ascii="Arial" w:eastAsia="Times New Roman" w:hAnsi="Arial" w:cs="Arial"/>
          <w:lang w:eastAsia="cs-CZ"/>
        </w:rPr>
        <w:t>3N15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6A5C91">
        <w:rPr>
          <w:rFonts w:ascii="Arial" w:eastAsia="Times New Roman" w:hAnsi="Arial" w:cs="Arial"/>
          <w:lang w:eastAsia="cs-CZ"/>
        </w:rPr>
        <w:t>31. </w:t>
      </w:r>
      <w:r w:rsidR="00130E4D">
        <w:rPr>
          <w:rFonts w:ascii="Arial" w:eastAsia="Times New Roman" w:hAnsi="Arial" w:cs="Arial"/>
          <w:lang w:eastAsia="cs-CZ"/>
        </w:rPr>
        <w:t>7</w:t>
      </w:r>
      <w:r w:rsidR="006A5C91">
        <w:rPr>
          <w:rFonts w:ascii="Arial" w:eastAsia="Times New Roman" w:hAnsi="Arial" w:cs="Arial"/>
          <w:lang w:eastAsia="cs-CZ"/>
        </w:rPr>
        <w:t>. 201</w:t>
      </w:r>
      <w:r w:rsidR="00130E4D">
        <w:rPr>
          <w:rFonts w:ascii="Arial" w:eastAsia="Times New Roman" w:hAnsi="Arial" w:cs="Arial"/>
          <w:lang w:eastAsia="cs-CZ"/>
        </w:rPr>
        <w:t>5</w:t>
      </w:r>
      <w:r w:rsidR="006A5C91">
        <w:rPr>
          <w:rFonts w:ascii="Arial" w:eastAsia="Times New Roman" w:hAnsi="Arial" w:cs="Arial"/>
          <w:lang w:eastAsia="cs-CZ"/>
        </w:rPr>
        <w:t xml:space="preserve">, ve znění Dodatku č. 1 ze dne </w:t>
      </w:r>
      <w:r w:rsidR="00946D3B">
        <w:rPr>
          <w:rFonts w:ascii="Arial" w:eastAsia="Times New Roman" w:hAnsi="Arial" w:cs="Arial"/>
          <w:lang w:eastAsia="cs-CZ"/>
        </w:rPr>
        <w:t>1</w:t>
      </w:r>
      <w:r w:rsidR="00130E4D">
        <w:rPr>
          <w:rFonts w:ascii="Arial" w:eastAsia="Times New Roman" w:hAnsi="Arial" w:cs="Arial"/>
          <w:lang w:eastAsia="cs-CZ"/>
        </w:rPr>
        <w:t>5</w:t>
      </w:r>
      <w:r w:rsidR="00946D3B">
        <w:rPr>
          <w:rFonts w:ascii="Arial" w:eastAsia="Times New Roman" w:hAnsi="Arial" w:cs="Arial"/>
          <w:lang w:eastAsia="cs-CZ"/>
        </w:rPr>
        <w:t>. 9. 201</w:t>
      </w:r>
      <w:r w:rsidR="00130E4D">
        <w:rPr>
          <w:rFonts w:ascii="Arial" w:eastAsia="Times New Roman" w:hAnsi="Arial" w:cs="Arial"/>
          <w:lang w:eastAsia="cs-CZ"/>
        </w:rPr>
        <w:t>6</w:t>
      </w:r>
      <w:r w:rsidR="00946D3B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pachtu a výše ročního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pachtovného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D7084F" w:rsidRPr="003B5AE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Dne </w:t>
      </w:r>
      <w:r w:rsidR="00130E4D">
        <w:rPr>
          <w:rFonts w:ascii="Arial" w:eastAsia="Times New Roman" w:hAnsi="Arial" w:cs="Arial"/>
          <w:lang w:eastAsia="cs-CZ"/>
        </w:rPr>
        <w:t>8</w:t>
      </w:r>
      <w:r w:rsidR="00F33725" w:rsidRPr="007226D1">
        <w:rPr>
          <w:rFonts w:ascii="Arial" w:eastAsia="Times New Roman" w:hAnsi="Arial" w:cs="Arial"/>
          <w:lang w:eastAsia="cs-CZ"/>
        </w:rPr>
        <w:t>. </w:t>
      </w:r>
      <w:r w:rsidR="00946D3B">
        <w:rPr>
          <w:rFonts w:ascii="Arial" w:eastAsia="Times New Roman" w:hAnsi="Arial" w:cs="Arial"/>
          <w:lang w:eastAsia="cs-CZ"/>
        </w:rPr>
        <w:t>3</w:t>
      </w:r>
      <w:r w:rsidR="00F33725" w:rsidRPr="007226D1">
        <w:rPr>
          <w:rFonts w:ascii="Arial" w:eastAsia="Times New Roman" w:hAnsi="Arial" w:cs="Arial"/>
          <w:lang w:eastAsia="cs-CZ"/>
        </w:rPr>
        <w:t>. 201</w:t>
      </w:r>
      <w:r w:rsidR="00C365B1" w:rsidRPr="007226D1">
        <w:rPr>
          <w:rFonts w:ascii="Arial" w:eastAsia="Times New Roman" w:hAnsi="Arial" w:cs="Arial"/>
          <w:lang w:eastAsia="cs-CZ"/>
        </w:rPr>
        <w:t>8</w:t>
      </w:r>
      <w:r w:rsidRPr="007226D1">
        <w:rPr>
          <w:rFonts w:ascii="Arial" w:eastAsia="Times New Roman" w:hAnsi="Arial" w:cs="Arial"/>
          <w:lang w:eastAsia="cs-CZ"/>
        </w:rPr>
        <w:t xml:space="preserve"> </w:t>
      </w:r>
      <w:r w:rsidR="00DD1384">
        <w:rPr>
          <w:rFonts w:ascii="Arial" w:eastAsia="Times New Roman" w:hAnsi="Arial" w:cs="Arial"/>
          <w:lang w:eastAsia="cs-CZ"/>
        </w:rPr>
        <w:t>na základě</w:t>
      </w:r>
      <w:r w:rsidR="006D7D72">
        <w:rPr>
          <w:rFonts w:ascii="Arial" w:eastAsia="Times New Roman" w:hAnsi="Arial" w:cs="Arial"/>
          <w:lang w:eastAsia="cs-CZ"/>
        </w:rPr>
        <w:t xml:space="preserve"> Rozhodnutí </w:t>
      </w:r>
      <w:r w:rsidR="00F22745">
        <w:rPr>
          <w:rFonts w:ascii="Arial" w:eastAsia="Times New Roman" w:hAnsi="Arial" w:cs="Arial"/>
          <w:lang w:eastAsia="cs-CZ"/>
        </w:rPr>
        <w:t>Státního pozemkového úřadu, Krajského pozemkového úřadu pro Ústecký kraj, Pobočky Děčín č. j. SPU 375461/2017 o výměně nebo přechodu vlastnických práv k</w:t>
      </w:r>
      <w:r w:rsidR="00A5575C">
        <w:rPr>
          <w:rFonts w:ascii="Arial" w:eastAsia="Times New Roman" w:hAnsi="Arial" w:cs="Arial"/>
          <w:lang w:eastAsia="cs-CZ"/>
        </w:rPr>
        <w:t> </w:t>
      </w:r>
      <w:bookmarkStart w:id="0" w:name="_GoBack"/>
      <w:r w:rsidR="00F22745">
        <w:rPr>
          <w:rFonts w:ascii="Arial" w:eastAsia="Times New Roman" w:hAnsi="Arial" w:cs="Arial"/>
          <w:lang w:eastAsia="cs-CZ"/>
        </w:rPr>
        <w:t>pozemkům</w:t>
      </w:r>
      <w:r w:rsidR="00A5575C">
        <w:rPr>
          <w:rFonts w:ascii="Arial" w:eastAsia="Times New Roman" w:hAnsi="Arial" w:cs="Arial"/>
          <w:lang w:eastAsia="cs-CZ"/>
        </w:rPr>
        <w:t>, byly zrušené v KN pozemky, p. č. 911/10 a 1080/2 v k. </w:t>
      </w:r>
      <w:proofErr w:type="spellStart"/>
      <w:r w:rsidR="00A5575C">
        <w:rPr>
          <w:rFonts w:ascii="Arial" w:eastAsia="Times New Roman" w:hAnsi="Arial" w:cs="Arial"/>
          <w:lang w:eastAsia="cs-CZ"/>
        </w:rPr>
        <w:t>ú.</w:t>
      </w:r>
      <w:proofErr w:type="spellEnd"/>
      <w:r w:rsidR="00A5575C">
        <w:rPr>
          <w:rFonts w:ascii="Arial" w:eastAsia="Times New Roman" w:hAnsi="Arial" w:cs="Arial"/>
          <w:lang w:eastAsia="cs-CZ"/>
        </w:rPr>
        <w:t xml:space="preserve"> Rychnov u Verneřic.</w:t>
      </w:r>
    </w:p>
    <w:bookmarkEnd w:id="0"/>
    <w:p w:rsidR="00DD1384" w:rsidRPr="00B4601E" w:rsidRDefault="00DD1384" w:rsidP="00DD1384">
      <w:pPr>
        <w:pStyle w:val="Nadpis1"/>
        <w:tabs>
          <w:tab w:val="left" w:pos="709"/>
        </w:tabs>
        <w:rPr>
          <w:rFonts w:ascii="Arial" w:eastAsia="Arial Unicode MS" w:hAnsi="Arial" w:cs="Arial"/>
          <w:sz w:val="22"/>
          <w:szCs w:val="22"/>
        </w:rPr>
      </w:pPr>
    </w:p>
    <w:p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</w:t>
      </w:r>
      <w:proofErr w:type="spellEnd"/>
      <w:r w:rsidRPr="003B5AEF">
        <w:rPr>
          <w:rFonts w:ascii="Arial" w:eastAsia="Times New Roman" w:hAnsi="Arial" w:cs="Arial"/>
          <w:lang w:eastAsia="cs-CZ"/>
        </w:rPr>
        <w:t>.</w:t>
      </w:r>
    </w:p>
    <w:p w:rsidR="00A35F52" w:rsidRDefault="00A35F52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5F52" w:rsidRDefault="00A35F52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výše uvedeného rozhodnutí vznikla nová parcela:</w:t>
      </w:r>
    </w:p>
    <w:p w:rsidR="00E73A03" w:rsidRDefault="00E73A03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D7D72" w:rsidRPr="00A35F52" w:rsidRDefault="006D7D72" w:rsidP="006D7D72">
      <w:pPr>
        <w:pStyle w:val="Nadpis1"/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A35F52">
        <w:rPr>
          <w:rFonts w:ascii="Arial" w:hAnsi="Arial" w:cs="Arial"/>
          <w:sz w:val="22"/>
          <w:szCs w:val="22"/>
        </w:rPr>
        <w:t xml:space="preserve">Upřesnění předmětu pronájmu na základě pozemkové </w:t>
      </w:r>
      <w:proofErr w:type="gramStart"/>
      <w:r w:rsidRPr="00A35F52">
        <w:rPr>
          <w:rFonts w:ascii="Arial" w:hAnsi="Arial" w:cs="Arial"/>
          <w:sz w:val="22"/>
          <w:szCs w:val="22"/>
        </w:rPr>
        <w:t>úpravy :</w:t>
      </w:r>
      <w:proofErr w:type="gramEnd"/>
    </w:p>
    <w:tbl>
      <w:tblPr>
        <w:tblW w:w="9466" w:type="dxa"/>
        <w:tblInd w:w="-17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276"/>
        <w:gridCol w:w="1417"/>
        <w:gridCol w:w="1811"/>
      </w:tblGrid>
      <w:tr w:rsidR="00A35F52" w:rsidRPr="00A35F52" w:rsidTr="00560063">
        <w:trPr>
          <w:trHeight w:val="2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 xml:space="preserve">kat. </w:t>
            </w:r>
            <w:proofErr w:type="gramStart"/>
            <w:r w:rsidRPr="00A35F52">
              <w:rPr>
                <w:rFonts w:ascii="Arial" w:hAnsi="Arial" w:cs="Arial"/>
              </w:rPr>
              <w:t>území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výměra/m2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35F52">
              <w:rPr>
                <w:rFonts w:ascii="Arial" w:hAnsi="Arial" w:cs="Arial"/>
              </w:rPr>
              <w:t>druh pozemku</w:t>
            </w:r>
          </w:p>
        </w:tc>
      </w:tr>
      <w:tr w:rsidR="00A35F52" w:rsidRPr="00A35F52" w:rsidTr="00560063">
        <w:trPr>
          <w:trHeight w:val="1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A35F52">
              <w:rPr>
                <w:rFonts w:ascii="Arial" w:hAnsi="Arial" w:cs="Arial"/>
                <w:sz w:val="22"/>
                <w:szCs w:val="22"/>
              </w:rPr>
              <w:t>Verneřice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A35F52">
              <w:rPr>
                <w:rFonts w:ascii="Arial" w:hAnsi="Arial" w:cs="Arial"/>
                <w:sz w:val="22"/>
                <w:szCs w:val="22"/>
              </w:rPr>
              <w:t>Rychnov u Verneřic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pStyle w:val="Nadpis5"/>
              <w:rPr>
                <w:rFonts w:ascii="Arial" w:hAnsi="Arial" w:cs="Arial"/>
                <w:sz w:val="22"/>
                <w:szCs w:val="22"/>
              </w:rPr>
            </w:pPr>
            <w:r w:rsidRPr="00A35F5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35F52">
              <w:rPr>
                <w:rFonts w:ascii="Arial" w:hAnsi="Arial" w:cs="Arial"/>
                <w:b/>
                <w:bCs/>
              </w:rPr>
              <w:t>1527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6D7D7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35F52">
              <w:rPr>
                <w:rFonts w:ascii="Arial" w:hAnsi="Arial" w:cs="Arial"/>
                <w:b/>
                <w:bCs/>
              </w:rPr>
              <w:t>2476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72" w:rsidRPr="00A35F52" w:rsidRDefault="006D7D72" w:rsidP="005600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35F52">
              <w:rPr>
                <w:rFonts w:ascii="Arial" w:hAnsi="Arial" w:cs="Arial"/>
                <w:b/>
                <w:bCs/>
              </w:rPr>
              <w:t>travní porost</w:t>
            </w:r>
          </w:p>
        </w:tc>
      </w:tr>
    </w:tbl>
    <w:p w:rsidR="006D7D72" w:rsidRPr="006F6679" w:rsidRDefault="006D7D72" w:rsidP="006D7D72">
      <w:pPr>
        <w:tabs>
          <w:tab w:val="left" w:pos="568"/>
        </w:tabs>
        <w:jc w:val="both"/>
        <w:rPr>
          <w:color w:val="FF0000"/>
        </w:rPr>
      </w:pPr>
    </w:p>
    <w:p w:rsidR="006D7D72" w:rsidRPr="006F6679" w:rsidRDefault="006D7D72" w:rsidP="006D7D72">
      <w:pPr>
        <w:rPr>
          <w:color w:val="FF0000"/>
        </w:rPr>
      </w:pPr>
    </w:p>
    <w:p w:rsidR="00D7084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1. tohoto dodatku se nově stanovuje výše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na částku </w:t>
      </w:r>
      <w:r w:rsidR="00833137">
        <w:rPr>
          <w:rFonts w:ascii="Arial" w:eastAsia="Times New Roman" w:hAnsi="Arial" w:cs="Arial"/>
          <w:b/>
          <w:lang w:eastAsia="cs-CZ"/>
        </w:rPr>
        <w:t>27 675</w:t>
      </w:r>
      <w:r w:rsidR="000548BB" w:rsidRPr="007226D1">
        <w:rPr>
          <w:rFonts w:ascii="Arial" w:eastAsia="Times New Roman" w:hAnsi="Arial" w:cs="Arial"/>
          <w:b/>
          <w:lang w:eastAsia="cs-CZ"/>
        </w:rPr>
        <w:t> </w:t>
      </w:r>
      <w:r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(slovy:</w:t>
      </w:r>
      <w:r w:rsidR="00E4589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833137">
        <w:rPr>
          <w:rFonts w:ascii="Arial" w:eastAsia="Times New Roman" w:hAnsi="Arial" w:cs="Arial"/>
          <w:lang w:eastAsia="cs-CZ"/>
        </w:rPr>
        <w:t>Dvacetsedmtisícšestsetsedmdesátpět</w:t>
      </w:r>
      <w:r w:rsidR="00E4589E">
        <w:rPr>
          <w:rFonts w:ascii="Arial" w:eastAsia="Times New Roman" w:hAnsi="Arial" w:cs="Arial"/>
          <w:lang w:eastAsia="cs-CZ"/>
        </w:rPr>
        <w:t>korun</w:t>
      </w:r>
      <w:proofErr w:type="spellEnd"/>
      <w:r w:rsidR="00DC718C" w:rsidRPr="007226D1">
        <w:rPr>
          <w:rFonts w:ascii="Arial" w:eastAsia="Times New Roman" w:hAnsi="Arial" w:cs="Arial"/>
          <w:lang w:eastAsia="cs-CZ"/>
        </w:rPr>
        <w:t xml:space="preserve"> česk</w:t>
      </w:r>
      <w:r w:rsidR="00E4589E">
        <w:rPr>
          <w:rFonts w:ascii="Arial" w:eastAsia="Times New Roman" w:hAnsi="Arial" w:cs="Arial"/>
          <w:lang w:eastAsia="cs-CZ"/>
        </w:rPr>
        <w:t>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b/>
          <w:lang w:eastAsia="cs-CZ"/>
        </w:rPr>
        <w:t>K</w:t>
      </w:r>
      <w:r w:rsidR="00DC718C" w:rsidRPr="007226D1">
        <w:rPr>
          <w:rFonts w:ascii="Arial" w:eastAsia="Times New Roman" w:hAnsi="Arial" w:cs="Arial"/>
          <w:b/>
          <w:lang w:eastAsia="cs-CZ"/>
        </w:rPr>
        <w:t> </w:t>
      </w:r>
      <w:r w:rsidR="00F619DB" w:rsidRPr="007226D1">
        <w:rPr>
          <w:rFonts w:ascii="Arial" w:eastAsia="Times New Roman" w:hAnsi="Arial" w:cs="Arial"/>
          <w:b/>
          <w:lang w:eastAsia="cs-CZ"/>
        </w:rPr>
        <w:t>1</w:t>
      </w:r>
      <w:r w:rsidR="00DC718C" w:rsidRPr="007226D1">
        <w:rPr>
          <w:rFonts w:ascii="Arial" w:eastAsia="Times New Roman" w:hAnsi="Arial" w:cs="Arial"/>
          <w:b/>
          <w:lang w:eastAsia="cs-CZ"/>
        </w:rPr>
        <w:t>. </w:t>
      </w:r>
      <w:r w:rsidR="00F619DB" w:rsidRPr="007226D1">
        <w:rPr>
          <w:rFonts w:ascii="Arial" w:eastAsia="Times New Roman" w:hAnsi="Arial" w:cs="Arial"/>
          <w:b/>
          <w:lang w:eastAsia="cs-CZ"/>
        </w:rPr>
        <w:t>10. 2018</w:t>
      </w:r>
      <w:r w:rsidRPr="007226D1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833137">
        <w:rPr>
          <w:rFonts w:ascii="Arial" w:eastAsia="Times New Roman" w:hAnsi="Arial" w:cs="Arial"/>
          <w:b/>
          <w:lang w:eastAsia="cs-CZ"/>
        </w:rPr>
        <w:t>27 700</w:t>
      </w:r>
      <w:r w:rsidR="00F619DB" w:rsidRPr="007226D1">
        <w:rPr>
          <w:rFonts w:ascii="Arial" w:eastAsia="Times New Roman" w:hAnsi="Arial" w:cs="Arial"/>
          <w:b/>
          <w:lang w:eastAsia="cs-CZ"/>
        </w:rPr>
        <w:t> Kč</w:t>
      </w:r>
      <w:r w:rsidRPr="007226D1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833137">
        <w:rPr>
          <w:rFonts w:ascii="Arial" w:eastAsia="Times New Roman" w:hAnsi="Arial" w:cs="Arial"/>
          <w:lang w:eastAsia="cs-CZ"/>
        </w:rPr>
        <w:t>Dvacetsedmtisícsedmsetkorun</w:t>
      </w:r>
      <w:proofErr w:type="spellEnd"/>
      <w:r w:rsidR="00833137">
        <w:rPr>
          <w:rFonts w:ascii="Arial" w:eastAsia="Times New Roman" w:hAnsi="Arial" w:cs="Arial"/>
          <w:lang w:eastAsia="cs-CZ"/>
        </w:rPr>
        <w:t xml:space="preserve"> českých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Tato částka se skládá z 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u pozemků, které nebyly předmětem převodu, a z alikvotní části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u pozemk</w:t>
      </w:r>
      <w:r w:rsidR="00571E08" w:rsidRPr="007226D1">
        <w:rPr>
          <w:rFonts w:ascii="Arial" w:eastAsia="Times New Roman" w:hAnsi="Arial" w:cs="Arial"/>
          <w:lang w:eastAsia="cs-CZ"/>
        </w:rPr>
        <w:t>u</w:t>
      </w:r>
      <w:r w:rsidRPr="007226D1">
        <w:rPr>
          <w:rFonts w:ascii="Arial" w:eastAsia="Times New Roman" w:hAnsi="Arial" w:cs="Arial"/>
          <w:lang w:eastAsia="cs-CZ"/>
        </w:rPr>
        <w:t>, kter</w:t>
      </w:r>
      <w:r w:rsidR="00571E08" w:rsidRPr="007226D1">
        <w:rPr>
          <w:rFonts w:ascii="Arial" w:eastAsia="Times New Roman" w:hAnsi="Arial" w:cs="Arial"/>
          <w:lang w:eastAsia="cs-CZ"/>
        </w:rPr>
        <w:t>ý</w:t>
      </w:r>
      <w:r w:rsidRPr="007226D1">
        <w:rPr>
          <w:rFonts w:ascii="Arial" w:eastAsia="Times New Roman" w:hAnsi="Arial" w:cs="Arial"/>
          <w:lang w:eastAsia="cs-CZ"/>
        </w:rPr>
        <w:t xml:space="preserve"> byl předmětem převodu. Alikvotní část je vypočítána</w:t>
      </w:r>
      <w:r w:rsidR="00571E08" w:rsidRPr="007226D1">
        <w:rPr>
          <w:rFonts w:ascii="Arial" w:eastAsia="Times New Roman" w:hAnsi="Arial" w:cs="Arial"/>
          <w:lang w:eastAsia="cs-CZ"/>
        </w:rPr>
        <w:t xml:space="preserve"> </w:t>
      </w:r>
      <w:r w:rsidRPr="007226D1">
        <w:rPr>
          <w:rFonts w:ascii="Arial" w:eastAsia="Times New Roman" w:hAnsi="Arial" w:cs="Arial"/>
          <w:lang w:eastAsia="cs-CZ"/>
        </w:rPr>
        <w:t>za období od předchozího dat</w:t>
      </w:r>
      <w:r w:rsidR="00843FAA" w:rsidRPr="007226D1">
        <w:rPr>
          <w:rFonts w:ascii="Arial" w:eastAsia="Times New Roman" w:hAnsi="Arial" w:cs="Arial"/>
          <w:lang w:eastAsia="cs-CZ"/>
        </w:rPr>
        <w:t>a splatnosti do rozhodného data.</w:t>
      </w:r>
    </w:p>
    <w:p w:rsidR="00843FAA" w:rsidRPr="00845399" w:rsidRDefault="00843FAA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84539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Default="003740F9" w:rsidP="002C5D4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C5D49">
        <w:rPr>
          <w:rFonts w:ascii="Arial" w:eastAsia="Times New Roman" w:hAnsi="Arial" w:cs="Arial"/>
          <w:iCs/>
          <w:lang w:eastAsia="cs-CZ"/>
        </w:rPr>
        <w:t xml:space="preserve">Dále se </w:t>
      </w:r>
      <w:r w:rsidRPr="002C5D49">
        <w:rPr>
          <w:rFonts w:ascii="Arial" w:eastAsia="Times New Roman" w:hAnsi="Arial" w:cs="Arial"/>
          <w:lang w:eastAsia="cs-CZ"/>
        </w:rPr>
        <w:t>smluvní strany dohodly na tom, že</w:t>
      </w:r>
    </w:p>
    <w:p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A7E81" w:rsidRPr="00FA7E81" w:rsidRDefault="00452D43" w:rsidP="00FA7E81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  <w:r w:rsidR="00FA7E81" w:rsidRPr="00FA7E81">
        <w:rPr>
          <w:rFonts w:ascii="Arial" w:eastAsia="Times New Roman" w:hAnsi="Arial" w:cs="Arial"/>
          <w:b/>
          <w:lang w:eastAsia="cs-CZ"/>
        </w:rPr>
        <w:t>) Čl. V smlouvy se doplňuje o nový odstavec tohoto znění:</w:t>
      </w:r>
    </w:p>
    <w:p w:rsidR="00FA7E81" w:rsidRPr="00FA7E81" w:rsidRDefault="00FA7E81" w:rsidP="00FA7E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:rsidR="00FA7E81" w:rsidRPr="00FA7E81" w:rsidRDefault="00FA7E81" w:rsidP="00FA7E81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A7E81">
        <w:rPr>
          <w:rFonts w:ascii="Arial" w:hAnsi="Arial" w:cs="Arial"/>
        </w:rPr>
        <w:t>Smluvní strany se dohodly, že pronajímatel je oprávněn vždy k 1. 10. běžného roku jednostranně zvýšit nájemné o míru inflace vyjádřenou přírůstkem průměrného ročního indexu spotřebitelských cen vyhlášenou Českým statistickým úřadem za předcházející běžný rok.</w:t>
      </w:r>
    </w:p>
    <w:p w:rsidR="00FA7E81" w:rsidRPr="00FA7E81" w:rsidRDefault="00FA7E81" w:rsidP="00FA7E81">
      <w:pPr>
        <w:spacing w:after="120"/>
        <w:ind w:left="426"/>
        <w:jc w:val="both"/>
        <w:rPr>
          <w:rFonts w:ascii="Arial" w:hAnsi="Arial" w:cs="Arial"/>
        </w:rPr>
      </w:pPr>
      <w:r w:rsidRPr="00FA7E81">
        <w:rPr>
          <w:rFonts w:ascii="Arial" w:hAnsi="Arial" w:cs="Arial"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:rsidR="00FA7E81" w:rsidRPr="00FA7E81" w:rsidRDefault="00FA7E81" w:rsidP="00FA7E81">
      <w:pPr>
        <w:spacing w:after="120"/>
        <w:ind w:left="426"/>
        <w:jc w:val="both"/>
        <w:rPr>
          <w:rFonts w:ascii="Arial" w:hAnsi="Arial" w:cs="Arial"/>
        </w:rPr>
      </w:pPr>
      <w:r w:rsidRPr="00FA7E81">
        <w:rPr>
          <w:rFonts w:ascii="Arial" w:hAnsi="Arial" w:cs="Arial"/>
        </w:rPr>
        <w:t>Základem pro výpočet zvýšeného nájemného bude nájemné sjednané před tímto zvýšením.</w:t>
      </w:r>
    </w:p>
    <w:p w:rsidR="00FA7E81" w:rsidRPr="00FA7E81" w:rsidRDefault="00FA7E81" w:rsidP="00FA7E81">
      <w:pPr>
        <w:spacing w:after="120"/>
        <w:ind w:left="426"/>
        <w:jc w:val="both"/>
        <w:rPr>
          <w:rFonts w:ascii="Arial" w:hAnsi="Arial" w:cs="Arial"/>
        </w:rPr>
      </w:pPr>
      <w:r w:rsidRPr="00FA7E81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FA7E81" w:rsidRPr="00296777" w:rsidRDefault="00FA7E81" w:rsidP="00FA7E8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00B0F0"/>
          <w:lang w:eastAsia="cs-CZ"/>
        </w:rPr>
      </w:pPr>
    </w:p>
    <w:p w:rsidR="002C5D49" w:rsidRDefault="00452D43" w:rsidP="002C5D4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</w:t>
      </w:r>
      <w:r w:rsidR="00DF46A3" w:rsidRPr="00A43C9A">
        <w:rPr>
          <w:rFonts w:ascii="Arial" w:eastAsia="Times New Roman" w:hAnsi="Arial" w:cs="Arial"/>
          <w:b/>
          <w:lang w:eastAsia="cs-CZ"/>
        </w:rPr>
        <w:t xml:space="preserve">) Čl. </w:t>
      </w:r>
      <w:r w:rsidR="00716092">
        <w:rPr>
          <w:rFonts w:ascii="Arial" w:eastAsia="Times New Roman" w:hAnsi="Arial" w:cs="Arial"/>
          <w:b/>
          <w:lang w:eastAsia="cs-CZ"/>
        </w:rPr>
        <w:t>I</w:t>
      </w:r>
      <w:r w:rsidR="002C5D49" w:rsidRPr="00A43C9A">
        <w:rPr>
          <w:rFonts w:ascii="Arial" w:eastAsia="Times New Roman" w:hAnsi="Arial" w:cs="Arial"/>
          <w:b/>
          <w:lang w:eastAsia="cs-CZ"/>
        </w:rPr>
        <w:t>X odst. 1) smlouvy se doplňuje a zní takto:</w:t>
      </w:r>
    </w:p>
    <w:p w:rsidR="00831D3A" w:rsidRPr="00A43C9A" w:rsidRDefault="00831D3A" w:rsidP="002C5D4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2C5D49" w:rsidRPr="00A43C9A" w:rsidRDefault="002C5D49" w:rsidP="00365A4F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1) </w:t>
      </w:r>
      <w:r w:rsidR="00365A4F"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>Smluvní strany se dohodly, že jakékoliv změny a doplňky této smlouvy jsou možné pouze písemnou formou dodatku k této smlouvě, a to na základě dohody smluvních stran, není</w:t>
      </w:r>
      <w:r w:rsidR="00365A4F" w:rsidRPr="00A43C9A">
        <w:rPr>
          <w:rFonts w:ascii="Arial" w:eastAsia="Times New Roman" w:hAnsi="Arial" w:cs="Arial"/>
          <w:lang w:eastAsia="cs-CZ"/>
        </w:rPr>
        <w:noBreakHyphen/>
      </w:r>
      <w:r w:rsidRPr="00A43C9A">
        <w:rPr>
          <w:rFonts w:ascii="Arial" w:eastAsia="Times New Roman" w:hAnsi="Arial" w:cs="Arial"/>
          <w:lang w:eastAsia="cs-CZ"/>
        </w:rPr>
        <w:t>li touto smlouvou stanovena jinak.</w:t>
      </w:r>
    </w:p>
    <w:p w:rsidR="002C5D49" w:rsidRPr="00A43C9A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A43C9A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A43C9A" w:rsidRDefault="002C5D49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8A676B">
        <w:rPr>
          <w:rFonts w:ascii="Arial" w:eastAsia="Times New Roman" w:hAnsi="Arial" w:cs="Arial"/>
          <w:bCs/>
          <w:lang w:eastAsia="cs-CZ"/>
        </w:rPr>
        <w:t>2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D7084F" w:rsidRPr="00A43C9A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65A4F" w:rsidRPr="00A43C9A" w:rsidRDefault="00365A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bCs/>
          <w:lang w:eastAsia="cs-CZ"/>
        </w:rPr>
        <w:t xml:space="preserve">Tento </w:t>
      </w:r>
      <w:r w:rsidRPr="00A43C9A">
        <w:rPr>
          <w:rFonts w:ascii="Arial" w:eastAsia="Times New Roman" w:hAnsi="Arial" w:cs="Arial"/>
        </w:rPr>
        <w:t>dodatek nabývá platnosti dnem podpisu smluvními stranami a účinnosti dnem 1. </w:t>
      </w:r>
      <w:r w:rsidR="00DF46A3" w:rsidRPr="00A43C9A">
        <w:rPr>
          <w:rFonts w:ascii="Arial" w:eastAsia="Times New Roman" w:hAnsi="Arial" w:cs="Arial"/>
        </w:rPr>
        <w:t>7</w:t>
      </w:r>
      <w:r w:rsidRPr="00A43C9A">
        <w:rPr>
          <w:rFonts w:ascii="Arial" w:eastAsia="Times New Roman" w:hAnsi="Arial" w:cs="Arial"/>
        </w:rPr>
        <w:t>. 2018,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D7084F" w:rsidRPr="00A43C9A" w:rsidRDefault="00D7084F" w:rsidP="00D7084F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:rsidR="00D708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41030" w:rsidRDefault="00841030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41030" w:rsidRDefault="00841030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41030" w:rsidRPr="00A43C9A" w:rsidRDefault="00841030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</w:t>
      </w:r>
      <w:r w:rsidR="004565FC" w:rsidRPr="00A43C9A">
        <w:rPr>
          <w:rFonts w:ascii="Arial" w:eastAsia="Times New Roman" w:hAnsi="Arial" w:cs="Arial"/>
          <w:lang w:eastAsia="cs-CZ"/>
        </w:rPr>
        <w:t>.</w:t>
      </w: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E34902" w:rsidRPr="00A43C9A">
        <w:rPr>
          <w:rFonts w:ascii="Arial" w:eastAsia="Times New Roman" w:hAnsi="Arial" w:cs="Arial"/>
          <w:lang w:eastAsia="cs-CZ"/>
        </w:rPr>
        <w:t>29. </w:t>
      </w:r>
      <w:r w:rsidR="00DF46A3" w:rsidRPr="00A43C9A">
        <w:rPr>
          <w:rFonts w:ascii="Arial" w:eastAsia="Times New Roman" w:hAnsi="Arial" w:cs="Arial"/>
          <w:lang w:eastAsia="cs-CZ"/>
        </w:rPr>
        <w:t>6</w:t>
      </w:r>
      <w:r w:rsidR="00E34902" w:rsidRPr="00A43C9A">
        <w:rPr>
          <w:rFonts w:ascii="Arial" w:eastAsia="Times New Roman" w:hAnsi="Arial" w:cs="Arial"/>
          <w:lang w:eastAsia="cs-CZ"/>
        </w:rPr>
        <w:t>. 2018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Pr="00A43C9A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4B3E08" w:rsidRPr="008A676B" w:rsidRDefault="00716092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676B">
              <w:rPr>
                <w:rStyle w:val="preformatted"/>
                <w:rFonts w:ascii="Arial" w:hAnsi="Arial" w:cs="Arial"/>
              </w:rPr>
              <w:t>AGROKOMPLEX, spol. s r.o.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4B3E08" w:rsidRPr="00716092" w:rsidRDefault="002C5CDC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XXXXXXXXXXX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4B3E08" w:rsidRPr="00A43C9A" w:rsidRDefault="00716092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A43C9A" w:rsidTr="003740F9">
        <w:tc>
          <w:tcPr>
            <w:tcW w:w="4253" w:type="dxa"/>
          </w:tcPr>
          <w:p w:rsidR="004B3E08" w:rsidRPr="00A43C9A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43C9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Pr="00A43C9A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Bc. Jaroslava Nácarová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Registraci provedl </w:t>
      </w:r>
      <w:r w:rsidR="00E34902" w:rsidRPr="00A43C9A">
        <w:rPr>
          <w:rFonts w:ascii="Arial" w:eastAsia="Times New Roman" w:hAnsi="Arial" w:cs="Arial"/>
          <w:lang w:eastAsia="cs-CZ"/>
        </w:rPr>
        <w:t>Bc. Jaroslava Nácarová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 w:rsidR="006120DD"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……………..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7F1E0A" w:rsidRPr="00A43C9A" w:rsidRDefault="007F1E0A" w:rsidP="007F1E0A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p w:rsidR="0060757F" w:rsidRPr="004C493E" w:rsidRDefault="0060757F">
      <w:pPr>
        <w:rPr>
          <w:color w:val="FF0000"/>
        </w:rPr>
      </w:pPr>
    </w:p>
    <w:sectPr w:rsidR="0060757F" w:rsidRPr="004C493E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7B" w:rsidRDefault="00FC2E7B" w:rsidP="007F1E0A">
      <w:pPr>
        <w:spacing w:after="0" w:line="240" w:lineRule="auto"/>
      </w:pPr>
      <w:r>
        <w:separator/>
      </w:r>
    </w:p>
  </w:endnote>
  <w:end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E71938">
      <w:rPr>
        <w:rFonts w:ascii="Arial" w:hAnsi="Arial" w:cs="Arial"/>
        <w:noProof/>
        <w:color w:val="323E4F"/>
      </w:rPr>
      <w:t>1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E7193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7B" w:rsidRDefault="00FC2E7B" w:rsidP="007F1E0A">
      <w:pPr>
        <w:spacing w:after="0" w:line="240" w:lineRule="auto"/>
      </w:pPr>
      <w:r>
        <w:separator/>
      </w:r>
    </w:p>
  </w:footnote>
  <w:foot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7D" w:rsidRPr="003A0E51" w:rsidRDefault="003A0E51" w:rsidP="003A0E51">
    <w:pPr>
      <w:pStyle w:val="Zhlav"/>
      <w:jc w:val="right"/>
    </w:pPr>
    <w:r w:rsidRPr="003A0E51">
      <w:rPr>
        <w:rFonts w:ascii="Arial" w:hAnsi="Arial" w:cs="Arial"/>
        <w:b/>
        <w:sz w:val="24"/>
        <w:szCs w:val="24"/>
      </w:rPr>
      <w:t>SPU 297024/2018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A"/>
    <w:rsid w:val="00004081"/>
    <w:rsid w:val="000548BB"/>
    <w:rsid w:val="000B23E7"/>
    <w:rsid w:val="000B65DA"/>
    <w:rsid w:val="00130E4D"/>
    <w:rsid w:val="00157105"/>
    <w:rsid w:val="00190C13"/>
    <w:rsid w:val="001A53E9"/>
    <w:rsid w:val="001D5DA3"/>
    <w:rsid w:val="00245D68"/>
    <w:rsid w:val="00280A7C"/>
    <w:rsid w:val="002C5CDC"/>
    <w:rsid w:val="002C5D49"/>
    <w:rsid w:val="00340111"/>
    <w:rsid w:val="003505E8"/>
    <w:rsid w:val="00365A4F"/>
    <w:rsid w:val="003740F9"/>
    <w:rsid w:val="003A0E51"/>
    <w:rsid w:val="003B5AEF"/>
    <w:rsid w:val="003C449E"/>
    <w:rsid w:val="003F17FD"/>
    <w:rsid w:val="00414E66"/>
    <w:rsid w:val="00431EEB"/>
    <w:rsid w:val="00452D43"/>
    <w:rsid w:val="004565FC"/>
    <w:rsid w:val="00457548"/>
    <w:rsid w:val="004B3E08"/>
    <w:rsid w:val="004C493E"/>
    <w:rsid w:val="004D48C7"/>
    <w:rsid w:val="004D6263"/>
    <w:rsid w:val="004F1D1A"/>
    <w:rsid w:val="00511689"/>
    <w:rsid w:val="005423F8"/>
    <w:rsid w:val="00571E08"/>
    <w:rsid w:val="005906D2"/>
    <w:rsid w:val="0060757F"/>
    <w:rsid w:val="00607805"/>
    <w:rsid w:val="006120DD"/>
    <w:rsid w:val="0064571D"/>
    <w:rsid w:val="00661FFB"/>
    <w:rsid w:val="006A5C91"/>
    <w:rsid w:val="006D7D72"/>
    <w:rsid w:val="00716092"/>
    <w:rsid w:val="007226D1"/>
    <w:rsid w:val="00724836"/>
    <w:rsid w:val="00776B88"/>
    <w:rsid w:val="007F1E0A"/>
    <w:rsid w:val="00807CC6"/>
    <w:rsid w:val="00831D3A"/>
    <w:rsid w:val="00833137"/>
    <w:rsid w:val="00841030"/>
    <w:rsid w:val="00843FAA"/>
    <w:rsid w:val="00845399"/>
    <w:rsid w:val="00876B7D"/>
    <w:rsid w:val="008A676B"/>
    <w:rsid w:val="00946D3B"/>
    <w:rsid w:val="00954787"/>
    <w:rsid w:val="00997183"/>
    <w:rsid w:val="009C3292"/>
    <w:rsid w:val="009F295F"/>
    <w:rsid w:val="00A35F52"/>
    <w:rsid w:val="00A43C9A"/>
    <w:rsid w:val="00A5575C"/>
    <w:rsid w:val="00AE38AC"/>
    <w:rsid w:val="00BC6038"/>
    <w:rsid w:val="00BF344E"/>
    <w:rsid w:val="00C25621"/>
    <w:rsid w:val="00C365B1"/>
    <w:rsid w:val="00C473FA"/>
    <w:rsid w:val="00C62778"/>
    <w:rsid w:val="00C7663A"/>
    <w:rsid w:val="00CA230C"/>
    <w:rsid w:val="00CF2A32"/>
    <w:rsid w:val="00D00737"/>
    <w:rsid w:val="00D20CA7"/>
    <w:rsid w:val="00D7084F"/>
    <w:rsid w:val="00D90636"/>
    <w:rsid w:val="00DC718C"/>
    <w:rsid w:val="00DD1384"/>
    <w:rsid w:val="00DE2466"/>
    <w:rsid w:val="00DF46A3"/>
    <w:rsid w:val="00E21C8B"/>
    <w:rsid w:val="00E34902"/>
    <w:rsid w:val="00E37440"/>
    <w:rsid w:val="00E4589E"/>
    <w:rsid w:val="00E71938"/>
    <w:rsid w:val="00E73A03"/>
    <w:rsid w:val="00F22745"/>
    <w:rsid w:val="00F33725"/>
    <w:rsid w:val="00F379B4"/>
    <w:rsid w:val="00F619DB"/>
    <w:rsid w:val="00FA7E81"/>
    <w:rsid w:val="00FC2E7B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2A04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D72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D7D72"/>
    <w:pPr>
      <w:widowControl w:val="0"/>
      <w:tabs>
        <w:tab w:val="left" w:pos="568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D7D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D7D72"/>
    <w:rPr>
      <w:rFonts w:ascii="Times New Roman" w:eastAsia="Arial Unicode MS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Nácarová Jaroslava Bc.</cp:lastModifiedBy>
  <cp:revision>4</cp:revision>
  <cp:lastPrinted>2018-06-22T05:13:00Z</cp:lastPrinted>
  <dcterms:created xsi:type="dcterms:W3CDTF">2018-06-21T10:02:00Z</dcterms:created>
  <dcterms:modified xsi:type="dcterms:W3CDTF">2018-07-18T14:19:00Z</dcterms:modified>
</cp:coreProperties>
</file>