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6139" w14:textId="77777777" w:rsidR="00E41CED" w:rsidRPr="00B434EB" w:rsidRDefault="00E41CED" w:rsidP="00E41CED">
      <w:pPr>
        <w:pStyle w:val="Style1"/>
        <w:widowControl/>
        <w:pBdr>
          <w:top w:val="single" w:sz="4" w:space="1" w:color="auto"/>
          <w:left w:val="single" w:sz="4" w:space="4" w:color="auto"/>
          <w:bottom w:val="single" w:sz="4" w:space="1" w:color="auto"/>
          <w:right w:val="single" w:sz="4" w:space="4" w:color="auto"/>
        </w:pBdr>
        <w:spacing w:after="240" w:line="276" w:lineRule="auto"/>
        <w:ind w:left="567" w:hanging="567"/>
        <w:contextualSpacing/>
        <w:jc w:val="center"/>
        <w:rPr>
          <w:rStyle w:val="FontStyle16"/>
          <w:rFonts w:asciiTheme="minorHAnsi" w:hAnsiTheme="minorHAnsi" w:cstheme="minorHAnsi"/>
          <w:sz w:val="40"/>
          <w:szCs w:val="22"/>
        </w:rPr>
      </w:pPr>
      <w:r w:rsidRPr="00B434EB">
        <w:rPr>
          <w:rStyle w:val="FontStyle16"/>
          <w:rFonts w:asciiTheme="minorHAnsi" w:hAnsiTheme="minorHAnsi" w:cstheme="minorHAnsi"/>
          <w:sz w:val="40"/>
          <w:szCs w:val="22"/>
        </w:rPr>
        <w:t>PŘÍKAZNÍ SMLOUVA</w:t>
      </w:r>
    </w:p>
    <w:p w14:paraId="0D148DFE" w14:textId="404FF61C" w:rsidR="00E41CED" w:rsidRPr="00B434EB" w:rsidRDefault="00E41CED" w:rsidP="00E41CED">
      <w:pPr>
        <w:pStyle w:val="Style1"/>
        <w:widowControl/>
        <w:pBdr>
          <w:top w:val="single" w:sz="4" w:space="1" w:color="auto"/>
          <w:left w:val="single" w:sz="4" w:space="4" w:color="auto"/>
          <w:bottom w:val="single" w:sz="4" w:space="1" w:color="auto"/>
          <w:right w:val="single" w:sz="4" w:space="4" w:color="auto"/>
        </w:pBdr>
        <w:spacing w:after="240" w:line="276" w:lineRule="auto"/>
        <w:ind w:left="567" w:hanging="567"/>
        <w:contextualSpacing/>
        <w:jc w:val="center"/>
        <w:rPr>
          <w:rStyle w:val="FontStyle16"/>
          <w:rFonts w:asciiTheme="minorHAnsi" w:hAnsiTheme="minorHAnsi" w:cstheme="minorHAnsi"/>
          <w:b w:val="0"/>
          <w:sz w:val="22"/>
          <w:szCs w:val="22"/>
        </w:rPr>
      </w:pPr>
      <w:r w:rsidRPr="00B434EB">
        <w:rPr>
          <w:rStyle w:val="FontStyle16"/>
          <w:rFonts w:asciiTheme="minorHAnsi" w:hAnsiTheme="minorHAnsi" w:cstheme="minorHAnsi"/>
          <w:sz w:val="22"/>
          <w:szCs w:val="22"/>
        </w:rPr>
        <w:t>dle ustanovení § 2430 a následujících zákona č. 89/2012 Sb., občanský zákoník, v platném znění</w:t>
      </w:r>
      <w:r>
        <w:rPr>
          <w:rStyle w:val="FontStyle16"/>
          <w:rFonts w:asciiTheme="minorHAnsi" w:hAnsiTheme="minorHAnsi" w:cstheme="minorHAnsi"/>
          <w:sz w:val="22"/>
          <w:szCs w:val="22"/>
        </w:rPr>
        <w:t xml:space="preserve"> (dále jen „OZ“)</w:t>
      </w:r>
      <w:r w:rsidRPr="00B434EB">
        <w:rPr>
          <w:rStyle w:val="FontStyle16"/>
          <w:rFonts w:asciiTheme="minorHAnsi" w:hAnsiTheme="minorHAnsi" w:cstheme="minorHAnsi"/>
          <w:sz w:val="22"/>
          <w:szCs w:val="22"/>
        </w:rPr>
        <w:t xml:space="preserve">, pro </w:t>
      </w:r>
      <w:r w:rsidRPr="008F162A">
        <w:rPr>
          <w:rStyle w:val="FontStyle16"/>
          <w:rFonts w:asciiTheme="minorHAnsi" w:hAnsiTheme="minorHAnsi" w:cstheme="minorHAnsi"/>
          <w:sz w:val="22"/>
          <w:szCs w:val="22"/>
        </w:rPr>
        <w:t xml:space="preserve">zastupování </w:t>
      </w:r>
      <w:r w:rsidR="00E457B9">
        <w:rPr>
          <w:rStyle w:val="FontStyle16"/>
          <w:rFonts w:asciiTheme="minorHAnsi" w:hAnsiTheme="minorHAnsi" w:cstheme="minorHAnsi"/>
          <w:sz w:val="22"/>
          <w:szCs w:val="22"/>
        </w:rPr>
        <w:t>Kroměřížské</w:t>
      </w:r>
      <w:r w:rsidR="00E457B9" w:rsidRPr="008F162A">
        <w:rPr>
          <w:rStyle w:val="FontStyle16"/>
          <w:rFonts w:asciiTheme="minorHAnsi" w:hAnsiTheme="minorHAnsi" w:cstheme="minorHAnsi"/>
          <w:sz w:val="22"/>
          <w:szCs w:val="22"/>
        </w:rPr>
        <w:t xml:space="preserve"> </w:t>
      </w:r>
      <w:r w:rsidRPr="008F162A">
        <w:rPr>
          <w:rStyle w:val="FontStyle16"/>
          <w:rFonts w:asciiTheme="minorHAnsi" w:hAnsiTheme="minorHAnsi" w:cstheme="minorHAnsi"/>
          <w:sz w:val="22"/>
          <w:szCs w:val="22"/>
        </w:rPr>
        <w:t>nemocnice a.s.</w:t>
      </w:r>
      <w:r w:rsidRPr="00B434EB">
        <w:rPr>
          <w:rStyle w:val="FontStyle16"/>
          <w:rFonts w:asciiTheme="minorHAnsi" w:hAnsiTheme="minorHAnsi" w:cstheme="minorHAnsi"/>
          <w:sz w:val="22"/>
          <w:szCs w:val="22"/>
        </w:rPr>
        <w:t xml:space="preserve"> při komplexní administraci dotačních projektů v oblasti informačních technologií </w:t>
      </w:r>
      <w:r>
        <w:rPr>
          <w:rStyle w:val="FontStyle16"/>
          <w:rFonts w:asciiTheme="minorHAnsi" w:hAnsiTheme="minorHAnsi" w:cstheme="minorHAnsi"/>
          <w:sz w:val="22"/>
          <w:szCs w:val="22"/>
        </w:rPr>
        <w:t>a systémů podpořených Evropskou unií</w:t>
      </w:r>
      <w:r w:rsidRPr="00B434EB">
        <w:rPr>
          <w:rStyle w:val="FontStyle16"/>
          <w:rFonts w:asciiTheme="minorHAnsi" w:hAnsiTheme="minorHAnsi" w:cstheme="minorHAnsi"/>
          <w:sz w:val="22"/>
          <w:szCs w:val="22"/>
        </w:rPr>
        <w:t xml:space="preserve"> z Evropského fondu pro regionální rozvoj v rámci jednotlivých výzev Integrovaného regionálního operačního programu</w:t>
      </w:r>
    </w:p>
    <w:p w14:paraId="68980B48" w14:textId="77777777" w:rsidR="00E41CED" w:rsidRPr="00B434EB" w:rsidRDefault="00E41CED" w:rsidP="00E41CED">
      <w:pPr>
        <w:pStyle w:val="Style1"/>
        <w:widowControl/>
        <w:pBdr>
          <w:top w:val="single" w:sz="4" w:space="1" w:color="auto"/>
          <w:left w:val="single" w:sz="4" w:space="4" w:color="auto"/>
          <w:bottom w:val="single" w:sz="4" w:space="1" w:color="auto"/>
          <w:right w:val="single" w:sz="4" w:space="4" w:color="auto"/>
        </w:pBdr>
        <w:spacing w:after="240" w:line="276" w:lineRule="auto"/>
        <w:ind w:left="567" w:hanging="567"/>
        <w:contextualSpacing/>
        <w:jc w:val="center"/>
        <w:rPr>
          <w:rStyle w:val="FontStyle16"/>
          <w:rFonts w:asciiTheme="minorHAnsi" w:hAnsiTheme="minorHAnsi" w:cstheme="minorHAnsi"/>
          <w:b w:val="0"/>
          <w:sz w:val="22"/>
          <w:szCs w:val="22"/>
        </w:rPr>
      </w:pPr>
      <w:r w:rsidRPr="00B434EB">
        <w:rPr>
          <w:rStyle w:val="FontStyle16"/>
          <w:rFonts w:asciiTheme="minorHAnsi" w:hAnsiTheme="minorHAnsi" w:cstheme="minorHAnsi"/>
          <w:sz w:val="22"/>
          <w:szCs w:val="22"/>
        </w:rPr>
        <w:t>(dále jen „Smlouva“)</w:t>
      </w:r>
    </w:p>
    <w:p w14:paraId="2BF5CA56" w14:textId="77777777" w:rsidR="00E41CED" w:rsidRPr="00B434EB" w:rsidRDefault="00E41CED" w:rsidP="00E41CED">
      <w:pPr>
        <w:pStyle w:val="Style6"/>
        <w:widowControl/>
        <w:spacing w:after="240" w:line="240" w:lineRule="auto"/>
        <w:ind w:left="567" w:hanging="567"/>
        <w:contextualSpacing/>
        <w:jc w:val="center"/>
        <w:rPr>
          <w:rFonts w:asciiTheme="minorHAnsi" w:hAnsiTheme="minorHAnsi" w:cstheme="minorHAnsi"/>
          <w:sz w:val="22"/>
          <w:szCs w:val="22"/>
        </w:rPr>
      </w:pPr>
      <w:r w:rsidRPr="00B434EB">
        <w:rPr>
          <w:rFonts w:asciiTheme="minorHAnsi" w:hAnsiTheme="minorHAnsi" w:cstheme="minorHAnsi"/>
          <w:sz w:val="22"/>
          <w:szCs w:val="22"/>
        </w:rPr>
        <w:t>uzavřená mezi:</w:t>
      </w:r>
    </w:p>
    <w:p w14:paraId="0F5FFE6A" w14:textId="77777777" w:rsidR="00E41CED" w:rsidRPr="002F7FC9"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adjustRightInd/>
        <w:spacing w:before="120" w:after="0"/>
        <w:ind w:left="502"/>
        <w:contextualSpacing/>
        <w:jc w:val="center"/>
        <w:rPr>
          <w:rFonts w:asciiTheme="minorHAnsi" w:hAnsiTheme="minorHAnsi" w:cstheme="minorHAnsi"/>
          <w:color w:val="000000"/>
          <w:sz w:val="24"/>
          <w:szCs w:val="22"/>
        </w:rPr>
      </w:pPr>
      <w:r w:rsidRPr="002F7FC9">
        <w:rPr>
          <w:rFonts w:asciiTheme="minorHAnsi" w:hAnsiTheme="minorHAnsi" w:cstheme="minorHAnsi"/>
          <w:color w:val="000000"/>
          <w:sz w:val="24"/>
          <w:szCs w:val="22"/>
        </w:rPr>
        <w:t>1. Smluvní strany</w:t>
      </w:r>
    </w:p>
    <w:p w14:paraId="70AFF2AF" w14:textId="77777777" w:rsidR="00E41CED" w:rsidRPr="00B434EB" w:rsidRDefault="00E41CED" w:rsidP="00E41CED">
      <w:pPr>
        <w:pStyle w:val="Style6"/>
        <w:widowControl/>
        <w:spacing w:after="240" w:line="240" w:lineRule="auto"/>
        <w:ind w:left="567" w:hanging="567"/>
        <w:contextualSpacing/>
        <w:jc w:val="center"/>
        <w:rPr>
          <w:rFonts w:asciiTheme="minorHAnsi" w:hAnsiTheme="minorHAnsi" w:cstheme="minorHAnsi"/>
          <w:sz w:val="22"/>
          <w:szCs w:val="22"/>
        </w:rPr>
      </w:pPr>
    </w:p>
    <w:p w14:paraId="4F310758" w14:textId="77777777"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b/>
          <w:sz w:val="22"/>
          <w:szCs w:val="22"/>
        </w:rPr>
      </w:pPr>
      <w:r w:rsidRPr="002A511B">
        <w:rPr>
          <w:rFonts w:asciiTheme="minorHAnsi" w:hAnsiTheme="minorHAnsi" w:cstheme="minorHAnsi"/>
          <w:bCs/>
          <w:sz w:val="22"/>
          <w:szCs w:val="22"/>
        </w:rPr>
        <w:t>Název:</w:t>
      </w:r>
      <w:r w:rsidRPr="002A511B">
        <w:rPr>
          <w:rFonts w:asciiTheme="minorHAnsi" w:hAnsiTheme="minorHAnsi" w:cstheme="minorHAnsi"/>
          <w:b/>
          <w:bCs/>
          <w:sz w:val="22"/>
          <w:szCs w:val="22"/>
        </w:rPr>
        <w:tab/>
      </w:r>
      <w:r w:rsidRPr="002A511B">
        <w:rPr>
          <w:rFonts w:asciiTheme="minorHAnsi" w:hAnsiTheme="minorHAnsi" w:cstheme="minorHAnsi"/>
          <w:b/>
          <w:bCs/>
          <w:sz w:val="22"/>
          <w:szCs w:val="22"/>
        </w:rPr>
        <w:tab/>
      </w:r>
      <w:r w:rsidRPr="002A511B">
        <w:rPr>
          <w:rFonts w:asciiTheme="minorHAnsi" w:hAnsiTheme="minorHAnsi" w:cstheme="minorHAnsi"/>
          <w:b/>
          <w:bCs/>
          <w:sz w:val="22"/>
          <w:szCs w:val="22"/>
        </w:rPr>
        <w:tab/>
        <w:t>Kroměřížská nemocnice a.s.</w:t>
      </w:r>
    </w:p>
    <w:p w14:paraId="26F39110" w14:textId="77777777"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2A511B">
        <w:rPr>
          <w:rStyle w:val="FontStyle18"/>
          <w:rFonts w:asciiTheme="minorHAnsi" w:hAnsiTheme="minorHAnsi" w:cstheme="minorHAnsi"/>
          <w:sz w:val="22"/>
          <w:szCs w:val="22"/>
        </w:rPr>
        <w:t xml:space="preserve">se sídlem: </w:t>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t>Havlíčkova 660/69, Kroměříž, 767 01</w:t>
      </w:r>
    </w:p>
    <w:p w14:paraId="6910E156" w14:textId="77777777"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2A511B">
        <w:rPr>
          <w:rStyle w:val="FontStyle18"/>
          <w:rFonts w:asciiTheme="minorHAnsi" w:hAnsiTheme="minorHAnsi" w:cstheme="minorHAnsi"/>
          <w:sz w:val="22"/>
          <w:szCs w:val="22"/>
        </w:rPr>
        <w:t xml:space="preserve">zastoupená: </w:t>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t>MUDr. Lenkou Mergenthalovou, MBA, místopředsedou představenstva</w:t>
      </w:r>
    </w:p>
    <w:p w14:paraId="47A187DE" w14:textId="77777777"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2A511B">
        <w:rPr>
          <w:rStyle w:val="FontStyle18"/>
          <w:rFonts w:asciiTheme="minorHAnsi" w:hAnsiTheme="minorHAnsi" w:cstheme="minorHAnsi"/>
          <w:sz w:val="22"/>
          <w:szCs w:val="22"/>
        </w:rPr>
        <w:t>zapsaná:</w:t>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Fonts w:asciiTheme="minorHAnsi" w:hAnsiTheme="minorHAnsi" w:cstheme="minorHAnsi"/>
          <w:sz w:val="22"/>
          <w:szCs w:val="22"/>
        </w:rPr>
        <w:t>obchodní rejstřík u Krajského soudu v Brně, oddíl B, vložka 4416</w:t>
      </w:r>
    </w:p>
    <w:p w14:paraId="1AE63182" w14:textId="77777777"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2A511B">
        <w:rPr>
          <w:rStyle w:val="FontStyle18"/>
          <w:rFonts w:asciiTheme="minorHAnsi" w:hAnsiTheme="minorHAnsi" w:cstheme="minorHAnsi"/>
          <w:sz w:val="22"/>
          <w:szCs w:val="22"/>
        </w:rPr>
        <w:t xml:space="preserve">IČ: </w:t>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Fonts w:asciiTheme="minorHAnsi" w:hAnsiTheme="minorHAnsi" w:cstheme="minorHAnsi"/>
          <w:sz w:val="22"/>
          <w:szCs w:val="22"/>
        </w:rPr>
        <w:t>27660532</w:t>
      </w:r>
    </w:p>
    <w:p w14:paraId="0C06043F" w14:textId="77777777" w:rsidR="00E457B9" w:rsidRPr="002A511B" w:rsidRDefault="00E457B9" w:rsidP="00E457B9">
      <w:pPr>
        <w:pStyle w:val="Style6"/>
        <w:widowControl/>
        <w:spacing w:after="240" w:line="240" w:lineRule="auto"/>
        <w:ind w:left="567" w:hanging="567"/>
        <w:contextualSpacing/>
        <w:jc w:val="both"/>
        <w:rPr>
          <w:rFonts w:asciiTheme="minorHAnsi" w:hAnsiTheme="minorHAnsi" w:cstheme="minorHAnsi"/>
          <w:sz w:val="22"/>
          <w:szCs w:val="22"/>
        </w:rPr>
      </w:pPr>
      <w:r w:rsidRPr="002A511B">
        <w:rPr>
          <w:rStyle w:val="FontStyle18"/>
          <w:rFonts w:asciiTheme="minorHAnsi" w:hAnsiTheme="minorHAnsi" w:cstheme="minorHAnsi"/>
          <w:sz w:val="22"/>
          <w:szCs w:val="22"/>
        </w:rPr>
        <w:t>DIČ:</w:t>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Style w:val="FontStyle18"/>
          <w:rFonts w:asciiTheme="minorHAnsi" w:hAnsiTheme="minorHAnsi" w:cstheme="minorHAnsi"/>
          <w:sz w:val="22"/>
          <w:szCs w:val="22"/>
        </w:rPr>
        <w:tab/>
      </w:r>
      <w:r w:rsidRPr="002A511B">
        <w:rPr>
          <w:rFonts w:asciiTheme="minorHAnsi" w:hAnsiTheme="minorHAnsi" w:cstheme="minorHAnsi"/>
          <w:sz w:val="22"/>
          <w:szCs w:val="22"/>
        </w:rPr>
        <w:t>CZ27660532</w:t>
      </w:r>
    </w:p>
    <w:p w14:paraId="5DDDAB51" w14:textId="5773B16D" w:rsidR="00E457B9" w:rsidRPr="002A511B" w:rsidRDefault="00E457B9" w:rsidP="00E457B9">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2A511B">
        <w:rPr>
          <w:rStyle w:val="FontStyle18"/>
          <w:rFonts w:asciiTheme="minorHAnsi" w:hAnsiTheme="minorHAnsi" w:cstheme="minorHAnsi"/>
          <w:sz w:val="22"/>
          <w:szCs w:val="22"/>
        </w:rPr>
        <w:t>bankovní spojení:</w:t>
      </w:r>
      <w:r w:rsidRPr="002A511B">
        <w:rPr>
          <w:rStyle w:val="FontStyle18"/>
          <w:rFonts w:asciiTheme="minorHAnsi" w:hAnsiTheme="minorHAnsi" w:cstheme="minorHAnsi"/>
          <w:sz w:val="22"/>
          <w:szCs w:val="22"/>
        </w:rPr>
        <w:tab/>
      </w:r>
      <w:r w:rsidR="001E3FD2">
        <w:rPr>
          <w:rFonts w:asciiTheme="minorHAnsi" w:hAnsiTheme="minorHAnsi" w:cstheme="minorHAnsi"/>
          <w:sz w:val="22"/>
          <w:szCs w:val="22"/>
        </w:rPr>
        <w:t>xxxxx</w:t>
      </w:r>
    </w:p>
    <w:p w14:paraId="1C0238BD" w14:textId="2DBE1577" w:rsidR="00E457B9" w:rsidRPr="002A511B" w:rsidRDefault="00E457B9" w:rsidP="00E457B9">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rPr>
      </w:pPr>
      <w:r w:rsidRPr="002A511B">
        <w:rPr>
          <w:rFonts w:asciiTheme="minorHAnsi" w:hAnsiTheme="minorHAnsi" w:cstheme="minorHAnsi"/>
          <w:bCs/>
          <w:sz w:val="22"/>
          <w:szCs w:val="22"/>
        </w:rPr>
        <w:t>kontaktní osoby:</w:t>
      </w:r>
      <w:r w:rsidRPr="002A511B">
        <w:rPr>
          <w:rFonts w:asciiTheme="minorHAnsi" w:hAnsiTheme="minorHAnsi" w:cstheme="minorHAnsi"/>
          <w:bCs/>
          <w:sz w:val="22"/>
          <w:szCs w:val="22"/>
        </w:rPr>
        <w:tab/>
      </w:r>
      <w:r w:rsidRPr="002A511B">
        <w:rPr>
          <w:rFonts w:asciiTheme="minorHAnsi" w:hAnsiTheme="minorHAnsi" w:cstheme="minorHAnsi"/>
          <w:bCs/>
          <w:sz w:val="22"/>
          <w:szCs w:val="22"/>
        </w:rPr>
        <w:tab/>
      </w:r>
      <w:r w:rsidR="001E3FD2">
        <w:rPr>
          <w:rFonts w:asciiTheme="minorHAnsi" w:hAnsiTheme="minorHAnsi" w:cstheme="minorHAnsi"/>
          <w:sz w:val="22"/>
          <w:szCs w:val="22"/>
        </w:rPr>
        <w:t>xxxxx</w:t>
      </w:r>
    </w:p>
    <w:p w14:paraId="1C477D3C" w14:textId="5FA07F55" w:rsidR="00E457B9" w:rsidRPr="00B434EB" w:rsidRDefault="00E457B9" w:rsidP="00E457B9">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rPr>
      </w:pPr>
      <w:r w:rsidRPr="002A511B">
        <w:rPr>
          <w:rStyle w:val="FontStyle61"/>
          <w:rFonts w:asciiTheme="minorHAnsi" w:hAnsiTheme="minorHAnsi" w:cstheme="minorHAnsi"/>
          <w:sz w:val="22"/>
          <w:szCs w:val="22"/>
        </w:rPr>
        <w:tab/>
      </w:r>
      <w:r w:rsidRPr="002A511B">
        <w:rPr>
          <w:rStyle w:val="FontStyle61"/>
          <w:rFonts w:asciiTheme="minorHAnsi" w:hAnsiTheme="minorHAnsi" w:cstheme="minorHAnsi"/>
          <w:sz w:val="22"/>
          <w:szCs w:val="22"/>
        </w:rPr>
        <w:tab/>
      </w:r>
      <w:r w:rsidRPr="002A511B">
        <w:rPr>
          <w:rStyle w:val="FontStyle61"/>
          <w:rFonts w:asciiTheme="minorHAnsi" w:hAnsiTheme="minorHAnsi" w:cstheme="minorHAnsi"/>
          <w:sz w:val="22"/>
          <w:szCs w:val="22"/>
        </w:rPr>
        <w:tab/>
        <w:t xml:space="preserve">(e-mail: </w:t>
      </w:r>
      <w:r w:rsidR="001E3FD2">
        <w:rPr>
          <w:rStyle w:val="FontStyle61"/>
          <w:rFonts w:asciiTheme="minorHAnsi" w:hAnsiTheme="minorHAnsi" w:cstheme="minorHAnsi"/>
          <w:sz w:val="22"/>
          <w:szCs w:val="22"/>
        </w:rPr>
        <w:t>xxxxx</w:t>
      </w:r>
      <w:r w:rsidRPr="002A511B">
        <w:rPr>
          <w:rStyle w:val="FontStyle61"/>
          <w:rFonts w:asciiTheme="minorHAnsi" w:hAnsiTheme="minorHAnsi" w:cstheme="minorHAnsi"/>
          <w:sz w:val="22"/>
          <w:szCs w:val="22"/>
        </w:rPr>
        <w:t>, tel:</w:t>
      </w:r>
      <w:r w:rsidR="001E3FD2">
        <w:rPr>
          <w:rFonts w:asciiTheme="minorHAnsi" w:hAnsiTheme="minorHAnsi" w:cstheme="minorHAnsi"/>
          <w:sz w:val="22"/>
          <w:szCs w:val="22"/>
        </w:rPr>
        <w:t xml:space="preserve"> xxx xxx xxx</w:t>
      </w:r>
      <w:bookmarkStart w:id="0" w:name="_GoBack"/>
      <w:bookmarkEnd w:id="0"/>
      <w:r w:rsidRPr="002A511B">
        <w:rPr>
          <w:rStyle w:val="FontStyle61"/>
          <w:rFonts w:asciiTheme="minorHAnsi" w:hAnsiTheme="minorHAnsi" w:cstheme="minorHAnsi"/>
          <w:sz w:val="22"/>
          <w:szCs w:val="22"/>
        </w:rPr>
        <w:t>)</w:t>
      </w:r>
    </w:p>
    <w:p w14:paraId="3EE12A13" w14:textId="459F9C1E" w:rsidR="00E41CED" w:rsidRPr="00B434EB" w:rsidRDefault="00E457B9"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D72754" w:rsidDel="00E457B9">
        <w:rPr>
          <w:b/>
        </w:rPr>
        <w:t xml:space="preserve"> </w:t>
      </w:r>
      <w:r w:rsidR="00E41CED" w:rsidRPr="00B434EB">
        <w:rPr>
          <w:rStyle w:val="FontStyle18"/>
          <w:rFonts w:asciiTheme="minorHAnsi" w:hAnsiTheme="minorHAnsi" w:cstheme="minorHAnsi"/>
          <w:sz w:val="22"/>
          <w:szCs w:val="22"/>
        </w:rPr>
        <w:t>(dále jako „</w:t>
      </w:r>
      <w:r w:rsidR="00E41CED" w:rsidRPr="00B434EB">
        <w:rPr>
          <w:rStyle w:val="FontStyle18"/>
          <w:rFonts w:asciiTheme="minorHAnsi" w:hAnsiTheme="minorHAnsi" w:cstheme="minorHAnsi"/>
          <w:b/>
          <w:sz w:val="22"/>
          <w:szCs w:val="22"/>
        </w:rPr>
        <w:t>Příkazce</w:t>
      </w:r>
      <w:r w:rsidR="00E41CED" w:rsidRPr="00B434EB">
        <w:rPr>
          <w:rStyle w:val="FontStyle18"/>
          <w:rFonts w:asciiTheme="minorHAnsi" w:hAnsiTheme="minorHAnsi" w:cstheme="minorHAnsi"/>
          <w:sz w:val="22"/>
          <w:szCs w:val="22"/>
        </w:rPr>
        <w:t>"),</w:t>
      </w:r>
    </w:p>
    <w:p w14:paraId="5F17EF92"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Cs/>
          <w:sz w:val="22"/>
          <w:szCs w:val="22"/>
        </w:rPr>
      </w:pPr>
    </w:p>
    <w:p w14:paraId="344E979F"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Cs/>
          <w:sz w:val="22"/>
          <w:szCs w:val="22"/>
        </w:rPr>
      </w:pPr>
      <w:r w:rsidRPr="00B434EB">
        <w:rPr>
          <w:rFonts w:asciiTheme="minorHAnsi" w:hAnsiTheme="minorHAnsi" w:cstheme="minorHAnsi"/>
          <w:bCs/>
          <w:sz w:val="22"/>
          <w:szCs w:val="22"/>
        </w:rPr>
        <w:t>a</w:t>
      </w:r>
    </w:p>
    <w:p w14:paraId="461B7199"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Cs/>
          <w:sz w:val="22"/>
          <w:szCs w:val="22"/>
        </w:rPr>
      </w:pPr>
    </w:p>
    <w:p w14:paraId="25E1D552" w14:textId="0FD84258"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b/>
          <w:sz w:val="22"/>
          <w:szCs w:val="22"/>
        </w:rPr>
      </w:pPr>
      <w:r w:rsidRPr="001E3FD2">
        <w:rPr>
          <w:rFonts w:asciiTheme="minorHAnsi" w:hAnsiTheme="minorHAnsi" w:cstheme="minorHAnsi"/>
          <w:bCs/>
          <w:sz w:val="22"/>
          <w:szCs w:val="22"/>
        </w:rPr>
        <w:t>Název:</w:t>
      </w:r>
      <w:r w:rsidRPr="001E3FD2">
        <w:rPr>
          <w:rFonts w:asciiTheme="minorHAnsi" w:hAnsiTheme="minorHAnsi" w:cstheme="minorHAnsi"/>
          <w:b/>
          <w:bCs/>
          <w:sz w:val="22"/>
          <w:szCs w:val="22"/>
        </w:rPr>
        <w:tab/>
      </w:r>
      <w:r w:rsidRPr="001E3FD2">
        <w:rPr>
          <w:rFonts w:asciiTheme="minorHAnsi" w:hAnsiTheme="minorHAnsi" w:cstheme="minorHAnsi"/>
          <w:b/>
          <w:bCs/>
          <w:sz w:val="22"/>
          <w:szCs w:val="22"/>
        </w:rPr>
        <w:tab/>
      </w:r>
      <w:r w:rsidRPr="001E3FD2">
        <w:rPr>
          <w:rFonts w:asciiTheme="minorHAnsi" w:hAnsiTheme="minorHAnsi" w:cstheme="minorHAnsi"/>
          <w:b/>
          <w:bCs/>
          <w:sz w:val="22"/>
          <w:szCs w:val="22"/>
        </w:rPr>
        <w:tab/>
      </w:r>
      <w:r w:rsidR="00BF0F32" w:rsidRPr="001E3FD2">
        <w:rPr>
          <w:rFonts w:asciiTheme="minorHAnsi" w:hAnsiTheme="minorHAnsi" w:cstheme="minorHAnsi"/>
          <w:b/>
          <w:bCs/>
          <w:sz w:val="22"/>
          <w:szCs w:val="22"/>
        </w:rPr>
        <w:t>Expirit Project Development s.r.o.</w:t>
      </w:r>
    </w:p>
    <w:p w14:paraId="63C1835A" w14:textId="25833025"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1E3FD2">
        <w:rPr>
          <w:rStyle w:val="FontStyle18"/>
          <w:rFonts w:asciiTheme="minorHAnsi" w:hAnsiTheme="minorHAnsi" w:cstheme="minorHAnsi"/>
          <w:sz w:val="22"/>
          <w:szCs w:val="22"/>
        </w:rPr>
        <w:t xml:space="preserve">se sídlem: </w:t>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00BF0F32" w:rsidRPr="001E3FD2">
        <w:rPr>
          <w:rStyle w:val="FontStyle18"/>
          <w:rFonts w:asciiTheme="minorHAnsi" w:hAnsiTheme="minorHAnsi" w:cstheme="minorHAnsi"/>
          <w:sz w:val="22"/>
          <w:szCs w:val="22"/>
        </w:rPr>
        <w:t>Fibichova 1141/2, Hodolany, 779 00 Olomouc</w:t>
      </w:r>
    </w:p>
    <w:p w14:paraId="11D9085D" w14:textId="4715E0C8"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1E3FD2">
        <w:rPr>
          <w:rStyle w:val="FontStyle18"/>
          <w:rFonts w:asciiTheme="minorHAnsi" w:hAnsiTheme="minorHAnsi" w:cstheme="minorHAnsi"/>
          <w:sz w:val="22"/>
          <w:szCs w:val="22"/>
        </w:rPr>
        <w:t xml:space="preserve">zastoupená: </w:t>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00BF0F32" w:rsidRPr="001E3FD2">
        <w:rPr>
          <w:rStyle w:val="FontStyle18"/>
          <w:rFonts w:asciiTheme="minorHAnsi" w:hAnsiTheme="minorHAnsi" w:cstheme="minorHAnsi"/>
          <w:sz w:val="22"/>
          <w:szCs w:val="22"/>
        </w:rPr>
        <w:t>Ing. Boženou Matyášovou, jednatelkou</w:t>
      </w:r>
    </w:p>
    <w:p w14:paraId="4E228424" w14:textId="285BB157"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1E3FD2">
        <w:rPr>
          <w:rStyle w:val="FontStyle18"/>
          <w:rFonts w:asciiTheme="minorHAnsi" w:hAnsiTheme="minorHAnsi" w:cstheme="minorHAnsi"/>
          <w:sz w:val="22"/>
          <w:szCs w:val="22"/>
        </w:rPr>
        <w:t>zapsaná:</w:t>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00BF0F32" w:rsidRPr="001E3FD2">
        <w:rPr>
          <w:rStyle w:val="FontStyle18"/>
          <w:rFonts w:asciiTheme="minorHAnsi" w:hAnsiTheme="minorHAnsi" w:cstheme="minorHAnsi"/>
          <w:sz w:val="22"/>
          <w:szCs w:val="22"/>
        </w:rPr>
        <w:t>u Krajského soudu v Ostravě, C 69340</w:t>
      </w:r>
    </w:p>
    <w:p w14:paraId="1D34474D" w14:textId="38C61AE9"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1E3FD2">
        <w:rPr>
          <w:rStyle w:val="FontStyle18"/>
          <w:rFonts w:asciiTheme="minorHAnsi" w:hAnsiTheme="minorHAnsi" w:cstheme="minorHAnsi"/>
          <w:sz w:val="22"/>
          <w:szCs w:val="22"/>
        </w:rPr>
        <w:t xml:space="preserve">IČ: </w:t>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00BF0F32" w:rsidRPr="001E3FD2">
        <w:rPr>
          <w:rStyle w:val="FontStyle18"/>
          <w:rFonts w:asciiTheme="minorHAnsi" w:hAnsiTheme="minorHAnsi" w:cstheme="minorHAnsi"/>
          <w:sz w:val="22"/>
          <w:szCs w:val="22"/>
        </w:rPr>
        <w:t>05789087</w:t>
      </w:r>
    </w:p>
    <w:p w14:paraId="79A00FDD" w14:textId="4BD575A9" w:rsidR="00E41CED" w:rsidRPr="001E3FD2" w:rsidRDefault="00E41CED" w:rsidP="00E41CED">
      <w:pPr>
        <w:pStyle w:val="Style6"/>
        <w:widowControl/>
        <w:spacing w:after="240" w:line="240" w:lineRule="auto"/>
        <w:ind w:left="567" w:hanging="567"/>
        <w:contextualSpacing/>
        <w:jc w:val="both"/>
        <w:rPr>
          <w:rFonts w:asciiTheme="minorHAnsi" w:hAnsiTheme="minorHAnsi" w:cstheme="minorHAnsi"/>
          <w:sz w:val="22"/>
          <w:szCs w:val="22"/>
        </w:rPr>
      </w:pPr>
      <w:r w:rsidRPr="001E3FD2">
        <w:rPr>
          <w:rStyle w:val="FontStyle18"/>
          <w:rFonts w:asciiTheme="minorHAnsi" w:hAnsiTheme="minorHAnsi" w:cstheme="minorHAnsi"/>
          <w:sz w:val="22"/>
          <w:szCs w:val="22"/>
        </w:rPr>
        <w:t>DIČ:</w:t>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Pr="001E3FD2">
        <w:rPr>
          <w:rStyle w:val="FontStyle18"/>
          <w:rFonts w:asciiTheme="minorHAnsi" w:hAnsiTheme="minorHAnsi" w:cstheme="minorHAnsi"/>
          <w:sz w:val="22"/>
          <w:szCs w:val="22"/>
        </w:rPr>
        <w:tab/>
      </w:r>
      <w:r w:rsidR="00BF0F32" w:rsidRPr="001E3FD2">
        <w:rPr>
          <w:rStyle w:val="FontStyle18"/>
          <w:rFonts w:asciiTheme="minorHAnsi" w:hAnsiTheme="minorHAnsi" w:cstheme="minorHAnsi"/>
          <w:sz w:val="22"/>
          <w:szCs w:val="22"/>
        </w:rPr>
        <w:t>CZ05789087</w:t>
      </w:r>
    </w:p>
    <w:p w14:paraId="0C8D88A6" w14:textId="6B8AD164" w:rsidR="00E41CED" w:rsidRPr="001E3FD2"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1E3FD2">
        <w:rPr>
          <w:rStyle w:val="FontStyle18"/>
          <w:rFonts w:asciiTheme="minorHAnsi" w:hAnsiTheme="minorHAnsi" w:cstheme="minorHAnsi"/>
          <w:sz w:val="22"/>
          <w:szCs w:val="22"/>
        </w:rPr>
        <w:t>bankovní spojení:</w:t>
      </w:r>
      <w:r w:rsidRPr="001E3FD2">
        <w:rPr>
          <w:rStyle w:val="FontStyle18"/>
          <w:rFonts w:asciiTheme="minorHAnsi" w:hAnsiTheme="minorHAnsi" w:cstheme="minorHAnsi"/>
          <w:sz w:val="22"/>
          <w:szCs w:val="22"/>
        </w:rPr>
        <w:tab/>
      </w:r>
      <w:r w:rsidR="001E3FD2">
        <w:rPr>
          <w:rStyle w:val="FontStyle18"/>
          <w:rFonts w:asciiTheme="minorHAnsi" w:hAnsiTheme="minorHAnsi" w:cstheme="minorHAnsi"/>
          <w:sz w:val="22"/>
          <w:szCs w:val="22"/>
        </w:rPr>
        <w:t>xxxxx</w:t>
      </w:r>
    </w:p>
    <w:p w14:paraId="2CC0096B" w14:textId="6C1ECDE7" w:rsidR="00E41CED" w:rsidRPr="001E3FD2" w:rsidRDefault="00E41CED" w:rsidP="00E41CED">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rPr>
      </w:pPr>
      <w:r w:rsidRPr="001E3FD2">
        <w:rPr>
          <w:rFonts w:asciiTheme="minorHAnsi" w:hAnsiTheme="minorHAnsi" w:cstheme="minorHAnsi"/>
          <w:bCs/>
          <w:sz w:val="22"/>
          <w:szCs w:val="22"/>
        </w:rPr>
        <w:t>kontaktní osoby:</w:t>
      </w:r>
      <w:r w:rsidRPr="001E3FD2">
        <w:rPr>
          <w:rFonts w:asciiTheme="minorHAnsi" w:hAnsiTheme="minorHAnsi" w:cstheme="minorHAnsi"/>
          <w:bCs/>
          <w:sz w:val="22"/>
          <w:szCs w:val="22"/>
        </w:rPr>
        <w:tab/>
      </w:r>
      <w:r w:rsidRPr="001E3FD2">
        <w:rPr>
          <w:rFonts w:asciiTheme="minorHAnsi" w:hAnsiTheme="minorHAnsi" w:cstheme="minorHAnsi"/>
          <w:bCs/>
          <w:sz w:val="22"/>
          <w:szCs w:val="22"/>
        </w:rPr>
        <w:tab/>
      </w:r>
      <w:r w:rsidR="001E3FD2">
        <w:rPr>
          <w:rFonts w:asciiTheme="minorHAnsi" w:hAnsiTheme="minorHAnsi" w:cstheme="minorHAnsi"/>
          <w:bCs/>
          <w:sz w:val="22"/>
          <w:szCs w:val="22"/>
        </w:rPr>
        <w:t>xxxxx</w:t>
      </w:r>
    </w:p>
    <w:p w14:paraId="5E3621CA" w14:textId="45C7C362" w:rsidR="00E41CED" w:rsidRPr="00B434EB" w:rsidRDefault="00E41CED" w:rsidP="00E41CED">
      <w:pPr>
        <w:pStyle w:val="Style6"/>
        <w:widowControl/>
        <w:tabs>
          <w:tab w:val="left" w:pos="1701"/>
        </w:tabs>
        <w:spacing w:after="240" w:line="240" w:lineRule="auto"/>
        <w:ind w:left="567" w:hanging="567"/>
        <w:contextualSpacing/>
        <w:jc w:val="both"/>
        <w:rPr>
          <w:rStyle w:val="FontStyle61"/>
          <w:rFonts w:asciiTheme="minorHAnsi" w:hAnsiTheme="minorHAnsi" w:cstheme="minorHAnsi"/>
          <w:sz w:val="22"/>
          <w:szCs w:val="22"/>
        </w:rPr>
      </w:pPr>
      <w:r w:rsidRPr="001E3FD2">
        <w:rPr>
          <w:rStyle w:val="FontStyle61"/>
          <w:rFonts w:asciiTheme="minorHAnsi" w:hAnsiTheme="minorHAnsi" w:cstheme="minorHAnsi"/>
          <w:sz w:val="22"/>
          <w:szCs w:val="22"/>
        </w:rPr>
        <w:tab/>
      </w:r>
      <w:r w:rsidRPr="001E3FD2">
        <w:rPr>
          <w:rStyle w:val="FontStyle61"/>
          <w:rFonts w:asciiTheme="minorHAnsi" w:hAnsiTheme="minorHAnsi" w:cstheme="minorHAnsi"/>
          <w:sz w:val="22"/>
          <w:szCs w:val="22"/>
        </w:rPr>
        <w:tab/>
      </w:r>
      <w:r w:rsidRPr="001E3FD2">
        <w:rPr>
          <w:rStyle w:val="FontStyle61"/>
          <w:rFonts w:asciiTheme="minorHAnsi" w:hAnsiTheme="minorHAnsi" w:cstheme="minorHAnsi"/>
          <w:sz w:val="22"/>
          <w:szCs w:val="22"/>
        </w:rPr>
        <w:tab/>
      </w:r>
      <w:r w:rsidR="00BF0F32" w:rsidRPr="001E3FD2">
        <w:rPr>
          <w:rStyle w:val="FontStyle61"/>
          <w:rFonts w:asciiTheme="minorHAnsi" w:hAnsiTheme="minorHAnsi" w:cstheme="minorHAnsi"/>
          <w:sz w:val="22"/>
          <w:szCs w:val="22"/>
        </w:rPr>
        <w:t xml:space="preserve">(e-mail: </w:t>
      </w:r>
      <w:r w:rsidR="001E3FD2">
        <w:rPr>
          <w:rStyle w:val="FontStyle61"/>
          <w:rFonts w:asciiTheme="minorHAnsi" w:hAnsiTheme="minorHAnsi" w:cstheme="minorHAnsi"/>
          <w:sz w:val="22"/>
          <w:szCs w:val="22"/>
        </w:rPr>
        <w:t>xxxxx</w:t>
      </w:r>
      <w:r w:rsidRPr="001E3FD2">
        <w:rPr>
          <w:rStyle w:val="FontStyle61"/>
          <w:rFonts w:asciiTheme="minorHAnsi" w:hAnsiTheme="minorHAnsi" w:cstheme="minorHAnsi"/>
          <w:sz w:val="22"/>
          <w:szCs w:val="22"/>
        </w:rPr>
        <w:t>, tel:</w:t>
      </w:r>
      <w:r w:rsidRPr="001E3FD2">
        <w:rPr>
          <w:rFonts w:asciiTheme="minorHAnsi" w:hAnsiTheme="minorHAnsi" w:cstheme="minorHAnsi"/>
          <w:sz w:val="22"/>
          <w:szCs w:val="22"/>
        </w:rPr>
        <w:t xml:space="preserve"> </w:t>
      </w:r>
      <w:r w:rsidR="001E3FD2">
        <w:rPr>
          <w:rFonts w:asciiTheme="minorHAnsi" w:hAnsiTheme="minorHAnsi" w:cstheme="minorHAnsi"/>
          <w:sz w:val="22"/>
          <w:szCs w:val="22"/>
        </w:rPr>
        <w:t>xxx xxx xxx</w:t>
      </w:r>
      <w:r w:rsidRPr="001E3FD2">
        <w:rPr>
          <w:rStyle w:val="FontStyle61"/>
          <w:rFonts w:asciiTheme="minorHAnsi" w:hAnsiTheme="minorHAnsi" w:cstheme="minorHAnsi"/>
          <w:sz w:val="22"/>
          <w:szCs w:val="22"/>
        </w:rPr>
        <w:t>)</w:t>
      </w:r>
    </w:p>
    <w:p w14:paraId="5DBB2D01"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
          <w:bCs/>
          <w:sz w:val="22"/>
          <w:szCs w:val="22"/>
          <w:u w:val="single"/>
        </w:rPr>
      </w:pPr>
    </w:p>
    <w:p w14:paraId="70BA6B68" w14:textId="77777777" w:rsidR="00E41CED" w:rsidRPr="00B434EB" w:rsidRDefault="00E41CED" w:rsidP="00E41CED">
      <w:pPr>
        <w:pStyle w:val="Style6"/>
        <w:widowControl/>
        <w:spacing w:after="240" w:line="240" w:lineRule="auto"/>
        <w:ind w:left="567" w:hanging="567"/>
        <w:contextualSpacing/>
        <w:jc w:val="both"/>
        <w:rPr>
          <w:rStyle w:val="FontStyle18"/>
          <w:rFonts w:asciiTheme="minorHAnsi" w:hAnsiTheme="minorHAnsi" w:cstheme="minorHAnsi"/>
          <w:sz w:val="22"/>
          <w:szCs w:val="22"/>
        </w:rPr>
      </w:pPr>
      <w:r w:rsidRPr="00B434EB">
        <w:rPr>
          <w:rStyle w:val="FontStyle18"/>
          <w:rFonts w:asciiTheme="minorHAnsi" w:hAnsiTheme="minorHAnsi" w:cstheme="minorHAnsi"/>
          <w:sz w:val="22"/>
          <w:szCs w:val="22"/>
        </w:rPr>
        <w:t>(dále jako „</w:t>
      </w:r>
      <w:r w:rsidRPr="00B434EB">
        <w:rPr>
          <w:rStyle w:val="FontStyle18"/>
          <w:rFonts w:asciiTheme="minorHAnsi" w:hAnsiTheme="minorHAnsi" w:cstheme="minorHAnsi"/>
          <w:b/>
          <w:sz w:val="22"/>
          <w:szCs w:val="22"/>
        </w:rPr>
        <w:t>Příkazník</w:t>
      </w:r>
      <w:r w:rsidRPr="00B434EB">
        <w:rPr>
          <w:rStyle w:val="FontStyle18"/>
          <w:rFonts w:asciiTheme="minorHAnsi" w:hAnsiTheme="minorHAnsi" w:cstheme="minorHAnsi"/>
          <w:sz w:val="22"/>
          <w:szCs w:val="22"/>
        </w:rPr>
        <w:t>"),</w:t>
      </w:r>
    </w:p>
    <w:p w14:paraId="3AB77223"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
          <w:bCs/>
          <w:sz w:val="22"/>
          <w:szCs w:val="22"/>
          <w:u w:val="single"/>
        </w:rPr>
      </w:pPr>
    </w:p>
    <w:p w14:paraId="2AA27E36" w14:textId="77777777" w:rsidR="00E41CED" w:rsidRPr="00B434EB" w:rsidRDefault="00E41CED" w:rsidP="00E41CED">
      <w:pPr>
        <w:pStyle w:val="Style6"/>
        <w:widowControl/>
        <w:spacing w:after="240" w:line="240" w:lineRule="auto"/>
        <w:ind w:left="567" w:hanging="567"/>
        <w:contextualSpacing/>
        <w:jc w:val="both"/>
        <w:rPr>
          <w:rFonts w:asciiTheme="minorHAnsi" w:hAnsiTheme="minorHAnsi" w:cstheme="minorHAnsi"/>
          <w:bCs/>
          <w:sz w:val="22"/>
          <w:szCs w:val="22"/>
        </w:rPr>
      </w:pPr>
      <w:r w:rsidRPr="00B434EB">
        <w:rPr>
          <w:rFonts w:asciiTheme="minorHAnsi" w:hAnsiTheme="minorHAnsi" w:cstheme="minorHAnsi"/>
          <w:bCs/>
          <w:sz w:val="22"/>
          <w:szCs w:val="22"/>
        </w:rPr>
        <w:t>(společně dále také jako „</w:t>
      </w:r>
      <w:r w:rsidRPr="00B434EB">
        <w:rPr>
          <w:rFonts w:asciiTheme="minorHAnsi" w:hAnsiTheme="minorHAnsi" w:cstheme="minorHAnsi"/>
          <w:b/>
          <w:bCs/>
          <w:sz w:val="22"/>
          <w:szCs w:val="22"/>
        </w:rPr>
        <w:t>Smluvní strany</w:t>
      </w:r>
      <w:r w:rsidRPr="00B434EB">
        <w:rPr>
          <w:rFonts w:asciiTheme="minorHAnsi" w:hAnsiTheme="minorHAnsi" w:cstheme="minorHAnsi"/>
          <w:bCs/>
          <w:sz w:val="22"/>
          <w:szCs w:val="22"/>
        </w:rPr>
        <w:t>“).</w:t>
      </w:r>
    </w:p>
    <w:p w14:paraId="36D09AC2" w14:textId="77777777" w:rsidR="00E41CED" w:rsidRPr="002F7FC9"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before="120" w:after="0"/>
        <w:ind w:left="142"/>
        <w:contextualSpacing/>
        <w:jc w:val="center"/>
        <w:rPr>
          <w:rFonts w:asciiTheme="minorHAnsi" w:hAnsiTheme="minorHAnsi" w:cstheme="minorHAnsi"/>
          <w:color w:val="000000"/>
          <w:sz w:val="24"/>
          <w:szCs w:val="22"/>
        </w:rPr>
      </w:pPr>
      <w:r w:rsidRPr="002F7FC9">
        <w:rPr>
          <w:rFonts w:asciiTheme="minorHAnsi" w:hAnsiTheme="minorHAnsi" w:cstheme="minorHAnsi"/>
          <w:color w:val="000000"/>
          <w:sz w:val="24"/>
          <w:szCs w:val="22"/>
        </w:rPr>
        <w:t>2. Preambule</w:t>
      </w:r>
    </w:p>
    <w:p w14:paraId="7BCDE6B4" w14:textId="77777777" w:rsidR="00E41CED" w:rsidRPr="00B434EB" w:rsidRDefault="00E41CED" w:rsidP="00E41CED">
      <w:pPr>
        <w:suppressAutoHyphens/>
        <w:spacing w:after="240"/>
        <w:contextualSpacing/>
        <w:jc w:val="both"/>
        <w:rPr>
          <w:rFonts w:eastAsia="Calibri" w:cstheme="minorHAnsi"/>
          <w:b/>
        </w:rPr>
      </w:pPr>
    </w:p>
    <w:p w14:paraId="25188C9D" w14:textId="77777777" w:rsidR="00E41CED" w:rsidRPr="008D3F12" w:rsidRDefault="00E41CED" w:rsidP="00E41CED">
      <w:pPr>
        <w:ind w:left="426" w:hanging="426"/>
      </w:pPr>
      <w:r>
        <w:t>2.1.</w:t>
      </w:r>
      <w:r>
        <w:tab/>
      </w:r>
      <w:r w:rsidRPr="00B434EB">
        <w:t>P</w:t>
      </w:r>
      <w:r>
        <w:t>říkazce je poskytovatelem zdravotních služeb</w:t>
      </w:r>
      <w:r w:rsidRPr="00B434EB">
        <w:t>.</w:t>
      </w:r>
    </w:p>
    <w:p w14:paraId="39D73B60" w14:textId="77777777" w:rsidR="00E41CED" w:rsidRPr="00B434EB" w:rsidRDefault="00E41CED" w:rsidP="00E41CED">
      <w:pPr>
        <w:ind w:left="426" w:hanging="426"/>
      </w:pPr>
      <w:r>
        <w:t>2.2.</w:t>
      </w:r>
      <w:r>
        <w:tab/>
      </w:r>
      <w:r w:rsidRPr="00B434EB">
        <w:t xml:space="preserve">Příkazce je žadatelem o podporu z Evropského fondu pro regionální rozvoj </w:t>
      </w:r>
      <w:r>
        <w:t xml:space="preserve">na následující projekty </w:t>
      </w:r>
      <w:r w:rsidRPr="00B434EB">
        <w:rPr>
          <w:rFonts w:eastAsia="Calibri" w:cstheme="minorHAnsi"/>
        </w:rPr>
        <w:t>z oblasti informačních technologií a systémů</w:t>
      </w:r>
      <w:r w:rsidRPr="00B434EB">
        <w:t xml:space="preserve"> </w:t>
      </w:r>
      <w:r>
        <w:t>v rámci</w:t>
      </w:r>
      <w:r w:rsidRPr="00B434EB">
        <w:t> výzev Integrovaného regionálního operačního programu:</w:t>
      </w:r>
    </w:p>
    <w:p w14:paraId="5D6A6A13" w14:textId="77777777" w:rsidR="00E457B9" w:rsidRPr="00B21F31" w:rsidRDefault="00E457B9" w:rsidP="00E457B9">
      <w:pPr>
        <w:numPr>
          <w:ilvl w:val="1"/>
          <w:numId w:val="1"/>
        </w:numPr>
        <w:suppressAutoHyphens/>
        <w:autoSpaceDN w:val="0"/>
        <w:spacing w:after="0" w:line="240" w:lineRule="auto"/>
        <w:ind w:left="992" w:hanging="357"/>
        <w:rPr>
          <w:rFonts w:eastAsia="Calibri" w:cstheme="minorHAnsi"/>
        </w:rPr>
      </w:pPr>
      <w:r w:rsidRPr="00B21F31">
        <w:rPr>
          <w:rFonts w:eastAsia="Calibri" w:cstheme="minorHAnsi"/>
        </w:rPr>
        <w:t>č. 10: Kybernetická bezpečnost (reg. č. projektu: CZ.06.3.05/0.0/0.0/15_011/0006986),</w:t>
      </w:r>
    </w:p>
    <w:p w14:paraId="567442C0" w14:textId="77777777" w:rsidR="00E457B9" w:rsidRPr="00B21F31" w:rsidRDefault="00E457B9" w:rsidP="00E457B9">
      <w:pPr>
        <w:numPr>
          <w:ilvl w:val="1"/>
          <w:numId w:val="1"/>
        </w:numPr>
        <w:suppressAutoHyphens/>
        <w:autoSpaceDN w:val="0"/>
        <w:spacing w:after="0" w:line="240" w:lineRule="auto"/>
        <w:ind w:left="992" w:hanging="357"/>
        <w:jc w:val="both"/>
        <w:rPr>
          <w:rFonts w:eastAsia="Calibri" w:cstheme="minorHAnsi"/>
        </w:rPr>
      </w:pPr>
      <w:r w:rsidRPr="00B21F31">
        <w:rPr>
          <w:rFonts w:eastAsia="Calibri" w:cstheme="minorHAnsi"/>
        </w:rPr>
        <w:t>č. 26: eGovernment I. (reg. č. projektu: CZ.06.3.05/0.0/0.0/16_034/0006461),</w:t>
      </w:r>
    </w:p>
    <w:p w14:paraId="4531B683" w14:textId="77777777" w:rsidR="00E457B9" w:rsidRPr="00B21F31" w:rsidRDefault="00E457B9" w:rsidP="00E457B9">
      <w:pPr>
        <w:numPr>
          <w:ilvl w:val="1"/>
          <w:numId w:val="1"/>
        </w:numPr>
        <w:suppressAutoHyphens/>
        <w:autoSpaceDN w:val="0"/>
        <w:spacing w:after="0" w:line="240" w:lineRule="auto"/>
        <w:ind w:left="992" w:hanging="357"/>
        <w:jc w:val="both"/>
        <w:rPr>
          <w:rFonts w:eastAsia="Calibri" w:cstheme="minorHAnsi"/>
        </w:rPr>
      </w:pPr>
      <w:r w:rsidRPr="00B21F31">
        <w:rPr>
          <w:rFonts w:eastAsia="Calibri" w:cstheme="minorHAnsi"/>
        </w:rPr>
        <w:lastRenderedPageBreak/>
        <w:t>č. 28: Specifické informační a komunikační systémy a infrastruktura II. (reg. č. projektu: CZ.06.3.05/0.0/0.0/16_044/0006206),</w:t>
      </w:r>
    </w:p>
    <w:p w14:paraId="099A27EC" w14:textId="77777777" w:rsidR="00E41CED" w:rsidRDefault="00E41CED" w:rsidP="00E41CED">
      <w:pPr>
        <w:tabs>
          <w:tab w:val="left" w:pos="1418"/>
        </w:tabs>
        <w:suppressAutoHyphens/>
        <w:autoSpaceDN w:val="0"/>
        <w:spacing w:after="120" w:line="240" w:lineRule="auto"/>
        <w:ind w:left="426"/>
        <w:jc w:val="both"/>
        <w:rPr>
          <w:rFonts w:eastAsia="Calibri" w:cstheme="minorHAnsi"/>
        </w:rPr>
      </w:pPr>
      <w:r w:rsidRPr="00B434EB">
        <w:rPr>
          <w:rFonts w:eastAsia="Calibri" w:cstheme="minorHAnsi"/>
        </w:rPr>
        <w:t xml:space="preserve"> (dále jen „</w:t>
      </w:r>
      <w:r w:rsidRPr="002103EB">
        <w:rPr>
          <w:rFonts w:eastAsia="Calibri" w:cstheme="minorHAnsi"/>
        </w:rPr>
        <w:t>Projekty</w:t>
      </w:r>
      <w:r w:rsidRPr="00B434EB">
        <w:rPr>
          <w:rFonts w:eastAsia="Calibri" w:cstheme="minorHAnsi"/>
        </w:rPr>
        <w:t>“). Dle budoucího Rozhodnutí o poskytnutí dotace</w:t>
      </w:r>
      <w:r>
        <w:rPr>
          <w:rFonts w:eastAsia="Calibri" w:cstheme="minorHAnsi"/>
        </w:rPr>
        <w:t xml:space="preserve"> (dále jen „Smlouva o dotaci“)</w:t>
      </w:r>
      <w:r w:rsidRPr="00B434EB">
        <w:rPr>
          <w:rFonts w:eastAsia="Calibri" w:cstheme="minorHAnsi"/>
        </w:rPr>
        <w:t xml:space="preserve"> bude Příkazce vůči poskytovateli dotace plnit kvalifikované podmínky a činit administrativní či jiné úkony, které jsou nezbytné pro řádné čerpání a následné udržení dotací bez sankcí. Příkazce bude rovněž vystupovat v roli zadavatele </w:t>
      </w:r>
      <w:r w:rsidRPr="00B434EB">
        <w:rPr>
          <w:rStyle w:val="FontStyle19"/>
          <w:rFonts w:cstheme="minorHAnsi"/>
        </w:rPr>
        <w:t>podle zákona č. 134/2016 Sb., o zadávání veřejných zakázek (dále jen „ZZVZ“)</w:t>
      </w:r>
      <w:r w:rsidRPr="00B434EB">
        <w:rPr>
          <w:rFonts w:eastAsia="Calibri" w:cstheme="minorHAnsi"/>
        </w:rPr>
        <w:t xml:space="preserve"> a podmínek poskytovatele dotace v nadlimitních veřejných zakázkách</w:t>
      </w:r>
      <w:r>
        <w:rPr>
          <w:rFonts w:eastAsia="Calibri" w:cstheme="minorHAnsi"/>
        </w:rPr>
        <w:t xml:space="preserve"> na dodávky a služ</w:t>
      </w:r>
      <w:r w:rsidRPr="00B434EB">
        <w:rPr>
          <w:rFonts w:eastAsia="Calibri" w:cstheme="minorHAnsi"/>
        </w:rPr>
        <w:t>by, které budou v rámci Projektů realizovány.</w:t>
      </w:r>
    </w:p>
    <w:p w14:paraId="79FA4E31" w14:textId="77777777" w:rsidR="00E41CED" w:rsidRPr="00B434EB" w:rsidRDefault="00E41CED" w:rsidP="00E41CED">
      <w:pPr>
        <w:ind w:left="426" w:hanging="426"/>
        <w:jc w:val="both"/>
      </w:pPr>
      <w:r>
        <w:t>2.3.</w:t>
      </w:r>
      <w:r>
        <w:tab/>
      </w:r>
      <w:r w:rsidRPr="00B434EB">
        <w:t xml:space="preserve">Příkazník prohlašuje, že disponuje veškerými odbornými předpoklady potřebnými pro realizaci předmětu plnění, k činnosti dle Smlouvy je oprávněn a na jeho straně neexistují žádné překážky, které by mu bránily </w:t>
      </w:r>
      <w:r>
        <w:t>předmět plnění dle Smlouvy plnit</w:t>
      </w:r>
      <w:r w:rsidRPr="00B434EB">
        <w:t>. Zejména pak prohlašuje, že disponuje všemi potřebnými odbornými znalostmi a zkušenostmi pro dotační management a administraci veřejných zakázek v rámci projektů podpořených z výzev Integrovaného regionálního operačního programu.</w:t>
      </w:r>
    </w:p>
    <w:p w14:paraId="12969641" w14:textId="77777777" w:rsidR="00E41CED" w:rsidRPr="00B434EB" w:rsidRDefault="00E41CED" w:rsidP="00E41CED">
      <w:pPr>
        <w:ind w:left="426" w:hanging="426"/>
        <w:jc w:val="both"/>
      </w:pPr>
      <w:r>
        <w:t>2.4.</w:t>
      </w:r>
      <w:r>
        <w:tab/>
      </w:r>
      <w:r w:rsidRPr="00B434EB">
        <w:t>Příkazník si je dále plně vědom, že se jedná o rozsáhlé projekty z oblasti informačn</w:t>
      </w:r>
      <w:r>
        <w:t>ích technologií a systémů, jejich</w:t>
      </w:r>
      <w:r w:rsidRPr="00B434EB">
        <w:t xml:space="preserve">ž podstatou je dodávka a nasazení klíčových informačních systémů nezbytných pro chod </w:t>
      </w:r>
      <w:r>
        <w:t>poskytovatele zdravotních služeb</w:t>
      </w:r>
      <w:r w:rsidRPr="00B434EB">
        <w:t>. Příkazník prohlašuje, že s administrací tohoto typu projektů má zkušenosti a disponuje rovněž potřebnými odbornými znalostmi z oboru informačních technologií a systémů, které jsou nezbytné pro úspěšnou administraci Projektů.</w:t>
      </w:r>
    </w:p>
    <w:p w14:paraId="360EF72F" w14:textId="77777777" w:rsidR="00E41CED" w:rsidRPr="00B434EB" w:rsidRDefault="00E41CED" w:rsidP="00E41CED">
      <w:pPr>
        <w:ind w:left="426" w:hanging="426"/>
        <w:jc w:val="both"/>
      </w:pPr>
      <w:r>
        <w:t>2.5.</w:t>
      </w:r>
      <w:r>
        <w:tab/>
      </w:r>
      <w:r w:rsidRPr="00B434EB">
        <w:t>Příkazník bere na vědomí, že Příkazce považuje účast Příkazníka ve veřejné zakázce</w:t>
      </w:r>
      <w:r>
        <w:t xml:space="preserve"> (viz odst. 2.6)</w:t>
      </w:r>
      <w:r w:rsidRPr="00B434EB">
        <w:t xml:space="preserve"> při splnění kvalifikačních předpokladů za potvrzení skutečnosti, že Příkazník je ve smyslu ustanovení §5 odst. 1 OZ schopen při plnění této Smlouvy jednat se znalostí a pečlivostí, která je s jeho povoláním nebo stavem spojena, s tím, že případné jeho jednán</w:t>
      </w:r>
      <w:r>
        <w:t>í bez této odborné péče půjde k </w:t>
      </w:r>
      <w:r w:rsidRPr="00B434EB">
        <w:t>jeho tíži.</w:t>
      </w:r>
      <w:r>
        <w:t xml:space="preserve"> V souladu s §2953 odst. 2 OZ odpovídá příkazník v této souvislosti plně za škodu, jakožto odborník.</w:t>
      </w:r>
    </w:p>
    <w:p w14:paraId="772D890F" w14:textId="77777777" w:rsidR="00E41CED" w:rsidRPr="00B434EB" w:rsidRDefault="00E41CED" w:rsidP="00E41CED">
      <w:pPr>
        <w:ind w:left="426" w:hanging="426"/>
        <w:jc w:val="both"/>
      </w:pPr>
      <w:r>
        <w:t>2.6.</w:t>
      </w:r>
      <w:r>
        <w:tab/>
      </w:r>
      <w:r w:rsidRPr="00B434EB">
        <w:t>Smluvní strany uzavírají tuto Smlouvu jako výsledek zadávacího řízení na veřejnou zakázku malého rozsahu s názvem „</w:t>
      </w:r>
      <w:r>
        <w:rPr>
          <w:rFonts w:ascii="Calibri" w:hAnsi="Calibri" w:cs="Arial"/>
          <w:b/>
        </w:rPr>
        <w:t>Dotační management projektů podpořených z výzev č. 10, 26 a 28 IROP vč. administrace souvisejících veřejných zakázek</w:t>
      </w:r>
      <w:r w:rsidRPr="00B434EB">
        <w:t>“</w:t>
      </w:r>
      <w:r w:rsidRPr="00B434EB">
        <w:rPr>
          <w:bCs/>
          <w:lang w:eastAsia="ar-SA"/>
        </w:rPr>
        <w:t xml:space="preserve"> (dále jen „Zakázka</w:t>
      </w:r>
      <w:r>
        <w:rPr>
          <w:bCs/>
          <w:lang w:eastAsia="ar-SA"/>
        </w:rPr>
        <w:t>“)</w:t>
      </w:r>
      <w:r w:rsidRPr="00B434EB">
        <w:rPr>
          <w:bCs/>
          <w:lang w:eastAsia="ar-SA"/>
        </w:rPr>
        <w:t xml:space="preserve"> vypsanou za účelem externího zabezpečení komplexního dotačního managementu a souvisejících zadavatelských činností při realizaci a po dobu udržitelnosti Projektů</w:t>
      </w:r>
      <w:r w:rsidRPr="00B434EB">
        <w:t>.</w:t>
      </w:r>
    </w:p>
    <w:p w14:paraId="28EFED20" w14:textId="77777777" w:rsidR="00E41CED" w:rsidRDefault="00E41CED" w:rsidP="00E41CED">
      <w:pPr>
        <w:ind w:left="426" w:hanging="426"/>
        <w:jc w:val="both"/>
      </w:pPr>
      <w:r>
        <w:t>2.7.</w:t>
      </w:r>
      <w:r>
        <w:tab/>
        <w:t xml:space="preserve">Příkazní </w:t>
      </w:r>
      <w:r w:rsidRPr="00B434EB">
        <w:t>smlouva je uzavírána s Příkazníkem, jehož nabídka byla v Zakázce vybrána jako nejvhodnější dle stanoveného způsobu hodnocení a podmínek zadání.</w:t>
      </w:r>
    </w:p>
    <w:p w14:paraId="1768B507" w14:textId="77777777" w:rsidR="00E41CED" w:rsidRPr="00E41CED" w:rsidRDefault="00E41CED" w:rsidP="00E41CED">
      <w:pPr>
        <w:ind w:left="426" w:hanging="426"/>
        <w:jc w:val="both"/>
        <w:rPr>
          <w:rFonts w:cs="Helvetica"/>
          <w:color w:val="000000"/>
          <w:shd w:val="clear" w:color="auto" w:fill="FFFFFF"/>
        </w:rPr>
      </w:pPr>
      <w:r>
        <w:t>2.8</w:t>
      </w:r>
      <w:r w:rsidRPr="00E41CED">
        <w:t xml:space="preserve">. </w:t>
      </w:r>
      <w:r w:rsidRPr="00E41CED">
        <w:rPr>
          <w:rFonts w:cs="Helvetica"/>
          <w:color w:val="000000"/>
          <w:shd w:val="clear" w:color="auto" w:fill="FFFFFF"/>
        </w:rPr>
        <w:t>Příkazník není oprávněn jakkoli zahájit plnění předtím, než od objednatele obdrží písemný pokyn k plnění. Administrace veřejných zakázek a služeb dotačního managementu (předmět této smlouvy) budou realizovány jen v případě, že příkazce obdrží či mu budou závazně přislíbeny (např. na základě rozhodnutí o poskytnutí dotace) finanční prostředky z EU</w:t>
      </w:r>
      <w:r w:rsidRPr="00E41CED">
        <w:rPr>
          <w:rFonts w:cs="Arial"/>
        </w:rPr>
        <w:t xml:space="preserve"> (na základě výzev č. 10, 26 a 28 IROP)</w:t>
      </w:r>
      <w:r w:rsidRPr="00E41CED">
        <w:rPr>
          <w:rFonts w:cs="Helvetica"/>
          <w:color w:val="000000"/>
          <w:shd w:val="clear" w:color="auto" w:fill="FFFFFF"/>
        </w:rPr>
        <w:t xml:space="preserve">, ze kterých by měly být následné zakázky v oblasti IT realizovány. </w:t>
      </w:r>
    </w:p>
    <w:p w14:paraId="26F57D33" w14:textId="77777777" w:rsidR="00E41CED" w:rsidRPr="00E41CED" w:rsidRDefault="00E41CED" w:rsidP="00E41CED">
      <w:pPr>
        <w:ind w:left="426" w:hanging="426"/>
        <w:jc w:val="both"/>
        <w:rPr>
          <w:rFonts w:cs="Helvetica"/>
          <w:color w:val="000000"/>
          <w:shd w:val="clear" w:color="auto" w:fill="FFFFFF"/>
        </w:rPr>
      </w:pPr>
      <w:r w:rsidRPr="00E41CED">
        <w:rPr>
          <w:rFonts w:cs="Helvetica"/>
          <w:color w:val="000000"/>
          <w:shd w:val="clear" w:color="auto" w:fill="FFFFFF"/>
        </w:rPr>
        <w:t xml:space="preserve">2.9. V případě, že příkazce dostane informaci o nepřidělení/neobdržení dotace na následné zakázky v oblasti IT </w:t>
      </w:r>
      <w:r w:rsidRPr="00E41CED">
        <w:rPr>
          <w:rFonts w:cs="Arial"/>
        </w:rPr>
        <w:t xml:space="preserve">(na základě výzev č. 10, 26 a 28 IROP), tak </w:t>
      </w:r>
      <w:r w:rsidRPr="00E41CED">
        <w:rPr>
          <w:rFonts w:cs="Helvetica"/>
          <w:color w:val="000000"/>
          <w:shd w:val="clear" w:color="auto" w:fill="FFFFFF"/>
        </w:rPr>
        <w:t xml:space="preserve">si příkazce vyhrazuje právo od smlouvy odstoupit, a to s okamžitou </w:t>
      </w:r>
      <w:r>
        <w:rPr>
          <w:rFonts w:cs="Helvetica"/>
          <w:color w:val="000000"/>
          <w:shd w:val="clear" w:color="auto" w:fill="FFFFFF"/>
        </w:rPr>
        <w:t>účinností</w:t>
      </w:r>
      <w:r w:rsidR="00452CD0">
        <w:rPr>
          <w:rFonts w:cs="Helvetica"/>
          <w:color w:val="000000"/>
          <w:shd w:val="clear" w:color="auto" w:fill="FFFFFF"/>
        </w:rPr>
        <w:t xml:space="preserve">, bez nároku Příkazníka na jakoukoli náhradu mu případně vzniklých nákladů do této doby; to neplatí, pokud </w:t>
      </w:r>
      <w:r w:rsidR="00BF346E">
        <w:rPr>
          <w:rFonts w:cs="Helvetica"/>
          <w:color w:val="000000"/>
          <w:shd w:val="clear" w:color="auto" w:fill="FFFFFF"/>
        </w:rPr>
        <w:t xml:space="preserve">Příkazník </w:t>
      </w:r>
      <w:r w:rsidR="00452CD0">
        <w:rPr>
          <w:rFonts w:cs="Helvetica"/>
          <w:color w:val="000000"/>
          <w:shd w:val="clear" w:color="auto" w:fill="FFFFFF"/>
        </w:rPr>
        <w:t>plnil v souladu s</w:t>
      </w:r>
      <w:r w:rsidR="00BF346E">
        <w:rPr>
          <w:rFonts w:cs="Helvetica"/>
          <w:color w:val="000000"/>
          <w:shd w:val="clear" w:color="auto" w:fill="FFFFFF"/>
        </w:rPr>
        <w:t> </w:t>
      </w:r>
      <w:r w:rsidR="00452CD0">
        <w:rPr>
          <w:rFonts w:cs="Helvetica"/>
          <w:color w:val="000000"/>
          <w:shd w:val="clear" w:color="auto" w:fill="FFFFFF"/>
        </w:rPr>
        <w:t>pokynem</w:t>
      </w:r>
      <w:r w:rsidR="00BF346E">
        <w:rPr>
          <w:rFonts w:cs="Helvetica"/>
          <w:color w:val="000000"/>
          <w:shd w:val="clear" w:color="auto" w:fill="FFFFFF"/>
        </w:rPr>
        <w:t xml:space="preserve"> daným mu</w:t>
      </w:r>
      <w:r w:rsidR="00452CD0">
        <w:rPr>
          <w:rFonts w:cs="Helvetica"/>
          <w:color w:val="000000"/>
          <w:shd w:val="clear" w:color="auto" w:fill="FFFFFF"/>
        </w:rPr>
        <w:t xml:space="preserve"> dle </w:t>
      </w:r>
      <w:r w:rsidR="00BF346E">
        <w:rPr>
          <w:rFonts w:cs="Helvetica"/>
          <w:color w:val="000000"/>
          <w:shd w:val="clear" w:color="auto" w:fill="FFFFFF"/>
        </w:rPr>
        <w:t>odstavce 2.8</w:t>
      </w:r>
      <w:r w:rsidRPr="00E41CED">
        <w:rPr>
          <w:rFonts w:cs="Helvetica"/>
          <w:color w:val="000000"/>
          <w:shd w:val="clear" w:color="auto" w:fill="FFFFFF"/>
        </w:rPr>
        <w:t>.</w:t>
      </w:r>
    </w:p>
    <w:p w14:paraId="32D0D516" w14:textId="77777777" w:rsidR="00E41CED" w:rsidRPr="00E41CED" w:rsidRDefault="00E41CED" w:rsidP="00E41CED">
      <w:pPr>
        <w:ind w:left="426" w:hanging="426"/>
        <w:rPr>
          <w:rFonts w:cs="Helvetica"/>
          <w:color w:val="000000"/>
          <w:shd w:val="clear" w:color="auto" w:fill="FFFFFF"/>
        </w:rPr>
      </w:pPr>
      <w:r w:rsidRPr="00E41CED">
        <w:rPr>
          <w:rFonts w:cs="Helvetica"/>
          <w:color w:val="000000"/>
          <w:shd w:val="clear" w:color="auto" w:fill="FFFFFF"/>
        </w:rPr>
        <w:t>2.10. Výše uvedené body 2.8. a 2.9. lze využít i pro pouze jednotlivé následné zakázky v oblasti IT.</w:t>
      </w:r>
    </w:p>
    <w:p w14:paraId="108B7261" w14:textId="77777777" w:rsidR="00E41CED" w:rsidRDefault="00E41CED" w:rsidP="00E41CED">
      <w:pPr>
        <w:ind w:left="426" w:hanging="426"/>
      </w:pPr>
    </w:p>
    <w:p w14:paraId="50AFAE5B" w14:textId="77777777" w:rsidR="00E41CED" w:rsidRPr="00B434EB" w:rsidRDefault="00E41CED" w:rsidP="00E41CED">
      <w:pPr>
        <w:ind w:left="426" w:hanging="426"/>
      </w:pPr>
    </w:p>
    <w:p w14:paraId="7EC0BEF5" w14:textId="77777777" w:rsidR="00E41CED" w:rsidRPr="00B434EB"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ind w:left="142"/>
        <w:contextualSpacing/>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Pr="00B434EB">
        <w:rPr>
          <w:rFonts w:asciiTheme="minorHAnsi" w:hAnsiTheme="minorHAnsi" w:cstheme="minorHAnsi"/>
          <w:color w:val="000000"/>
          <w:sz w:val="22"/>
          <w:szCs w:val="22"/>
        </w:rPr>
        <w:t>Předmět smlouvy</w:t>
      </w:r>
    </w:p>
    <w:p w14:paraId="436ABE68" w14:textId="77777777" w:rsidR="00E41CED" w:rsidRPr="000E19D8" w:rsidRDefault="00E41CED" w:rsidP="00E41CED">
      <w:pPr>
        <w:tabs>
          <w:tab w:val="left" w:pos="8505"/>
        </w:tabs>
        <w:ind w:left="426" w:hanging="426"/>
        <w:rPr>
          <w:rStyle w:val="FontStyle19"/>
          <w:rFonts w:cstheme="minorHAnsi"/>
          <w:b w:val="0"/>
        </w:rPr>
      </w:pPr>
      <w:r>
        <w:rPr>
          <w:rStyle w:val="FontStyle19"/>
          <w:rFonts w:cstheme="minorHAnsi"/>
        </w:rPr>
        <w:t>3.1.</w:t>
      </w:r>
      <w:r w:rsidRPr="000E19D8">
        <w:rPr>
          <w:rStyle w:val="FontStyle19"/>
          <w:rFonts w:cstheme="minorHAnsi"/>
          <w:b w:val="0"/>
        </w:rPr>
        <w:tab/>
        <w:t>Předmětem této Smlouvy je stanovení podmínek poskytování služeb při komplexní administraci Projektů a vykonávání souvisejících zadavatelských činností, jejichž rozsah je specifikován v tomto článku této Smlouvy a na jejichž čerpání budou vystavovány dílčí objednávky postupem dle článku 9. této Smlouvy.</w:t>
      </w:r>
    </w:p>
    <w:p w14:paraId="711769EE" w14:textId="77777777" w:rsidR="00E41CED" w:rsidRPr="000E19D8" w:rsidRDefault="00E41CED" w:rsidP="00E41CED">
      <w:pPr>
        <w:ind w:left="426" w:hanging="426"/>
        <w:rPr>
          <w:rStyle w:val="FontStyle19"/>
          <w:rFonts w:cstheme="minorHAnsi"/>
          <w:b w:val="0"/>
        </w:rPr>
      </w:pPr>
      <w:bookmarkStart w:id="1" w:name="_Ref337472264"/>
      <w:r w:rsidRPr="000E19D8">
        <w:rPr>
          <w:rStyle w:val="FontStyle19"/>
          <w:rFonts w:cstheme="minorHAnsi"/>
          <w:b w:val="0"/>
        </w:rPr>
        <w:t>3.2.</w:t>
      </w:r>
      <w:r w:rsidRPr="000E19D8">
        <w:rPr>
          <w:rStyle w:val="FontStyle19"/>
          <w:rFonts w:cstheme="minorHAnsi"/>
          <w:b w:val="0"/>
        </w:rPr>
        <w:tab/>
        <w:t>Příkazník</w:t>
      </w:r>
      <w:r w:rsidRPr="000E19D8">
        <w:rPr>
          <w:rStyle w:val="FontStyle18"/>
          <w:rFonts w:asciiTheme="minorHAnsi" w:hAnsiTheme="minorHAnsi" w:cstheme="minorHAnsi"/>
          <w:b/>
          <w:sz w:val="22"/>
          <w:szCs w:val="22"/>
        </w:rPr>
        <w:t xml:space="preserve"> </w:t>
      </w:r>
      <w:r w:rsidRPr="000E19D8">
        <w:rPr>
          <w:rStyle w:val="FontStyle18"/>
          <w:rFonts w:asciiTheme="minorHAnsi" w:hAnsiTheme="minorHAnsi" w:cstheme="minorHAnsi"/>
          <w:sz w:val="22"/>
          <w:szCs w:val="22"/>
        </w:rPr>
        <w:t>se na základě této Smlouvy zavazuje za podmínek stanovených touto Smlouvou</w:t>
      </w:r>
      <w:r w:rsidRPr="000E19D8">
        <w:rPr>
          <w:rStyle w:val="FontStyle18"/>
          <w:rFonts w:asciiTheme="minorHAnsi" w:hAnsiTheme="minorHAnsi" w:cstheme="minorHAnsi"/>
          <w:b/>
          <w:sz w:val="22"/>
          <w:szCs w:val="22"/>
        </w:rPr>
        <w:t xml:space="preserve"> </w:t>
      </w:r>
      <w:r w:rsidRPr="000E19D8">
        <w:rPr>
          <w:rStyle w:val="FontStyle18"/>
          <w:rFonts w:asciiTheme="minorHAnsi" w:hAnsiTheme="minorHAnsi" w:cstheme="minorHAnsi"/>
          <w:sz w:val="22"/>
          <w:szCs w:val="22"/>
        </w:rPr>
        <w:t>zastupovat Příkazce v </w:t>
      </w:r>
      <w:r w:rsidRPr="000E19D8">
        <w:rPr>
          <w:rStyle w:val="FontStyle19"/>
          <w:rFonts w:cstheme="minorHAnsi"/>
          <w:b w:val="0"/>
        </w:rPr>
        <w:t xml:space="preserve">přípravě a realizaci zadávacích řízení na nadlimitní veřejné zakázky na dodávky a služby, </w:t>
      </w:r>
      <w:r w:rsidRPr="000E19D8">
        <w:t>k jejichž zadávání je příslušný</w:t>
      </w:r>
      <w:r w:rsidRPr="000E19D8">
        <w:rPr>
          <w:rStyle w:val="FontStyle19"/>
          <w:rFonts w:cstheme="minorHAnsi"/>
          <w:b w:val="0"/>
        </w:rPr>
        <w:t xml:space="preserve"> Příkazce, podle ZZVZ v rámci realizace Projektů.</w:t>
      </w:r>
    </w:p>
    <w:p w14:paraId="2A47BA9C" w14:textId="77777777" w:rsidR="00E41CED" w:rsidRPr="00B434EB" w:rsidRDefault="00E41CED" w:rsidP="00E41CED">
      <w:pPr>
        <w:ind w:left="993" w:hanging="567"/>
        <w:rPr>
          <w:rStyle w:val="FontStyle19"/>
          <w:rFonts w:cstheme="minorHAnsi"/>
          <w:b w:val="0"/>
        </w:rPr>
      </w:pPr>
      <w:r>
        <w:rPr>
          <w:rStyle w:val="FontStyle19"/>
          <w:rFonts w:cstheme="minorHAnsi"/>
        </w:rPr>
        <w:t>3.2.1.</w:t>
      </w:r>
      <w:r>
        <w:rPr>
          <w:rStyle w:val="FontStyle19"/>
          <w:rFonts w:cstheme="minorHAnsi"/>
        </w:rPr>
        <w:tab/>
      </w:r>
      <w:r w:rsidRPr="00B434EB">
        <w:rPr>
          <w:rStyle w:val="FontStyle19"/>
          <w:rFonts w:cstheme="minorHAnsi"/>
        </w:rPr>
        <w:t>Příkazník bude</w:t>
      </w:r>
      <w:r w:rsidRPr="00B434EB">
        <w:rPr>
          <w:rStyle w:val="FontStyle18"/>
          <w:rFonts w:asciiTheme="minorHAnsi" w:hAnsiTheme="minorHAnsi" w:cstheme="minorHAnsi"/>
          <w:sz w:val="22"/>
          <w:szCs w:val="22"/>
        </w:rPr>
        <w:t xml:space="preserve"> provádět pro Příkazce v souvislosti se zadávacími řízeními zejména následující činnosti:</w:t>
      </w:r>
      <w:bookmarkEnd w:id="1"/>
    </w:p>
    <w:p w14:paraId="1CCEC2EC" w14:textId="77777777" w:rsidR="00E41CED" w:rsidRPr="009E5290" w:rsidRDefault="00E41CED" w:rsidP="00E41CED">
      <w:pPr>
        <w:pStyle w:val="Odstavecseseznamem"/>
        <w:numPr>
          <w:ilvl w:val="0"/>
          <w:numId w:val="2"/>
        </w:numPr>
        <w:spacing w:after="0"/>
        <w:ind w:left="1560" w:hanging="357"/>
        <w:rPr>
          <w:bCs/>
        </w:rPr>
      </w:pPr>
      <w:r w:rsidRPr="00B434EB">
        <w:t>zpracování návrhu věcného rozsahu zadání zakázky a časového harmonogramu jejího průběhu (bude-li Příkazcem u jednotlivých objednávek požadováno);</w:t>
      </w:r>
    </w:p>
    <w:p w14:paraId="43189FD1" w14:textId="77777777" w:rsidR="00E41CED" w:rsidRPr="009E5290" w:rsidRDefault="00E41CED" w:rsidP="00E41CED">
      <w:pPr>
        <w:pStyle w:val="Odstavecseseznamem"/>
        <w:numPr>
          <w:ilvl w:val="0"/>
          <w:numId w:val="2"/>
        </w:numPr>
        <w:spacing w:after="0"/>
        <w:ind w:left="1560" w:hanging="357"/>
        <w:rPr>
          <w:bCs/>
          <w:color w:val="000000"/>
        </w:rPr>
      </w:pPr>
      <w:r w:rsidRPr="00B434EB">
        <w:t>zpracování předběžného oznámení veřejné zakázk</w:t>
      </w:r>
      <w:r>
        <w:t>y, pokud jeho uveřejnění hodlá Příkazce využít a pokud jej P</w:t>
      </w:r>
      <w:r w:rsidRPr="00B434EB">
        <w:t>říkazce sám neodeslal, a jeho uveřejnění</w:t>
      </w:r>
      <w:r w:rsidRPr="009E5290">
        <w:rPr>
          <w:bCs/>
          <w:color w:val="000000"/>
        </w:rPr>
        <w:t>;</w:t>
      </w:r>
    </w:p>
    <w:p w14:paraId="22B7E4BA"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součinnost při zpracování návrhu obc</w:t>
      </w:r>
      <w:r>
        <w:rPr>
          <w:bCs/>
          <w:color w:val="000000"/>
        </w:rPr>
        <w:t>hodních podmínek (tzv. vzorových smluv) a konzultace s</w:t>
      </w:r>
      <w:r w:rsidRPr="009E5290">
        <w:rPr>
          <w:bCs/>
          <w:color w:val="000000"/>
        </w:rPr>
        <w:t xml:space="preserve"> </w:t>
      </w:r>
      <w:r>
        <w:rPr>
          <w:bCs/>
          <w:color w:val="000000"/>
        </w:rPr>
        <w:t>Příkazcem</w:t>
      </w:r>
      <w:r w:rsidRPr="009E5290">
        <w:rPr>
          <w:bCs/>
          <w:color w:val="000000"/>
        </w:rPr>
        <w:t xml:space="preserve"> až do vypracování čistopisu;</w:t>
      </w:r>
    </w:p>
    <w:p w14:paraId="03CE7835"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zpracování návrhu textové části zadávací dokumentace v p</w:t>
      </w:r>
      <w:r>
        <w:rPr>
          <w:bCs/>
          <w:color w:val="000000"/>
        </w:rPr>
        <w:t>odrobnostech stanovených ZZVZ</w:t>
      </w:r>
      <w:r w:rsidRPr="009E5290">
        <w:rPr>
          <w:bCs/>
          <w:color w:val="000000"/>
        </w:rPr>
        <w:t xml:space="preserve">, kvalifikační dokumentace včetně návrhu kvalifikačních kritérií, </w:t>
      </w:r>
      <w:r w:rsidRPr="00B434EB">
        <w:t>podmínek a požadavků na zpracování nabídky a nabídkové ceny,</w:t>
      </w:r>
      <w:r w:rsidRPr="009E5290">
        <w:rPr>
          <w:bCs/>
          <w:color w:val="000000"/>
        </w:rPr>
        <w:t xml:space="preserve"> a zapracování případných specifických podmínek poskytovatele dotace a jejich projednání s</w:t>
      </w:r>
      <w:r>
        <w:rPr>
          <w:bCs/>
          <w:color w:val="000000"/>
        </w:rPr>
        <w:t> </w:t>
      </w:r>
      <w:r w:rsidRPr="009E5290">
        <w:rPr>
          <w:bCs/>
          <w:color w:val="000000"/>
        </w:rPr>
        <w:t>Příkazcem</w:t>
      </w:r>
      <w:r>
        <w:rPr>
          <w:bCs/>
          <w:color w:val="000000"/>
        </w:rPr>
        <w:t xml:space="preserve"> – za uvedené je vždy odpovědný Příkazník</w:t>
      </w:r>
      <w:r w:rsidRPr="009E5290">
        <w:rPr>
          <w:bCs/>
          <w:color w:val="000000"/>
        </w:rPr>
        <w:t>;</w:t>
      </w:r>
    </w:p>
    <w:p w14:paraId="22E64B6B"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přiměřená kontrola podkladů předávaných Příkazcem pro zpracování zadávací dokumentace (zejména vzhledem ke specifičnosti</w:t>
      </w:r>
      <w:r>
        <w:rPr>
          <w:bCs/>
          <w:color w:val="000000"/>
        </w:rPr>
        <w:t xml:space="preserve"> veřejných zakázek na dodávky a </w:t>
      </w:r>
      <w:r w:rsidRPr="009E5290">
        <w:rPr>
          <w:bCs/>
          <w:color w:val="000000"/>
        </w:rPr>
        <w:t>služby v oblasti informačních technologií a systémů), kterou lze na Příkazníkovi objektivně požadovat;</w:t>
      </w:r>
    </w:p>
    <w:p w14:paraId="77E80A41"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vypracování</w:t>
      </w:r>
      <w:r w:rsidRPr="00B434EB">
        <w:t xml:space="preserve"> </w:t>
      </w:r>
      <w:r w:rsidRPr="009E5290">
        <w:rPr>
          <w:bCs/>
          <w:color w:val="000000"/>
        </w:rPr>
        <w:t>vzájemně odsouhlaseného konečného znění všech částí textové zadávací dokumentace (čistopisu);</w:t>
      </w:r>
    </w:p>
    <w:p w14:paraId="1BDE5D45"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 xml:space="preserve">zpracování </w:t>
      </w:r>
      <w:r w:rsidRPr="00B434EB">
        <w:t>Oznámení o zahájení zadávacího řízení</w:t>
      </w:r>
      <w:r w:rsidRPr="009E5290">
        <w:rPr>
          <w:bCs/>
          <w:color w:val="000000"/>
        </w:rPr>
        <w:t>;</w:t>
      </w:r>
    </w:p>
    <w:p w14:paraId="3CACEB12" w14:textId="77777777" w:rsidR="00E41CED" w:rsidRPr="009E5290" w:rsidRDefault="00E41CED" w:rsidP="00E41CED">
      <w:pPr>
        <w:pStyle w:val="Odstavecseseznamem"/>
        <w:numPr>
          <w:ilvl w:val="0"/>
          <w:numId w:val="2"/>
        </w:numPr>
        <w:spacing w:after="0"/>
        <w:ind w:left="1560" w:hanging="357"/>
        <w:rPr>
          <w:bCs/>
          <w:color w:val="000000"/>
        </w:rPr>
      </w:pPr>
      <w:r w:rsidRPr="00B434EB">
        <w:t>odeslání Oznámení o zahájení zadávacího řízení k uveřejnění ve Věstníku veřejných zakázek / Úředním věstníku EU</w:t>
      </w:r>
      <w:r w:rsidRPr="009E5290">
        <w:rPr>
          <w:bCs/>
          <w:color w:val="000000"/>
        </w:rPr>
        <w:t>;</w:t>
      </w:r>
    </w:p>
    <w:p w14:paraId="50C2E48F"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v součinnosti s Příkazcem zveřejnění zadávací dokumentace na profilu zadavatele;</w:t>
      </w:r>
    </w:p>
    <w:p w14:paraId="5FC725AD"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 xml:space="preserve">v součinnosti s Příkazcem </w:t>
      </w:r>
      <w:r w:rsidRPr="00B434EB">
        <w:t xml:space="preserve">zpracování vysvětlení zadávací dokumentace a jeho odeslání a uveřejnění </w:t>
      </w:r>
      <w:r w:rsidRPr="009E5290">
        <w:rPr>
          <w:bCs/>
          <w:color w:val="000000"/>
        </w:rPr>
        <w:t>ve lhůtě, způsobem a formou stanovenou zákonem;</w:t>
      </w:r>
    </w:p>
    <w:p w14:paraId="75FD54FB" w14:textId="77777777" w:rsidR="00E41CED" w:rsidRPr="009E5290" w:rsidRDefault="00E41CED" w:rsidP="00E41CED">
      <w:pPr>
        <w:pStyle w:val="Odstavecseseznamem"/>
        <w:numPr>
          <w:ilvl w:val="0"/>
          <w:numId w:val="2"/>
        </w:numPr>
        <w:spacing w:after="0"/>
        <w:ind w:left="1560" w:hanging="357"/>
        <w:rPr>
          <w:bCs/>
          <w:color w:val="000000"/>
        </w:rPr>
      </w:pPr>
      <w:r>
        <w:rPr>
          <w:bCs/>
          <w:color w:val="000000"/>
        </w:rPr>
        <w:t>v součinnosti s P</w:t>
      </w:r>
      <w:r w:rsidRPr="009E5290">
        <w:rPr>
          <w:bCs/>
          <w:color w:val="000000"/>
        </w:rPr>
        <w:t>říkazcem zveřejnění vysvětlení zadávací dokumentace na profilu zadavatele;</w:t>
      </w:r>
    </w:p>
    <w:p w14:paraId="12B21A0C"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 xml:space="preserve">vypracování pozvánek pro členy komise pro otevírání obálek s nabídkami, případně členy komise pro posouzení </w:t>
      </w:r>
      <w:r>
        <w:rPr>
          <w:bCs/>
          <w:color w:val="000000"/>
        </w:rPr>
        <w:t>podmínek účasti</w:t>
      </w:r>
      <w:r w:rsidRPr="009E5290">
        <w:rPr>
          <w:bCs/>
          <w:color w:val="000000"/>
        </w:rPr>
        <w:t xml:space="preserve"> a jejich včasné rozeslání těmto členům, případně náhradníkům;</w:t>
      </w:r>
    </w:p>
    <w:p w14:paraId="559DF162" w14:textId="77777777" w:rsidR="00E41CED" w:rsidRPr="009E5290" w:rsidRDefault="00E41CED" w:rsidP="00E41CED">
      <w:pPr>
        <w:pStyle w:val="Odstavecseseznamem"/>
        <w:numPr>
          <w:ilvl w:val="0"/>
          <w:numId w:val="2"/>
        </w:numPr>
        <w:spacing w:after="0"/>
        <w:ind w:left="1560" w:hanging="357"/>
        <w:rPr>
          <w:bCs/>
          <w:color w:val="000000"/>
        </w:rPr>
      </w:pPr>
      <w:r>
        <w:rPr>
          <w:bCs/>
          <w:color w:val="000000"/>
        </w:rPr>
        <w:t xml:space="preserve">v případě požadavku Příkazce </w:t>
      </w:r>
      <w:r w:rsidRPr="009E5290">
        <w:rPr>
          <w:bCs/>
          <w:color w:val="000000"/>
        </w:rPr>
        <w:t>zabezpečení celého průběhu přijímání obálek s</w:t>
      </w:r>
      <w:r>
        <w:rPr>
          <w:bCs/>
          <w:color w:val="000000"/>
        </w:rPr>
        <w:t> </w:t>
      </w:r>
      <w:r w:rsidRPr="009E5290">
        <w:rPr>
          <w:bCs/>
          <w:color w:val="000000"/>
        </w:rPr>
        <w:t>nabídkami, vystavení potvrzení o</w:t>
      </w:r>
      <w:r>
        <w:rPr>
          <w:bCs/>
          <w:color w:val="000000"/>
        </w:rPr>
        <w:t> </w:t>
      </w:r>
      <w:r w:rsidRPr="009E5290">
        <w:rPr>
          <w:bCs/>
          <w:color w:val="000000"/>
        </w:rPr>
        <w:t>převzetí nabídky a včetně pořízení potřebných dokumentů (seznam podaných nabídek);</w:t>
      </w:r>
    </w:p>
    <w:p w14:paraId="27423131"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organizační zabezpečení otevírání obálek s nabídkami, včetně zpracování protokolu o otevírání obálek s nabídkami;</w:t>
      </w:r>
    </w:p>
    <w:p w14:paraId="3165F08E"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lastRenderedPageBreak/>
        <w:t>účast na jednání hodnotící komise</w:t>
      </w:r>
      <w:r>
        <w:rPr>
          <w:bCs/>
          <w:color w:val="000000"/>
        </w:rPr>
        <w:t>, Příkazník či nejméně jeden jeho zaměstnanec bude členem všech komisí, které budou v souvislosti s předmětným zadávacím řízením ustanoveny</w:t>
      </w:r>
      <w:r w:rsidRPr="009E5290">
        <w:rPr>
          <w:bCs/>
          <w:color w:val="000000"/>
        </w:rPr>
        <w:t>;</w:t>
      </w:r>
    </w:p>
    <w:p w14:paraId="2ECA4391" w14:textId="77777777" w:rsidR="00E41CED" w:rsidRPr="009E5290" w:rsidRDefault="00E41CED" w:rsidP="00E41CED">
      <w:pPr>
        <w:pStyle w:val="Odstavecseseznamem"/>
        <w:numPr>
          <w:ilvl w:val="0"/>
          <w:numId w:val="2"/>
        </w:numPr>
        <w:spacing w:after="0"/>
        <w:ind w:left="1560" w:hanging="357"/>
        <w:rPr>
          <w:bCs/>
          <w:color w:val="000000"/>
        </w:rPr>
      </w:pPr>
      <w:r w:rsidRPr="00B434EB">
        <w:t>kontrola splnění kvalifikace jednotlivými účastníky v rozsahu požadavků zadavatele na kvalifikaci včetně vypracování písemného protokolu o posouzení kvalifikace</w:t>
      </w:r>
      <w:r w:rsidRPr="009E5290">
        <w:rPr>
          <w:bCs/>
          <w:color w:val="000000"/>
        </w:rPr>
        <w:t>;</w:t>
      </w:r>
    </w:p>
    <w:p w14:paraId="208ECC32"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 xml:space="preserve">vypracování případných žádostí o doplnění kvalifikace a jejich odeslání; </w:t>
      </w:r>
    </w:p>
    <w:p w14:paraId="213C6EAF" w14:textId="77777777" w:rsidR="00E41CED" w:rsidRPr="009E5290" w:rsidRDefault="00E41CED" w:rsidP="00E41CED">
      <w:pPr>
        <w:pStyle w:val="Odstavecseseznamem"/>
        <w:numPr>
          <w:ilvl w:val="0"/>
          <w:numId w:val="2"/>
        </w:numPr>
        <w:spacing w:after="0"/>
        <w:ind w:left="1560" w:hanging="357"/>
        <w:rPr>
          <w:bCs/>
          <w:color w:val="000000"/>
        </w:rPr>
      </w:pPr>
      <w:r w:rsidRPr="00B434EB">
        <w:t>vypracování pozvánek pro členy hodnotící komise a jejich rozeslání v dostatečném předstihu</w:t>
      </w:r>
      <w:r w:rsidRPr="009E5290">
        <w:rPr>
          <w:bCs/>
          <w:color w:val="000000"/>
        </w:rPr>
        <w:t>;</w:t>
      </w:r>
    </w:p>
    <w:p w14:paraId="266F0538" w14:textId="77777777" w:rsidR="00E41CED" w:rsidRPr="009E5290" w:rsidRDefault="00E41CED" w:rsidP="00E41CED">
      <w:pPr>
        <w:pStyle w:val="Odstavecseseznamem"/>
        <w:numPr>
          <w:ilvl w:val="0"/>
          <w:numId w:val="2"/>
        </w:numPr>
        <w:spacing w:after="0"/>
        <w:ind w:left="1560" w:hanging="357"/>
        <w:rPr>
          <w:bCs/>
          <w:color w:val="000000"/>
        </w:rPr>
      </w:pPr>
      <w:r w:rsidRPr="00B434EB">
        <w:t>příprava čestného prohlášení ke střetu zájmů a mlčenlivosti členů /případně náhradníků/ hodnotící komise a zabezpečení podpisu</w:t>
      </w:r>
      <w:r w:rsidRPr="009E5290">
        <w:rPr>
          <w:bCs/>
          <w:color w:val="000000"/>
        </w:rPr>
        <w:t>;</w:t>
      </w:r>
    </w:p>
    <w:p w14:paraId="0C28006D"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posouzení nabídek v souladu se ZZVZ a požadavky zadavatele v rozsahu dle předmětu veřejné zakázky, zejména posouzení předložených návrhů smluv, posouzení nabídkových cen, posouzení cen s ohledem na mimořádně nízkou nabídkovou cenu, posouzení příčin mimořádně nízké nabídkové ceny, obsahové posouzení nabídek;</w:t>
      </w:r>
    </w:p>
    <w:p w14:paraId="75A50938" w14:textId="77777777" w:rsidR="00E41CED" w:rsidRPr="009E5290" w:rsidRDefault="00E41CED" w:rsidP="00E41CED">
      <w:pPr>
        <w:pStyle w:val="Odstavecseseznamem"/>
        <w:numPr>
          <w:ilvl w:val="0"/>
          <w:numId w:val="2"/>
        </w:numPr>
        <w:spacing w:after="0"/>
        <w:ind w:left="1560" w:hanging="357"/>
        <w:rPr>
          <w:bCs/>
          <w:color w:val="000000"/>
        </w:rPr>
      </w:pPr>
      <w:r w:rsidRPr="00B434EB">
        <w:t>zabezpečení písemností (žádostí) pro případné vysvětlení nabídek nebo odůvodnění mimořádně nízké nabídkové ceny v nabídkách účastníků</w:t>
      </w:r>
      <w:r w:rsidRPr="009E5290">
        <w:rPr>
          <w:bCs/>
          <w:color w:val="000000"/>
        </w:rPr>
        <w:t>;</w:t>
      </w:r>
    </w:p>
    <w:p w14:paraId="575FAF50"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vypracování výsledku posouzení nabídek a posouzení případných vysvětlení či doplnění nabídek;</w:t>
      </w:r>
    </w:p>
    <w:p w14:paraId="0CD58794"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vypracování souhrnných podkladů o posouzení nabídek a zpracování podkladů pro členy hodnotící komise;</w:t>
      </w:r>
    </w:p>
    <w:p w14:paraId="76BEE160"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vypracování písemné zprávy o hodnocení nabídek;</w:t>
      </w:r>
    </w:p>
    <w:p w14:paraId="13D90AF3"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příprava rozhodnutí zadavatele o vyloučení účastníků, jejichž nabídky nesplnily požadavky zákona a zadavatele v průběhu zadávacího řízení a odeslání podepsaného rozhodnutí;</w:t>
      </w:r>
    </w:p>
    <w:p w14:paraId="0885D57C" w14:textId="77777777" w:rsidR="00E41CED" w:rsidRPr="009E5290" w:rsidRDefault="00E41CED" w:rsidP="00E41CED">
      <w:pPr>
        <w:pStyle w:val="Odstavecseseznamem"/>
        <w:numPr>
          <w:ilvl w:val="0"/>
          <w:numId w:val="2"/>
        </w:numPr>
        <w:spacing w:after="0"/>
        <w:ind w:left="1560" w:hanging="357"/>
        <w:rPr>
          <w:bCs/>
          <w:color w:val="000000"/>
        </w:rPr>
      </w:pPr>
      <w:r w:rsidRPr="00B434EB">
        <w:t xml:space="preserve">příprava oznámení rozhodnutí zadavatele o výběru dodavatele k podpisu </w:t>
      </w:r>
      <w:r>
        <w:t>P</w:t>
      </w:r>
      <w:r w:rsidRPr="00B434EB">
        <w:t>říkazce a</w:t>
      </w:r>
      <w:r>
        <w:t> </w:t>
      </w:r>
      <w:r w:rsidRPr="00B434EB">
        <w:t>odeslání oznámení rozhodnutí zadavatele o výběru dodavatele</w:t>
      </w:r>
      <w:r w:rsidRPr="009E5290">
        <w:rPr>
          <w:bCs/>
          <w:color w:val="000000"/>
        </w:rPr>
        <w:t>;</w:t>
      </w:r>
    </w:p>
    <w:p w14:paraId="115BBB49" w14:textId="77777777" w:rsidR="00E41CED" w:rsidRPr="009E5290" w:rsidRDefault="00E41CED" w:rsidP="00E41CED">
      <w:pPr>
        <w:pStyle w:val="Odstavecseseznamem"/>
        <w:numPr>
          <w:ilvl w:val="0"/>
          <w:numId w:val="2"/>
        </w:numPr>
        <w:spacing w:after="0"/>
        <w:ind w:left="1560" w:hanging="357"/>
        <w:rPr>
          <w:bCs/>
          <w:color w:val="000000"/>
        </w:rPr>
      </w:pPr>
      <w:r w:rsidRPr="00B434EB">
        <w:t>zajištění komunikace s vybraným dodavatelem v</w:t>
      </w:r>
      <w:r>
        <w:t> rámci poskytování součinnosti a </w:t>
      </w:r>
      <w:r w:rsidRPr="00B434EB">
        <w:t>předkládání dokladů před podpisem smlouvy v souladu se zákonem, a zpracování písemného výsledku o poskytnutí součinnosti;</w:t>
      </w:r>
    </w:p>
    <w:p w14:paraId="072C8CB5" w14:textId="77777777" w:rsidR="00E41CED" w:rsidRPr="009E5290" w:rsidRDefault="00E41CED" w:rsidP="00E41CED">
      <w:pPr>
        <w:pStyle w:val="Odstavecseseznamem"/>
        <w:numPr>
          <w:ilvl w:val="0"/>
          <w:numId w:val="2"/>
        </w:numPr>
        <w:spacing w:after="0"/>
        <w:ind w:left="1560" w:hanging="357"/>
        <w:rPr>
          <w:bCs/>
          <w:color w:val="000000"/>
        </w:rPr>
      </w:pPr>
      <w:r w:rsidRPr="00B434EB">
        <w:t>uveřejnění výsledků zadávacího řízení ve Věstníku veřejných zakázek/v Úředním věstníku Evropské unie - Oznámení o výsledku zadávacího řízení;</w:t>
      </w:r>
    </w:p>
    <w:p w14:paraId="531E9D2C"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oznámení zadavateli, že je oprávněn uzavřít smlouvu na veřejnou zakázku;</w:t>
      </w:r>
    </w:p>
    <w:p w14:paraId="58807B46" w14:textId="77777777" w:rsidR="00E41CED" w:rsidRPr="009E5290" w:rsidRDefault="00E41CED" w:rsidP="00E41CED">
      <w:pPr>
        <w:pStyle w:val="Odstavecseseznamem"/>
        <w:numPr>
          <w:ilvl w:val="0"/>
          <w:numId w:val="2"/>
        </w:numPr>
        <w:spacing w:after="0"/>
        <w:ind w:left="1560" w:hanging="357"/>
        <w:rPr>
          <w:bCs/>
          <w:color w:val="000000"/>
        </w:rPr>
      </w:pPr>
      <w:r w:rsidRPr="00B434EB">
        <w:t>zpracování návrhu rozhodnutí zadavatele k případným námitkám účastníků podaných k zadavateli a odeslání podepsaného rozhodnutí</w:t>
      </w:r>
      <w:r w:rsidRPr="009E5290">
        <w:rPr>
          <w:bCs/>
          <w:color w:val="000000"/>
        </w:rPr>
        <w:t>;</w:t>
      </w:r>
    </w:p>
    <w:p w14:paraId="5406018C" w14:textId="77777777" w:rsidR="00E41CED" w:rsidRPr="009E5290" w:rsidRDefault="00E41CED" w:rsidP="00E41CED">
      <w:pPr>
        <w:pStyle w:val="Odstavecseseznamem"/>
        <w:numPr>
          <w:ilvl w:val="0"/>
          <w:numId w:val="2"/>
        </w:numPr>
        <w:spacing w:after="0"/>
        <w:ind w:left="1560" w:hanging="357"/>
        <w:rPr>
          <w:bCs/>
          <w:color w:val="000000"/>
        </w:rPr>
      </w:pPr>
      <w:r w:rsidRPr="00B434EB">
        <w:t>zpracování návrhu vyjádření zadavatele pro orgán dohledu (ÚOHS)</w:t>
      </w:r>
      <w:r>
        <w:t xml:space="preserve"> nebo dotační orgán (CRR)</w:t>
      </w:r>
      <w:r w:rsidRPr="00B434EB">
        <w:t xml:space="preserve"> v případě, že by některý z dodavatelů podal k tomuto orgánu návrh na přezkoumání úkonů zadavatele / jiná osoba podala podnět k přezkoumání úkonů zadavatele</w:t>
      </w:r>
      <w:r w:rsidRPr="009E5290">
        <w:rPr>
          <w:bCs/>
          <w:color w:val="000000"/>
        </w:rPr>
        <w:t>;</w:t>
      </w:r>
    </w:p>
    <w:p w14:paraId="05763EE4"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zastupování zadavatele ve správním řízení před orgánem dohledu (ÚOHS);</w:t>
      </w:r>
    </w:p>
    <w:p w14:paraId="24575AF1"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předání dokumentace o veřejné zakázce včetně vyjádření zadavatele Úřadu pro ochranu hospodářské soutěže ve lhůtě a způsobem stanoveným Z</w:t>
      </w:r>
      <w:r>
        <w:rPr>
          <w:bCs/>
          <w:color w:val="000000"/>
        </w:rPr>
        <w:t>Z</w:t>
      </w:r>
      <w:r w:rsidRPr="009E5290">
        <w:rPr>
          <w:bCs/>
          <w:color w:val="000000"/>
        </w:rPr>
        <w:t>VZ;</w:t>
      </w:r>
    </w:p>
    <w:p w14:paraId="4648862C"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ukončení zadávacího řízení po rozhodnutí Úřadu pro ochranu hospodářské soutěže;</w:t>
      </w:r>
    </w:p>
    <w:p w14:paraId="67502FC8"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zpracování písemné zprávy zadavatele o veřejné zakázce;</w:t>
      </w:r>
    </w:p>
    <w:p w14:paraId="0A45F7C8"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t>zpracování písemné evidence úkonů v zadávacím řízení včetně</w:t>
      </w:r>
      <w:r w:rsidRPr="00B434EB">
        <w:t xml:space="preserve"> všech úkonů vůči správci Věstníku veřejných zakázek a vůči orgánu dohledu</w:t>
      </w:r>
      <w:r w:rsidRPr="009E5290">
        <w:rPr>
          <w:bCs/>
          <w:color w:val="000000"/>
        </w:rPr>
        <w:t>;</w:t>
      </w:r>
    </w:p>
    <w:p w14:paraId="393F6B41" w14:textId="77777777" w:rsidR="00E41CED" w:rsidRPr="009E5290" w:rsidRDefault="00E41CED" w:rsidP="00E41CED">
      <w:pPr>
        <w:pStyle w:val="Odstavecseseznamem"/>
        <w:numPr>
          <w:ilvl w:val="0"/>
          <w:numId w:val="2"/>
        </w:numPr>
        <w:spacing w:after="0"/>
        <w:ind w:left="1560" w:hanging="357"/>
        <w:rPr>
          <w:bCs/>
          <w:color w:val="000000"/>
        </w:rPr>
      </w:pPr>
      <w:r w:rsidRPr="009E5290">
        <w:rPr>
          <w:bCs/>
          <w:color w:val="000000"/>
        </w:rPr>
        <w:lastRenderedPageBreak/>
        <w:t>předání kompletní originální dokumentace o průběhu zadání veřejné zakázky (včetně originálů dodejek) zadavateli k archivaci;</w:t>
      </w:r>
    </w:p>
    <w:p w14:paraId="51026DE9" w14:textId="77777777" w:rsidR="00E41CED" w:rsidRDefault="00E41CED" w:rsidP="00E41CED">
      <w:pPr>
        <w:pStyle w:val="Odstavecseseznamem"/>
        <w:numPr>
          <w:ilvl w:val="0"/>
          <w:numId w:val="2"/>
        </w:numPr>
        <w:spacing w:after="0"/>
        <w:ind w:left="1560" w:hanging="357"/>
        <w:rPr>
          <w:bCs/>
          <w:color w:val="000000"/>
        </w:rPr>
      </w:pPr>
      <w:r w:rsidRPr="009E5290">
        <w:rPr>
          <w:bCs/>
          <w:color w:val="000000"/>
        </w:rPr>
        <w:t>výkon dalších činností výslovně neuvedených, které jsou Příkazníkovi známy, a které jsou nezbytné k řádnému průběhu zadávacího řízení v souladu se ZZVZ.</w:t>
      </w:r>
    </w:p>
    <w:p w14:paraId="653F608E" w14:textId="77777777" w:rsidR="00E41CED" w:rsidRPr="00610393" w:rsidRDefault="00E41CED" w:rsidP="00E41CED">
      <w:pPr>
        <w:spacing w:after="0"/>
        <w:ind w:left="993" w:hanging="567"/>
        <w:rPr>
          <w:bCs/>
          <w:color w:val="000000"/>
        </w:rPr>
      </w:pPr>
      <w:r>
        <w:rPr>
          <w:bCs/>
          <w:color w:val="000000"/>
        </w:rPr>
        <w:t>3.2.2.</w:t>
      </w:r>
      <w:r>
        <w:rPr>
          <w:bCs/>
          <w:color w:val="000000"/>
        </w:rPr>
        <w:tab/>
        <w:t>Za úplnost a správnost procesního řízení pro právní stránce ručí Příkazník.</w:t>
      </w:r>
    </w:p>
    <w:p w14:paraId="4B680A6A" w14:textId="77777777" w:rsidR="00E41CED" w:rsidRPr="00B434EB" w:rsidRDefault="00E41CED" w:rsidP="00E41CED">
      <w:pPr>
        <w:ind w:left="993" w:hanging="567"/>
        <w:rPr>
          <w:rStyle w:val="FontStyle18"/>
          <w:rFonts w:asciiTheme="minorHAnsi" w:hAnsiTheme="minorHAnsi" w:cstheme="minorHAnsi"/>
          <w:sz w:val="22"/>
          <w:szCs w:val="22"/>
        </w:rPr>
      </w:pPr>
      <w:r>
        <w:rPr>
          <w:rStyle w:val="FontStyle18"/>
          <w:rFonts w:asciiTheme="minorHAnsi" w:hAnsiTheme="minorHAnsi" w:cstheme="minorHAnsi"/>
          <w:sz w:val="22"/>
          <w:szCs w:val="22"/>
        </w:rPr>
        <w:t>3.2.3.</w:t>
      </w:r>
      <w:r>
        <w:rPr>
          <w:rStyle w:val="FontStyle18"/>
          <w:rFonts w:asciiTheme="minorHAnsi" w:hAnsiTheme="minorHAnsi" w:cstheme="minorHAnsi"/>
          <w:sz w:val="22"/>
          <w:szCs w:val="22"/>
        </w:rPr>
        <w:tab/>
      </w:r>
      <w:r w:rsidRPr="00B434EB">
        <w:rPr>
          <w:rStyle w:val="FontStyle18"/>
          <w:rFonts w:asciiTheme="minorHAnsi" w:hAnsiTheme="minorHAnsi" w:cstheme="minorHAnsi"/>
          <w:sz w:val="22"/>
          <w:szCs w:val="22"/>
        </w:rPr>
        <w:t>Rozsah činností vykonávaných Příkazníkem dle předchozího ustanovení se může změnit vlivem změny právních předpisů či jejich nahrazením předpisy novými.</w:t>
      </w:r>
    </w:p>
    <w:p w14:paraId="716474BF" w14:textId="77777777" w:rsidR="00E41CED" w:rsidRDefault="00E41CED" w:rsidP="00E41CED">
      <w:pPr>
        <w:ind w:left="993" w:hanging="567"/>
        <w:rPr>
          <w:rStyle w:val="FontStyle18"/>
          <w:rFonts w:asciiTheme="minorHAnsi" w:hAnsiTheme="minorHAnsi" w:cstheme="minorHAnsi"/>
          <w:sz w:val="22"/>
          <w:szCs w:val="22"/>
        </w:rPr>
      </w:pPr>
      <w:r>
        <w:rPr>
          <w:rStyle w:val="FontStyle18"/>
          <w:rFonts w:asciiTheme="minorHAnsi" w:hAnsiTheme="minorHAnsi" w:cstheme="minorHAnsi"/>
          <w:sz w:val="22"/>
          <w:szCs w:val="22"/>
        </w:rPr>
        <w:t>3.2.4.</w:t>
      </w:r>
      <w:r>
        <w:rPr>
          <w:rStyle w:val="FontStyle18"/>
          <w:rFonts w:asciiTheme="minorHAnsi" w:hAnsiTheme="minorHAnsi" w:cstheme="minorHAnsi"/>
          <w:sz w:val="22"/>
          <w:szCs w:val="22"/>
        </w:rPr>
        <w:tab/>
      </w:r>
      <w:r w:rsidRPr="00B434EB">
        <w:rPr>
          <w:rStyle w:val="FontStyle18"/>
          <w:rFonts w:asciiTheme="minorHAnsi" w:hAnsiTheme="minorHAnsi" w:cstheme="minorHAnsi"/>
          <w:sz w:val="22"/>
          <w:szCs w:val="22"/>
        </w:rPr>
        <w:t>Vzhledem k tomu, že bude předmět veřejné zakázky hrazen částečně z finančních prostředků Evropské unie (jak je specif</w:t>
      </w:r>
      <w:r>
        <w:rPr>
          <w:rStyle w:val="FontStyle18"/>
          <w:rFonts w:asciiTheme="minorHAnsi" w:hAnsiTheme="minorHAnsi" w:cstheme="minorHAnsi"/>
          <w:sz w:val="22"/>
          <w:szCs w:val="22"/>
        </w:rPr>
        <w:t>ikováno v článku 2 odst. 2.2</w:t>
      </w:r>
      <w:r w:rsidRPr="00B434EB">
        <w:rPr>
          <w:rStyle w:val="FontStyle18"/>
          <w:rFonts w:asciiTheme="minorHAnsi" w:hAnsiTheme="minorHAnsi" w:cstheme="minorHAnsi"/>
          <w:sz w:val="22"/>
          <w:szCs w:val="22"/>
        </w:rPr>
        <w:t>.) je Příkazník povinen seznámit se se všemi zvláštními podmínkami poskytovatele dotace vztahujícími se k veřejným zakázkám v rámci Projektů</w:t>
      </w:r>
      <w:r>
        <w:rPr>
          <w:rStyle w:val="FontStyle18"/>
          <w:rFonts w:asciiTheme="minorHAnsi" w:hAnsiTheme="minorHAnsi" w:cstheme="minorHAnsi"/>
          <w:sz w:val="22"/>
          <w:szCs w:val="22"/>
        </w:rPr>
        <w:t xml:space="preserve"> a při administraci veřejných zakázek</w:t>
      </w:r>
      <w:r w:rsidRPr="00B434EB">
        <w:rPr>
          <w:rStyle w:val="FontStyle18"/>
          <w:rFonts w:asciiTheme="minorHAnsi" w:hAnsiTheme="minorHAnsi" w:cstheme="minorHAnsi"/>
          <w:sz w:val="22"/>
          <w:szCs w:val="22"/>
        </w:rPr>
        <w:t xml:space="preserve"> zabezpečit jejich dodržení a to i nad rámec povinností uložených ZZVZ.</w:t>
      </w:r>
      <w:r>
        <w:rPr>
          <w:rStyle w:val="FontStyle18"/>
          <w:rFonts w:asciiTheme="minorHAnsi" w:hAnsiTheme="minorHAnsi" w:cstheme="minorHAnsi"/>
          <w:sz w:val="22"/>
          <w:szCs w:val="22"/>
        </w:rPr>
        <w:t xml:space="preserve"> Za splnění povinností v předchozí větě je plně odpovědný Příkazník.</w:t>
      </w:r>
    </w:p>
    <w:p w14:paraId="35DFC756" w14:textId="77777777" w:rsidR="00E41CED" w:rsidRPr="00B434EB" w:rsidRDefault="00E41CED" w:rsidP="00E41CED">
      <w:pPr>
        <w:ind w:left="993" w:hanging="567"/>
        <w:rPr>
          <w:rStyle w:val="FontStyle18"/>
          <w:rFonts w:asciiTheme="minorHAnsi" w:hAnsiTheme="minorHAnsi" w:cstheme="minorHAnsi"/>
          <w:sz w:val="22"/>
          <w:szCs w:val="22"/>
        </w:rPr>
      </w:pPr>
      <w:r>
        <w:rPr>
          <w:rStyle w:val="FontStyle18"/>
          <w:rFonts w:asciiTheme="minorHAnsi" w:hAnsiTheme="minorHAnsi" w:cstheme="minorHAnsi"/>
          <w:sz w:val="22"/>
          <w:szCs w:val="22"/>
        </w:rPr>
        <w:t>(dále jen „Administrace VZ“)</w:t>
      </w:r>
    </w:p>
    <w:p w14:paraId="64EF0322" w14:textId="77777777" w:rsidR="00E41CED" w:rsidRDefault="00E41CED" w:rsidP="00E41CED">
      <w:pPr>
        <w:shd w:val="clear" w:color="auto" w:fill="FFFFFF"/>
        <w:spacing w:before="226" w:line="269" w:lineRule="exact"/>
        <w:ind w:left="426" w:right="10" w:hanging="426"/>
        <w:jc w:val="both"/>
        <w:rPr>
          <w:rFonts w:ascii="Calibri" w:hAnsi="Calibri" w:cs="Times New Roman"/>
          <w:color w:val="000000"/>
          <w:spacing w:val="-1"/>
          <w:sz w:val="24"/>
          <w:szCs w:val="24"/>
        </w:rPr>
      </w:pPr>
      <w:r>
        <w:rPr>
          <w:rStyle w:val="FontStyle19"/>
          <w:rFonts w:cstheme="minorHAnsi"/>
        </w:rPr>
        <w:t>3.3.</w:t>
      </w:r>
      <w:r>
        <w:rPr>
          <w:rStyle w:val="FontStyle19"/>
          <w:rFonts w:cstheme="minorHAnsi"/>
        </w:rPr>
        <w:tab/>
      </w:r>
      <w:r w:rsidRPr="00B434EB">
        <w:rPr>
          <w:rStyle w:val="FontStyle19"/>
          <w:rFonts w:cstheme="minorHAnsi"/>
        </w:rPr>
        <w:t>Příkazník</w:t>
      </w:r>
      <w:r w:rsidRPr="00B434EB">
        <w:rPr>
          <w:rStyle w:val="FontStyle18"/>
          <w:rFonts w:asciiTheme="minorHAnsi" w:hAnsiTheme="minorHAnsi" w:cstheme="minorHAnsi"/>
          <w:sz w:val="22"/>
          <w:szCs w:val="22"/>
        </w:rPr>
        <w:t xml:space="preserve"> se na základě této Smlouvy zavazuje za podmínek stanovených touto Smlouvou</w:t>
      </w:r>
      <w:r>
        <w:rPr>
          <w:rStyle w:val="FontStyle18"/>
          <w:rFonts w:asciiTheme="minorHAnsi" w:hAnsiTheme="minorHAnsi" w:cstheme="minorHAnsi"/>
          <w:sz w:val="22"/>
          <w:szCs w:val="22"/>
        </w:rPr>
        <w:t xml:space="preserve"> provádět jménem</w:t>
      </w:r>
      <w:r w:rsidRPr="00B434EB">
        <w:rPr>
          <w:rStyle w:val="FontStyle18"/>
          <w:rFonts w:asciiTheme="minorHAnsi" w:hAnsiTheme="minorHAnsi" w:cstheme="minorHAnsi"/>
          <w:sz w:val="22"/>
          <w:szCs w:val="22"/>
        </w:rPr>
        <w:t xml:space="preserve"> Příkazce v</w:t>
      </w:r>
      <w:r>
        <w:rPr>
          <w:rStyle w:val="FontStyle18"/>
          <w:rFonts w:asciiTheme="minorHAnsi" w:hAnsiTheme="minorHAnsi" w:cstheme="minorHAnsi"/>
          <w:sz w:val="22"/>
          <w:szCs w:val="22"/>
        </w:rPr>
        <w:t>šechny administrativní úkony vyplývající z podmínek Smlouvy o dotaci v rámci jednotlivých realizovaných Projektů a dále mu v rámci své činnosti poskytovat komplexní dotační poradenství. Ve vztahu k jednotlivým Projektům se jedná zejména o:</w:t>
      </w:r>
    </w:p>
    <w:p w14:paraId="405827D6"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Pr>
          <w:rFonts w:ascii="Calibri" w:hAnsi="Calibri" w:cs="Times New Roman"/>
          <w:color w:val="000000"/>
          <w:spacing w:val="-3"/>
          <w:szCs w:val="24"/>
        </w:rPr>
        <w:t xml:space="preserve">administrativní a </w:t>
      </w:r>
      <w:r w:rsidRPr="00867814">
        <w:rPr>
          <w:rFonts w:ascii="Calibri" w:hAnsi="Calibri" w:cs="Times New Roman"/>
          <w:color w:val="000000"/>
          <w:spacing w:val="-3"/>
          <w:szCs w:val="24"/>
        </w:rPr>
        <w:t>metodické vedení v průběhu celé realizace Projektu;</w:t>
      </w:r>
    </w:p>
    <w:p w14:paraId="10FD1995"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pacing w:val="-3"/>
          <w:szCs w:val="24"/>
        </w:rPr>
        <w:t>vypracování, sledová</w:t>
      </w:r>
      <w:r>
        <w:rPr>
          <w:rFonts w:ascii="Calibri" w:hAnsi="Calibri" w:cs="Times New Roman"/>
          <w:color w:val="000000"/>
          <w:spacing w:val="-3"/>
          <w:szCs w:val="24"/>
        </w:rPr>
        <w:t>ní a kontrolování harmonogramu P</w:t>
      </w:r>
      <w:r w:rsidRPr="00867814">
        <w:rPr>
          <w:rFonts w:ascii="Calibri" w:hAnsi="Calibri" w:cs="Times New Roman"/>
          <w:color w:val="000000"/>
          <w:spacing w:val="-3"/>
          <w:szCs w:val="24"/>
        </w:rPr>
        <w:t>rojektu;</w:t>
      </w:r>
    </w:p>
    <w:p w14:paraId="58CB1EA0"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pacing w:val="3"/>
          <w:szCs w:val="24"/>
        </w:rPr>
        <w:t>odborný a organizační dohled nad správným, věcným, legislativním, časovým i</w:t>
      </w:r>
      <w:r>
        <w:rPr>
          <w:rFonts w:ascii="Calibri" w:hAnsi="Calibri" w:cs="Times New Roman"/>
          <w:color w:val="000000"/>
          <w:spacing w:val="3"/>
          <w:szCs w:val="24"/>
        </w:rPr>
        <w:t> </w:t>
      </w:r>
      <w:r w:rsidRPr="00867814">
        <w:rPr>
          <w:rFonts w:ascii="Calibri" w:hAnsi="Calibri" w:cs="Times New Roman"/>
          <w:color w:val="000000"/>
          <w:spacing w:val="3"/>
          <w:szCs w:val="24"/>
        </w:rPr>
        <w:t xml:space="preserve">finančním </w:t>
      </w:r>
      <w:r w:rsidRPr="00867814">
        <w:rPr>
          <w:rFonts w:ascii="Calibri" w:hAnsi="Calibri" w:cs="Times New Roman"/>
          <w:color w:val="000000"/>
          <w:spacing w:val="-4"/>
          <w:szCs w:val="24"/>
        </w:rPr>
        <w:t>průběhem Projektu;</w:t>
      </w:r>
    </w:p>
    <w:p w14:paraId="0362D47E"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pacing w:val="-3"/>
          <w:szCs w:val="24"/>
        </w:rPr>
        <w:t>dohled nad plněním monitorovacích ukazatelů Projektu;</w:t>
      </w:r>
    </w:p>
    <w:p w14:paraId="017E9CA0"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pacing w:val="-2"/>
          <w:szCs w:val="24"/>
        </w:rPr>
        <w:t xml:space="preserve">zajištění publicity v souladu s pravidly dotačního programu ve vztahu </w:t>
      </w:r>
      <w:r w:rsidRPr="00867814">
        <w:rPr>
          <w:rFonts w:ascii="Calibri" w:hAnsi="Calibri" w:cs="Times New Roman"/>
          <w:color w:val="000000"/>
          <w:spacing w:val="-3"/>
          <w:szCs w:val="24"/>
        </w:rPr>
        <w:t>k Projektu;</w:t>
      </w:r>
    </w:p>
    <w:p w14:paraId="714B5819"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zCs w:val="24"/>
        </w:rPr>
        <w:t xml:space="preserve">zpracování všech druhů zpráv o průběhu Projektu v souladu </w:t>
      </w:r>
      <w:r w:rsidRPr="00867814">
        <w:rPr>
          <w:rFonts w:ascii="Calibri" w:hAnsi="Calibri" w:cs="Times New Roman"/>
          <w:color w:val="000000"/>
          <w:spacing w:val="-4"/>
          <w:szCs w:val="24"/>
        </w:rPr>
        <w:t>s podmínkami dotačního programu (zejména potom informací o pokroku v realizaci projektu, průběžných zpráv o</w:t>
      </w:r>
      <w:r>
        <w:rPr>
          <w:rFonts w:ascii="Calibri" w:hAnsi="Calibri" w:cs="Times New Roman"/>
          <w:color w:val="000000"/>
          <w:spacing w:val="-4"/>
          <w:szCs w:val="24"/>
        </w:rPr>
        <w:t> </w:t>
      </w:r>
      <w:r w:rsidRPr="00867814">
        <w:rPr>
          <w:rFonts w:ascii="Calibri" w:hAnsi="Calibri" w:cs="Times New Roman"/>
          <w:color w:val="000000"/>
          <w:spacing w:val="-4"/>
          <w:szCs w:val="24"/>
        </w:rPr>
        <w:t>realizaci projektu, závěrečné zprávy o realizaci projektu, závěrečných vyhodnocení akce, průběžných zpráv o udržitelnosti projektu, závěrečné zprávy o udržitelnosti projektu) vč. konzultací a kontroly příloh a dalších dokladů k jednotlivým zprávám;</w:t>
      </w:r>
    </w:p>
    <w:p w14:paraId="727FBD34"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cs="Times New Roman"/>
          <w:color w:val="000000"/>
          <w:szCs w:val="24"/>
        </w:rPr>
      </w:pPr>
      <w:r w:rsidRPr="00867814">
        <w:rPr>
          <w:rFonts w:ascii="Calibri" w:hAnsi="Calibri" w:cs="Times New Roman"/>
          <w:color w:val="000000"/>
          <w:spacing w:val="-1"/>
          <w:szCs w:val="24"/>
        </w:rPr>
        <w:t>zajištění pomoci pro realizaci změn v průběhu realizace Projektu, zprac</w:t>
      </w:r>
      <w:r>
        <w:rPr>
          <w:rFonts w:ascii="Calibri" w:hAnsi="Calibri" w:cs="Times New Roman"/>
          <w:color w:val="000000"/>
          <w:spacing w:val="-1"/>
          <w:szCs w:val="24"/>
        </w:rPr>
        <w:t>ování případných žádostí o změnách v Projektu</w:t>
      </w:r>
      <w:r w:rsidRPr="00867814">
        <w:rPr>
          <w:rFonts w:ascii="Calibri" w:hAnsi="Calibri" w:cs="Times New Roman"/>
          <w:color w:val="000000"/>
          <w:spacing w:val="-4"/>
          <w:szCs w:val="24"/>
        </w:rPr>
        <w:t>;</w:t>
      </w:r>
    </w:p>
    <w:p w14:paraId="298A5E84"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sz w:val="20"/>
        </w:rPr>
      </w:pPr>
      <w:r w:rsidRPr="00867814">
        <w:rPr>
          <w:rFonts w:ascii="Calibri" w:hAnsi="Calibri" w:cs="Times New Roman"/>
          <w:color w:val="000000"/>
          <w:spacing w:val="-3"/>
          <w:szCs w:val="24"/>
        </w:rPr>
        <w:t>příprava žádostí o proplacení výdajů Projektu vč. náležitostí nutných k ověření správnosti či oprávnění čerpání dotace;</w:t>
      </w:r>
    </w:p>
    <w:p w14:paraId="3C58B3B6" w14:textId="77777777" w:rsidR="00E41CED" w:rsidRPr="00300453"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sz w:val="20"/>
        </w:rPr>
      </w:pPr>
      <w:r w:rsidRPr="00867814">
        <w:rPr>
          <w:rFonts w:ascii="Calibri" w:hAnsi="Calibri" w:cs="Times New Roman"/>
          <w:color w:val="000000"/>
          <w:spacing w:val="-3"/>
          <w:szCs w:val="24"/>
        </w:rPr>
        <w:t>zajištění kontroly plnění povinností daných podmínkami dotace;</w:t>
      </w:r>
    </w:p>
    <w:p w14:paraId="31F32B14"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sz w:val="20"/>
        </w:rPr>
      </w:pPr>
      <w:r>
        <w:rPr>
          <w:rFonts w:ascii="Calibri" w:hAnsi="Calibri" w:cs="Times New Roman"/>
          <w:color w:val="000000"/>
          <w:spacing w:val="-3"/>
          <w:szCs w:val="24"/>
        </w:rPr>
        <w:t>v případě kontroly ze strany poskytovatele dotace, případně jiného kontrolního orgánu, přítomnost Příkazníka při kontrole Projektu,</w:t>
      </w:r>
    </w:p>
    <w:p w14:paraId="58C86F90" w14:textId="77777777" w:rsidR="00E41CED" w:rsidRPr="00867814" w:rsidRDefault="00E41CED" w:rsidP="00E41CED">
      <w:pPr>
        <w:widowControl w:val="0"/>
        <w:numPr>
          <w:ilvl w:val="0"/>
          <w:numId w:val="3"/>
        </w:numPr>
        <w:shd w:val="clear" w:color="auto" w:fill="FFFFFF"/>
        <w:tabs>
          <w:tab w:val="left" w:pos="1418"/>
        </w:tabs>
        <w:autoSpaceDE w:val="0"/>
        <w:autoSpaceDN w:val="0"/>
        <w:adjustRightInd w:val="0"/>
        <w:spacing w:after="0" w:line="240" w:lineRule="auto"/>
        <w:ind w:left="1418" w:hanging="425"/>
        <w:jc w:val="both"/>
        <w:rPr>
          <w:rFonts w:ascii="Calibri" w:hAnsi="Calibri"/>
          <w:sz w:val="20"/>
        </w:rPr>
      </w:pPr>
      <w:r w:rsidRPr="00867814">
        <w:rPr>
          <w:rFonts w:ascii="Calibri" w:hAnsi="Calibri" w:cs="Times New Roman"/>
          <w:color w:val="000000"/>
          <w:spacing w:val="-3"/>
          <w:szCs w:val="24"/>
        </w:rPr>
        <w:t>případné konzultace všech okolností vyskytujících se při realizaci projektu s řídícím orgánem.</w:t>
      </w:r>
    </w:p>
    <w:p w14:paraId="1C6CC43A" w14:textId="77777777" w:rsidR="00E41CED" w:rsidRPr="00867814" w:rsidRDefault="00E41CED" w:rsidP="00E41CED">
      <w:pPr>
        <w:shd w:val="clear" w:color="auto" w:fill="FFFFFF"/>
        <w:tabs>
          <w:tab w:val="left" w:pos="1418"/>
        </w:tabs>
        <w:spacing w:after="0"/>
        <w:ind w:left="993"/>
        <w:jc w:val="both"/>
        <w:rPr>
          <w:rFonts w:ascii="Calibri" w:hAnsi="Calibri" w:cs="Times New Roman"/>
          <w:b/>
          <w:bCs/>
          <w:color w:val="000000"/>
          <w:spacing w:val="-2"/>
          <w:szCs w:val="24"/>
        </w:rPr>
      </w:pPr>
      <w:r w:rsidRPr="00867814">
        <w:rPr>
          <w:rFonts w:ascii="Calibri" w:hAnsi="Calibri" w:cs="Times New Roman"/>
          <w:color w:val="000000"/>
          <w:spacing w:val="-2"/>
          <w:szCs w:val="24"/>
        </w:rPr>
        <w:t xml:space="preserve">(dále </w:t>
      </w:r>
      <w:r w:rsidRPr="00D432DC">
        <w:rPr>
          <w:rFonts w:ascii="Calibri" w:hAnsi="Calibri" w:cs="Times New Roman"/>
          <w:color w:val="000000"/>
          <w:spacing w:val="-2"/>
          <w:szCs w:val="24"/>
        </w:rPr>
        <w:t xml:space="preserve">jen </w:t>
      </w:r>
      <w:r>
        <w:rPr>
          <w:rFonts w:ascii="Calibri" w:hAnsi="Calibri" w:cs="Times New Roman"/>
          <w:bCs/>
          <w:color w:val="000000"/>
          <w:spacing w:val="-2"/>
          <w:szCs w:val="24"/>
        </w:rPr>
        <w:t>„Administrace Projektu</w:t>
      </w:r>
      <w:r w:rsidRPr="00D432DC">
        <w:rPr>
          <w:rFonts w:ascii="Calibri" w:hAnsi="Calibri" w:cs="Times New Roman"/>
          <w:bCs/>
          <w:color w:val="000000"/>
          <w:spacing w:val="-2"/>
          <w:szCs w:val="24"/>
        </w:rPr>
        <w:t>")</w:t>
      </w:r>
      <w:r>
        <w:rPr>
          <w:rFonts w:ascii="Calibri" w:hAnsi="Calibri" w:cs="Times New Roman"/>
          <w:bCs/>
          <w:color w:val="000000"/>
          <w:spacing w:val="-2"/>
          <w:szCs w:val="24"/>
        </w:rPr>
        <w:t>.</w:t>
      </w:r>
    </w:p>
    <w:p w14:paraId="13B0A18A" w14:textId="77777777" w:rsidR="00E41CED" w:rsidRPr="00D432DC"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ind w:left="142"/>
        <w:contextualSpacing/>
        <w:jc w:val="center"/>
        <w:rPr>
          <w:rFonts w:asciiTheme="minorHAnsi" w:hAnsiTheme="minorHAnsi" w:cstheme="minorHAnsi"/>
          <w:color w:val="000000"/>
          <w:sz w:val="22"/>
          <w:szCs w:val="24"/>
        </w:rPr>
      </w:pPr>
      <w:r>
        <w:rPr>
          <w:rFonts w:asciiTheme="minorHAnsi" w:hAnsiTheme="minorHAnsi" w:cstheme="minorHAnsi"/>
          <w:color w:val="000000"/>
          <w:sz w:val="24"/>
          <w:szCs w:val="24"/>
        </w:rPr>
        <w:t xml:space="preserve">4. </w:t>
      </w:r>
      <w:r w:rsidRPr="00D432DC">
        <w:rPr>
          <w:rFonts w:asciiTheme="minorHAnsi" w:hAnsiTheme="minorHAnsi" w:cstheme="minorHAnsi"/>
          <w:color w:val="000000"/>
          <w:sz w:val="24"/>
          <w:szCs w:val="24"/>
        </w:rPr>
        <w:t>Doba a místo plnění</w:t>
      </w:r>
    </w:p>
    <w:p w14:paraId="7A31F502" w14:textId="77777777" w:rsidR="00E41CED" w:rsidRPr="00D203A5" w:rsidRDefault="00E41CED" w:rsidP="00E41CED">
      <w:pPr>
        <w:pStyle w:val="Style6"/>
        <w:widowControl/>
        <w:spacing w:after="120" w:line="240" w:lineRule="auto"/>
        <w:ind w:left="425" w:hanging="425"/>
        <w:contextualSpacing/>
        <w:jc w:val="both"/>
        <w:rPr>
          <w:rStyle w:val="FontStyle18"/>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r>
      <w:r w:rsidRPr="00D203A5">
        <w:rPr>
          <w:rFonts w:asciiTheme="minorHAnsi" w:hAnsiTheme="minorHAnsi" w:cstheme="minorHAnsi"/>
          <w:sz w:val="22"/>
          <w:szCs w:val="22"/>
        </w:rPr>
        <w:t>Plnění bude zahájeno bezprostředně po podpisu této Smlouvy Smluvními stranami. Termíny pro poskytování jednotlivých služeb budou blíže specifikovány v rámci jednot</w:t>
      </w:r>
      <w:r>
        <w:rPr>
          <w:rFonts w:asciiTheme="minorHAnsi" w:hAnsiTheme="minorHAnsi" w:cstheme="minorHAnsi"/>
          <w:sz w:val="22"/>
          <w:szCs w:val="22"/>
        </w:rPr>
        <w:t>livých dílčích objednávek zvlášť</w:t>
      </w:r>
      <w:r w:rsidR="005D2DA2">
        <w:rPr>
          <w:rFonts w:asciiTheme="minorHAnsi" w:hAnsiTheme="minorHAnsi" w:cstheme="minorHAnsi"/>
          <w:sz w:val="22"/>
          <w:szCs w:val="22"/>
        </w:rPr>
        <w:t>, při splnění podmínek uvedených v článku 2.</w:t>
      </w:r>
    </w:p>
    <w:p w14:paraId="699151AC" w14:textId="13FE57DF" w:rsidR="00E41CED" w:rsidRPr="00D203A5" w:rsidRDefault="00E41CED" w:rsidP="00E41CED">
      <w:pPr>
        <w:pStyle w:val="Style6"/>
        <w:widowControl/>
        <w:spacing w:after="120" w:line="240" w:lineRule="auto"/>
        <w:ind w:left="425" w:hanging="425"/>
        <w:contextualSpacing/>
        <w:jc w:val="both"/>
        <w:rPr>
          <w:rFonts w:asciiTheme="minorHAnsi" w:hAnsiTheme="minorHAnsi" w:cstheme="minorHAnsi"/>
          <w:sz w:val="22"/>
          <w:szCs w:val="22"/>
        </w:rPr>
      </w:pPr>
      <w:r>
        <w:rPr>
          <w:rStyle w:val="FontStyle18"/>
          <w:rFonts w:asciiTheme="minorHAnsi" w:hAnsiTheme="minorHAnsi" w:cstheme="minorHAnsi"/>
          <w:sz w:val="22"/>
          <w:szCs w:val="22"/>
        </w:rPr>
        <w:t>4.2.</w:t>
      </w:r>
      <w:r>
        <w:rPr>
          <w:rStyle w:val="FontStyle18"/>
          <w:rFonts w:asciiTheme="minorHAnsi" w:hAnsiTheme="minorHAnsi" w:cstheme="minorHAnsi"/>
          <w:sz w:val="22"/>
          <w:szCs w:val="22"/>
        </w:rPr>
        <w:tab/>
      </w:r>
      <w:r w:rsidR="00E457B9" w:rsidRPr="00E457B9">
        <w:rPr>
          <w:rStyle w:val="FontStyle18"/>
          <w:rFonts w:asciiTheme="minorHAnsi" w:hAnsiTheme="minorHAnsi" w:cstheme="minorHAnsi"/>
          <w:i/>
          <w:sz w:val="22"/>
          <w:szCs w:val="22"/>
        </w:rPr>
        <w:t xml:space="preserve"> </w:t>
      </w:r>
      <w:r w:rsidR="00E457B9" w:rsidRPr="00E457B9">
        <w:rPr>
          <w:rStyle w:val="FontStyle18"/>
          <w:rFonts w:asciiTheme="minorHAnsi" w:hAnsiTheme="minorHAnsi" w:cstheme="minorHAnsi"/>
          <w:sz w:val="22"/>
          <w:szCs w:val="22"/>
        </w:rPr>
        <w:t xml:space="preserve">Tato Smlouva se uzavírá na dobu </w:t>
      </w:r>
      <w:r w:rsidR="00E457B9" w:rsidRPr="00E457B9">
        <w:rPr>
          <w:rFonts w:asciiTheme="minorHAnsi" w:hAnsiTheme="minorHAnsi" w:cstheme="minorHAnsi"/>
          <w:sz w:val="22"/>
          <w:szCs w:val="22"/>
        </w:rPr>
        <w:t>určitou – do 31. 12. 2025 nebo do ukončení doby udržitelnosti Projektů, podle toho, která ze skutečností nastane dříve.</w:t>
      </w:r>
      <w:r w:rsidR="00E457B9">
        <w:rPr>
          <w:rFonts w:cstheme="minorHAnsi"/>
          <w:i/>
          <w:sz w:val="22"/>
          <w:szCs w:val="22"/>
        </w:rPr>
        <w:t xml:space="preserve"> </w:t>
      </w:r>
    </w:p>
    <w:p w14:paraId="06F72EBF" w14:textId="77777777" w:rsidR="00E41CED" w:rsidRPr="00D203A5" w:rsidRDefault="00E41CED" w:rsidP="00E41CED">
      <w:pPr>
        <w:pStyle w:val="Style6"/>
        <w:widowControl/>
        <w:spacing w:after="120" w:line="240" w:lineRule="auto"/>
        <w:ind w:left="425" w:hanging="425"/>
        <w:contextualSpacing/>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lastRenderedPageBreak/>
        <w:t>4.3.</w:t>
      </w:r>
      <w:r>
        <w:rPr>
          <w:rStyle w:val="FontStyle18"/>
          <w:rFonts w:asciiTheme="minorHAnsi" w:hAnsiTheme="minorHAnsi" w:cstheme="minorHAnsi"/>
          <w:sz w:val="22"/>
          <w:szCs w:val="22"/>
        </w:rPr>
        <w:tab/>
      </w:r>
      <w:r w:rsidRPr="00D203A5">
        <w:rPr>
          <w:rStyle w:val="FontStyle18"/>
          <w:rFonts w:asciiTheme="minorHAnsi" w:hAnsiTheme="minorHAnsi" w:cstheme="minorHAnsi"/>
          <w:sz w:val="22"/>
          <w:szCs w:val="22"/>
        </w:rPr>
        <w:t>Místem plnění je sídlo Příkazce a Příkazníka dle povahy prováděných úkonů. Nedohodnou-li se smluvní strany jinak, budou probíhat jednání Příkazcem ustavených komisí</w:t>
      </w:r>
      <w:r>
        <w:rPr>
          <w:rStyle w:val="FontStyle18"/>
          <w:rFonts w:asciiTheme="minorHAnsi" w:hAnsiTheme="minorHAnsi" w:cstheme="minorHAnsi"/>
          <w:sz w:val="22"/>
          <w:szCs w:val="22"/>
        </w:rPr>
        <w:t xml:space="preserve"> a další jednání</w:t>
      </w:r>
      <w:r w:rsidRPr="00D203A5">
        <w:rPr>
          <w:rStyle w:val="FontStyle18"/>
          <w:rFonts w:asciiTheme="minorHAnsi" w:hAnsiTheme="minorHAnsi" w:cstheme="minorHAnsi"/>
          <w:sz w:val="22"/>
          <w:szCs w:val="22"/>
        </w:rPr>
        <w:t xml:space="preserve"> v sídle Příkazce.</w:t>
      </w:r>
    </w:p>
    <w:p w14:paraId="53C90125" w14:textId="77777777" w:rsidR="00E41CED" w:rsidRPr="00F4540C"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ind w:left="142"/>
        <w:contextualSpacing/>
        <w:jc w:val="center"/>
        <w:rPr>
          <w:rFonts w:asciiTheme="minorHAnsi" w:hAnsiTheme="minorHAnsi" w:cstheme="minorHAnsi"/>
          <w:color w:val="000000"/>
          <w:szCs w:val="24"/>
        </w:rPr>
      </w:pPr>
      <w:bookmarkStart w:id="2" w:name="_Ref337472187"/>
      <w:r>
        <w:rPr>
          <w:rFonts w:asciiTheme="minorHAnsi" w:hAnsiTheme="minorHAnsi" w:cstheme="minorHAnsi"/>
          <w:color w:val="000000"/>
          <w:sz w:val="24"/>
          <w:szCs w:val="24"/>
        </w:rPr>
        <w:t xml:space="preserve">5. </w:t>
      </w:r>
      <w:r w:rsidRPr="00F4540C">
        <w:rPr>
          <w:rFonts w:asciiTheme="minorHAnsi" w:hAnsiTheme="minorHAnsi" w:cstheme="minorHAnsi"/>
          <w:color w:val="000000"/>
          <w:sz w:val="24"/>
          <w:szCs w:val="24"/>
        </w:rPr>
        <w:t>Povinnosti příkazníka</w:t>
      </w:r>
      <w:bookmarkEnd w:id="2"/>
    </w:p>
    <w:p w14:paraId="613DC547"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5.1.</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se zavazuje vykonávat činnosti dle této Smlouvy v kvalitě a za podmínek stanovených touto Smlouvou.</w:t>
      </w:r>
    </w:p>
    <w:p w14:paraId="19C610A8"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5.2.</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se zároveň zavazuje při vykonávání činností dle této Smlouvy postupovat při vynaložení maximální odborné péče a v souladu s obecně závaznými právními předpisy, jakož i dalšími předpisy, či podmínkami, které se na vykonávání činností vztahují či individuálně mají vztahovat.</w:t>
      </w:r>
    </w:p>
    <w:p w14:paraId="5E79CB08"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5.3.</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je povinen vykonávat činnosti dle této Smlouvy osobně nebo prostřednictvím poddodavatelů.</w:t>
      </w:r>
      <w:r>
        <w:rPr>
          <w:rStyle w:val="FontStyle18"/>
          <w:rFonts w:asciiTheme="minorHAnsi" w:hAnsiTheme="minorHAnsi" w:cstheme="minorHAnsi"/>
          <w:sz w:val="22"/>
          <w:szCs w:val="22"/>
        </w:rPr>
        <w:t xml:space="preserve"> V takovém případě má vůči Příkazci odpovědnost, jako by plnil sám.</w:t>
      </w:r>
    </w:p>
    <w:p w14:paraId="016ECF1F"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5.4.</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je povinen chránit zájmy Příkazce.</w:t>
      </w:r>
    </w:p>
    <w:p w14:paraId="130C8A3E"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5.5.</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 xml:space="preserve">Příkazník je povinen při výkonu své činnosti upozornit Příkazce na zřejmou nevhodnost jeho pokynů, které by mohly mít za následek vznik škody. V případě, že Příkazce i přes </w:t>
      </w:r>
      <w:r>
        <w:rPr>
          <w:rStyle w:val="FontStyle18"/>
          <w:rFonts w:asciiTheme="minorHAnsi" w:hAnsiTheme="minorHAnsi" w:cstheme="minorHAnsi"/>
          <w:sz w:val="22"/>
          <w:szCs w:val="22"/>
        </w:rPr>
        <w:t xml:space="preserve">písemné </w:t>
      </w:r>
      <w:r w:rsidRPr="0078717A">
        <w:rPr>
          <w:rStyle w:val="FontStyle18"/>
          <w:rFonts w:asciiTheme="minorHAnsi" w:hAnsiTheme="minorHAnsi" w:cstheme="minorHAnsi"/>
          <w:sz w:val="22"/>
          <w:szCs w:val="22"/>
        </w:rPr>
        <w:t xml:space="preserve">upozornění Příkazníka na splnění pokynu trvá, Příkazník neodpovídá za škodu </w:t>
      </w:r>
      <w:r>
        <w:rPr>
          <w:rStyle w:val="FontStyle18"/>
          <w:rFonts w:asciiTheme="minorHAnsi" w:hAnsiTheme="minorHAnsi" w:cstheme="minorHAnsi"/>
          <w:sz w:val="22"/>
          <w:szCs w:val="22"/>
        </w:rPr>
        <w:t>v</w:t>
      </w:r>
      <w:r w:rsidRPr="0078717A">
        <w:rPr>
          <w:rStyle w:val="FontStyle18"/>
          <w:rFonts w:asciiTheme="minorHAnsi" w:hAnsiTheme="minorHAnsi" w:cstheme="minorHAnsi"/>
          <w:sz w:val="22"/>
          <w:szCs w:val="22"/>
        </w:rPr>
        <w:t>zniklou</w:t>
      </w:r>
      <w:r>
        <w:rPr>
          <w:rStyle w:val="FontStyle18"/>
          <w:rFonts w:asciiTheme="minorHAnsi" w:hAnsiTheme="minorHAnsi" w:cstheme="minorHAnsi"/>
          <w:sz w:val="22"/>
          <w:szCs w:val="22"/>
        </w:rPr>
        <w:t xml:space="preserve"> v důsledku splnění pokynu</w:t>
      </w:r>
      <w:r w:rsidRPr="0078717A">
        <w:rPr>
          <w:rStyle w:val="FontStyle18"/>
          <w:rFonts w:asciiTheme="minorHAnsi" w:hAnsiTheme="minorHAnsi" w:cstheme="minorHAnsi"/>
          <w:sz w:val="22"/>
          <w:szCs w:val="22"/>
        </w:rPr>
        <w:t>. Obdobně Příkazník neodpovídá za škodu, pokud Příkazce Příkazníkovi neposkytne svou součinnost dle této Smlouvy přiměřeně řádně a včas tak, aby Příkazník mohl plnit své povinnosti dle této Smlouvy. Pokyny Příkazce není Příkazník vázán, jso</w:t>
      </w:r>
      <w:r>
        <w:rPr>
          <w:rStyle w:val="FontStyle18"/>
          <w:rFonts w:asciiTheme="minorHAnsi" w:hAnsiTheme="minorHAnsi" w:cstheme="minorHAnsi"/>
          <w:sz w:val="22"/>
          <w:szCs w:val="22"/>
        </w:rPr>
        <w:t>u-li v rozporu se zákonem. O rozporu se zákonem</w:t>
      </w:r>
      <w:r w:rsidRPr="0078717A">
        <w:rPr>
          <w:rStyle w:val="FontStyle18"/>
          <w:rFonts w:asciiTheme="minorHAnsi" w:hAnsiTheme="minorHAnsi" w:cstheme="minorHAnsi"/>
          <w:sz w:val="22"/>
          <w:szCs w:val="22"/>
        </w:rPr>
        <w:t xml:space="preserve"> je Příkazník povinen Příkazce </w:t>
      </w:r>
      <w:r>
        <w:rPr>
          <w:rStyle w:val="FontStyle18"/>
          <w:rFonts w:asciiTheme="minorHAnsi" w:hAnsiTheme="minorHAnsi" w:cstheme="minorHAnsi"/>
          <w:sz w:val="22"/>
          <w:szCs w:val="22"/>
        </w:rPr>
        <w:t xml:space="preserve">písemně </w:t>
      </w:r>
      <w:r w:rsidRPr="0078717A">
        <w:rPr>
          <w:rStyle w:val="FontStyle18"/>
          <w:rFonts w:asciiTheme="minorHAnsi" w:hAnsiTheme="minorHAnsi" w:cstheme="minorHAnsi"/>
          <w:sz w:val="22"/>
          <w:szCs w:val="22"/>
        </w:rPr>
        <w:t>poučit.</w:t>
      </w:r>
    </w:p>
    <w:p w14:paraId="632025EB"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5.6.</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odpovídá za škodu na věcech převzatých od Příkazce k zařízení záležitostí dle této Smlouvy a na věcech převzatých od třetích osob, s výjimkou škody, kterou nemohl odvrátit ani při vynaložení veškeré odborné péče.</w:t>
      </w:r>
    </w:p>
    <w:p w14:paraId="635B92F4"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5.7.</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je vázán projevem vůle Příkazce s výjimkou pokynů, kt</w:t>
      </w:r>
      <w:r>
        <w:rPr>
          <w:rStyle w:val="FontStyle18"/>
          <w:rFonts w:asciiTheme="minorHAnsi" w:hAnsiTheme="minorHAnsi" w:cstheme="minorHAnsi"/>
          <w:sz w:val="22"/>
          <w:szCs w:val="22"/>
        </w:rPr>
        <w:t>eré jsou v rozporu se zákonem a </w:t>
      </w:r>
      <w:r w:rsidRPr="0078717A">
        <w:rPr>
          <w:rStyle w:val="FontStyle18"/>
          <w:rFonts w:asciiTheme="minorHAnsi" w:hAnsiTheme="minorHAnsi" w:cstheme="minorHAnsi"/>
          <w:sz w:val="22"/>
          <w:szCs w:val="22"/>
        </w:rPr>
        <w:t>je povinen zachovat mlčenlivost o všech skutečnostech, které se v souvislosti s plněním této Smlouvy dozví, a to i po ukončení této Smlouvy.</w:t>
      </w:r>
    </w:p>
    <w:p w14:paraId="4B21966C"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5.8.</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Příkazník odpovídá Příkazci za škodu způsobenou mu v souvislosti s poskytováním služeb podle této Smlouvy, a to i tehdy, byla-li škoda v této souvislosti způsobena zástupcem či pracovníkem Příkazníka. Příkazník nese veškeré náklady vzniklé porušením jeho povinností, zejména náklady na z</w:t>
      </w:r>
      <w:bookmarkStart w:id="3" w:name="_Ref337472216"/>
      <w:r>
        <w:rPr>
          <w:rStyle w:val="FontStyle18"/>
          <w:rFonts w:asciiTheme="minorHAnsi" w:hAnsiTheme="minorHAnsi" w:cstheme="minorHAnsi"/>
          <w:sz w:val="22"/>
          <w:szCs w:val="22"/>
        </w:rPr>
        <w:t>abezpečení nápravných opatření.</w:t>
      </w:r>
    </w:p>
    <w:p w14:paraId="629489C5" w14:textId="77777777" w:rsidR="00E41CED"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5.9.</w:t>
      </w:r>
      <w:r>
        <w:rPr>
          <w:rStyle w:val="FontStyle18"/>
          <w:rFonts w:asciiTheme="minorHAnsi" w:hAnsiTheme="minorHAnsi" w:cstheme="minorHAnsi"/>
          <w:sz w:val="22"/>
          <w:szCs w:val="22"/>
        </w:rPr>
        <w:tab/>
      </w:r>
      <w:r w:rsidRPr="0078717A">
        <w:rPr>
          <w:rStyle w:val="FontStyle18"/>
          <w:rFonts w:asciiTheme="minorHAnsi" w:hAnsiTheme="minorHAnsi" w:cstheme="minorHAnsi"/>
          <w:sz w:val="22"/>
          <w:szCs w:val="22"/>
        </w:rPr>
        <w:t xml:space="preserve">Příkazník se zavazuje mít sjednáno po celou dobu trvání této Smlouvy pojištění odpovědnosti za škodu způsobenou Příkazníkem nebo jeho poddodavateli Příkazci nebo třetím osobám, a to na limit pojistného plnění ve výši alespoň </w:t>
      </w:r>
      <w:r w:rsidRPr="005D2DA2">
        <w:rPr>
          <w:rStyle w:val="FontStyle18"/>
          <w:rFonts w:asciiTheme="minorHAnsi" w:hAnsiTheme="minorHAnsi" w:cstheme="minorHAnsi"/>
          <w:sz w:val="22"/>
          <w:szCs w:val="22"/>
        </w:rPr>
        <w:t>30.000.000</w:t>
      </w:r>
      <w:r w:rsidRPr="0078717A">
        <w:rPr>
          <w:rStyle w:val="FontStyle18"/>
          <w:rFonts w:asciiTheme="minorHAnsi" w:hAnsiTheme="minorHAnsi" w:cstheme="minorHAnsi"/>
          <w:sz w:val="22"/>
          <w:szCs w:val="22"/>
        </w:rPr>
        <w:t xml:space="preserve"> Kč.</w:t>
      </w:r>
      <w:bookmarkEnd w:id="3"/>
      <w:r>
        <w:rPr>
          <w:rStyle w:val="FontStyle18"/>
          <w:rFonts w:asciiTheme="minorHAnsi" w:hAnsiTheme="minorHAnsi" w:cstheme="minorHAnsi"/>
          <w:sz w:val="22"/>
          <w:szCs w:val="22"/>
        </w:rPr>
        <w:t xml:space="preserve"> </w:t>
      </w:r>
      <w:r w:rsidRPr="0078717A">
        <w:rPr>
          <w:rStyle w:val="FontStyle18"/>
          <w:rFonts w:asciiTheme="minorHAnsi" w:hAnsiTheme="minorHAnsi" w:cstheme="minorHAnsi"/>
          <w:sz w:val="22"/>
          <w:szCs w:val="22"/>
        </w:rPr>
        <w:t>Neudržování platnosti pojištění či požadované výše limitu pojistného plnění opravňuje Příkazce k odstoupení od této Smlouvy.</w:t>
      </w:r>
      <w:r>
        <w:rPr>
          <w:rStyle w:val="FontStyle18"/>
          <w:rFonts w:asciiTheme="minorHAnsi" w:hAnsiTheme="minorHAnsi" w:cstheme="minorHAnsi"/>
          <w:sz w:val="22"/>
          <w:szCs w:val="22"/>
        </w:rPr>
        <w:t xml:space="preserve"> Na výzvu Příkazce je Příkazník povinen existenci pojištění vč. kompletního znění pojistných podmínek podle tohoto odstavce bez zbytečného odkladu prokázat. Příkazník výslovně prohlašuje, že v předmětné smlouvě o pojištění nejsou žádné výluky týkající se tzv. projektové oblasti (zejména projekty spolufinancované z EU) a administrací veřejných zakázek.</w:t>
      </w:r>
    </w:p>
    <w:p w14:paraId="777630EA" w14:textId="77777777" w:rsidR="00E41CED" w:rsidRPr="0078717A" w:rsidRDefault="00E41CED" w:rsidP="00E41CED">
      <w:pPr>
        <w:pStyle w:val="Style6"/>
        <w:widowControl/>
        <w:spacing w:after="12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5.10.</w:t>
      </w:r>
      <w:r>
        <w:rPr>
          <w:rStyle w:val="FontStyle18"/>
          <w:rFonts w:asciiTheme="minorHAnsi" w:hAnsiTheme="minorHAnsi" w:cstheme="minorHAnsi"/>
          <w:sz w:val="22"/>
          <w:szCs w:val="22"/>
        </w:rPr>
        <w:tab/>
        <w:t>Příkazník je povinen oznámit, že je v případném střetu zájmu a nemůže tak čestně předmětnou činnost vykonávat.</w:t>
      </w:r>
    </w:p>
    <w:p w14:paraId="0C3F85DC" w14:textId="77777777" w:rsidR="00E41CED" w:rsidRPr="00F4540C"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ind w:left="142"/>
        <w:contextualSpacing/>
        <w:jc w:val="center"/>
        <w:rPr>
          <w:rFonts w:asciiTheme="minorHAnsi" w:hAnsiTheme="minorHAnsi" w:cstheme="minorHAnsi"/>
          <w:color w:val="000000"/>
          <w:sz w:val="22"/>
          <w:szCs w:val="24"/>
        </w:rPr>
      </w:pPr>
      <w:r>
        <w:rPr>
          <w:rFonts w:asciiTheme="minorHAnsi" w:hAnsiTheme="minorHAnsi" w:cstheme="minorHAnsi"/>
          <w:color w:val="000000"/>
          <w:sz w:val="24"/>
          <w:szCs w:val="24"/>
        </w:rPr>
        <w:t xml:space="preserve">6. </w:t>
      </w:r>
      <w:r w:rsidRPr="00F4540C">
        <w:rPr>
          <w:rFonts w:asciiTheme="minorHAnsi" w:hAnsiTheme="minorHAnsi" w:cstheme="minorHAnsi"/>
          <w:color w:val="000000"/>
          <w:sz w:val="24"/>
          <w:szCs w:val="24"/>
        </w:rPr>
        <w:t>Povinnosti Příkazce</w:t>
      </w:r>
    </w:p>
    <w:p w14:paraId="7BFEFE58" w14:textId="77777777" w:rsidR="00E41CED" w:rsidRPr="0046170E" w:rsidRDefault="00E41CED" w:rsidP="00E41CED">
      <w:pPr>
        <w:pStyle w:val="Style6"/>
        <w:widowControl/>
        <w:spacing w:after="120" w:line="240" w:lineRule="auto"/>
        <w:ind w:left="425" w:hanging="425"/>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6.1.</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Příkazce poskytne pracovníkům Příkazníka veškerou nutnou součinnost při získávání nutných podkladů a listinných podkladů k naplnění předmětu této Smlouvy.</w:t>
      </w:r>
    </w:p>
    <w:p w14:paraId="0070635E" w14:textId="77777777" w:rsidR="00E41CED" w:rsidRPr="0046170E" w:rsidRDefault="00E41CED" w:rsidP="00E41CED">
      <w:pPr>
        <w:pStyle w:val="Style7"/>
        <w:widowControl/>
        <w:tabs>
          <w:tab w:val="left" w:pos="567"/>
        </w:tabs>
        <w:spacing w:after="120" w:line="240" w:lineRule="auto"/>
        <w:ind w:left="425" w:hanging="425"/>
        <w:rPr>
          <w:rStyle w:val="FontStyle18"/>
          <w:rFonts w:asciiTheme="minorHAnsi" w:hAnsiTheme="minorHAnsi" w:cstheme="minorHAnsi"/>
          <w:sz w:val="22"/>
          <w:szCs w:val="22"/>
        </w:rPr>
      </w:pPr>
      <w:r>
        <w:rPr>
          <w:rStyle w:val="FontStyle18"/>
          <w:rFonts w:asciiTheme="minorHAnsi" w:hAnsiTheme="minorHAnsi" w:cstheme="minorHAnsi"/>
          <w:sz w:val="22"/>
          <w:szCs w:val="22"/>
        </w:rPr>
        <w:t>6.2.</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Příkazce poskytne Příkazníkovi včasné, pravdivé a úplné informace, které se váží ke službám poskytovaným Příkazníkem dle této Smlouvy.</w:t>
      </w:r>
    </w:p>
    <w:p w14:paraId="72A0C81D" w14:textId="77777777" w:rsidR="00E41CED" w:rsidRPr="0046170E" w:rsidRDefault="00E41CED" w:rsidP="00E41CED">
      <w:pPr>
        <w:pStyle w:val="Style7"/>
        <w:widowControl/>
        <w:spacing w:after="120" w:line="240" w:lineRule="auto"/>
        <w:ind w:left="425" w:hanging="425"/>
        <w:rPr>
          <w:rStyle w:val="FontStyle18"/>
          <w:rFonts w:asciiTheme="minorHAnsi" w:hAnsiTheme="minorHAnsi" w:cstheme="minorHAnsi"/>
          <w:sz w:val="22"/>
          <w:szCs w:val="22"/>
        </w:rPr>
      </w:pPr>
      <w:r>
        <w:rPr>
          <w:rStyle w:val="FontStyle18"/>
          <w:rFonts w:asciiTheme="minorHAnsi" w:hAnsiTheme="minorHAnsi" w:cstheme="minorHAnsi"/>
          <w:sz w:val="22"/>
          <w:szCs w:val="22"/>
        </w:rPr>
        <w:lastRenderedPageBreak/>
        <w:t>6.3.</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Příkazce odpovídá za úplnost a správnost technické části zadávací dokumentace. Za vady či nepřesnosti těchto Příkazcem předaných podkladů nenese Příkazník odpovědnost.</w:t>
      </w:r>
    </w:p>
    <w:p w14:paraId="1D29FEDE" w14:textId="77777777" w:rsidR="00E41CED" w:rsidRPr="0046170E" w:rsidRDefault="00E41CED" w:rsidP="00E41CED">
      <w:pPr>
        <w:spacing w:after="120"/>
        <w:ind w:left="425" w:hanging="425"/>
        <w:rPr>
          <w:rStyle w:val="FontStyle18"/>
          <w:rFonts w:asciiTheme="minorHAnsi" w:eastAsia="Times New Roman" w:hAnsiTheme="minorHAnsi" w:cstheme="minorHAnsi"/>
          <w:sz w:val="22"/>
          <w:szCs w:val="22"/>
          <w:lang w:eastAsia="cs-CZ"/>
        </w:rPr>
      </w:pPr>
      <w:r>
        <w:rPr>
          <w:rStyle w:val="FontStyle18"/>
          <w:rFonts w:asciiTheme="minorHAnsi" w:eastAsia="Times New Roman" w:hAnsiTheme="minorHAnsi" w:cstheme="minorHAnsi"/>
          <w:sz w:val="22"/>
          <w:szCs w:val="22"/>
          <w:lang w:eastAsia="cs-CZ"/>
        </w:rPr>
        <w:t>6.4.</w:t>
      </w:r>
      <w:r>
        <w:rPr>
          <w:rStyle w:val="FontStyle18"/>
          <w:rFonts w:asciiTheme="minorHAnsi" w:eastAsia="Times New Roman" w:hAnsiTheme="minorHAnsi" w:cstheme="minorHAnsi"/>
          <w:sz w:val="22"/>
          <w:szCs w:val="22"/>
          <w:lang w:eastAsia="cs-CZ"/>
        </w:rPr>
        <w:tab/>
      </w:r>
      <w:r w:rsidRPr="0046170E">
        <w:rPr>
          <w:rStyle w:val="FontStyle18"/>
          <w:rFonts w:asciiTheme="minorHAnsi" w:eastAsia="Times New Roman" w:hAnsiTheme="minorHAnsi" w:cstheme="minorHAnsi"/>
          <w:sz w:val="22"/>
          <w:szCs w:val="22"/>
          <w:lang w:eastAsia="cs-CZ"/>
        </w:rPr>
        <w:t>K zajištění výkonů dle této Smlouvy Příkazce udělí Příkazníkovi plnou moc, a to vždy pro každé zadávací řízení zvlášť. Plná moc bude vystavena ke všem právním úkonům, které bude Příkazník v souladu s touto Smlouvou, jménem Příkazce vykonávat.</w:t>
      </w:r>
      <w:r>
        <w:rPr>
          <w:rStyle w:val="FontStyle18"/>
          <w:rFonts w:asciiTheme="minorHAnsi" w:eastAsia="Times New Roman" w:hAnsiTheme="minorHAnsi" w:cstheme="minorHAnsi"/>
          <w:sz w:val="22"/>
          <w:szCs w:val="22"/>
          <w:lang w:eastAsia="cs-CZ"/>
        </w:rPr>
        <w:t xml:space="preserve"> Příkazník nesmí vykonávat úkony, které zákon v této souvislosti výslovně zapovídá, tj. zejména v § 43 ZZVZ.</w:t>
      </w:r>
    </w:p>
    <w:p w14:paraId="6F23531A" w14:textId="77777777" w:rsidR="00E41CED" w:rsidRPr="00F4540C"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ind w:left="142"/>
        <w:contextualSpacing/>
        <w:jc w:val="center"/>
        <w:rPr>
          <w:rFonts w:asciiTheme="minorHAnsi" w:hAnsiTheme="minorHAnsi" w:cstheme="minorHAnsi"/>
          <w:color w:val="000000"/>
          <w:szCs w:val="24"/>
        </w:rPr>
      </w:pPr>
      <w:r>
        <w:rPr>
          <w:rFonts w:asciiTheme="minorHAnsi" w:hAnsiTheme="minorHAnsi" w:cstheme="minorHAnsi"/>
          <w:color w:val="000000"/>
          <w:sz w:val="24"/>
          <w:szCs w:val="24"/>
        </w:rPr>
        <w:t xml:space="preserve">7. </w:t>
      </w:r>
      <w:r w:rsidRPr="00F4540C">
        <w:rPr>
          <w:rFonts w:asciiTheme="minorHAnsi" w:hAnsiTheme="minorHAnsi" w:cstheme="minorHAnsi"/>
          <w:color w:val="000000"/>
          <w:sz w:val="24"/>
          <w:szCs w:val="24"/>
        </w:rPr>
        <w:t>Odměna Příkazníka a náhrada nákladů</w:t>
      </w:r>
    </w:p>
    <w:p w14:paraId="3937FF16" w14:textId="00177CA0" w:rsidR="00E41CED" w:rsidRPr="0046170E" w:rsidRDefault="00E41CED" w:rsidP="00E41CED">
      <w:pPr>
        <w:spacing w:after="120"/>
        <w:ind w:left="426" w:hanging="426"/>
        <w:rPr>
          <w:rStyle w:val="FontStyle18"/>
          <w:rFonts w:asciiTheme="minorHAnsi" w:hAnsiTheme="minorHAnsi" w:cstheme="minorHAnsi"/>
          <w:sz w:val="22"/>
          <w:szCs w:val="22"/>
        </w:rPr>
      </w:pPr>
      <w:bookmarkStart w:id="4" w:name="_Ref337472339"/>
      <w:r>
        <w:rPr>
          <w:rStyle w:val="FontStyle18"/>
          <w:rFonts w:asciiTheme="minorHAnsi" w:hAnsiTheme="minorHAnsi" w:cstheme="minorHAnsi"/>
          <w:sz w:val="22"/>
          <w:szCs w:val="22"/>
        </w:rPr>
        <w:t>7.1.</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Za služby dle této Smlouvy specifikované v</w:t>
      </w:r>
      <w:r>
        <w:rPr>
          <w:rStyle w:val="FontStyle18"/>
          <w:rFonts w:asciiTheme="minorHAnsi" w:hAnsiTheme="minorHAnsi" w:cstheme="minorHAnsi"/>
          <w:sz w:val="22"/>
          <w:szCs w:val="22"/>
        </w:rPr>
        <w:t xml:space="preserve"> článku 3. </w:t>
      </w:r>
      <w:r w:rsidRPr="0046170E">
        <w:rPr>
          <w:rStyle w:val="FontStyle18"/>
          <w:rFonts w:asciiTheme="minorHAnsi" w:hAnsiTheme="minorHAnsi" w:cstheme="minorHAnsi"/>
          <w:sz w:val="22"/>
          <w:szCs w:val="22"/>
        </w:rPr>
        <w:t xml:space="preserve">odst. </w:t>
      </w:r>
      <w:r>
        <w:rPr>
          <w:rStyle w:val="FontStyle18"/>
          <w:rFonts w:asciiTheme="minorHAnsi" w:hAnsiTheme="minorHAnsi" w:cstheme="minorHAnsi"/>
          <w:sz w:val="22"/>
          <w:szCs w:val="22"/>
        </w:rPr>
        <w:t>3.2.</w:t>
      </w:r>
      <w:r w:rsidRPr="0046170E">
        <w:rPr>
          <w:rStyle w:val="FontStyle18"/>
          <w:rFonts w:asciiTheme="minorHAnsi" w:hAnsiTheme="minorHAnsi" w:cstheme="minorHAnsi"/>
          <w:sz w:val="22"/>
          <w:szCs w:val="22"/>
        </w:rPr>
        <w:t xml:space="preserve"> (</w:t>
      </w:r>
      <w:r>
        <w:rPr>
          <w:rStyle w:val="FontStyle18"/>
          <w:rFonts w:asciiTheme="minorHAnsi" w:hAnsiTheme="minorHAnsi" w:cstheme="minorHAnsi"/>
          <w:sz w:val="22"/>
          <w:szCs w:val="22"/>
        </w:rPr>
        <w:t>Administrace VZ</w:t>
      </w:r>
      <w:r w:rsidRPr="0046170E">
        <w:rPr>
          <w:rStyle w:val="FontStyle18"/>
          <w:rFonts w:asciiTheme="minorHAnsi" w:hAnsiTheme="minorHAnsi" w:cstheme="minorHAnsi"/>
          <w:sz w:val="22"/>
          <w:szCs w:val="22"/>
        </w:rPr>
        <w:t>)</w:t>
      </w:r>
      <w:r>
        <w:rPr>
          <w:rStyle w:val="FontStyle18"/>
          <w:rFonts w:asciiTheme="minorHAnsi" w:hAnsiTheme="minorHAnsi" w:cstheme="minorHAnsi"/>
          <w:sz w:val="22"/>
          <w:szCs w:val="22"/>
        </w:rPr>
        <w:t xml:space="preserve"> za jedno zadávací řízení</w:t>
      </w:r>
      <w:r w:rsidRPr="0046170E">
        <w:rPr>
          <w:rStyle w:val="FontStyle18"/>
          <w:rFonts w:asciiTheme="minorHAnsi" w:hAnsiTheme="minorHAnsi" w:cstheme="minorHAnsi"/>
          <w:sz w:val="22"/>
          <w:szCs w:val="22"/>
        </w:rPr>
        <w:t xml:space="preserve"> poskytne Příkazce Příkazníkovi odměnu ve výši</w:t>
      </w:r>
      <w:bookmarkEnd w:id="4"/>
      <w:r>
        <w:rPr>
          <w:rStyle w:val="FontStyle18"/>
          <w:rFonts w:asciiTheme="minorHAnsi" w:hAnsiTheme="minorHAnsi" w:cstheme="minorHAnsi"/>
          <w:sz w:val="22"/>
          <w:szCs w:val="22"/>
        </w:rPr>
        <w:t xml:space="preserve">: </w:t>
      </w:r>
      <w:r w:rsidR="00BF0F32" w:rsidRPr="00BF0F32">
        <w:rPr>
          <w:rStyle w:val="FontStyle18"/>
          <w:rFonts w:asciiTheme="minorHAnsi" w:hAnsiTheme="minorHAnsi" w:cstheme="minorHAnsi"/>
          <w:sz w:val="22"/>
          <w:szCs w:val="22"/>
        </w:rPr>
        <w:t>100 000,-</w:t>
      </w:r>
      <w:r w:rsidRPr="0046170E">
        <w:rPr>
          <w:rStyle w:val="FontStyle18"/>
          <w:rFonts w:asciiTheme="minorHAnsi" w:hAnsiTheme="minorHAnsi" w:cstheme="minorHAnsi"/>
          <w:sz w:val="22"/>
          <w:szCs w:val="22"/>
        </w:rPr>
        <w:t xml:space="preserve"> Kč bez DPH.</w:t>
      </w:r>
    </w:p>
    <w:p w14:paraId="3441C589" w14:textId="77777777" w:rsidR="00E41CED" w:rsidRPr="0046170E" w:rsidRDefault="00E41CED" w:rsidP="00E41CED">
      <w:pPr>
        <w:spacing w:after="120"/>
        <w:ind w:left="426" w:hanging="426"/>
        <w:rPr>
          <w:rFonts w:cstheme="minorHAnsi"/>
        </w:rPr>
      </w:pPr>
      <w:r>
        <w:rPr>
          <w:rFonts w:cstheme="minorHAnsi"/>
        </w:rPr>
        <w:t>7.2.</w:t>
      </w:r>
      <w:r>
        <w:rPr>
          <w:rFonts w:cstheme="minorHAnsi"/>
        </w:rPr>
        <w:tab/>
        <w:t>Odměna uvedená v předchozím odst</w:t>
      </w:r>
      <w:r w:rsidRPr="0046170E">
        <w:rPr>
          <w:rFonts w:cstheme="minorHAnsi"/>
        </w:rPr>
        <w:t>. 7.1 za jedno zadávací řízení je odměnou nejvýše přípustnou, a to i za předpokladu, že zadávaná veřejná zakázka bude rozdělena na části.</w:t>
      </w:r>
    </w:p>
    <w:p w14:paraId="5A43EABD" w14:textId="77777777" w:rsidR="00E41CED" w:rsidRPr="0046170E" w:rsidRDefault="00E41CED" w:rsidP="00E41CED">
      <w:pPr>
        <w:spacing w:after="120"/>
        <w:ind w:left="426" w:hanging="426"/>
        <w:rPr>
          <w:rFonts w:cstheme="minorHAnsi"/>
        </w:rPr>
      </w:pPr>
      <w:bookmarkStart w:id="5" w:name="_Ref349905637"/>
      <w:bookmarkStart w:id="6" w:name="_Ref337472381"/>
      <w:r>
        <w:rPr>
          <w:rFonts w:cstheme="minorHAnsi"/>
        </w:rPr>
        <w:t>7.3.</w:t>
      </w:r>
      <w:r>
        <w:rPr>
          <w:rFonts w:cstheme="minorHAnsi"/>
        </w:rPr>
        <w:tab/>
      </w:r>
      <w:r w:rsidRPr="0046170E">
        <w:rPr>
          <w:rFonts w:cstheme="minorHAnsi"/>
        </w:rPr>
        <w:t xml:space="preserve">Pokud z jakéhokoliv důvodu na straně </w:t>
      </w:r>
      <w:r w:rsidRPr="0046170E">
        <w:rPr>
          <w:rStyle w:val="FontStyle18"/>
          <w:rFonts w:asciiTheme="minorHAnsi" w:hAnsiTheme="minorHAnsi" w:cstheme="minorHAnsi"/>
          <w:sz w:val="22"/>
          <w:szCs w:val="22"/>
        </w:rPr>
        <w:t>Příkazce</w:t>
      </w:r>
      <w:r w:rsidRPr="0046170E">
        <w:rPr>
          <w:rFonts w:cstheme="minorHAnsi"/>
        </w:rPr>
        <w:t xml:space="preserve"> bude zadávací řízení po jeho uveřejnění kdykoliv v jeho průběhu zrušeno rozhodnutím </w:t>
      </w:r>
      <w:r w:rsidRPr="0046170E">
        <w:rPr>
          <w:rStyle w:val="FontStyle18"/>
          <w:rFonts w:asciiTheme="minorHAnsi" w:hAnsiTheme="minorHAnsi" w:cstheme="minorHAnsi"/>
          <w:sz w:val="22"/>
          <w:szCs w:val="22"/>
        </w:rPr>
        <w:t>Příkazce</w:t>
      </w:r>
      <w:r w:rsidRPr="0046170E">
        <w:rPr>
          <w:rFonts w:cstheme="minorHAnsi"/>
        </w:rPr>
        <w:t xml:space="preserve">, je Příkazník oprávněn vyfakturovat pouze část sjednané odměny, a to takto: </w:t>
      </w:r>
    </w:p>
    <w:p w14:paraId="7A9149EB" w14:textId="77777777" w:rsidR="00E41CED" w:rsidRPr="0046170E" w:rsidRDefault="00E41CED" w:rsidP="00E41CED">
      <w:pPr>
        <w:pStyle w:val="Odstavecseseznamem"/>
        <w:widowControl w:val="0"/>
        <w:numPr>
          <w:ilvl w:val="0"/>
          <w:numId w:val="5"/>
        </w:numPr>
        <w:autoSpaceDN w:val="0"/>
        <w:spacing w:after="0" w:line="240" w:lineRule="auto"/>
        <w:ind w:left="714" w:hanging="357"/>
        <w:jc w:val="both"/>
        <w:rPr>
          <w:rFonts w:cstheme="minorHAnsi"/>
        </w:rPr>
      </w:pPr>
      <w:r w:rsidRPr="0046170E">
        <w:rPr>
          <w:rFonts w:cstheme="minorHAnsi"/>
        </w:rPr>
        <w:t xml:space="preserve">při rozhodnutí o zrušení zadávacího řízení před otevíráním obálek s nabídkami </w:t>
      </w:r>
      <w:r>
        <w:rPr>
          <w:rFonts w:cstheme="minorHAnsi"/>
        </w:rPr>
        <w:t>ve výši 20 % ze sjednané odměny;</w:t>
      </w:r>
    </w:p>
    <w:p w14:paraId="32CDC6D7" w14:textId="77777777" w:rsidR="00E41CED" w:rsidRPr="0046170E" w:rsidRDefault="00E41CED" w:rsidP="00E41CED">
      <w:pPr>
        <w:pStyle w:val="Odstavecseseznamem"/>
        <w:widowControl w:val="0"/>
        <w:numPr>
          <w:ilvl w:val="0"/>
          <w:numId w:val="5"/>
        </w:numPr>
        <w:autoSpaceDN w:val="0"/>
        <w:spacing w:after="0" w:line="240" w:lineRule="auto"/>
        <w:ind w:left="714" w:hanging="357"/>
        <w:jc w:val="both"/>
        <w:rPr>
          <w:rFonts w:cstheme="minorHAnsi"/>
        </w:rPr>
      </w:pPr>
      <w:r w:rsidRPr="0046170E">
        <w:rPr>
          <w:rFonts w:cstheme="minorHAnsi"/>
        </w:rPr>
        <w:t>při rozhodnutí o zrušení zadávacího řízení po otevírání obálek s nabídkami, ale před hodnocením a posouzení</w:t>
      </w:r>
      <w:r>
        <w:rPr>
          <w:rFonts w:cstheme="minorHAnsi"/>
        </w:rPr>
        <w:t>m</w:t>
      </w:r>
      <w:r w:rsidRPr="0046170E">
        <w:rPr>
          <w:rFonts w:cstheme="minorHAnsi"/>
        </w:rPr>
        <w:t xml:space="preserve"> nabídek </w:t>
      </w:r>
      <w:r>
        <w:rPr>
          <w:rFonts w:cstheme="minorHAnsi"/>
        </w:rPr>
        <w:t>ve výši 50 % ze sjednané odměny;</w:t>
      </w:r>
    </w:p>
    <w:p w14:paraId="1B51F35C" w14:textId="77777777" w:rsidR="00E41CED" w:rsidRPr="0046170E" w:rsidRDefault="00E41CED" w:rsidP="00E41CED">
      <w:pPr>
        <w:pStyle w:val="Odstavecseseznamem"/>
        <w:widowControl w:val="0"/>
        <w:numPr>
          <w:ilvl w:val="0"/>
          <w:numId w:val="5"/>
        </w:numPr>
        <w:autoSpaceDN w:val="0"/>
        <w:spacing w:after="0" w:line="240" w:lineRule="auto"/>
        <w:ind w:left="714" w:hanging="357"/>
        <w:jc w:val="both"/>
        <w:rPr>
          <w:rFonts w:cstheme="minorHAnsi"/>
        </w:rPr>
      </w:pPr>
      <w:r w:rsidRPr="0046170E">
        <w:rPr>
          <w:rFonts w:cstheme="minorHAnsi"/>
        </w:rPr>
        <w:t>při rozhodnutí o zrušení zadávacího řízení po hodnocení a posouzení nabídek ve výši 90 % ze sjednané odměny.</w:t>
      </w:r>
    </w:p>
    <w:p w14:paraId="31F1CE50" w14:textId="6916DB6E" w:rsidR="00E41CED" w:rsidRPr="0046170E" w:rsidRDefault="00E41CED" w:rsidP="00E41CED">
      <w:pPr>
        <w:spacing w:after="120"/>
        <w:ind w:left="426" w:hanging="426"/>
        <w:rPr>
          <w:rStyle w:val="FontStyle18"/>
          <w:rFonts w:asciiTheme="minorHAnsi" w:hAnsiTheme="minorHAnsi" w:cstheme="minorHAnsi"/>
          <w:sz w:val="22"/>
          <w:szCs w:val="22"/>
        </w:rPr>
      </w:pPr>
      <w:r>
        <w:rPr>
          <w:rStyle w:val="FontStyle18"/>
          <w:rFonts w:asciiTheme="minorHAnsi" w:hAnsiTheme="minorHAnsi" w:cstheme="minorHAnsi"/>
          <w:sz w:val="22"/>
          <w:szCs w:val="22"/>
        </w:rPr>
        <w:t>7.4.</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Za služby dle této Smlouvy specifikované v</w:t>
      </w:r>
      <w:r>
        <w:rPr>
          <w:rStyle w:val="FontStyle18"/>
          <w:rFonts w:asciiTheme="minorHAnsi" w:hAnsiTheme="minorHAnsi" w:cstheme="minorHAnsi"/>
          <w:sz w:val="22"/>
          <w:szCs w:val="22"/>
        </w:rPr>
        <w:t xml:space="preserve"> článku 3. </w:t>
      </w:r>
      <w:r w:rsidRPr="0046170E">
        <w:rPr>
          <w:rStyle w:val="FontStyle18"/>
          <w:rFonts w:asciiTheme="minorHAnsi" w:hAnsiTheme="minorHAnsi" w:cstheme="minorHAnsi"/>
          <w:sz w:val="22"/>
          <w:szCs w:val="22"/>
        </w:rPr>
        <w:t xml:space="preserve">odst. </w:t>
      </w:r>
      <w:r>
        <w:rPr>
          <w:rStyle w:val="FontStyle18"/>
          <w:rFonts w:asciiTheme="minorHAnsi" w:hAnsiTheme="minorHAnsi" w:cstheme="minorHAnsi"/>
          <w:sz w:val="22"/>
          <w:szCs w:val="22"/>
        </w:rPr>
        <w:t>3.3.</w:t>
      </w:r>
      <w:r w:rsidRPr="0046170E">
        <w:rPr>
          <w:rStyle w:val="FontStyle18"/>
          <w:rFonts w:asciiTheme="minorHAnsi" w:hAnsiTheme="minorHAnsi" w:cstheme="minorHAnsi"/>
          <w:sz w:val="22"/>
          <w:szCs w:val="22"/>
        </w:rPr>
        <w:t xml:space="preserve"> (</w:t>
      </w:r>
      <w:r>
        <w:rPr>
          <w:rStyle w:val="FontStyle18"/>
          <w:rFonts w:asciiTheme="minorHAnsi" w:hAnsiTheme="minorHAnsi" w:cstheme="minorHAnsi"/>
          <w:sz w:val="22"/>
          <w:szCs w:val="22"/>
        </w:rPr>
        <w:t>Administrace Projektů</w:t>
      </w:r>
      <w:r w:rsidRPr="0046170E">
        <w:rPr>
          <w:rStyle w:val="FontStyle18"/>
          <w:rFonts w:asciiTheme="minorHAnsi" w:hAnsiTheme="minorHAnsi" w:cstheme="minorHAnsi"/>
          <w:sz w:val="22"/>
          <w:szCs w:val="22"/>
        </w:rPr>
        <w:t>)</w:t>
      </w:r>
      <w:r>
        <w:rPr>
          <w:rStyle w:val="FontStyle18"/>
          <w:rFonts w:asciiTheme="minorHAnsi" w:hAnsiTheme="minorHAnsi" w:cstheme="minorHAnsi"/>
          <w:sz w:val="22"/>
          <w:szCs w:val="22"/>
        </w:rPr>
        <w:t xml:space="preserve"> </w:t>
      </w:r>
      <w:r w:rsidRPr="0046170E">
        <w:rPr>
          <w:rStyle w:val="FontStyle18"/>
          <w:rFonts w:asciiTheme="minorHAnsi" w:hAnsiTheme="minorHAnsi" w:cstheme="minorHAnsi"/>
          <w:sz w:val="22"/>
          <w:szCs w:val="22"/>
        </w:rPr>
        <w:t xml:space="preserve">poskytne Příkazce Příkazníkovi odměnu ve výši: </w:t>
      </w:r>
      <w:r w:rsidR="00BF0F32">
        <w:rPr>
          <w:rStyle w:val="FontStyle18"/>
          <w:rFonts w:asciiTheme="minorHAnsi" w:hAnsiTheme="minorHAnsi" w:cstheme="minorHAnsi"/>
          <w:sz w:val="22"/>
          <w:szCs w:val="22"/>
        </w:rPr>
        <w:t>780,-</w:t>
      </w:r>
      <w:r w:rsidRPr="0046170E">
        <w:rPr>
          <w:rStyle w:val="FontStyle18"/>
          <w:rFonts w:asciiTheme="minorHAnsi" w:hAnsiTheme="minorHAnsi" w:cstheme="minorHAnsi"/>
          <w:sz w:val="22"/>
          <w:szCs w:val="22"/>
        </w:rPr>
        <w:t xml:space="preserve"> Kč bez DPH</w:t>
      </w:r>
      <w:r>
        <w:rPr>
          <w:rStyle w:val="FontStyle18"/>
          <w:rFonts w:asciiTheme="minorHAnsi" w:hAnsiTheme="minorHAnsi" w:cstheme="minorHAnsi"/>
          <w:sz w:val="22"/>
          <w:szCs w:val="22"/>
        </w:rPr>
        <w:t xml:space="preserve"> za jednu hodinu administrace projektu</w:t>
      </w:r>
      <w:r w:rsidRPr="0046170E">
        <w:rPr>
          <w:rStyle w:val="FontStyle18"/>
          <w:rFonts w:asciiTheme="minorHAnsi" w:hAnsiTheme="minorHAnsi" w:cstheme="minorHAnsi"/>
          <w:sz w:val="22"/>
          <w:szCs w:val="22"/>
        </w:rPr>
        <w:t>.</w:t>
      </w:r>
    </w:p>
    <w:bookmarkEnd w:id="5"/>
    <w:bookmarkEnd w:id="6"/>
    <w:p w14:paraId="2484AE41" w14:textId="77777777" w:rsidR="00E41CED" w:rsidRPr="0046170E" w:rsidRDefault="00E41CED" w:rsidP="00E41CED">
      <w:pPr>
        <w:spacing w:after="120"/>
        <w:ind w:left="426" w:hanging="426"/>
        <w:rPr>
          <w:rFonts w:cstheme="minorHAnsi"/>
        </w:rPr>
      </w:pPr>
      <w:r>
        <w:rPr>
          <w:rFonts w:cstheme="minorHAnsi"/>
        </w:rPr>
        <w:t>7.5.</w:t>
      </w:r>
      <w:r>
        <w:rPr>
          <w:rFonts w:cstheme="minorHAnsi"/>
        </w:rPr>
        <w:tab/>
      </w:r>
      <w:r w:rsidRPr="0046170E">
        <w:rPr>
          <w:rFonts w:cstheme="minorHAnsi"/>
        </w:rPr>
        <w:t>Sjednané odměny zahrnují veškeré činnosti Příkazníka uvedené v této Smlouvě a náklady s nimi spojené</w:t>
      </w:r>
      <w:r>
        <w:rPr>
          <w:rFonts w:cstheme="minorHAnsi"/>
        </w:rPr>
        <w:t xml:space="preserve"> (tj. zejména dopravné, poštovné, náklady na tisk apod.)</w:t>
      </w:r>
      <w:r w:rsidRPr="0046170E">
        <w:rPr>
          <w:rFonts w:cstheme="minorHAnsi"/>
        </w:rPr>
        <w:t>.</w:t>
      </w:r>
    </w:p>
    <w:p w14:paraId="111DA944" w14:textId="77777777" w:rsidR="00E41CED" w:rsidRPr="0046170E" w:rsidRDefault="00E41CED" w:rsidP="00E41CED">
      <w:pPr>
        <w:spacing w:after="120"/>
        <w:ind w:left="426" w:hanging="426"/>
        <w:rPr>
          <w:rStyle w:val="FontStyle18"/>
          <w:rFonts w:asciiTheme="minorHAnsi" w:hAnsiTheme="minorHAnsi" w:cstheme="minorHAnsi"/>
          <w:sz w:val="22"/>
          <w:szCs w:val="22"/>
        </w:rPr>
      </w:pPr>
      <w:r>
        <w:rPr>
          <w:rStyle w:val="FontStyle18"/>
          <w:rFonts w:asciiTheme="minorHAnsi" w:hAnsiTheme="minorHAnsi" w:cstheme="minorHAnsi"/>
          <w:sz w:val="22"/>
          <w:szCs w:val="22"/>
        </w:rPr>
        <w:t>7.6.</w:t>
      </w:r>
      <w:r>
        <w:rPr>
          <w:rStyle w:val="FontStyle18"/>
          <w:rFonts w:asciiTheme="minorHAnsi" w:hAnsiTheme="minorHAnsi" w:cstheme="minorHAnsi"/>
          <w:sz w:val="22"/>
          <w:szCs w:val="22"/>
        </w:rPr>
        <w:tab/>
      </w:r>
      <w:r w:rsidRPr="0046170E">
        <w:rPr>
          <w:rStyle w:val="FontStyle18"/>
          <w:rFonts w:asciiTheme="minorHAnsi" w:hAnsiTheme="minorHAnsi" w:cstheme="minorHAnsi"/>
          <w:sz w:val="22"/>
          <w:szCs w:val="22"/>
        </w:rPr>
        <w:t>K odměně Příkazníka bude připočtena zákonná sazba DPH účinná v době uskutečnění zdanitelného plnění. Změna ceny vč. DPH v důsledku změny sazby DPH je přípustná.</w:t>
      </w:r>
    </w:p>
    <w:p w14:paraId="39F34B47" w14:textId="77777777" w:rsidR="00E41CED" w:rsidRPr="007B1EA5"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2694"/>
        </w:tabs>
        <w:autoSpaceDE/>
        <w:adjustRightInd/>
        <w:spacing w:after="120"/>
        <w:contextualSpacing/>
        <w:jc w:val="center"/>
        <w:rPr>
          <w:rFonts w:asciiTheme="minorHAnsi" w:hAnsiTheme="minorHAnsi" w:cstheme="minorHAnsi"/>
          <w:color w:val="000000"/>
          <w:szCs w:val="24"/>
        </w:rPr>
      </w:pPr>
      <w:r w:rsidRPr="007B1EA5">
        <w:rPr>
          <w:rFonts w:asciiTheme="minorHAnsi" w:hAnsiTheme="minorHAnsi" w:cstheme="minorHAnsi"/>
          <w:color w:val="000000"/>
          <w:sz w:val="24"/>
          <w:szCs w:val="24"/>
        </w:rPr>
        <w:t>8. Platební podmínky</w:t>
      </w:r>
    </w:p>
    <w:p w14:paraId="459BB7C3" w14:textId="77777777" w:rsidR="00E41CED" w:rsidRPr="00A40310" w:rsidRDefault="00E41CED" w:rsidP="00E41CED">
      <w:pPr>
        <w:pStyle w:val="Style6"/>
        <w:widowControl/>
        <w:spacing w:after="24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8.1.</w:t>
      </w:r>
      <w:r>
        <w:rPr>
          <w:rStyle w:val="FontStyle18"/>
          <w:rFonts w:asciiTheme="minorHAnsi" w:hAnsiTheme="minorHAnsi" w:cstheme="minorHAnsi"/>
          <w:sz w:val="22"/>
          <w:szCs w:val="22"/>
        </w:rPr>
        <w:tab/>
      </w:r>
      <w:r w:rsidRPr="00A40310">
        <w:rPr>
          <w:rStyle w:val="FontStyle18"/>
          <w:rFonts w:asciiTheme="minorHAnsi" w:hAnsiTheme="minorHAnsi" w:cstheme="minorHAnsi"/>
          <w:sz w:val="22"/>
          <w:szCs w:val="22"/>
        </w:rPr>
        <w:t>Odměna</w:t>
      </w:r>
      <w:r>
        <w:rPr>
          <w:rStyle w:val="FontStyle18"/>
          <w:rFonts w:asciiTheme="minorHAnsi" w:hAnsiTheme="minorHAnsi" w:cstheme="minorHAnsi"/>
          <w:sz w:val="22"/>
          <w:szCs w:val="22"/>
        </w:rPr>
        <w:t xml:space="preserve"> Příkazníka dle článku</w:t>
      </w:r>
      <w:r w:rsidRPr="00A40310">
        <w:rPr>
          <w:rStyle w:val="FontStyle18"/>
          <w:rFonts w:asciiTheme="minorHAnsi" w:hAnsiTheme="minorHAnsi" w:cstheme="minorHAnsi"/>
          <w:sz w:val="22"/>
          <w:szCs w:val="22"/>
        </w:rPr>
        <w:t xml:space="preserve"> 7. odst. 7.1. této Smlouvy bude vyplácena na základě faktur vystavených Příkazníkem, a to bezhotovostním převodem na účet Příkazníka uvedený na faktuře. Příkazník je oprávněn odměnu fakturovat po zveřejnění závěrečné zprávy zadavatele v rámci daného zadávacího řízení</w:t>
      </w:r>
      <w:r>
        <w:rPr>
          <w:rStyle w:val="FontStyle18"/>
          <w:rFonts w:asciiTheme="minorHAnsi" w:hAnsiTheme="minorHAnsi" w:cstheme="minorHAnsi"/>
          <w:sz w:val="22"/>
          <w:szCs w:val="22"/>
        </w:rPr>
        <w:t xml:space="preserve"> a po předání kompletní originální dokumentace o průběhu zadání veřejné zakázky</w:t>
      </w:r>
      <w:r w:rsidRPr="00A40310">
        <w:rPr>
          <w:rStyle w:val="FontStyle18"/>
          <w:rFonts w:asciiTheme="minorHAnsi" w:hAnsiTheme="minorHAnsi" w:cstheme="minorHAnsi"/>
          <w:sz w:val="22"/>
          <w:szCs w:val="22"/>
        </w:rPr>
        <w:t xml:space="preserve"> nebo za podmínek uvedených v čl</w:t>
      </w:r>
      <w:r>
        <w:rPr>
          <w:rStyle w:val="FontStyle18"/>
          <w:rFonts w:asciiTheme="minorHAnsi" w:hAnsiTheme="minorHAnsi" w:cstheme="minorHAnsi"/>
          <w:sz w:val="22"/>
          <w:szCs w:val="22"/>
        </w:rPr>
        <w:t>ánku</w:t>
      </w:r>
      <w:r w:rsidRPr="00A40310">
        <w:rPr>
          <w:rStyle w:val="FontStyle18"/>
          <w:rFonts w:asciiTheme="minorHAnsi" w:hAnsiTheme="minorHAnsi" w:cstheme="minorHAnsi"/>
          <w:sz w:val="22"/>
          <w:szCs w:val="22"/>
        </w:rPr>
        <w:t xml:space="preserve"> 7. odst. 7.3.</w:t>
      </w:r>
      <w:r>
        <w:rPr>
          <w:rStyle w:val="FontStyle18"/>
          <w:rFonts w:asciiTheme="minorHAnsi" w:hAnsiTheme="minorHAnsi" w:cstheme="minorHAnsi"/>
          <w:sz w:val="22"/>
          <w:szCs w:val="22"/>
        </w:rPr>
        <w:t xml:space="preserve"> po náležitém zrušení příslušného zadávacího řízení (vypracování všech k tomu potřebných dokumentů) a předání kompletní originální dokumentace o průběhu zadání veřejné zakázky Příkazci.</w:t>
      </w:r>
    </w:p>
    <w:p w14:paraId="01E58CEF" w14:textId="77777777" w:rsidR="00E41CED" w:rsidRDefault="00E41CED" w:rsidP="00E41CED">
      <w:pPr>
        <w:pStyle w:val="Style6"/>
        <w:widowControl/>
        <w:spacing w:after="240" w:line="240" w:lineRule="auto"/>
        <w:ind w:left="426" w:hanging="426"/>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8.2.</w:t>
      </w:r>
      <w:r>
        <w:rPr>
          <w:rStyle w:val="FontStyle18"/>
          <w:rFonts w:asciiTheme="minorHAnsi" w:hAnsiTheme="minorHAnsi" w:cstheme="minorHAnsi"/>
          <w:sz w:val="22"/>
          <w:szCs w:val="22"/>
        </w:rPr>
        <w:tab/>
      </w:r>
      <w:r w:rsidRPr="00A40310">
        <w:rPr>
          <w:rStyle w:val="FontStyle18"/>
          <w:rFonts w:asciiTheme="minorHAnsi" w:hAnsiTheme="minorHAnsi" w:cstheme="minorHAnsi"/>
          <w:sz w:val="22"/>
          <w:szCs w:val="22"/>
        </w:rPr>
        <w:t>Odměna Příkazníka dle čl</w:t>
      </w:r>
      <w:r>
        <w:rPr>
          <w:rStyle w:val="FontStyle18"/>
          <w:rFonts w:asciiTheme="minorHAnsi" w:hAnsiTheme="minorHAnsi" w:cstheme="minorHAnsi"/>
          <w:sz w:val="22"/>
          <w:szCs w:val="22"/>
        </w:rPr>
        <w:t>ánku</w:t>
      </w:r>
      <w:r w:rsidRPr="00A40310">
        <w:rPr>
          <w:rStyle w:val="FontStyle18"/>
          <w:rFonts w:asciiTheme="minorHAnsi" w:hAnsiTheme="minorHAnsi" w:cstheme="minorHAnsi"/>
          <w:sz w:val="22"/>
          <w:szCs w:val="22"/>
        </w:rPr>
        <w:t xml:space="preserve"> 7. odst. 7.4 této Smlouvy bude vyplácena na základě faktur vystavených Příkazníkem, a to bezhotovostním převodem na účet Příkazníka uvedený na faktuře</w:t>
      </w:r>
      <w:r>
        <w:rPr>
          <w:rStyle w:val="FontStyle18"/>
          <w:rFonts w:asciiTheme="minorHAnsi" w:hAnsiTheme="minorHAnsi" w:cstheme="minorHAnsi"/>
          <w:sz w:val="22"/>
          <w:szCs w:val="22"/>
        </w:rPr>
        <w:t xml:space="preserve">. </w:t>
      </w:r>
      <w:r w:rsidRPr="00A40310">
        <w:rPr>
          <w:rStyle w:val="FontStyle18"/>
          <w:rFonts w:asciiTheme="minorHAnsi" w:hAnsiTheme="minorHAnsi" w:cstheme="minorHAnsi"/>
          <w:sz w:val="22"/>
          <w:szCs w:val="22"/>
        </w:rPr>
        <w:t xml:space="preserve">Příkazník je oprávněn odměnu fakturovat po </w:t>
      </w:r>
      <w:r>
        <w:rPr>
          <w:rStyle w:val="FontStyle18"/>
          <w:rFonts w:asciiTheme="minorHAnsi" w:hAnsiTheme="minorHAnsi" w:cstheme="minorHAnsi"/>
          <w:sz w:val="22"/>
          <w:szCs w:val="22"/>
        </w:rPr>
        <w:t>vykonání všech činností uvedených v dílčí objednávce učiněné postupem dle článku 9 a po předání kompletní originální dokumentace o průběhu příslušné části administrace projektu.</w:t>
      </w:r>
    </w:p>
    <w:p w14:paraId="5E5C5F2D" w14:textId="77777777" w:rsidR="00E41CED" w:rsidRPr="00A40310" w:rsidRDefault="00E41CED" w:rsidP="00E41CED">
      <w:pPr>
        <w:pStyle w:val="Style6"/>
        <w:widowControl/>
        <w:spacing w:after="240" w:line="240" w:lineRule="auto"/>
        <w:ind w:left="426" w:hanging="426"/>
        <w:jc w:val="both"/>
        <w:rPr>
          <w:rStyle w:val="FontStyle18"/>
          <w:rFonts w:asciiTheme="minorHAnsi" w:hAnsiTheme="minorHAnsi" w:cstheme="minorHAnsi"/>
          <w:sz w:val="22"/>
          <w:szCs w:val="22"/>
        </w:rPr>
      </w:pPr>
      <w:r w:rsidRPr="00A40310">
        <w:rPr>
          <w:rStyle w:val="FontStyle18"/>
          <w:rFonts w:asciiTheme="minorHAnsi" w:hAnsiTheme="minorHAnsi" w:cstheme="minorHAnsi"/>
          <w:sz w:val="22"/>
          <w:szCs w:val="22"/>
        </w:rPr>
        <w:t xml:space="preserve"> </w:t>
      </w:r>
      <w:r>
        <w:rPr>
          <w:rStyle w:val="FontStyle18"/>
          <w:rFonts w:asciiTheme="minorHAnsi" w:hAnsiTheme="minorHAnsi" w:cstheme="minorHAnsi"/>
          <w:sz w:val="22"/>
          <w:szCs w:val="22"/>
        </w:rPr>
        <w:t>8.3.</w:t>
      </w:r>
      <w:r>
        <w:rPr>
          <w:rStyle w:val="FontStyle18"/>
          <w:rFonts w:asciiTheme="minorHAnsi" w:hAnsiTheme="minorHAnsi" w:cstheme="minorHAnsi"/>
          <w:sz w:val="22"/>
          <w:szCs w:val="22"/>
        </w:rPr>
        <w:tab/>
      </w:r>
      <w:r w:rsidRPr="00A40310">
        <w:rPr>
          <w:rStyle w:val="FontStyle18"/>
          <w:rFonts w:asciiTheme="minorHAnsi" w:hAnsiTheme="minorHAnsi" w:cstheme="minorHAnsi"/>
          <w:sz w:val="22"/>
          <w:szCs w:val="22"/>
        </w:rPr>
        <w:t>Splatnost faktur se sjednává v délce 30 dnů od doručení faktury Příkazci.</w:t>
      </w:r>
    </w:p>
    <w:p w14:paraId="18BC1D97" w14:textId="77777777" w:rsidR="00E41CED" w:rsidRPr="00A40310" w:rsidRDefault="00E41CED" w:rsidP="00E41CED">
      <w:pPr>
        <w:pStyle w:val="Style6"/>
        <w:widowControl/>
        <w:spacing w:after="240" w:line="240" w:lineRule="auto"/>
        <w:ind w:left="426" w:hanging="426"/>
        <w:jc w:val="both"/>
        <w:rPr>
          <w:rFonts w:asciiTheme="minorHAnsi" w:hAnsiTheme="minorHAnsi" w:cstheme="minorHAnsi"/>
        </w:rPr>
      </w:pPr>
      <w:r>
        <w:rPr>
          <w:rFonts w:asciiTheme="minorHAnsi" w:hAnsiTheme="minorHAnsi" w:cstheme="minorHAnsi"/>
          <w:sz w:val="22"/>
          <w:szCs w:val="22"/>
        </w:rPr>
        <w:lastRenderedPageBreak/>
        <w:t>8.4.</w:t>
      </w:r>
      <w:r>
        <w:rPr>
          <w:rFonts w:asciiTheme="minorHAnsi" w:hAnsiTheme="minorHAnsi" w:cstheme="minorHAnsi"/>
          <w:sz w:val="22"/>
          <w:szCs w:val="22"/>
        </w:rPr>
        <w:tab/>
      </w:r>
      <w:r w:rsidRPr="00A40310">
        <w:rPr>
          <w:rFonts w:asciiTheme="minorHAnsi" w:hAnsiTheme="minorHAnsi" w:cstheme="minorHAnsi"/>
          <w:sz w:val="22"/>
          <w:szCs w:val="22"/>
        </w:rPr>
        <w:t>Faktura vystavená Příkazníkem musí splňovat náležitosti daňového dokladu uvedené v </w:t>
      </w:r>
      <w:r>
        <w:rPr>
          <w:rFonts w:asciiTheme="minorHAnsi" w:hAnsiTheme="minorHAnsi" w:cstheme="minorHAnsi"/>
          <w:sz w:val="22"/>
          <w:szCs w:val="22"/>
        </w:rPr>
        <w:t>zákoně č. </w:t>
      </w:r>
      <w:r w:rsidRPr="00A40310">
        <w:rPr>
          <w:rFonts w:asciiTheme="minorHAnsi" w:hAnsiTheme="minorHAnsi" w:cstheme="minorHAnsi"/>
          <w:sz w:val="22"/>
          <w:szCs w:val="22"/>
        </w:rPr>
        <w:t>235/2004 Sb., o dani z přidané hodnoty, v platném znění. Příkazce je oprávněn před uplynutím lhůty splatnosti vrátit Příkazníkovi bez zaplacení fakturu, která nebude obsahovat některou náležitost uvedenou v této Smlouvě, případně bude mít jiné obsahové závady. Oprávněným vrácením faktury přestává běžet původní lhůta splatnosti. Celá lhůta splatnosti běží znovu ode dne doručení opravené nebo nově vystavené faktury Příkazci.</w:t>
      </w:r>
    </w:p>
    <w:p w14:paraId="03C7E4FA" w14:textId="77777777" w:rsidR="00E41CED" w:rsidRPr="007B1EA5"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autoSpaceDE/>
        <w:adjustRightInd/>
        <w:spacing w:after="120"/>
        <w:contextualSpacing/>
        <w:jc w:val="center"/>
        <w:rPr>
          <w:rFonts w:asciiTheme="minorHAnsi" w:hAnsiTheme="minorHAnsi" w:cstheme="minorHAnsi"/>
          <w:color w:val="000000"/>
          <w:sz w:val="24"/>
          <w:szCs w:val="24"/>
        </w:rPr>
      </w:pPr>
      <w:r w:rsidRPr="007B1EA5">
        <w:rPr>
          <w:rFonts w:asciiTheme="minorHAnsi" w:hAnsiTheme="minorHAnsi" w:cstheme="minorHAnsi"/>
          <w:color w:val="000000"/>
          <w:sz w:val="24"/>
          <w:szCs w:val="24"/>
        </w:rPr>
        <w:t>9. Uzavírání dílčích objednávek</w:t>
      </w:r>
    </w:p>
    <w:p w14:paraId="26A80A5D" w14:textId="77777777" w:rsidR="00E41CED" w:rsidRDefault="00E41CED" w:rsidP="00E41CED">
      <w:pPr>
        <w:pStyle w:val="RLTextlnkuslovan"/>
        <w:widowControl w:val="0"/>
        <w:numPr>
          <w:ilvl w:val="0"/>
          <w:numId w:val="0"/>
        </w:numPr>
        <w:ind w:left="426" w:hanging="426"/>
        <w:rPr>
          <w:rFonts w:ascii="Calibri" w:hAnsi="Calibri" w:cs="Arial"/>
          <w:sz w:val="22"/>
          <w:szCs w:val="22"/>
          <w:lang w:val="cs-CZ"/>
        </w:rPr>
      </w:pPr>
      <w:r w:rsidRPr="00A40310">
        <w:rPr>
          <w:rFonts w:ascii="Calibri" w:hAnsi="Calibri" w:cs="Arial"/>
          <w:sz w:val="22"/>
          <w:szCs w:val="22"/>
          <w:lang w:val="cs-CZ"/>
        </w:rPr>
        <w:t>9.</w:t>
      </w:r>
      <w:r>
        <w:rPr>
          <w:rFonts w:ascii="Calibri" w:hAnsi="Calibri" w:cs="Arial"/>
          <w:sz w:val="22"/>
          <w:szCs w:val="22"/>
          <w:lang w:val="cs-CZ"/>
        </w:rPr>
        <w:t>1</w:t>
      </w:r>
      <w:r w:rsidRPr="00A40310">
        <w:rPr>
          <w:rFonts w:ascii="Calibri" w:hAnsi="Calibri" w:cs="Arial"/>
          <w:sz w:val="22"/>
          <w:szCs w:val="22"/>
          <w:lang w:val="cs-CZ"/>
        </w:rPr>
        <w:t>.</w:t>
      </w:r>
      <w:r w:rsidRPr="00A40310">
        <w:rPr>
          <w:rFonts w:ascii="Calibri" w:hAnsi="Calibri" w:cs="Arial"/>
          <w:sz w:val="22"/>
          <w:szCs w:val="22"/>
          <w:lang w:val="cs-CZ"/>
        </w:rPr>
        <w:tab/>
        <w:t>Služby</w:t>
      </w:r>
      <w:r w:rsidRPr="00A40310">
        <w:rPr>
          <w:rFonts w:ascii="Calibri" w:hAnsi="Calibri" w:cs="Arial"/>
          <w:sz w:val="22"/>
          <w:szCs w:val="22"/>
        </w:rPr>
        <w:t xml:space="preserve"> budou realizovány na základě dílčích objednávek </w:t>
      </w:r>
      <w:r w:rsidRPr="00A40310">
        <w:rPr>
          <w:rFonts w:ascii="Calibri" w:hAnsi="Calibri" w:cs="Arial"/>
          <w:sz w:val="22"/>
          <w:szCs w:val="22"/>
          <w:lang w:val="cs-CZ"/>
        </w:rPr>
        <w:t>učiněných Příkazcem</w:t>
      </w:r>
      <w:r w:rsidRPr="00A40310">
        <w:rPr>
          <w:rFonts w:ascii="Calibri" w:hAnsi="Calibri" w:cs="Arial"/>
          <w:sz w:val="22"/>
          <w:szCs w:val="22"/>
        </w:rPr>
        <w:t xml:space="preserve">. Tyto dílčí objednávky budou činěny </w:t>
      </w:r>
      <w:r w:rsidRPr="00A40310">
        <w:rPr>
          <w:rFonts w:ascii="Calibri" w:hAnsi="Calibri" w:cs="Arial"/>
          <w:sz w:val="22"/>
          <w:szCs w:val="22"/>
          <w:lang w:val="cs-CZ"/>
        </w:rPr>
        <w:t>písemnou</w:t>
      </w:r>
      <w:r w:rsidRPr="00A40310">
        <w:rPr>
          <w:rFonts w:ascii="Calibri" w:hAnsi="Calibri" w:cs="Arial"/>
          <w:sz w:val="22"/>
          <w:szCs w:val="22"/>
        </w:rPr>
        <w:t xml:space="preserve"> formou</w:t>
      </w:r>
      <w:r>
        <w:rPr>
          <w:rFonts w:ascii="Calibri" w:hAnsi="Calibri" w:cs="Arial"/>
          <w:sz w:val="22"/>
          <w:szCs w:val="22"/>
          <w:lang w:val="cs-CZ"/>
        </w:rPr>
        <w:t xml:space="preserve"> (postačí elektronicky)</w:t>
      </w:r>
      <w:r w:rsidRPr="00A40310">
        <w:rPr>
          <w:rFonts w:ascii="Calibri" w:hAnsi="Calibri" w:cs="Arial"/>
          <w:sz w:val="22"/>
          <w:szCs w:val="22"/>
          <w:lang w:val="cs-CZ"/>
        </w:rPr>
        <w:t>.</w:t>
      </w:r>
    </w:p>
    <w:p w14:paraId="17A24676" w14:textId="77777777" w:rsidR="00E41CED" w:rsidRDefault="00E41CED" w:rsidP="00E41CED">
      <w:pPr>
        <w:pStyle w:val="RLTextlnkuslovan"/>
        <w:widowControl w:val="0"/>
        <w:numPr>
          <w:ilvl w:val="0"/>
          <w:numId w:val="0"/>
        </w:numPr>
        <w:ind w:left="426" w:hanging="426"/>
        <w:rPr>
          <w:rFonts w:ascii="Calibri" w:hAnsi="Calibri" w:cs="Arial"/>
          <w:sz w:val="22"/>
          <w:szCs w:val="22"/>
          <w:lang w:val="cs-CZ"/>
        </w:rPr>
      </w:pPr>
      <w:r>
        <w:rPr>
          <w:rFonts w:ascii="Calibri" w:hAnsi="Calibri" w:cs="Arial"/>
          <w:sz w:val="22"/>
          <w:szCs w:val="22"/>
          <w:lang w:val="cs-CZ"/>
        </w:rPr>
        <w:t>9.2.</w:t>
      </w:r>
      <w:r>
        <w:rPr>
          <w:rFonts w:ascii="Calibri" w:hAnsi="Calibri" w:cs="Arial"/>
          <w:sz w:val="22"/>
          <w:szCs w:val="22"/>
          <w:lang w:val="cs-CZ"/>
        </w:rPr>
        <w:tab/>
        <w:t>Každá objednávka musí minimálně obsahovat tyto údaje:</w:t>
      </w:r>
    </w:p>
    <w:p w14:paraId="4775EAF1" w14:textId="77777777" w:rsidR="00E41CED" w:rsidRPr="00CE6F6E"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jednoznačný odkaz na tuto Smlouvu;</w:t>
      </w:r>
    </w:p>
    <w:p w14:paraId="11C303BC" w14:textId="77777777" w:rsidR="00E41CED" w:rsidRPr="00CE6F6E"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cs="Arial"/>
          <w:sz w:val="22"/>
          <w:szCs w:val="22"/>
          <w:lang w:val="cs-CZ"/>
        </w:rPr>
        <w:t>registrační číslo Projektu, ke kterému se objednávka vztahuje;</w:t>
      </w:r>
    </w:p>
    <w:p w14:paraId="0172F128" w14:textId="77777777" w:rsidR="00E41CED" w:rsidRPr="00CE6F6E"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cs="Arial"/>
          <w:sz w:val="22"/>
          <w:szCs w:val="22"/>
          <w:lang w:val="cs-CZ"/>
        </w:rPr>
        <w:t>specifikace poptávané služby (Administrace Projektu nebo Administrace VZ);</w:t>
      </w:r>
    </w:p>
    <w:p w14:paraId="319A454D" w14:textId="77777777" w:rsidR="00E41CED" w:rsidRPr="00CE6F6E"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přesný rozsah objednávaných služeb (např. odkazem na konkrétní ustanovení této Smlouvy, u administrace projektů počet hodin práce apod.);</w:t>
      </w:r>
    </w:p>
    <w:p w14:paraId="0661768A" w14:textId="77777777" w:rsidR="00E41CED" w:rsidRPr="001B0D58"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termíny pro plnění poptávaných Služeb;</w:t>
      </w:r>
    </w:p>
    <w:p w14:paraId="640D49C2" w14:textId="77777777" w:rsidR="00E41CED" w:rsidRPr="001B0D58"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kontaktní osoby Příkazce pro plnění objednávky;</w:t>
      </w:r>
    </w:p>
    <w:p w14:paraId="6CD393D1" w14:textId="77777777" w:rsidR="00E41CED" w:rsidRPr="001B0D58"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další konkrétní požadavky Příkazce;</w:t>
      </w:r>
    </w:p>
    <w:p w14:paraId="0BDAB682" w14:textId="77777777" w:rsidR="00E41CED" w:rsidRPr="005A1D9F"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cenu za objednávané služby uvedenou v souladu s článkem 7. této smlouvy,</w:t>
      </w:r>
    </w:p>
    <w:p w14:paraId="60985D2F" w14:textId="77777777" w:rsidR="00E41CED" w:rsidRPr="00ED2BB1" w:rsidRDefault="00E41CED" w:rsidP="00E41CED">
      <w:pPr>
        <w:pStyle w:val="RLTextlnkuslovan"/>
        <w:widowControl w:val="0"/>
        <w:numPr>
          <w:ilvl w:val="0"/>
          <w:numId w:val="6"/>
        </w:numPr>
        <w:spacing w:after="0"/>
        <w:ind w:left="993" w:hanging="357"/>
        <w:rPr>
          <w:rFonts w:ascii="Calibri" w:hAnsi="Calibri"/>
          <w:sz w:val="22"/>
          <w:szCs w:val="22"/>
        </w:rPr>
      </w:pPr>
      <w:r>
        <w:rPr>
          <w:rFonts w:ascii="Calibri" w:hAnsi="Calibri"/>
          <w:sz w:val="22"/>
          <w:szCs w:val="22"/>
          <w:lang w:val="cs-CZ"/>
        </w:rPr>
        <w:t>podpis osoby oprávněné jednat za Příkazce (v případě elektronického doručení pak zaručený elektronický podpis oprávněné osoby).</w:t>
      </w:r>
    </w:p>
    <w:p w14:paraId="503BCA9C" w14:textId="77777777" w:rsidR="00E41CED" w:rsidRDefault="00E41CED" w:rsidP="00E41CED">
      <w:pPr>
        <w:pStyle w:val="RLTextlnkuslovan"/>
        <w:widowControl w:val="0"/>
        <w:numPr>
          <w:ilvl w:val="0"/>
          <w:numId w:val="0"/>
        </w:numPr>
        <w:spacing w:after="0"/>
        <w:ind w:left="426" w:hanging="426"/>
        <w:rPr>
          <w:rFonts w:ascii="Calibri" w:hAnsi="Calibri"/>
          <w:sz w:val="22"/>
          <w:szCs w:val="22"/>
          <w:lang w:val="cs-CZ"/>
        </w:rPr>
      </w:pPr>
      <w:r>
        <w:rPr>
          <w:rFonts w:ascii="Calibri" w:hAnsi="Calibri"/>
          <w:sz w:val="22"/>
          <w:szCs w:val="22"/>
          <w:lang w:val="cs-CZ"/>
        </w:rPr>
        <w:t>9.3.</w:t>
      </w:r>
      <w:r>
        <w:rPr>
          <w:rFonts w:ascii="Calibri" w:hAnsi="Calibri"/>
          <w:sz w:val="22"/>
          <w:szCs w:val="22"/>
          <w:lang w:val="cs-CZ"/>
        </w:rPr>
        <w:tab/>
        <w:t>Příkazník je povinen písemně (postačí elektronicky) potvrdit přijetí objednávky zaslané mu Příkazcem do 3 pracovních dní od jejího doručení. Příkazník není oprávněn objednávku odmítnout, je však oprávněn upozornit Příkazce na nedodržení náležitostí objednávky, sjednaných v článku 9 této Smlouvy a požadovat úpravu objednávky tak, aby odpovídala požadavkům této Smlouvy.</w:t>
      </w:r>
    </w:p>
    <w:p w14:paraId="20D8AA26" w14:textId="77777777" w:rsidR="00E41CED" w:rsidRDefault="00E41CED" w:rsidP="00E41CED">
      <w:pPr>
        <w:pStyle w:val="RLTextlnkuslovan"/>
        <w:widowControl w:val="0"/>
        <w:numPr>
          <w:ilvl w:val="0"/>
          <w:numId w:val="0"/>
        </w:numPr>
        <w:spacing w:after="0"/>
        <w:ind w:left="426" w:hanging="426"/>
        <w:rPr>
          <w:rFonts w:ascii="Calibri" w:hAnsi="Calibri"/>
          <w:sz w:val="22"/>
          <w:szCs w:val="22"/>
          <w:lang w:val="cs-CZ"/>
        </w:rPr>
      </w:pPr>
      <w:r>
        <w:rPr>
          <w:rFonts w:ascii="Calibri" w:hAnsi="Calibri"/>
          <w:sz w:val="22"/>
          <w:szCs w:val="22"/>
          <w:lang w:val="cs-CZ"/>
        </w:rPr>
        <w:t>9.4.</w:t>
      </w:r>
      <w:r>
        <w:rPr>
          <w:rFonts w:ascii="Calibri" w:hAnsi="Calibri"/>
          <w:sz w:val="22"/>
          <w:szCs w:val="22"/>
          <w:lang w:val="cs-CZ"/>
        </w:rPr>
        <w:tab/>
        <w:t>Přijatá objednávka představuje příkaz dle ustanovení §2430 a násl. OZ.</w:t>
      </w:r>
    </w:p>
    <w:p w14:paraId="330447BA" w14:textId="77777777" w:rsidR="00E41CED" w:rsidRPr="00CE6F6E" w:rsidRDefault="00E41CED" w:rsidP="00E41CED">
      <w:pPr>
        <w:pStyle w:val="RLTextlnkuslovan"/>
        <w:widowControl w:val="0"/>
        <w:numPr>
          <w:ilvl w:val="0"/>
          <w:numId w:val="0"/>
        </w:numPr>
        <w:spacing w:after="0"/>
        <w:ind w:left="426" w:hanging="426"/>
        <w:rPr>
          <w:rFonts w:ascii="Calibri" w:hAnsi="Calibri"/>
          <w:sz w:val="22"/>
          <w:szCs w:val="22"/>
        </w:rPr>
      </w:pPr>
      <w:r>
        <w:rPr>
          <w:rFonts w:ascii="Calibri" w:hAnsi="Calibri"/>
          <w:sz w:val="22"/>
          <w:szCs w:val="22"/>
          <w:lang w:val="cs-CZ"/>
        </w:rPr>
        <w:t>9.5.</w:t>
      </w:r>
      <w:r>
        <w:rPr>
          <w:rFonts w:ascii="Calibri" w:hAnsi="Calibri"/>
          <w:sz w:val="22"/>
          <w:szCs w:val="22"/>
          <w:lang w:val="cs-CZ"/>
        </w:rPr>
        <w:tab/>
        <w:t>Příkazce není povinen služby poptat v předpokládaném rozsahu a to zcela ani zčásti.</w:t>
      </w:r>
    </w:p>
    <w:p w14:paraId="46406ED4" w14:textId="77777777" w:rsidR="00E41CED" w:rsidRPr="0007356C"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adjustRightInd/>
        <w:spacing w:after="120"/>
        <w:contextualSpacing/>
        <w:jc w:val="center"/>
        <w:rPr>
          <w:rFonts w:asciiTheme="minorHAnsi" w:hAnsiTheme="minorHAnsi" w:cstheme="minorHAnsi"/>
          <w:color w:val="000000"/>
          <w:sz w:val="22"/>
          <w:szCs w:val="24"/>
        </w:rPr>
      </w:pPr>
      <w:r>
        <w:rPr>
          <w:rFonts w:asciiTheme="minorHAnsi" w:hAnsiTheme="minorHAnsi" w:cstheme="minorHAnsi"/>
          <w:color w:val="000000"/>
          <w:sz w:val="22"/>
          <w:szCs w:val="24"/>
        </w:rPr>
        <w:t xml:space="preserve">10. </w:t>
      </w:r>
      <w:r w:rsidRPr="0007356C">
        <w:rPr>
          <w:rFonts w:asciiTheme="minorHAnsi" w:hAnsiTheme="minorHAnsi" w:cstheme="minorHAnsi"/>
          <w:color w:val="000000"/>
          <w:sz w:val="22"/>
          <w:szCs w:val="24"/>
        </w:rPr>
        <w:t>Smluvní pokuty</w:t>
      </w:r>
      <w:r>
        <w:rPr>
          <w:rFonts w:asciiTheme="minorHAnsi" w:hAnsiTheme="minorHAnsi" w:cstheme="minorHAnsi"/>
          <w:color w:val="000000"/>
          <w:sz w:val="22"/>
          <w:szCs w:val="24"/>
        </w:rPr>
        <w:t xml:space="preserve"> a sankční ujednání</w:t>
      </w:r>
    </w:p>
    <w:p w14:paraId="30E8A710" w14:textId="77777777" w:rsidR="00E41CED" w:rsidRPr="00B43B74" w:rsidRDefault="00E41CED" w:rsidP="00E41CED">
      <w:pPr>
        <w:pStyle w:val="Style6"/>
        <w:widowControl/>
        <w:spacing w:before="120" w:line="240" w:lineRule="auto"/>
        <w:ind w:left="567" w:hanging="567"/>
        <w:jc w:val="both"/>
        <w:rPr>
          <w:rStyle w:val="FontStyle19"/>
          <w:rFonts w:asciiTheme="minorHAnsi" w:hAnsiTheme="minorHAnsi" w:cstheme="minorHAnsi"/>
          <w:b w:val="0"/>
          <w:sz w:val="22"/>
          <w:szCs w:val="22"/>
        </w:rPr>
      </w:pPr>
      <w:r>
        <w:rPr>
          <w:rStyle w:val="FontStyle19"/>
          <w:rFonts w:asciiTheme="minorHAnsi" w:hAnsiTheme="minorHAnsi" w:cstheme="minorHAnsi"/>
          <w:sz w:val="22"/>
          <w:szCs w:val="22"/>
        </w:rPr>
        <w:t>10.1.</w:t>
      </w:r>
      <w:r>
        <w:rPr>
          <w:rStyle w:val="FontStyle19"/>
          <w:rFonts w:asciiTheme="minorHAnsi" w:hAnsiTheme="minorHAnsi" w:cstheme="minorHAnsi"/>
          <w:sz w:val="22"/>
          <w:szCs w:val="22"/>
        </w:rPr>
        <w:tab/>
      </w:r>
      <w:r w:rsidRPr="00B43B74">
        <w:rPr>
          <w:rStyle w:val="FontStyle19"/>
          <w:rFonts w:asciiTheme="minorHAnsi" w:hAnsiTheme="minorHAnsi" w:cstheme="minorHAnsi"/>
          <w:sz w:val="22"/>
          <w:szCs w:val="22"/>
        </w:rPr>
        <w:t>Příkazník je povinen na výzvu Příkazce zaplatit smluvní pokuty, které jsou sjednány pro případ následujících porušení povinností Příkazníka sjednaných touto Smlouvou:</w:t>
      </w:r>
    </w:p>
    <w:p w14:paraId="685DE7CD" w14:textId="77777777" w:rsidR="00E41CED" w:rsidRPr="00B43B74" w:rsidRDefault="00E41CED" w:rsidP="00E41CED">
      <w:pPr>
        <w:pStyle w:val="Style6"/>
        <w:widowControl/>
        <w:numPr>
          <w:ilvl w:val="0"/>
          <w:numId w:val="8"/>
        </w:numPr>
        <w:spacing w:before="120" w:line="240" w:lineRule="auto"/>
        <w:ind w:left="993" w:hanging="357"/>
        <w:jc w:val="both"/>
        <w:rPr>
          <w:rFonts w:asciiTheme="minorHAnsi" w:hAnsiTheme="minorHAnsi" w:cstheme="minorHAnsi"/>
        </w:rPr>
      </w:pPr>
      <w:r>
        <w:rPr>
          <w:rFonts w:asciiTheme="minorHAnsi" w:hAnsiTheme="minorHAnsi" w:cstheme="minorHAnsi"/>
          <w:bCs/>
          <w:sz w:val="22"/>
          <w:szCs w:val="22"/>
        </w:rPr>
        <w:t>v</w:t>
      </w:r>
      <w:r w:rsidRPr="00B43B74">
        <w:rPr>
          <w:rFonts w:asciiTheme="minorHAnsi" w:hAnsiTheme="minorHAnsi" w:cstheme="minorHAnsi"/>
          <w:bCs/>
          <w:sz w:val="22"/>
          <w:szCs w:val="22"/>
        </w:rPr>
        <w:t xml:space="preserve"> případě, že Příkazník poruší </w:t>
      </w:r>
      <w:r>
        <w:rPr>
          <w:rFonts w:asciiTheme="minorHAnsi" w:hAnsiTheme="minorHAnsi" w:cstheme="minorHAnsi"/>
          <w:bCs/>
          <w:sz w:val="22"/>
          <w:szCs w:val="22"/>
        </w:rPr>
        <w:t>povinnost mlčenlivosti</w:t>
      </w:r>
      <w:r w:rsidRPr="00B43B74">
        <w:rPr>
          <w:rFonts w:asciiTheme="minorHAnsi" w:hAnsiTheme="minorHAnsi" w:cstheme="minorHAnsi"/>
          <w:bCs/>
          <w:sz w:val="22"/>
          <w:szCs w:val="22"/>
        </w:rPr>
        <w:t xml:space="preserve"> uveden</w:t>
      </w:r>
      <w:r>
        <w:rPr>
          <w:rFonts w:asciiTheme="minorHAnsi" w:hAnsiTheme="minorHAnsi" w:cstheme="minorHAnsi"/>
          <w:bCs/>
          <w:sz w:val="22"/>
          <w:szCs w:val="22"/>
        </w:rPr>
        <w:t>ou</w:t>
      </w:r>
      <w:r w:rsidRPr="00B43B74">
        <w:rPr>
          <w:rFonts w:asciiTheme="minorHAnsi" w:hAnsiTheme="minorHAnsi" w:cstheme="minorHAnsi"/>
          <w:bCs/>
          <w:sz w:val="22"/>
          <w:szCs w:val="22"/>
        </w:rPr>
        <w:t xml:space="preserve"> v </w:t>
      </w:r>
      <w:r>
        <w:rPr>
          <w:rFonts w:asciiTheme="minorHAnsi" w:hAnsiTheme="minorHAnsi" w:cstheme="minorHAnsi"/>
          <w:bCs/>
          <w:sz w:val="22"/>
          <w:szCs w:val="22"/>
        </w:rPr>
        <w:t>článku 5., odst. 5.7</w:t>
      </w:r>
      <w:r w:rsidRPr="00B43B74">
        <w:rPr>
          <w:rFonts w:asciiTheme="minorHAnsi" w:hAnsiTheme="minorHAnsi" w:cstheme="minorHAnsi"/>
          <w:bCs/>
          <w:sz w:val="22"/>
          <w:szCs w:val="22"/>
        </w:rPr>
        <w:t xml:space="preserve"> této Smlouvy, je Příkazce oprávněn uplatnit a Příkazník povinen zaplatit smluvní pokutu ve výši </w:t>
      </w:r>
      <w:r>
        <w:rPr>
          <w:rFonts w:asciiTheme="minorHAnsi" w:hAnsiTheme="minorHAnsi" w:cstheme="minorHAnsi"/>
          <w:bCs/>
          <w:sz w:val="22"/>
          <w:szCs w:val="22"/>
        </w:rPr>
        <w:t>10.</w:t>
      </w:r>
      <w:r w:rsidRPr="00B43B74">
        <w:rPr>
          <w:rFonts w:asciiTheme="minorHAnsi" w:hAnsiTheme="minorHAnsi" w:cstheme="minorHAnsi"/>
          <w:bCs/>
          <w:sz w:val="22"/>
          <w:szCs w:val="22"/>
        </w:rPr>
        <w:t>00</w:t>
      </w:r>
      <w:r>
        <w:rPr>
          <w:rFonts w:asciiTheme="minorHAnsi" w:hAnsiTheme="minorHAnsi" w:cstheme="minorHAnsi"/>
          <w:bCs/>
          <w:sz w:val="22"/>
          <w:szCs w:val="22"/>
        </w:rPr>
        <w:t>0</w:t>
      </w:r>
      <w:r w:rsidRPr="00B43B74">
        <w:rPr>
          <w:rFonts w:asciiTheme="minorHAnsi" w:hAnsiTheme="minorHAnsi" w:cstheme="minorHAnsi"/>
          <w:bCs/>
          <w:sz w:val="22"/>
          <w:szCs w:val="22"/>
        </w:rPr>
        <w:t>,- Kč za každý takový případ porušení povinnosti;</w:t>
      </w:r>
    </w:p>
    <w:p w14:paraId="75929F40" w14:textId="77777777" w:rsidR="00E41CED" w:rsidRPr="00B43B74" w:rsidRDefault="00E41CED" w:rsidP="00E41CED">
      <w:pPr>
        <w:pStyle w:val="Style6"/>
        <w:widowControl/>
        <w:numPr>
          <w:ilvl w:val="0"/>
          <w:numId w:val="8"/>
        </w:numPr>
        <w:spacing w:before="120" w:line="240" w:lineRule="auto"/>
        <w:ind w:left="993" w:hanging="357"/>
        <w:jc w:val="both"/>
        <w:rPr>
          <w:rFonts w:asciiTheme="minorHAnsi" w:hAnsiTheme="minorHAnsi" w:cstheme="minorHAnsi"/>
          <w:bCs/>
          <w:sz w:val="22"/>
          <w:szCs w:val="22"/>
        </w:rPr>
      </w:pPr>
      <w:r w:rsidRPr="00B43B74">
        <w:rPr>
          <w:rFonts w:asciiTheme="minorHAnsi" w:hAnsiTheme="minorHAnsi" w:cstheme="minorHAnsi"/>
          <w:bCs/>
          <w:sz w:val="22"/>
          <w:szCs w:val="22"/>
        </w:rPr>
        <w:t>v případě, že Příkazník nebude při výkonu zadavatelských činností jménem Příkazce postupovat v souladu se zákonem, v platném znění, je Příkazce oprávněn uplatnit a</w:t>
      </w:r>
      <w:r>
        <w:rPr>
          <w:rFonts w:asciiTheme="minorHAnsi" w:hAnsiTheme="minorHAnsi" w:cstheme="minorHAnsi"/>
          <w:bCs/>
          <w:sz w:val="22"/>
          <w:szCs w:val="22"/>
        </w:rPr>
        <w:t> </w:t>
      </w:r>
      <w:r w:rsidRPr="00B43B74">
        <w:rPr>
          <w:rFonts w:asciiTheme="minorHAnsi" w:hAnsiTheme="minorHAnsi" w:cstheme="minorHAnsi"/>
          <w:bCs/>
          <w:sz w:val="22"/>
          <w:szCs w:val="22"/>
        </w:rPr>
        <w:t xml:space="preserve">Příkazník povinen zaplatit smluvní pokutu ve výši </w:t>
      </w:r>
      <w:r>
        <w:rPr>
          <w:rFonts w:asciiTheme="minorHAnsi" w:hAnsiTheme="minorHAnsi" w:cstheme="minorHAnsi"/>
          <w:bCs/>
          <w:sz w:val="22"/>
          <w:szCs w:val="22"/>
        </w:rPr>
        <w:t>10.</w:t>
      </w:r>
      <w:r w:rsidRPr="00B43B74">
        <w:rPr>
          <w:rFonts w:asciiTheme="minorHAnsi" w:hAnsiTheme="minorHAnsi" w:cstheme="minorHAnsi"/>
          <w:bCs/>
          <w:sz w:val="22"/>
          <w:szCs w:val="22"/>
        </w:rPr>
        <w:t>00</w:t>
      </w:r>
      <w:r>
        <w:rPr>
          <w:rFonts w:asciiTheme="minorHAnsi" w:hAnsiTheme="minorHAnsi" w:cstheme="minorHAnsi"/>
          <w:bCs/>
          <w:sz w:val="22"/>
          <w:szCs w:val="22"/>
        </w:rPr>
        <w:t>0</w:t>
      </w:r>
      <w:r w:rsidRPr="00B43B74">
        <w:rPr>
          <w:rFonts w:asciiTheme="minorHAnsi" w:hAnsiTheme="minorHAnsi" w:cstheme="minorHAnsi"/>
          <w:bCs/>
          <w:sz w:val="22"/>
          <w:szCs w:val="22"/>
        </w:rPr>
        <w:t>,- Kč za každý jednotlivý případ takového porušení povinnosti.</w:t>
      </w:r>
    </w:p>
    <w:p w14:paraId="14F45D27" w14:textId="77777777" w:rsidR="00E41CED" w:rsidRDefault="00E41CED" w:rsidP="00E41CED">
      <w:pPr>
        <w:pStyle w:val="Style6"/>
        <w:widowControl/>
        <w:spacing w:before="120" w:line="240" w:lineRule="auto"/>
        <w:ind w:left="567" w:hanging="567"/>
        <w:jc w:val="both"/>
        <w:rPr>
          <w:rStyle w:val="FontStyle19"/>
          <w:rFonts w:asciiTheme="minorHAnsi" w:hAnsiTheme="minorHAnsi" w:cstheme="minorHAnsi"/>
          <w:b w:val="0"/>
          <w:sz w:val="22"/>
          <w:szCs w:val="22"/>
        </w:rPr>
      </w:pPr>
      <w:r>
        <w:rPr>
          <w:rStyle w:val="FontStyle19"/>
          <w:rFonts w:asciiTheme="minorHAnsi" w:hAnsiTheme="minorHAnsi" w:cstheme="minorHAnsi"/>
          <w:sz w:val="22"/>
          <w:szCs w:val="22"/>
        </w:rPr>
        <w:t>10.2.</w:t>
      </w:r>
      <w:r>
        <w:rPr>
          <w:rStyle w:val="FontStyle19"/>
          <w:rFonts w:asciiTheme="minorHAnsi" w:hAnsiTheme="minorHAnsi" w:cstheme="minorHAnsi"/>
          <w:sz w:val="22"/>
          <w:szCs w:val="22"/>
        </w:rPr>
        <w:tab/>
      </w:r>
      <w:r w:rsidRPr="00B43B74">
        <w:rPr>
          <w:rStyle w:val="FontStyle19"/>
          <w:rFonts w:asciiTheme="minorHAnsi" w:hAnsiTheme="minorHAnsi" w:cstheme="minorHAnsi"/>
          <w:sz w:val="22"/>
          <w:szCs w:val="22"/>
        </w:rPr>
        <w:t>Smluvní pokuty dle tohoto článku jsou splatné do 30 dnů od doručení písemné výzvy Příkazce Příkazníkovi. Zaplacením smluvní pokuty nezaniká příslušný nárok Příkazce na splnění povinnosti smluvní pokutou zajištěné. Uplatněním smluvní pokuty není dotčen nárok Příkazce na náhradu škody. Smluvní pokuty se nezapočítávají na nárok na náhradu škody.</w:t>
      </w:r>
    </w:p>
    <w:p w14:paraId="7DA6613A" w14:textId="77777777" w:rsidR="00E41CED" w:rsidRPr="00B43B74" w:rsidRDefault="00E41CED" w:rsidP="00E41CED">
      <w:pPr>
        <w:pStyle w:val="Style6"/>
        <w:widowControl/>
        <w:spacing w:before="120" w:line="240" w:lineRule="auto"/>
        <w:ind w:left="567" w:hanging="567"/>
        <w:jc w:val="both"/>
        <w:rPr>
          <w:rStyle w:val="FontStyle19"/>
          <w:rFonts w:asciiTheme="minorHAnsi" w:hAnsiTheme="minorHAnsi" w:cstheme="minorHAnsi"/>
          <w:b w:val="0"/>
          <w:sz w:val="22"/>
          <w:szCs w:val="22"/>
        </w:rPr>
      </w:pPr>
      <w:r>
        <w:rPr>
          <w:rStyle w:val="FontStyle19"/>
          <w:rFonts w:asciiTheme="minorHAnsi" w:hAnsiTheme="minorHAnsi" w:cstheme="minorHAnsi"/>
          <w:sz w:val="22"/>
          <w:szCs w:val="22"/>
        </w:rPr>
        <w:t>10.3.</w:t>
      </w:r>
      <w:r>
        <w:rPr>
          <w:rStyle w:val="FontStyle19"/>
          <w:rFonts w:asciiTheme="minorHAnsi" w:hAnsiTheme="minorHAnsi" w:cstheme="minorHAnsi"/>
          <w:sz w:val="22"/>
          <w:szCs w:val="22"/>
        </w:rPr>
        <w:tab/>
        <w:t>V případě porušení povinností Příkazníka dle této Smlouvy, v důsledku něhož bude nutné zadávací řízení zrušit, zavazuje se Příkazník k zajištění opakovaného zadávacího řízení na vlastní náklady, a to v nejbližším možném termínu.</w:t>
      </w:r>
    </w:p>
    <w:p w14:paraId="72ECF9E2" w14:textId="77777777" w:rsidR="00E41CED" w:rsidRPr="008D55DA" w:rsidRDefault="00E41CED" w:rsidP="00E41CED">
      <w:pPr>
        <w:pStyle w:val="Nadpis1"/>
        <w:keepNext w:val="0"/>
        <w:pBdr>
          <w:top w:val="single" w:sz="4" w:space="1" w:color="auto"/>
          <w:left w:val="single" w:sz="4" w:space="4" w:color="auto"/>
          <w:bottom w:val="single" w:sz="4" w:space="1" w:color="auto"/>
          <w:right w:val="single" w:sz="4" w:space="4" w:color="auto"/>
        </w:pBdr>
        <w:shd w:val="clear" w:color="auto" w:fill="D9D9D9"/>
        <w:tabs>
          <w:tab w:val="left" w:pos="426"/>
        </w:tabs>
        <w:autoSpaceDE/>
        <w:adjustRightInd/>
        <w:spacing w:after="120"/>
        <w:contextualSpacing/>
        <w:jc w:val="center"/>
        <w:rPr>
          <w:rFonts w:asciiTheme="minorHAnsi" w:hAnsiTheme="minorHAnsi" w:cstheme="minorHAnsi"/>
          <w:color w:val="000000"/>
          <w:szCs w:val="24"/>
        </w:rPr>
      </w:pPr>
      <w:bookmarkStart w:id="7" w:name="_Ref168643371"/>
      <w:r>
        <w:rPr>
          <w:rFonts w:asciiTheme="minorHAnsi" w:hAnsiTheme="minorHAnsi" w:cstheme="minorHAnsi"/>
          <w:color w:val="000000"/>
          <w:sz w:val="22"/>
          <w:szCs w:val="24"/>
        </w:rPr>
        <w:lastRenderedPageBreak/>
        <w:t xml:space="preserve">11. </w:t>
      </w:r>
      <w:r w:rsidRPr="008D55DA">
        <w:rPr>
          <w:rFonts w:asciiTheme="minorHAnsi" w:hAnsiTheme="minorHAnsi" w:cstheme="minorHAnsi"/>
          <w:color w:val="000000"/>
          <w:sz w:val="22"/>
          <w:szCs w:val="24"/>
        </w:rPr>
        <w:t>Výpověď a odstoupení od smlouvy</w:t>
      </w:r>
    </w:p>
    <w:bookmarkEnd w:id="7"/>
    <w:p w14:paraId="083B5136" w14:textId="77777777" w:rsidR="00E41CED" w:rsidRPr="001B0160" w:rsidRDefault="00E41CED" w:rsidP="00E41CED">
      <w:pPr>
        <w:pStyle w:val="Style6"/>
        <w:widowControl/>
        <w:spacing w:after="24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11.1.</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Příkazce nebo Příkazník může tuto Smlouvu vypovědět pí</w:t>
      </w:r>
      <w:r>
        <w:rPr>
          <w:rStyle w:val="FontStyle18"/>
          <w:rFonts w:asciiTheme="minorHAnsi" w:hAnsiTheme="minorHAnsi" w:cstheme="minorHAnsi"/>
          <w:sz w:val="22"/>
          <w:szCs w:val="22"/>
        </w:rPr>
        <w:t>semnou formou, a to s tříměsíční</w:t>
      </w:r>
      <w:r w:rsidRPr="001B0160">
        <w:rPr>
          <w:rStyle w:val="FontStyle18"/>
          <w:rFonts w:asciiTheme="minorHAnsi" w:hAnsiTheme="minorHAnsi" w:cstheme="minorHAnsi"/>
          <w:sz w:val="22"/>
          <w:szCs w:val="22"/>
        </w:rPr>
        <w:t xml:space="preserve"> výpovědní </w:t>
      </w:r>
      <w:r>
        <w:rPr>
          <w:rStyle w:val="FontStyle18"/>
          <w:rFonts w:asciiTheme="minorHAnsi" w:hAnsiTheme="minorHAnsi" w:cstheme="minorHAnsi"/>
          <w:sz w:val="22"/>
          <w:szCs w:val="22"/>
        </w:rPr>
        <w:t>dobou</w:t>
      </w:r>
      <w:r w:rsidRPr="001B0160">
        <w:rPr>
          <w:rStyle w:val="FontStyle18"/>
          <w:rFonts w:asciiTheme="minorHAnsi" w:hAnsiTheme="minorHAnsi" w:cstheme="minorHAnsi"/>
          <w:sz w:val="22"/>
          <w:szCs w:val="22"/>
        </w:rPr>
        <w:t xml:space="preserve"> bez udání důvodu, nenastane-li konec účinnosti této smlouvy dříve. Výpovědní </w:t>
      </w:r>
      <w:r>
        <w:rPr>
          <w:rStyle w:val="FontStyle18"/>
          <w:rFonts w:asciiTheme="minorHAnsi" w:hAnsiTheme="minorHAnsi" w:cstheme="minorHAnsi"/>
          <w:sz w:val="22"/>
          <w:szCs w:val="22"/>
        </w:rPr>
        <w:t>doba</w:t>
      </w:r>
      <w:r w:rsidRPr="001B0160">
        <w:rPr>
          <w:rStyle w:val="FontStyle18"/>
          <w:rFonts w:asciiTheme="minorHAnsi" w:hAnsiTheme="minorHAnsi" w:cstheme="minorHAnsi"/>
          <w:sz w:val="22"/>
          <w:szCs w:val="22"/>
        </w:rPr>
        <w:t xml:space="preserve"> začíná běžet od prvého dne měsíce následujícího po měsíci, v němž byla </w:t>
      </w:r>
      <w:r>
        <w:rPr>
          <w:rStyle w:val="FontStyle18"/>
          <w:rFonts w:asciiTheme="minorHAnsi" w:hAnsiTheme="minorHAnsi" w:cstheme="minorHAnsi"/>
          <w:sz w:val="22"/>
          <w:szCs w:val="22"/>
        </w:rPr>
        <w:t>doručena výpověď Smlouvy druhé S</w:t>
      </w:r>
      <w:r w:rsidRPr="001B0160">
        <w:rPr>
          <w:rStyle w:val="FontStyle18"/>
          <w:rFonts w:asciiTheme="minorHAnsi" w:hAnsiTheme="minorHAnsi" w:cstheme="minorHAnsi"/>
          <w:sz w:val="22"/>
          <w:szCs w:val="22"/>
        </w:rPr>
        <w:t xml:space="preserve">mluvní straně. </w:t>
      </w:r>
    </w:p>
    <w:p w14:paraId="66A72CB4" w14:textId="77777777" w:rsidR="00E41CED" w:rsidRPr="001B0160" w:rsidRDefault="00E41CED" w:rsidP="00E41CED">
      <w:pPr>
        <w:pStyle w:val="Style6"/>
        <w:widowControl/>
        <w:spacing w:after="24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11.2.</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 xml:space="preserve">Po uplynutí posledního dne výpovědní </w:t>
      </w:r>
      <w:r>
        <w:rPr>
          <w:rStyle w:val="FontStyle18"/>
          <w:rFonts w:asciiTheme="minorHAnsi" w:hAnsiTheme="minorHAnsi" w:cstheme="minorHAnsi"/>
          <w:sz w:val="22"/>
          <w:szCs w:val="22"/>
        </w:rPr>
        <w:t>doby</w:t>
      </w:r>
      <w:r w:rsidRPr="001B0160">
        <w:rPr>
          <w:rStyle w:val="FontStyle18"/>
          <w:rFonts w:asciiTheme="minorHAnsi" w:hAnsiTheme="minorHAnsi" w:cstheme="minorHAnsi"/>
          <w:sz w:val="22"/>
          <w:szCs w:val="22"/>
        </w:rPr>
        <w:t xml:space="preserve"> je Příkazník povinen ukončit činnosti prováděné na </w:t>
      </w:r>
      <w:r>
        <w:rPr>
          <w:rStyle w:val="FontStyle18"/>
          <w:rFonts w:asciiTheme="minorHAnsi" w:hAnsiTheme="minorHAnsi" w:cstheme="minorHAnsi"/>
          <w:sz w:val="22"/>
          <w:szCs w:val="22"/>
        </w:rPr>
        <w:t>z</w:t>
      </w:r>
      <w:r w:rsidRPr="001B0160">
        <w:rPr>
          <w:rStyle w:val="FontStyle18"/>
          <w:rFonts w:asciiTheme="minorHAnsi" w:hAnsiTheme="minorHAnsi" w:cstheme="minorHAnsi"/>
          <w:sz w:val="22"/>
          <w:szCs w:val="22"/>
        </w:rPr>
        <w:t>ákladě této Smlouvy</w:t>
      </w:r>
      <w:r>
        <w:rPr>
          <w:rStyle w:val="FontStyle18"/>
          <w:rFonts w:asciiTheme="minorHAnsi" w:hAnsiTheme="minorHAnsi" w:cstheme="minorHAnsi"/>
          <w:sz w:val="22"/>
          <w:szCs w:val="22"/>
        </w:rPr>
        <w:t>, tj. včetně činností na základě dílčích objednávek ve smyslu článku 9</w:t>
      </w:r>
      <w:r w:rsidRPr="001B0160">
        <w:rPr>
          <w:rStyle w:val="FontStyle18"/>
          <w:rFonts w:asciiTheme="minorHAnsi" w:hAnsiTheme="minorHAnsi" w:cstheme="minorHAnsi"/>
          <w:sz w:val="22"/>
          <w:szCs w:val="22"/>
        </w:rPr>
        <w:t>. Příkazník je však povinen písemně upozornit Příkazce na opatření potřebná k</w:t>
      </w:r>
      <w:r w:rsidRPr="001B0160">
        <w:rPr>
          <w:rFonts w:asciiTheme="minorHAnsi" w:hAnsiTheme="minorHAnsi" w:cstheme="minorHAnsi"/>
          <w:sz w:val="22"/>
          <w:szCs w:val="22"/>
        </w:rPr>
        <w:t> </w:t>
      </w:r>
      <w:r w:rsidRPr="001B0160">
        <w:rPr>
          <w:rStyle w:val="FontStyle18"/>
          <w:rFonts w:asciiTheme="minorHAnsi" w:hAnsiTheme="minorHAnsi" w:cstheme="minorHAnsi"/>
          <w:sz w:val="22"/>
          <w:szCs w:val="22"/>
        </w:rPr>
        <w:t>tomu, aby se zabránilo vzniku škody bezprostředně spojené s nedokončením činností přerušených v souvislosti se zánikem této Smlouvy.</w:t>
      </w:r>
    </w:p>
    <w:p w14:paraId="366AD60D" w14:textId="77777777" w:rsidR="00E41CED" w:rsidRPr="001B0160" w:rsidRDefault="00E41CED" w:rsidP="00E41CED">
      <w:pPr>
        <w:pStyle w:val="Style6"/>
        <w:widowControl/>
        <w:spacing w:after="240" w:line="240" w:lineRule="auto"/>
        <w:ind w:left="567" w:hanging="567"/>
        <w:jc w:val="both"/>
        <w:rPr>
          <w:rStyle w:val="FontStyle19"/>
          <w:rFonts w:asciiTheme="minorHAnsi" w:hAnsiTheme="minorHAnsi" w:cstheme="minorHAnsi"/>
          <w:b w:val="0"/>
          <w:bCs w:val="0"/>
          <w:sz w:val="22"/>
          <w:szCs w:val="22"/>
        </w:rPr>
      </w:pPr>
      <w:r>
        <w:rPr>
          <w:rStyle w:val="FontStyle19"/>
          <w:rFonts w:asciiTheme="minorHAnsi" w:hAnsiTheme="minorHAnsi" w:cstheme="minorHAnsi"/>
          <w:sz w:val="22"/>
          <w:szCs w:val="22"/>
        </w:rPr>
        <w:t>11.3.</w:t>
      </w:r>
      <w:r>
        <w:rPr>
          <w:rStyle w:val="FontStyle19"/>
          <w:rFonts w:asciiTheme="minorHAnsi" w:hAnsiTheme="minorHAnsi" w:cstheme="minorHAnsi"/>
          <w:sz w:val="22"/>
          <w:szCs w:val="22"/>
        </w:rPr>
        <w:tab/>
      </w:r>
      <w:r w:rsidRPr="001B0160">
        <w:rPr>
          <w:rStyle w:val="FontStyle19"/>
          <w:rFonts w:asciiTheme="minorHAnsi" w:hAnsiTheme="minorHAnsi" w:cstheme="minorHAnsi"/>
          <w:sz w:val="22"/>
          <w:szCs w:val="22"/>
        </w:rPr>
        <w:t>Příkazce je oprávněn od této Smlouvy odstoupit, pokud Příkazník naplní některý z následujících důvodů tím, že:</w:t>
      </w:r>
    </w:p>
    <w:p w14:paraId="3BA27056" w14:textId="77777777" w:rsidR="00E41CED" w:rsidRPr="001B0160" w:rsidRDefault="00E41CED" w:rsidP="00E41CED">
      <w:pPr>
        <w:pStyle w:val="Style11"/>
        <w:numPr>
          <w:ilvl w:val="0"/>
          <w:numId w:val="7"/>
        </w:numPr>
        <w:spacing w:after="240"/>
        <w:ind w:left="1134"/>
        <w:contextualSpacing/>
        <w:jc w:val="both"/>
        <w:rPr>
          <w:rFonts w:asciiTheme="minorHAnsi" w:hAnsiTheme="minorHAnsi" w:cstheme="minorHAnsi"/>
          <w:bCs/>
        </w:rPr>
      </w:pPr>
      <w:r w:rsidRPr="001B0160">
        <w:rPr>
          <w:rFonts w:asciiTheme="minorHAnsi" w:hAnsiTheme="minorHAnsi" w:cstheme="minorHAnsi"/>
          <w:bCs/>
          <w:sz w:val="22"/>
          <w:szCs w:val="22"/>
        </w:rPr>
        <w:t>je proti němu zahájeno insolvenční řízení;</w:t>
      </w:r>
    </w:p>
    <w:p w14:paraId="61BC753F" w14:textId="77777777" w:rsidR="00E41CED" w:rsidRPr="001B0160" w:rsidRDefault="00E41CED" w:rsidP="00E41CED">
      <w:pPr>
        <w:pStyle w:val="Style11"/>
        <w:numPr>
          <w:ilvl w:val="0"/>
          <w:numId w:val="7"/>
        </w:numPr>
        <w:spacing w:after="240"/>
        <w:ind w:left="1134"/>
        <w:contextualSpacing/>
        <w:jc w:val="both"/>
        <w:rPr>
          <w:rFonts w:asciiTheme="minorHAnsi" w:hAnsiTheme="minorHAnsi" w:cstheme="minorHAnsi"/>
          <w:bCs/>
          <w:sz w:val="22"/>
          <w:szCs w:val="22"/>
        </w:rPr>
      </w:pPr>
      <w:r w:rsidRPr="001B0160">
        <w:rPr>
          <w:rFonts w:asciiTheme="minorHAnsi" w:hAnsiTheme="minorHAnsi" w:cstheme="minorHAnsi"/>
          <w:bCs/>
          <w:sz w:val="22"/>
          <w:szCs w:val="22"/>
        </w:rPr>
        <w:t>vstoupí do likvidace;</w:t>
      </w:r>
    </w:p>
    <w:p w14:paraId="15EAE235" w14:textId="77777777" w:rsidR="00E41CED" w:rsidRDefault="00E41CED" w:rsidP="00E41CED">
      <w:pPr>
        <w:pStyle w:val="Style11"/>
        <w:numPr>
          <w:ilvl w:val="0"/>
          <w:numId w:val="7"/>
        </w:numPr>
        <w:spacing w:after="240"/>
        <w:ind w:left="1134"/>
        <w:contextualSpacing/>
        <w:jc w:val="both"/>
        <w:rPr>
          <w:rFonts w:asciiTheme="minorHAnsi" w:hAnsiTheme="minorHAnsi" w:cstheme="minorHAnsi"/>
          <w:bCs/>
          <w:sz w:val="22"/>
          <w:szCs w:val="22"/>
        </w:rPr>
      </w:pPr>
      <w:r w:rsidRPr="001B0160">
        <w:rPr>
          <w:rFonts w:asciiTheme="minorHAnsi" w:hAnsiTheme="minorHAnsi" w:cstheme="minorHAnsi"/>
          <w:bCs/>
          <w:sz w:val="22"/>
          <w:szCs w:val="22"/>
        </w:rPr>
        <w:t xml:space="preserve">je v prodlení s poskytování služeb Příkazci oproti termínům uvedeným v dílčí </w:t>
      </w:r>
      <w:r>
        <w:rPr>
          <w:rFonts w:asciiTheme="minorHAnsi" w:hAnsiTheme="minorHAnsi" w:cstheme="minorHAnsi"/>
          <w:bCs/>
          <w:sz w:val="22"/>
          <w:szCs w:val="22"/>
        </w:rPr>
        <w:t xml:space="preserve">objednávce </w:t>
      </w:r>
      <w:r w:rsidRPr="001B0160">
        <w:rPr>
          <w:rFonts w:asciiTheme="minorHAnsi" w:hAnsiTheme="minorHAnsi" w:cstheme="minorHAnsi"/>
          <w:bCs/>
          <w:sz w:val="22"/>
          <w:szCs w:val="22"/>
        </w:rPr>
        <w:t>o více než 30 dnů, je-li prodlení způsobeno na straně Příkazníka;</w:t>
      </w:r>
    </w:p>
    <w:p w14:paraId="6EF4C971" w14:textId="77777777" w:rsidR="00E41CED" w:rsidRDefault="00E41CED" w:rsidP="00E41CED">
      <w:pPr>
        <w:pStyle w:val="Style11"/>
        <w:numPr>
          <w:ilvl w:val="0"/>
          <w:numId w:val="7"/>
        </w:numPr>
        <w:spacing w:after="240"/>
        <w:ind w:left="1134"/>
        <w:contextualSpacing/>
        <w:jc w:val="both"/>
        <w:rPr>
          <w:rFonts w:asciiTheme="minorHAnsi" w:hAnsiTheme="minorHAnsi" w:cstheme="minorHAnsi"/>
          <w:bCs/>
          <w:sz w:val="22"/>
          <w:szCs w:val="22"/>
        </w:rPr>
      </w:pPr>
      <w:r w:rsidRPr="001B0160">
        <w:rPr>
          <w:rFonts w:asciiTheme="minorHAnsi" w:hAnsiTheme="minorHAnsi" w:cstheme="minorHAnsi"/>
          <w:bCs/>
          <w:sz w:val="22"/>
          <w:szCs w:val="22"/>
        </w:rPr>
        <w:t>oznámil Příkazci, že nesplní své povinnosti z této Smlouvy řádně a včas;</w:t>
      </w:r>
    </w:p>
    <w:p w14:paraId="3FE0EB1D" w14:textId="77777777" w:rsidR="00E41CED" w:rsidRPr="001B0160" w:rsidRDefault="00E41CED" w:rsidP="00E41CED">
      <w:pPr>
        <w:pStyle w:val="Style11"/>
        <w:numPr>
          <w:ilvl w:val="0"/>
          <w:numId w:val="7"/>
        </w:numPr>
        <w:spacing w:after="240"/>
        <w:ind w:left="1134"/>
        <w:contextualSpacing/>
        <w:jc w:val="both"/>
        <w:rPr>
          <w:rFonts w:asciiTheme="minorHAnsi" w:hAnsiTheme="minorHAnsi" w:cstheme="minorHAnsi"/>
          <w:bCs/>
          <w:sz w:val="22"/>
          <w:szCs w:val="22"/>
        </w:rPr>
      </w:pPr>
      <w:r w:rsidRPr="001B0160">
        <w:rPr>
          <w:rFonts w:asciiTheme="minorHAnsi" w:hAnsiTheme="minorHAnsi" w:cstheme="minorHAnsi"/>
          <w:bCs/>
          <w:sz w:val="22"/>
          <w:szCs w:val="22"/>
        </w:rPr>
        <w:t xml:space="preserve">přes písemnou výzvu k nápravě opakovaně (min. 2 krát) neplní nebo porušuje jinou povinnost danou mu touto Smlouvou nebo </w:t>
      </w:r>
      <w:r>
        <w:rPr>
          <w:rFonts w:asciiTheme="minorHAnsi" w:hAnsiTheme="minorHAnsi" w:cstheme="minorHAnsi"/>
          <w:bCs/>
          <w:sz w:val="22"/>
          <w:szCs w:val="22"/>
        </w:rPr>
        <w:t xml:space="preserve">specifikovanou v </w:t>
      </w:r>
      <w:r w:rsidRPr="001B0160">
        <w:rPr>
          <w:rFonts w:asciiTheme="minorHAnsi" w:hAnsiTheme="minorHAnsi" w:cstheme="minorHAnsi"/>
          <w:bCs/>
          <w:sz w:val="22"/>
          <w:szCs w:val="22"/>
        </w:rPr>
        <w:t xml:space="preserve">dílčí </w:t>
      </w:r>
      <w:r>
        <w:rPr>
          <w:rFonts w:asciiTheme="minorHAnsi" w:hAnsiTheme="minorHAnsi" w:cstheme="minorHAnsi"/>
          <w:bCs/>
          <w:sz w:val="22"/>
          <w:szCs w:val="22"/>
        </w:rPr>
        <w:t>objednávce</w:t>
      </w:r>
      <w:r w:rsidRPr="001B0160">
        <w:rPr>
          <w:rFonts w:asciiTheme="minorHAnsi" w:hAnsiTheme="minorHAnsi" w:cstheme="minorHAnsi"/>
          <w:bCs/>
          <w:sz w:val="22"/>
          <w:szCs w:val="22"/>
        </w:rPr>
        <w:t>.</w:t>
      </w:r>
    </w:p>
    <w:p w14:paraId="32A88324" w14:textId="77777777" w:rsidR="00E41CED" w:rsidRPr="001B0160" w:rsidRDefault="00E41CED" w:rsidP="00E41CED">
      <w:pPr>
        <w:pStyle w:val="Style6"/>
        <w:widowControl/>
        <w:spacing w:after="240" w:line="240" w:lineRule="auto"/>
        <w:ind w:left="567" w:hanging="567"/>
        <w:contextualSpacing/>
        <w:jc w:val="both"/>
        <w:rPr>
          <w:rFonts w:asciiTheme="minorHAnsi" w:hAnsiTheme="minorHAnsi" w:cstheme="minorHAnsi"/>
          <w:bCs/>
          <w:sz w:val="22"/>
          <w:szCs w:val="22"/>
        </w:rPr>
      </w:pPr>
      <w:r>
        <w:rPr>
          <w:rFonts w:asciiTheme="minorHAnsi" w:hAnsiTheme="minorHAnsi" w:cstheme="minorHAnsi"/>
          <w:bCs/>
          <w:sz w:val="22"/>
          <w:szCs w:val="22"/>
        </w:rPr>
        <w:t>11.4.</w:t>
      </w:r>
      <w:r>
        <w:rPr>
          <w:rFonts w:asciiTheme="minorHAnsi" w:hAnsiTheme="minorHAnsi" w:cstheme="minorHAnsi"/>
          <w:bCs/>
          <w:sz w:val="22"/>
          <w:szCs w:val="22"/>
        </w:rPr>
        <w:tab/>
      </w:r>
      <w:r w:rsidRPr="001B0160">
        <w:rPr>
          <w:rFonts w:asciiTheme="minorHAnsi" w:hAnsiTheme="minorHAnsi" w:cstheme="minorHAnsi"/>
          <w:bCs/>
          <w:sz w:val="22"/>
          <w:szCs w:val="22"/>
        </w:rPr>
        <w:t>Smluvní strany mohou ukončit kdykoli tuto Smlouvu vzájemnou písemnou dohodou.</w:t>
      </w:r>
    </w:p>
    <w:p w14:paraId="05BBBA1F" w14:textId="77777777" w:rsidR="00E41CED" w:rsidRPr="0007356C" w:rsidRDefault="00E41CED" w:rsidP="00E41CED">
      <w:pPr>
        <w:pStyle w:val="Nadpis1"/>
        <w:keepNext w:val="0"/>
        <w:pBdr>
          <w:top w:val="single" w:sz="4" w:space="1" w:color="auto"/>
          <w:left w:val="single" w:sz="4" w:space="4" w:color="auto"/>
          <w:bottom w:val="single" w:sz="4" w:space="0" w:color="auto"/>
          <w:right w:val="single" w:sz="4" w:space="4" w:color="auto"/>
        </w:pBdr>
        <w:shd w:val="clear" w:color="auto" w:fill="D9D9D9"/>
        <w:tabs>
          <w:tab w:val="left" w:pos="426"/>
        </w:tabs>
        <w:autoSpaceDE/>
        <w:adjustRightInd/>
        <w:spacing w:after="120"/>
        <w:contextualSpacing/>
        <w:jc w:val="center"/>
        <w:rPr>
          <w:rFonts w:asciiTheme="minorHAnsi" w:hAnsiTheme="minorHAnsi" w:cstheme="minorHAnsi"/>
          <w:color w:val="000000"/>
          <w:sz w:val="22"/>
          <w:szCs w:val="24"/>
        </w:rPr>
      </w:pPr>
      <w:r>
        <w:rPr>
          <w:rFonts w:asciiTheme="minorHAnsi" w:hAnsiTheme="minorHAnsi" w:cstheme="minorHAnsi"/>
          <w:color w:val="000000"/>
          <w:sz w:val="22"/>
          <w:szCs w:val="24"/>
        </w:rPr>
        <w:t xml:space="preserve">12. </w:t>
      </w:r>
      <w:r w:rsidRPr="0007356C">
        <w:rPr>
          <w:rFonts w:asciiTheme="minorHAnsi" w:hAnsiTheme="minorHAnsi" w:cstheme="minorHAnsi"/>
          <w:color w:val="000000"/>
          <w:sz w:val="22"/>
          <w:szCs w:val="24"/>
        </w:rPr>
        <w:t>Závěrečná ustanovení</w:t>
      </w:r>
    </w:p>
    <w:p w14:paraId="0DDFFA07"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12.1.</w:t>
      </w:r>
      <w:r>
        <w:rPr>
          <w:rStyle w:val="FontStyle18"/>
          <w:rFonts w:asciiTheme="minorHAnsi" w:hAnsiTheme="minorHAnsi" w:cstheme="minorHAnsi"/>
          <w:sz w:val="22"/>
          <w:szCs w:val="22"/>
        </w:rPr>
        <w:tab/>
        <w:t>Tato S</w:t>
      </w:r>
      <w:r w:rsidRPr="001B0160">
        <w:rPr>
          <w:rStyle w:val="FontStyle18"/>
          <w:rFonts w:asciiTheme="minorHAnsi" w:hAnsiTheme="minorHAnsi" w:cstheme="minorHAnsi"/>
          <w:sz w:val="22"/>
          <w:szCs w:val="22"/>
        </w:rPr>
        <w:t>mlouva nabývá platnosti dnem uzavření smlouvy, tj</w:t>
      </w:r>
      <w:r>
        <w:rPr>
          <w:rStyle w:val="FontStyle18"/>
          <w:rFonts w:asciiTheme="minorHAnsi" w:hAnsiTheme="minorHAnsi" w:cstheme="minorHAnsi"/>
          <w:sz w:val="22"/>
          <w:szCs w:val="22"/>
        </w:rPr>
        <w:t>. dnem podpisu S</w:t>
      </w:r>
      <w:r w:rsidRPr="001B0160">
        <w:rPr>
          <w:rStyle w:val="FontStyle18"/>
          <w:rFonts w:asciiTheme="minorHAnsi" w:hAnsiTheme="minorHAnsi" w:cstheme="minorHAnsi"/>
          <w:sz w:val="22"/>
          <w:szCs w:val="22"/>
        </w:rPr>
        <w:t>mluvních stran, nebo osobami jimi zmocněnými. Smlouva nabývá účinnosti dnem jejího uveřejnění v registru smluv dle § 6 zákona č. 340/2015 Sb.</w:t>
      </w:r>
    </w:p>
    <w:p w14:paraId="64878BF3"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12.2.</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 xml:space="preserve">Tato Smlouva může být měněna pouze formou písemných očíslovaných dodatků podepsaných oprávněnými </w:t>
      </w:r>
      <w:r>
        <w:rPr>
          <w:rStyle w:val="FontStyle18"/>
          <w:rFonts w:asciiTheme="minorHAnsi" w:hAnsiTheme="minorHAnsi" w:cstheme="minorHAnsi"/>
          <w:sz w:val="22"/>
          <w:szCs w:val="22"/>
        </w:rPr>
        <w:t>zástupci S</w:t>
      </w:r>
      <w:r w:rsidRPr="001B0160">
        <w:rPr>
          <w:rStyle w:val="FontStyle18"/>
          <w:rFonts w:asciiTheme="minorHAnsi" w:hAnsiTheme="minorHAnsi" w:cstheme="minorHAnsi"/>
          <w:sz w:val="22"/>
          <w:szCs w:val="22"/>
        </w:rPr>
        <w:t>mluvních stran. Smluvní strany potvrzují pravdivost svých údajů, které jsou uvedeny v článku 1. této Smlouvy. V případě, že dojde v průběhu trvání smluvního vztahu ke změná</w:t>
      </w:r>
      <w:r>
        <w:rPr>
          <w:rStyle w:val="FontStyle18"/>
          <w:rFonts w:asciiTheme="minorHAnsi" w:hAnsiTheme="minorHAnsi" w:cstheme="minorHAnsi"/>
          <w:sz w:val="22"/>
          <w:szCs w:val="22"/>
        </w:rPr>
        <w:t>m uvedených údajů, zavazují se S</w:t>
      </w:r>
      <w:r w:rsidRPr="001B0160">
        <w:rPr>
          <w:rStyle w:val="FontStyle18"/>
          <w:rFonts w:asciiTheme="minorHAnsi" w:hAnsiTheme="minorHAnsi" w:cstheme="minorHAnsi"/>
          <w:sz w:val="22"/>
          <w:szCs w:val="22"/>
        </w:rPr>
        <w:t>mluvní strany bez zbytečného odkladu písemně sdělit úpravu údajů uvedených v článku 1. Smlouvy.</w:t>
      </w:r>
    </w:p>
    <w:p w14:paraId="3F10C5F7"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12.3.</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Situace neupravené touto Smlouvou se řídí OZ, a dalšími obecně závaznými právními předpisy České republiky.</w:t>
      </w:r>
    </w:p>
    <w:p w14:paraId="018762A9" w14:textId="77777777" w:rsidR="00E41CED" w:rsidRPr="001B0160" w:rsidRDefault="00E41CED" w:rsidP="00E41CED">
      <w:pPr>
        <w:pStyle w:val="Style6"/>
        <w:widowControl/>
        <w:spacing w:after="120" w:line="240" w:lineRule="auto"/>
        <w:ind w:left="567" w:hanging="567"/>
        <w:jc w:val="both"/>
        <w:rPr>
          <w:rFonts w:asciiTheme="minorHAnsi" w:hAnsiTheme="minorHAnsi" w:cstheme="minorHAnsi"/>
        </w:rPr>
      </w:pPr>
      <w:r>
        <w:rPr>
          <w:rFonts w:asciiTheme="minorHAnsi" w:eastAsia="Calibri" w:hAnsiTheme="minorHAnsi" w:cstheme="minorHAnsi"/>
          <w:sz w:val="22"/>
          <w:szCs w:val="22"/>
          <w:lang w:eastAsia="en-US"/>
        </w:rPr>
        <w:t>12.4.</w:t>
      </w:r>
      <w:r>
        <w:rPr>
          <w:rFonts w:asciiTheme="minorHAnsi" w:eastAsia="Calibri" w:hAnsiTheme="minorHAnsi" w:cstheme="minorHAnsi"/>
          <w:sz w:val="22"/>
          <w:szCs w:val="22"/>
          <w:lang w:eastAsia="en-US"/>
        </w:rPr>
        <w:tab/>
      </w:r>
      <w:r w:rsidRPr="001B0160">
        <w:rPr>
          <w:rFonts w:asciiTheme="minorHAnsi" w:eastAsia="Calibri" w:hAnsiTheme="minorHAnsi" w:cstheme="minorHAnsi"/>
          <w:sz w:val="22"/>
          <w:szCs w:val="22"/>
          <w:lang w:eastAsia="en-US"/>
        </w:rPr>
        <w:t xml:space="preserve">Jestliže se některé ustanovení této Smlouvy, nebo jeho část ukáže jako neplatné, neúčinné nebo nevymahatelné, nebude tím dotčena platnost ani účinnost Smlouvy jako celku ani jejích zbývajících ustanovení, nebo jejích částí. V takovém případě </w:t>
      </w:r>
      <w:r>
        <w:rPr>
          <w:rFonts w:asciiTheme="minorHAnsi" w:eastAsia="Calibri" w:hAnsiTheme="minorHAnsi" w:cstheme="minorHAnsi"/>
          <w:sz w:val="22"/>
          <w:szCs w:val="22"/>
          <w:lang w:eastAsia="en-US"/>
        </w:rPr>
        <w:t>S</w:t>
      </w:r>
      <w:r w:rsidRPr="001B0160">
        <w:rPr>
          <w:rFonts w:asciiTheme="minorHAnsi" w:eastAsia="Calibri" w:hAnsiTheme="minorHAnsi" w:cstheme="minorHAnsi"/>
          <w:sz w:val="22"/>
          <w:szCs w:val="22"/>
          <w:lang w:eastAsia="en-US"/>
        </w:rPr>
        <w:t>mluvní strany změní nebo přizpůsobí takové neplatné, neúčinné nebo nevymahatelné ustanovení písemnou formou tak, aby bylo dosaženo úpravy, kter</w:t>
      </w:r>
      <w:r>
        <w:rPr>
          <w:rFonts w:asciiTheme="minorHAnsi" w:eastAsia="Calibri" w:hAnsiTheme="minorHAnsi" w:cstheme="minorHAnsi"/>
          <w:sz w:val="22"/>
          <w:szCs w:val="22"/>
          <w:lang w:eastAsia="en-US"/>
        </w:rPr>
        <w:t>á</w:t>
      </w:r>
      <w:r w:rsidRPr="001B0160">
        <w:rPr>
          <w:rFonts w:asciiTheme="minorHAnsi" w:eastAsia="Calibri" w:hAnsiTheme="minorHAnsi" w:cstheme="minorHAnsi"/>
          <w:sz w:val="22"/>
          <w:szCs w:val="22"/>
          <w:lang w:eastAsia="en-US"/>
        </w:rPr>
        <w:t xml:space="preserve"> odpovídá účelu a úmyslu stran v době uzavření této Smlouvy, která je hospodářsky nejbližší neplatnému, neúčinnému nebo nevymahatelnému ustanovení, popřípadě podniknou jakékoliv další právní kroky vedoucí k realizaci původního účelu takového ustanovení.</w:t>
      </w:r>
    </w:p>
    <w:p w14:paraId="41E09D46"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Fonts w:asciiTheme="minorHAnsi" w:hAnsiTheme="minorHAnsi" w:cstheme="minorHAnsi"/>
          <w:sz w:val="22"/>
        </w:rPr>
        <w:t>12. 5.</w:t>
      </w:r>
      <w:r>
        <w:rPr>
          <w:rFonts w:asciiTheme="minorHAnsi" w:hAnsiTheme="minorHAnsi" w:cstheme="minorHAnsi"/>
          <w:sz w:val="22"/>
        </w:rPr>
        <w:tab/>
      </w:r>
      <w:r w:rsidRPr="001B0160">
        <w:rPr>
          <w:rFonts w:asciiTheme="minorHAnsi" w:hAnsiTheme="minorHAnsi" w:cstheme="minorHAnsi"/>
          <w:sz w:val="22"/>
        </w:rPr>
        <w:t xml:space="preserve">Komunikace mezi </w:t>
      </w:r>
      <w:r>
        <w:rPr>
          <w:rFonts w:asciiTheme="minorHAnsi" w:hAnsiTheme="minorHAnsi" w:cstheme="minorHAnsi"/>
          <w:sz w:val="22"/>
        </w:rPr>
        <w:t xml:space="preserve">Smluvními </w:t>
      </w:r>
      <w:r w:rsidRPr="001B0160">
        <w:rPr>
          <w:rFonts w:asciiTheme="minorHAnsi" w:hAnsiTheme="minorHAnsi" w:cstheme="minorHAnsi"/>
          <w:sz w:val="22"/>
        </w:rPr>
        <w:t>stranami bude probíhat písemně (systémem datových schránek, poštou či e-mailem) nebo ústně, bude-li ústní forma pro daný úkon dostačující.</w:t>
      </w:r>
    </w:p>
    <w:p w14:paraId="60FE62E4"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t>12.6.</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Smluvní strany prohlašují, že tato Smlouva byla uzavřena podle jejich pravé a </w:t>
      </w:r>
      <w:r>
        <w:rPr>
          <w:rStyle w:val="FontStyle18"/>
          <w:rFonts w:asciiTheme="minorHAnsi" w:hAnsiTheme="minorHAnsi" w:cstheme="minorHAnsi"/>
          <w:sz w:val="22"/>
          <w:szCs w:val="22"/>
        </w:rPr>
        <w:t>svobodné vůle, vážně a </w:t>
      </w:r>
      <w:r w:rsidRPr="001B0160">
        <w:rPr>
          <w:rStyle w:val="FontStyle18"/>
          <w:rFonts w:asciiTheme="minorHAnsi" w:hAnsiTheme="minorHAnsi" w:cstheme="minorHAnsi"/>
          <w:sz w:val="22"/>
          <w:szCs w:val="22"/>
        </w:rPr>
        <w:t>srozumitelně, a že souhlasí s jejím obsahem, což stvrzují svými podpisy.</w:t>
      </w:r>
    </w:p>
    <w:p w14:paraId="1A24AFAE" w14:textId="77777777" w:rsidR="00E41CED" w:rsidRPr="001B0160" w:rsidRDefault="00E41CED" w:rsidP="00E41CED">
      <w:pPr>
        <w:pStyle w:val="Style6"/>
        <w:widowControl/>
        <w:spacing w:after="120" w:line="240" w:lineRule="auto"/>
        <w:ind w:left="567" w:hanging="567"/>
        <w:jc w:val="both"/>
        <w:rPr>
          <w:rStyle w:val="FontStyle18"/>
          <w:rFonts w:asciiTheme="minorHAnsi" w:hAnsiTheme="minorHAnsi" w:cstheme="minorHAnsi"/>
          <w:sz w:val="22"/>
          <w:szCs w:val="22"/>
        </w:rPr>
      </w:pPr>
      <w:r>
        <w:rPr>
          <w:rStyle w:val="FontStyle18"/>
          <w:rFonts w:asciiTheme="minorHAnsi" w:hAnsiTheme="minorHAnsi" w:cstheme="minorHAnsi"/>
          <w:sz w:val="22"/>
          <w:szCs w:val="22"/>
        </w:rPr>
        <w:lastRenderedPageBreak/>
        <w:t>12.7.</w:t>
      </w:r>
      <w:r>
        <w:rPr>
          <w:rStyle w:val="FontStyle18"/>
          <w:rFonts w:asciiTheme="minorHAnsi" w:hAnsiTheme="minorHAnsi" w:cstheme="minorHAnsi"/>
          <w:sz w:val="22"/>
          <w:szCs w:val="22"/>
        </w:rPr>
        <w:tab/>
      </w:r>
      <w:r w:rsidRPr="001B0160">
        <w:rPr>
          <w:rStyle w:val="FontStyle18"/>
          <w:rFonts w:asciiTheme="minorHAnsi" w:hAnsiTheme="minorHAnsi" w:cstheme="minorHAnsi"/>
          <w:sz w:val="22"/>
          <w:szCs w:val="22"/>
        </w:rPr>
        <w:t>Tato Smlouva je vyhotovena ve dvou vyhotoveních stejné právní síly, přičemž jedno vyhotovení obdrží Příkazce a jedno vyhotovení Příkazník.</w:t>
      </w:r>
    </w:p>
    <w:p w14:paraId="0C745A70" w14:textId="77777777" w:rsidR="00E41CED" w:rsidRDefault="00E41CED" w:rsidP="00E41CED">
      <w:pPr>
        <w:pStyle w:val="Style6"/>
        <w:widowControl/>
        <w:spacing w:after="120" w:line="240" w:lineRule="auto"/>
        <w:ind w:left="567" w:hanging="567"/>
        <w:rPr>
          <w:rFonts w:asciiTheme="minorHAnsi" w:hAnsiTheme="minorHAnsi" w:cstheme="minorHAnsi"/>
          <w:sz w:val="22"/>
        </w:rPr>
      </w:pPr>
      <w:r>
        <w:rPr>
          <w:rFonts w:asciiTheme="minorHAnsi" w:hAnsiTheme="minorHAnsi" w:cstheme="minorHAnsi"/>
          <w:sz w:val="22"/>
        </w:rPr>
        <w:t>12.8.</w:t>
      </w:r>
      <w:r>
        <w:rPr>
          <w:rFonts w:asciiTheme="minorHAnsi" w:hAnsiTheme="minorHAnsi" w:cstheme="minorHAnsi"/>
          <w:sz w:val="22"/>
        </w:rPr>
        <w:tab/>
      </w:r>
      <w:r w:rsidRPr="001B0160">
        <w:rPr>
          <w:rFonts w:asciiTheme="minorHAnsi" w:hAnsiTheme="minorHAnsi" w:cstheme="minorHAnsi"/>
          <w:sz w:val="22"/>
        </w:rPr>
        <w:t>Smluvní strany prohlašují, že obsah této smlouvy nepovažují za obchodní tajemství dle § 504 OZ, a souhlasí s případným zveřejněním jejího textu v souladu s ustanovením zákona č. 134/2016 Sb., zákona č. 340/2015 Sb. a zákona č. 106/1999 Sb.</w:t>
      </w:r>
    </w:p>
    <w:p w14:paraId="66BE4550" w14:textId="77777777" w:rsidR="00E41CED" w:rsidRDefault="00E41CED" w:rsidP="00E41CED">
      <w:pPr>
        <w:pStyle w:val="Style6"/>
        <w:widowControl/>
        <w:spacing w:after="120" w:line="240" w:lineRule="auto"/>
        <w:ind w:left="567" w:hanging="567"/>
        <w:rPr>
          <w:rStyle w:val="FontStyle18"/>
          <w:rFonts w:asciiTheme="minorHAnsi" w:hAnsiTheme="minorHAnsi" w:cstheme="minorHAnsi"/>
          <w:sz w:val="22"/>
          <w:szCs w:val="22"/>
        </w:rPr>
      </w:pPr>
      <w:r>
        <w:rPr>
          <w:rFonts w:asciiTheme="minorHAnsi" w:hAnsiTheme="minorHAnsi" w:cstheme="minorHAnsi"/>
          <w:sz w:val="22"/>
        </w:rPr>
        <w:t>12.9.</w:t>
      </w:r>
      <w:r>
        <w:rPr>
          <w:rFonts w:asciiTheme="minorHAnsi" w:hAnsiTheme="minorHAnsi" w:cstheme="minorHAnsi"/>
          <w:sz w:val="22"/>
        </w:rPr>
        <w:tab/>
      </w:r>
      <w:r w:rsidRPr="001B0160">
        <w:rPr>
          <w:rStyle w:val="FontStyle18"/>
          <w:rFonts w:asciiTheme="minorHAnsi" w:hAnsiTheme="minorHAnsi" w:cstheme="minorHAnsi"/>
          <w:sz w:val="22"/>
          <w:szCs w:val="22"/>
        </w:rPr>
        <w:t xml:space="preserve">Tato </w:t>
      </w:r>
      <w:r>
        <w:rPr>
          <w:rStyle w:val="FontStyle18"/>
          <w:rFonts w:asciiTheme="minorHAnsi" w:hAnsiTheme="minorHAnsi" w:cstheme="minorHAnsi"/>
          <w:sz w:val="22"/>
          <w:szCs w:val="22"/>
        </w:rPr>
        <w:t>S</w:t>
      </w:r>
      <w:r w:rsidRPr="001B0160">
        <w:rPr>
          <w:rStyle w:val="FontStyle18"/>
          <w:rFonts w:asciiTheme="minorHAnsi" w:hAnsiTheme="minorHAnsi" w:cstheme="minorHAnsi"/>
          <w:sz w:val="22"/>
          <w:szCs w:val="22"/>
        </w:rPr>
        <w:t>mlouva neobsahuje žádné přílohy.</w:t>
      </w:r>
    </w:p>
    <w:p w14:paraId="2C760AF8" w14:textId="15DAC945" w:rsidR="00E41CED" w:rsidRPr="00BF0F32" w:rsidRDefault="00E457B9" w:rsidP="00E41CED">
      <w:pPr>
        <w:pStyle w:val="Style6"/>
        <w:widowControl/>
        <w:spacing w:after="120" w:line="240" w:lineRule="auto"/>
        <w:ind w:left="567" w:hanging="567"/>
        <w:rPr>
          <w:rStyle w:val="FontStyle18"/>
          <w:rFonts w:asciiTheme="minorHAnsi" w:hAnsiTheme="minorHAnsi" w:cstheme="minorHAnsi"/>
          <w:sz w:val="22"/>
          <w:szCs w:val="22"/>
        </w:rPr>
      </w:pPr>
      <w:r>
        <w:rPr>
          <w:rStyle w:val="FontStyle18"/>
          <w:rFonts w:asciiTheme="minorHAnsi" w:hAnsiTheme="minorHAnsi" w:cstheme="minorHAnsi"/>
          <w:sz w:val="22"/>
          <w:szCs w:val="22"/>
        </w:rPr>
        <w:t>V Kroměříži</w:t>
      </w:r>
      <w:r w:rsidR="00E41CED" w:rsidRPr="000E19D8">
        <w:rPr>
          <w:rStyle w:val="FontStyle18"/>
          <w:rFonts w:asciiTheme="minorHAnsi" w:hAnsiTheme="minorHAnsi" w:cstheme="minorHAnsi"/>
          <w:sz w:val="22"/>
          <w:szCs w:val="22"/>
        </w:rPr>
        <w:t xml:space="preserve"> dne</w:t>
      </w:r>
      <w:r w:rsidR="00BF0F32">
        <w:rPr>
          <w:rStyle w:val="FontStyle18"/>
          <w:rFonts w:asciiTheme="minorHAnsi" w:hAnsiTheme="minorHAnsi" w:cstheme="minorHAnsi"/>
          <w:sz w:val="22"/>
          <w:szCs w:val="22"/>
        </w:rPr>
        <w:t xml:space="preserve"> 18. 7. 2018</w:t>
      </w:r>
      <w:r w:rsidR="00BF0F32">
        <w:rPr>
          <w:rStyle w:val="FontStyle18"/>
          <w:rFonts w:asciiTheme="minorHAnsi" w:hAnsiTheme="minorHAnsi" w:cstheme="minorHAnsi"/>
          <w:sz w:val="22"/>
          <w:szCs w:val="22"/>
        </w:rPr>
        <w:tab/>
      </w:r>
      <w:r w:rsidR="00BF0F32">
        <w:rPr>
          <w:rStyle w:val="FontStyle18"/>
          <w:rFonts w:asciiTheme="minorHAnsi" w:hAnsiTheme="minorHAnsi" w:cstheme="minorHAnsi"/>
          <w:sz w:val="22"/>
          <w:szCs w:val="22"/>
        </w:rPr>
        <w:tab/>
      </w:r>
      <w:r w:rsidR="00E41CED" w:rsidRPr="000E19D8">
        <w:rPr>
          <w:rStyle w:val="FontStyle18"/>
          <w:rFonts w:asciiTheme="minorHAnsi" w:hAnsiTheme="minorHAnsi" w:cstheme="minorHAnsi"/>
          <w:sz w:val="22"/>
          <w:szCs w:val="22"/>
        </w:rPr>
        <w:tab/>
      </w:r>
      <w:r w:rsidR="00E41CED" w:rsidRPr="000E19D8">
        <w:rPr>
          <w:rStyle w:val="FontStyle18"/>
          <w:rFonts w:asciiTheme="minorHAnsi" w:hAnsiTheme="minorHAnsi" w:cstheme="minorHAnsi"/>
          <w:sz w:val="22"/>
          <w:szCs w:val="22"/>
        </w:rPr>
        <w:tab/>
      </w:r>
      <w:r w:rsidR="00E41CED" w:rsidRPr="000E19D8">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V</w:t>
      </w:r>
      <w:r w:rsidR="00BF0F32" w:rsidRPr="00BF0F32">
        <w:rPr>
          <w:rStyle w:val="FontStyle18"/>
          <w:rFonts w:asciiTheme="minorHAnsi" w:hAnsiTheme="minorHAnsi" w:cstheme="minorHAnsi"/>
          <w:sz w:val="22"/>
          <w:szCs w:val="22"/>
        </w:rPr>
        <w:t> Olomouci dne 16. 7. 2018</w:t>
      </w:r>
    </w:p>
    <w:p w14:paraId="478F9E11" w14:textId="77777777" w:rsidR="00E41CED" w:rsidRPr="00BF0F32" w:rsidRDefault="00E41CED" w:rsidP="00E41CED">
      <w:pPr>
        <w:pStyle w:val="Style6"/>
        <w:widowControl/>
        <w:spacing w:after="120" w:line="240" w:lineRule="auto"/>
        <w:rPr>
          <w:rStyle w:val="FontStyle18"/>
          <w:rFonts w:asciiTheme="minorHAnsi" w:hAnsiTheme="minorHAnsi" w:cstheme="minorHAnsi"/>
          <w:sz w:val="22"/>
          <w:szCs w:val="22"/>
        </w:rPr>
      </w:pPr>
    </w:p>
    <w:p w14:paraId="6BAFC113" w14:textId="77777777" w:rsidR="00E41CED" w:rsidRPr="00BF0F32" w:rsidRDefault="00E41CED" w:rsidP="00E41CED">
      <w:pPr>
        <w:pStyle w:val="Style6"/>
        <w:widowControl/>
        <w:spacing w:after="120" w:line="240" w:lineRule="auto"/>
        <w:rPr>
          <w:rStyle w:val="FontStyle18"/>
          <w:rFonts w:asciiTheme="minorHAnsi" w:hAnsiTheme="minorHAnsi" w:cstheme="minorHAnsi"/>
          <w:sz w:val="22"/>
          <w:szCs w:val="22"/>
        </w:rPr>
      </w:pPr>
      <w:r w:rsidRPr="00BF0F32">
        <w:rPr>
          <w:rStyle w:val="FontStyle18"/>
          <w:rFonts w:asciiTheme="minorHAnsi" w:hAnsiTheme="minorHAnsi" w:cstheme="minorHAnsi"/>
          <w:sz w:val="22"/>
          <w:szCs w:val="22"/>
        </w:rPr>
        <w:t>----------------------------------------</w:t>
      </w:r>
      <w:r w:rsidRPr="00BF0F32">
        <w:rPr>
          <w:rStyle w:val="FontStyle18"/>
          <w:rFonts w:asciiTheme="minorHAnsi" w:hAnsiTheme="minorHAnsi" w:cstheme="minorHAnsi"/>
          <w:sz w:val="22"/>
          <w:szCs w:val="22"/>
        </w:rPr>
        <w:tab/>
      </w:r>
      <w:r w:rsidRPr="00BF0F32">
        <w:rPr>
          <w:rStyle w:val="FontStyle18"/>
          <w:rFonts w:asciiTheme="minorHAnsi" w:hAnsiTheme="minorHAnsi" w:cstheme="minorHAnsi"/>
          <w:sz w:val="22"/>
          <w:szCs w:val="22"/>
        </w:rPr>
        <w:tab/>
      </w:r>
      <w:r w:rsidRPr="00BF0F32">
        <w:rPr>
          <w:rStyle w:val="FontStyle18"/>
          <w:rFonts w:asciiTheme="minorHAnsi" w:hAnsiTheme="minorHAnsi" w:cstheme="minorHAnsi"/>
          <w:sz w:val="22"/>
          <w:szCs w:val="22"/>
        </w:rPr>
        <w:tab/>
      </w:r>
      <w:r w:rsidRPr="00BF0F32">
        <w:rPr>
          <w:rStyle w:val="FontStyle18"/>
          <w:rFonts w:asciiTheme="minorHAnsi" w:hAnsiTheme="minorHAnsi" w:cstheme="minorHAnsi"/>
          <w:sz w:val="22"/>
          <w:szCs w:val="22"/>
        </w:rPr>
        <w:tab/>
      </w:r>
      <w:r w:rsidRPr="00BF0F32">
        <w:rPr>
          <w:rStyle w:val="FontStyle18"/>
          <w:rFonts w:asciiTheme="minorHAnsi" w:hAnsiTheme="minorHAnsi" w:cstheme="minorHAnsi"/>
          <w:sz w:val="22"/>
          <w:szCs w:val="22"/>
        </w:rPr>
        <w:tab/>
        <w:t>--------------------------------------------</w:t>
      </w:r>
    </w:p>
    <w:p w14:paraId="508EDA01" w14:textId="4F82F9A2" w:rsidR="00E41CED" w:rsidRPr="00BF0F32" w:rsidRDefault="00E457B9" w:rsidP="00E41CED">
      <w:pPr>
        <w:pStyle w:val="Style6"/>
        <w:widowControl/>
        <w:spacing w:after="120" w:line="240" w:lineRule="auto"/>
        <w:rPr>
          <w:rStyle w:val="FontStyle18"/>
          <w:rFonts w:asciiTheme="minorHAnsi" w:hAnsiTheme="minorHAnsi" w:cstheme="minorHAnsi"/>
          <w:sz w:val="22"/>
          <w:szCs w:val="22"/>
        </w:rPr>
      </w:pPr>
      <w:r w:rsidRPr="00BF0F32">
        <w:rPr>
          <w:rStyle w:val="FontStyle18"/>
          <w:rFonts w:asciiTheme="minorHAnsi" w:hAnsiTheme="minorHAnsi" w:cstheme="minorHAnsi"/>
          <w:sz w:val="22"/>
          <w:szCs w:val="22"/>
        </w:rPr>
        <w:t xml:space="preserve">Kroměřížská </w:t>
      </w:r>
      <w:r w:rsidR="00E41CED" w:rsidRPr="00BF0F32">
        <w:rPr>
          <w:rStyle w:val="FontStyle18"/>
          <w:rFonts w:asciiTheme="minorHAnsi" w:hAnsiTheme="minorHAnsi" w:cstheme="minorHAnsi"/>
          <w:sz w:val="22"/>
          <w:szCs w:val="22"/>
        </w:rPr>
        <w:t>nemocnice a.s.</w:t>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BF0F32" w:rsidRPr="00BF0F32">
        <w:rPr>
          <w:rStyle w:val="FontStyle18"/>
          <w:rFonts w:asciiTheme="minorHAnsi" w:hAnsiTheme="minorHAnsi" w:cstheme="minorHAnsi"/>
          <w:sz w:val="22"/>
          <w:szCs w:val="22"/>
        </w:rPr>
        <w:t>Expirit Project Development s.r.o.</w:t>
      </w:r>
    </w:p>
    <w:p w14:paraId="134E4BFB" w14:textId="7472E99A" w:rsidR="00E41CED" w:rsidRPr="001B0160" w:rsidRDefault="00E457B9" w:rsidP="00E41CED">
      <w:pPr>
        <w:pStyle w:val="Style6"/>
        <w:widowControl/>
        <w:spacing w:after="120" w:line="240" w:lineRule="auto"/>
        <w:rPr>
          <w:rStyle w:val="FontStyle18"/>
          <w:rFonts w:asciiTheme="minorHAnsi" w:hAnsiTheme="minorHAnsi" w:cstheme="minorHAnsi"/>
          <w:sz w:val="22"/>
          <w:szCs w:val="22"/>
        </w:rPr>
      </w:pPr>
      <w:r w:rsidRPr="00BF0F32">
        <w:rPr>
          <w:rStyle w:val="FontStyle18"/>
          <w:rFonts w:asciiTheme="minorHAnsi" w:hAnsiTheme="minorHAnsi" w:cstheme="minorHAnsi"/>
          <w:sz w:val="22"/>
          <w:szCs w:val="22"/>
        </w:rPr>
        <w:t>MUDr. Lenka Mergenthalová, MBA</w:t>
      </w:r>
      <w:r w:rsidR="0098314D" w:rsidRPr="00BF0F32">
        <w:rPr>
          <w:rStyle w:val="FontStyle18"/>
          <w:rFonts w:asciiTheme="minorHAnsi" w:hAnsiTheme="minorHAnsi" w:cstheme="minorHAnsi"/>
          <w:sz w:val="22"/>
          <w:szCs w:val="22"/>
        </w:rPr>
        <w:tab/>
      </w:r>
      <w:r w:rsidR="0098314D" w:rsidRPr="00BF0F32">
        <w:rPr>
          <w:rStyle w:val="FontStyle18"/>
          <w:rFonts w:asciiTheme="minorHAnsi" w:hAnsiTheme="minorHAnsi" w:cstheme="minorHAnsi"/>
          <w:sz w:val="22"/>
          <w:szCs w:val="22"/>
        </w:rPr>
        <w:tab/>
      </w:r>
      <w:r w:rsidR="0098314D" w:rsidRPr="00BF0F32">
        <w:rPr>
          <w:rStyle w:val="FontStyle18"/>
          <w:rFonts w:asciiTheme="minorHAnsi" w:hAnsiTheme="minorHAnsi" w:cstheme="minorHAnsi"/>
          <w:sz w:val="22"/>
          <w:szCs w:val="22"/>
        </w:rPr>
        <w:tab/>
      </w:r>
      <w:r w:rsidR="0098314D" w:rsidRPr="00BF0F32">
        <w:rPr>
          <w:rStyle w:val="FontStyle18"/>
          <w:rFonts w:asciiTheme="minorHAnsi" w:hAnsiTheme="minorHAnsi" w:cstheme="minorHAnsi"/>
          <w:sz w:val="22"/>
          <w:szCs w:val="22"/>
        </w:rPr>
        <w:tab/>
      </w:r>
      <w:r w:rsidR="00BF0F32" w:rsidRPr="00BF0F32">
        <w:rPr>
          <w:rStyle w:val="FontStyle18"/>
          <w:rFonts w:asciiTheme="minorHAnsi" w:hAnsiTheme="minorHAnsi" w:cstheme="minorHAnsi"/>
          <w:sz w:val="22"/>
          <w:szCs w:val="22"/>
        </w:rPr>
        <w:t>Ing. Božena Matyášová,</w:t>
      </w:r>
      <w:r w:rsidR="00E41CED" w:rsidRPr="00BF0F32">
        <w:rPr>
          <w:rStyle w:val="FontStyle18"/>
          <w:rFonts w:asciiTheme="minorHAnsi" w:hAnsiTheme="minorHAnsi" w:cstheme="minorHAnsi"/>
          <w:sz w:val="22"/>
          <w:szCs w:val="22"/>
        </w:rPr>
        <w:br/>
      </w:r>
      <w:r w:rsidRPr="00BF0F32">
        <w:rPr>
          <w:rStyle w:val="FontStyle18"/>
          <w:rFonts w:asciiTheme="minorHAnsi" w:hAnsiTheme="minorHAnsi" w:cstheme="minorHAnsi"/>
          <w:sz w:val="22"/>
          <w:szCs w:val="22"/>
        </w:rPr>
        <w:t>místopředseda</w:t>
      </w:r>
      <w:r w:rsidR="00E41CED" w:rsidRPr="00BF0F32">
        <w:rPr>
          <w:rStyle w:val="FontStyle18"/>
          <w:rFonts w:asciiTheme="minorHAnsi" w:hAnsiTheme="minorHAnsi" w:cstheme="minorHAnsi"/>
          <w:sz w:val="22"/>
          <w:szCs w:val="22"/>
        </w:rPr>
        <w:t>představenstva</w:t>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E41CED" w:rsidRPr="00BF0F32">
        <w:rPr>
          <w:rStyle w:val="FontStyle18"/>
          <w:rFonts w:asciiTheme="minorHAnsi" w:hAnsiTheme="minorHAnsi" w:cstheme="minorHAnsi"/>
          <w:sz w:val="22"/>
          <w:szCs w:val="22"/>
        </w:rPr>
        <w:tab/>
      </w:r>
      <w:r w:rsidR="0098314D" w:rsidRPr="00BF0F32">
        <w:rPr>
          <w:rStyle w:val="FontStyle18"/>
          <w:rFonts w:asciiTheme="minorHAnsi" w:hAnsiTheme="minorHAnsi" w:cstheme="minorHAnsi"/>
          <w:sz w:val="22"/>
          <w:szCs w:val="22"/>
        </w:rPr>
        <w:tab/>
      </w:r>
      <w:r w:rsidR="0098314D" w:rsidRPr="00BF0F32">
        <w:rPr>
          <w:rStyle w:val="FontStyle18"/>
          <w:rFonts w:asciiTheme="minorHAnsi" w:hAnsiTheme="minorHAnsi" w:cstheme="minorHAnsi"/>
          <w:sz w:val="22"/>
          <w:szCs w:val="22"/>
        </w:rPr>
        <w:tab/>
      </w:r>
      <w:r w:rsidR="00BF0F32" w:rsidRPr="00BF0F32">
        <w:rPr>
          <w:rStyle w:val="FontStyle18"/>
          <w:rFonts w:asciiTheme="minorHAnsi" w:hAnsiTheme="minorHAnsi" w:cstheme="minorHAnsi"/>
          <w:sz w:val="22"/>
          <w:szCs w:val="22"/>
        </w:rPr>
        <w:t>jednatelka</w:t>
      </w:r>
    </w:p>
    <w:p w14:paraId="3DC59A13" w14:textId="77777777" w:rsidR="00E41CED" w:rsidRDefault="00E41CED" w:rsidP="00E41CED"/>
    <w:p w14:paraId="60B4A617" w14:textId="77777777" w:rsidR="00217847" w:rsidRDefault="00217847"/>
    <w:sectPr w:rsidR="0021784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086F6" w16cid:durableId="1ECA109A"/>
  <w16cid:commentId w16cid:paraId="5BE8CC38" w16cid:durableId="1ECA109B"/>
  <w16cid:commentId w16cid:paraId="0CEF79E2" w16cid:durableId="1ECA1347"/>
  <w16cid:commentId w16cid:paraId="75A443CD" w16cid:durableId="1ECA1D3D"/>
  <w16cid:commentId w16cid:paraId="5A23866D" w16cid:durableId="1ECA13C2"/>
  <w16cid:commentId w16cid:paraId="1FE8EDB3" w16cid:durableId="1ECA13FF"/>
  <w16cid:commentId w16cid:paraId="2F65DC16" w16cid:durableId="1ECA109C"/>
  <w16cid:commentId w16cid:paraId="71B90AC9" w16cid:durableId="1ECA142A"/>
  <w16cid:commentId w16cid:paraId="1D4289B4" w16cid:durableId="1ECA147E"/>
  <w16cid:commentId w16cid:paraId="1CA97BE9" w16cid:durableId="1ECA1528"/>
  <w16cid:commentId w16cid:paraId="1354F462" w16cid:durableId="1ECA1DA7"/>
  <w16cid:commentId w16cid:paraId="2D0351FE" w16cid:durableId="1ECA15EB"/>
  <w16cid:commentId w16cid:paraId="425DE01B" w16cid:durableId="1ECA1623"/>
  <w16cid:commentId w16cid:paraId="7EA2EF66" w16cid:durableId="1ECA1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22BD4" w14:textId="77777777" w:rsidR="0031787D" w:rsidRDefault="0031787D">
      <w:pPr>
        <w:spacing w:after="0" w:line="240" w:lineRule="auto"/>
      </w:pPr>
      <w:r>
        <w:separator/>
      </w:r>
    </w:p>
  </w:endnote>
  <w:endnote w:type="continuationSeparator" w:id="0">
    <w:p w14:paraId="3FBEEE7C" w14:textId="77777777" w:rsidR="0031787D" w:rsidRDefault="0031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35796"/>
      <w:docPartObj>
        <w:docPartGallery w:val="Page Numbers (Bottom of Page)"/>
        <w:docPartUnique/>
      </w:docPartObj>
    </w:sdtPr>
    <w:sdtEndPr/>
    <w:sdtContent>
      <w:p w14:paraId="39BD0C3C" w14:textId="0829A9D8" w:rsidR="0098314D" w:rsidRDefault="0098314D">
        <w:pPr>
          <w:pStyle w:val="Zpat"/>
          <w:jc w:val="right"/>
        </w:pPr>
        <w:r>
          <w:fldChar w:fldCharType="begin"/>
        </w:r>
        <w:r>
          <w:instrText>PAGE   \* MERGEFORMAT</w:instrText>
        </w:r>
        <w:r>
          <w:fldChar w:fldCharType="separate"/>
        </w:r>
        <w:r w:rsidR="001E3FD2">
          <w:rPr>
            <w:noProof/>
          </w:rPr>
          <w:t>2</w:t>
        </w:r>
        <w:r>
          <w:fldChar w:fldCharType="end"/>
        </w:r>
      </w:p>
    </w:sdtContent>
  </w:sdt>
  <w:p w14:paraId="49AE7B22" w14:textId="6CE35092" w:rsidR="00350CE1" w:rsidRDefault="003178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CD9B4" w14:textId="77777777" w:rsidR="0031787D" w:rsidRDefault="0031787D">
      <w:pPr>
        <w:spacing w:after="0" w:line="240" w:lineRule="auto"/>
      </w:pPr>
      <w:r>
        <w:separator/>
      </w:r>
    </w:p>
  </w:footnote>
  <w:footnote w:type="continuationSeparator" w:id="0">
    <w:p w14:paraId="5978D024" w14:textId="77777777" w:rsidR="0031787D" w:rsidRDefault="00317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FC43B14"/>
    <w:lvl w:ilvl="0">
      <w:numFmt w:val="bullet"/>
      <w:lvlText w:val="*"/>
      <w:lvlJc w:val="left"/>
    </w:lvl>
  </w:abstractNum>
  <w:abstractNum w:abstractNumId="1" w15:restartNumberingAfterBreak="0">
    <w:nsid w:val="0CC87738"/>
    <w:multiLevelType w:val="hybridMultilevel"/>
    <w:tmpl w:val="E1AE4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385D82"/>
    <w:multiLevelType w:val="hybridMultilevel"/>
    <w:tmpl w:val="023E65E4"/>
    <w:lvl w:ilvl="0" w:tplc="FCC4AF08">
      <w:start w:val="1"/>
      <w:numFmt w:val="decimal"/>
      <w:lvlText w:val="2.%1"/>
      <w:lvlJc w:val="left"/>
      <w:pPr>
        <w:ind w:left="720" w:hanging="360"/>
      </w:pPr>
      <w:rPr>
        <w:rFonts w:ascii="Arial" w:hAnsi="Arial" w:cs="Arial" w:hint="default"/>
        <w:sz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5E36841"/>
    <w:multiLevelType w:val="hybridMultilevel"/>
    <w:tmpl w:val="E76EF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5" w15:restartNumberingAfterBreak="0">
    <w:nsid w:val="59CF28C5"/>
    <w:multiLevelType w:val="hybridMultilevel"/>
    <w:tmpl w:val="9C969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57113C"/>
    <w:multiLevelType w:val="hybridMultilevel"/>
    <w:tmpl w:val="EF10F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CE5EDA"/>
    <w:multiLevelType w:val="hybridMultilevel"/>
    <w:tmpl w:val="46BAB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ED"/>
    <w:rsid w:val="000E52E8"/>
    <w:rsid w:val="001D3B9F"/>
    <w:rsid w:val="001E3FD2"/>
    <w:rsid w:val="00217847"/>
    <w:rsid w:val="002B492A"/>
    <w:rsid w:val="0031787D"/>
    <w:rsid w:val="003A504A"/>
    <w:rsid w:val="00437C17"/>
    <w:rsid w:val="00452CD0"/>
    <w:rsid w:val="004C6AC1"/>
    <w:rsid w:val="005D2DA2"/>
    <w:rsid w:val="006E454A"/>
    <w:rsid w:val="008569DC"/>
    <w:rsid w:val="008B46CB"/>
    <w:rsid w:val="0098314D"/>
    <w:rsid w:val="00BF0F32"/>
    <w:rsid w:val="00BF346E"/>
    <w:rsid w:val="00C705F1"/>
    <w:rsid w:val="00CA39F9"/>
    <w:rsid w:val="00CC08BF"/>
    <w:rsid w:val="00E41CED"/>
    <w:rsid w:val="00E457B9"/>
    <w:rsid w:val="00E56A0F"/>
    <w:rsid w:val="00E66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AAEA"/>
  <w15:docId w15:val="{561E0459-35B7-4B37-A86F-207737B9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CED"/>
    <w:pPr>
      <w:spacing w:after="160" w:line="259" w:lineRule="auto"/>
    </w:pPr>
  </w:style>
  <w:style w:type="paragraph" w:styleId="Nadpis1">
    <w:name w:val="heading 1"/>
    <w:basedOn w:val="Normln"/>
    <w:next w:val="Normln"/>
    <w:link w:val="Nadpis1Char"/>
    <w:uiPriority w:val="9"/>
    <w:qFormat/>
    <w:rsid w:val="00E41CED"/>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1CED"/>
    <w:rPr>
      <w:rFonts w:ascii="Calibri Light" w:eastAsia="Times New Roman" w:hAnsi="Calibri Light" w:cs="Times New Roman"/>
      <w:b/>
      <w:bCs/>
      <w:kern w:val="32"/>
      <w:sz w:val="32"/>
      <w:szCs w:val="32"/>
      <w:lang w:eastAsia="cs-CZ"/>
    </w:rPr>
  </w:style>
  <w:style w:type="paragraph" w:customStyle="1" w:styleId="Style1">
    <w:name w:val="Style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Style6">
    <w:name w:val="Style6"/>
    <w:basedOn w:val="Normln"/>
    <w:uiPriority w:val="99"/>
    <w:rsid w:val="00E41CED"/>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6">
    <w:name w:val="Font Style16"/>
    <w:uiPriority w:val="99"/>
    <w:rsid w:val="00E41CED"/>
    <w:rPr>
      <w:rFonts w:ascii="Arial" w:hAnsi="Arial" w:cs="Arial" w:hint="default"/>
      <w:b/>
      <w:bCs/>
      <w:sz w:val="18"/>
      <w:szCs w:val="18"/>
    </w:rPr>
  </w:style>
  <w:style w:type="character" w:customStyle="1" w:styleId="FontStyle18">
    <w:name w:val="Font Style18"/>
    <w:uiPriority w:val="99"/>
    <w:rsid w:val="00E41CED"/>
    <w:rPr>
      <w:rFonts w:ascii="Arial" w:hAnsi="Arial" w:cs="Arial" w:hint="default"/>
      <w:sz w:val="20"/>
      <w:szCs w:val="20"/>
    </w:rPr>
  </w:style>
  <w:style w:type="character" w:customStyle="1" w:styleId="FontStyle61">
    <w:name w:val="Font Style61"/>
    <w:uiPriority w:val="99"/>
    <w:rsid w:val="00E41CED"/>
    <w:rPr>
      <w:rFonts w:ascii="Arial" w:hAnsi="Arial" w:cs="Arial" w:hint="default"/>
      <w:sz w:val="18"/>
      <w:szCs w:val="18"/>
    </w:rPr>
  </w:style>
  <w:style w:type="character" w:customStyle="1" w:styleId="FontStyle19">
    <w:name w:val="Font Style19"/>
    <w:uiPriority w:val="99"/>
    <w:rsid w:val="00E41CED"/>
    <w:rPr>
      <w:rFonts w:ascii="Arial" w:hAnsi="Arial" w:cs="Arial" w:hint="default"/>
      <w:b/>
      <w:bCs/>
      <w:sz w:val="20"/>
      <w:szCs w:val="20"/>
    </w:rPr>
  </w:style>
  <w:style w:type="paragraph" w:styleId="Odstavecseseznamem">
    <w:name w:val="List Paragraph"/>
    <w:basedOn w:val="Normln"/>
    <w:link w:val="OdstavecseseznamemChar"/>
    <w:qFormat/>
    <w:rsid w:val="00E41CED"/>
    <w:pPr>
      <w:ind w:left="720"/>
      <w:contextualSpacing/>
    </w:pPr>
  </w:style>
  <w:style w:type="character" w:customStyle="1" w:styleId="OdstavecseseznamemChar">
    <w:name w:val="Odstavec se seznamem Char"/>
    <w:link w:val="Odstavecseseznamem"/>
    <w:locked/>
    <w:rsid w:val="00E41CED"/>
  </w:style>
  <w:style w:type="paragraph" w:customStyle="1" w:styleId="Style7">
    <w:name w:val="Style7"/>
    <w:basedOn w:val="Normln"/>
    <w:uiPriority w:val="99"/>
    <w:rsid w:val="00E41CED"/>
    <w:pPr>
      <w:widowControl w:val="0"/>
      <w:autoSpaceDE w:val="0"/>
      <w:autoSpaceDN w:val="0"/>
      <w:adjustRightInd w:val="0"/>
      <w:spacing w:after="0" w:line="254" w:lineRule="exact"/>
      <w:ind w:hanging="288"/>
      <w:jc w:val="both"/>
    </w:pPr>
    <w:rPr>
      <w:rFonts w:ascii="Arial" w:eastAsia="Times New Roman" w:hAnsi="Arial" w:cs="Arial"/>
      <w:sz w:val="24"/>
      <w:szCs w:val="24"/>
      <w:lang w:eastAsia="cs-CZ"/>
    </w:rPr>
  </w:style>
  <w:style w:type="paragraph" w:customStyle="1" w:styleId="Style11">
    <w:name w:val="Style11"/>
    <w:basedOn w:val="Normln"/>
    <w:uiPriority w:val="99"/>
    <w:rsid w:val="00E41CE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LTextlnkuslovan">
    <w:name w:val="RL Text článku číslovaný"/>
    <w:basedOn w:val="Normln"/>
    <w:link w:val="RLTextlnkuslovanChar"/>
    <w:rsid w:val="00E41CED"/>
    <w:pPr>
      <w:numPr>
        <w:ilvl w:val="1"/>
        <w:numId w:val="4"/>
      </w:numPr>
      <w:spacing w:after="120" w:line="280" w:lineRule="exact"/>
      <w:jc w:val="both"/>
    </w:pPr>
    <w:rPr>
      <w:rFonts w:ascii="Arial" w:eastAsia="Times New Roman" w:hAnsi="Arial" w:cs="Times New Roman"/>
      <w:sz w:val="24"/>
      <w:szCs w:val="24"/>
      <w:lang w:val="x-none" w:eastAsia="x-none"/>
    </w:rPr>
  </w:style>
  <w:style w:type="character" w:customStyle="1" w:styleId="RLTextlnkuslovanChar">
    <w:name w:val="RL Text článku číslovaný Char"/>
    <w:link w:val="RLTextlnkuslovan"/>
    <w:rsid w:val="00E41CED"/>
    <w:rPr>
      <w:rFonts w:ascii="Arial" w:eastAsia="Times New Roman" w:hAnsi="Arial" w:cs="Times New Roman"/>
      <w:sz w:val="24"/>
      <w:szCs w:val="24"/>
      <w:lang w:val="x-none" w:eastAsia="x-none"/>
    </w:rPr>
  </w:style>
  <w:style w:type="paragraph" w:styleId="Zpat">
    <w:name w:val="footer"/>
    <w:basedOn w:val="Normln"/>
    <w:link w:val="ZpatChar"/>
    <w:uiPriority w:val="99"/>
    <w:unhideWhenUsed/>
    <w:rsid w:val="00E41CED"/>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CED"/>
  </w:style>
  <w:style w:type="character" w:styleId="Odkaznakoment">
    <w:name w:val="annotation reference"/>
    <w:basedOn w:val="Standardnpsmoodstavce"/>
    <w:uiPriority w:val="99"/>
    <w:semiHidden/>
    <w:unhideWhenUsed/>
    <w:rsid w:val="00E41CED"/>
    <w:rPr>
      <w:sz w:val="16"/>
      <w:szCs w:val="16"/>
    </w:rPr>
  </w:style>
  <w:style w:type="paragraph" w:styleId="Textkomente">
    <w:name w:val="annotation text"/>
    <w:basedOn w:val="Normln"/>
    <w:link w:val="TextkomenteChar"/>
    <w:uiPriority w:val="99"/>
    <w:semiHidden/>
    <w:unhideWhenUsed/>
    <w:rsid w:val="00E41CED"/>
    <w:pPr>
      <w:spacing w:line="240" w:lineRule="auto"/>
    </w:pPr>
    <w:rPr>
      <w:sz w:val="20"/>
      <w:szCs w:val="20"/>
    </w:rPr>
  </w:style>
  <w:style w:type="character" w:customStyle="1" w:styleId="TextkomenteChar">
    <w:name w:val="Text komentáře Char"/>
    <w:basedOn w:val="Standardnpsmoodstavce"/>
    <w:link w:val="Textkomente"/>
    <w:uiPriority w:val="99"/>
    <w:semiHidden/>
    <w:rsid w:val="00E41CED"/>
    <w:rPr>
      <w:sz w:val="20"/>
      <w:szCs w:val="20"/>
    </w:rPr>
  </w:style>
  <w:style w:type="paragraph" w:styleId="Textbubliny">
    <w:name w:val="Balloon Text"/>
    <w:basedOn w:val="Normln"/>
    <w:link w:val="TextbublinyChar"/>
    <w:uiPriority w:val="99"/>
    <w:semiHidden/>
    <w:unhideWhenUsed/>
    <w:rsid w:val="00E41C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CE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E41CED"/>
    <w:rPr>
      <w:b/>
      <w:bCs/>
    </w:rPr>
  </w:style>
  <w:style w:type="character" w:customStyle="1" w:styleId="PedmtkomenteChar">
    <w:name w:val="Předmět komentáře Char"/>
    <w:basedOn w:val="TextkomenteChar"/>
    <w:link w:val="Pedmtkomente"/>
    <w:uiPriority w:val="99"/>
    <w:semiHidden/>
    <w:rsid w:val="00E41CED"/>
    <w:rPr>
      <w:b/>
      <w:bCs/>
      <w:sz w:val="20"/>
      <w:szCs w:val="20"/>
    </w:rPr>
  </w:style>
  <w:style w:type="paragraph" w:styleId="Zhlav">
    <w:name w:val="header"/>
    <w:basedOn w:val="Normln"/>
    <w:link w:val="ZhlavChar"/>
    <w:uiPriority w:val="99"/>
    <w:unhideWhenUsed/>
    <w:rsid w:val="009831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50A9-00FF-4B49-AAC7-883709F5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4060</Words>
  <Characters>23955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Janečková Lenka</cp:lastModifiedBy>
  <cp:revision>2</cp:revision>
  <cp:lastPrinted>2018-06-13T11:46:00Z</cp:lastPrinted>
  <dcterms:created xsi:type="dcterms:W3CDTF">2018-07-18T13:05:00Z</dcterms:created>
  <dcterms:modified xsi:type="dcterms:W3CDTF">2018-07-18T13:05:00Z</dcterms:modified>
</cp:coreProperties>
</file>