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37" w:rsidRDefault="003F110E">
      <w:pPr>
        <w:pStyle w:val="Zkladntext30"/>
        <w:framePr w:w="9140" w:h="284" w:hRule="exact" w:wrap="none" w:vAnchor="page" w:hAnchor="page" w:x="1296" w:y="1782"/>
        <w:shd w:val="clear" w:color="auto" w:fill="auto"/>
        <w:spacing w:after="0" w:line="220" w:lineRule="exact"/>
      </w:pPr>
      <w:r>
        <w:t>Smlouva o vytvoření díla a poskytnutí licence k</w:t>
      </w:r>
      <w:r w:rsidR="007249B3">
        <w:t> </w:t>
      </w:r>
      <w:r>
        <w:t>dílu</w:t>
      </w:r>
    </w:p>
    <w:p w:rsidR="007249B3" w:rsidRDefault="007249B3">
      <w:pPr>
        <w:pStyle w:val="Zkladntext30"/>
        <w:framePr w:w="9140" w:h="284" w:hRule="exact" w:wrap="none" w:vAnchor="page" w:hAnchor="page" w:x="1296" w:y="1782"/>
        <w:shd w:val="clear" w:color="auto" w:fill="auto"/>
        <w:spacing w:after="0" w:line="220" w:lineRule="exact"/>
      </w:pPr>
    </w:p>
    <w:p w:rsidR="00F03F37" w:rsidRDefault="003F110E">
      <w:pPr>
        <w:pStyle w:val="Zkladntext30"/>
        <w:framePr w:w="9140" w:h="6109" w:hRule="exact" w:wrap="none" w:vAnchor="page" w:hAnchor="page" w:x="1296" w:y="2805"/>
        <w:shd w:val="clear" w:color="auto" w:fill="auto"/>
        <w:spacing w:after="238" w:line="220" w:lineRule="exact"/>
        <w:jc w:val="both"/>
      </w:pPr>
      <w:r>
        <w:t>Smluvní strany:</w:t>
      </w:r>
    </w:p>
    <w:p w:rsidR="00F03F37" w:rsidRDefault="003F110E">
      <w:pPr>
        <w:pStyle w:val="Zkladntext30"/>
        <w:framePr w:w="9140" w:h="6109" w:hRule="exact" w:wrap="none" w:vAnchor="page" w:hAnchor="page" w:x="1296" w:y="2805"/>
        <w:shd w:val="clear" w:color="auto" w:fill="auto"/>
        <w:spacing w:after="216" w:line="220" w:lineRule="exact"/>
        <w:jc w:val="both"/>
      </w:pPr>
      <w:r>
        <w:t>Národní galerie v Praze</w:t>
      </w:r>
    </w:p>
    <w:p w:rsidR="00F03F37" w:rsidRDefault="003F110E">
      <w:pPr>
        <w:pStyle w:val="Zkladntext20"/>
        <w:framePr w:w="9140" w:h="6109" w:hRule="exact" w:wrap="none" w:vAnchor="page" w:hAnchor="page" w:x="1296" w:y="2805"/>
        <w:shd w:val="clear" w:color="auto" w:fill="auto"/>
        <w:tabs>
          <w:tab w:val="left" w:pos="1352"/>
          <w:tab w:val="left" w:pos="3789"/>
        </w:tabs>
        <w:spacing w:before="0"/>
        <w:ind w:firstLine="0"/>
      </w:pPr>
      <w:r>
        <w:t>sídlo:</w:t>
      </w:r>
      <w:r>
        <w:tab/>
        <w:t>Staroměstské nám. 12,</w:t>
      </w:r>
      <w:r>
        <w:tab/>
        <w:t>110 15 Praha 1</w:t>
      </w:r>
    </w:p>
    <w:p w:rsidR="00F03F37" w:rsidRDefault="003F110E">
      <w:pPr>
        <w:pStyle w:val="Zkladntext20"/>
        <w:framePr w:w="9140" w:h="6109" w:hRule="exact" w:wrap="none" w:vAnchor="page" w:hAnchor="page" w:x="1296" w:y="2805"/>
        <w:shd w:val="clear" w:color="auto" w:fill="auto"/>
        <w:tabs>
          <w:tab w:val="left" w:pos="1352"/>
        </w:tabs>
        <w:spacing w:before="0"/>
        <w:ind w:firstLine="0"/>
      </w:pPr>
      <w:r>
        <w:t>IČO:</w:t>
      </w:r>
      <w:r>
        <w:tab/>
        <w:t>00023281</w:t>
      </w:r>
    </w:p>
    <w:p w:rsidR="00F03F37" w:rsidRDefault="003F110E">
      <w:pPr>
        <w:pStyle w:val="Zkladntext20"/>
        <w:framePr w:w="9140" w:h="6109" w:hRule="exact" w:wrap="none" w:vAnchor="page" w:hAnchor="page" w:x="1296" w:y="2805"/>
        <w:shd w:val="clear" w:color="auto" w:fill="auto"/>
        <w:tabs>
          <w:tab w:val="left" w:pos="1352"/>
        </w:tabs>
        <w:spacing w:before="0"/>
        <w:ind w:firstLine="0"/>
      </w:pPr>
      <w:r>
        <w:t>DIČ:</w:t>
      </w:r>
      <w:r>
        <w:tab/>
        <w:t>CZ00023281</w:t>
      </w:r>
    </w:p>
    <w:p w:rsidR="00F03F37" w:rsidRDefault="003F110E">
      <w:pPr>
        <w:pStyle w:val="Zkladntext20"/>
        <w:framePr w:w="9140" w:h="6109" w:hRule="exact" w:wrap="none" w:vAnchor="page" w:hAnchor="page" w:x="1296" w:y="2805"/>
        <w:shd w:val="clear" w:color="auto" w:fill="auto"/>
        <w:tabs>
          <w:tab w:val="left" w:pos="1352"/>
        </w:tabs>
        <w:spacing w:before="0"/>
        <w:ind w:firstLine="0"/>
      </w:pPr>
      <w:r>
        <w:t>zastoupen:</w:t>
      </w:r>
      <w:r>
        <w:tab/>
        <w:t>doc. Dr. et Ing. Jiřím Fajtem, Ph.D.,</w:t>
      </w:r>
    </w:p>
    <w:p w:rsidR="00F03F37" w:rsidRDefault="003F110E">
      <w:pPr>
        <w:pStyle w:val="Zkladntext20"/>
        <w:framePr w:w="9140" w:h="6109" w:hRule="exact" w:wrap="none" w:vAnchor="page" w:hAnchor="page" w:x="1296" w:y="2805"/>
        <w:shd w:val="clear" w:color="auto" w:fill="auto"/>
        <w:tabs>
          <w:tab w:val="left" w:pos="2122"/>
        </w:tabs>
        <w:spacing w:before="0"/>
        <w:ind w:right="5620" w:firstLine="1440"/>
        <w:jc w:val="left"/>
      </w:pPr>
      <w:r>
        <w:t>generálním ředitelem bankovní spojení:</w:t>
      </w:r>
      <w:r>
        <w:tab/>
      </w:r>
    </w:p>
    <w:p w:rsidR="00F03F37" w:rsidRDefault="003F110E">
      <w:pPr>
        <w:pStyle w:val="Zkladntext20"/>
        <w:framePr w:w="9140" w:h="6109" w:hRule="exact" w:wrap="none" w:vAnchor="page" w:hAnchor="page" w:x="1296" w:y="2805"/>
        <w:shd w:val="clear" w:color="auto" w:fill="auto"/>
        <w:tabs>
          <w:tab w:val="right" w:pos="3514"/>
        </w:tabs>
        <w:spacing w:before="0"/>
        <w:ind w:firstLine="0"/>
      </w:pPr>
      <w:r>
        <w:t>č.účtu:</w:t>
      </w:r>
      <w:r>
        <w:tab/>
      </w:r>
    </w:p>
    <w:p w:rsidR="00F03F37" w:rsidRDefault="003F110E">
      <w:pPr>
        <w:pStyle w:val="Zkladntext30"/>
        <w:framePr w:w="9140" w:h="6109" w:hRule="exact" w:wrap="none" w:vAnchor="page" w:hAnchor="page" w:x="1296" w:y="2805"/>
        <w:shd w:val="clear" w:color="auto" w:fill="auto"/>
        <w:spacing w:after="326" w:line="252" w:lineRule="exact"/>
        <w:jc w:val="both"/>
      </w:pPr>
      <w:r>
        <w:rPr>
          <w:rStyle w:val="Zkladntext3Netun"/>
        </w:rPr>
        <w:t xml:space="preserve">(dále jen </w:t>
      </w:r>
      <w:r>
        <w:t>„Objednatel “)</w:t>
      </w:r>
    </w:p>
    <w:p w:rsidR="00F03F37" w:rsidRDefault="003F110E">
      <w:pPr>
        <w:pStyle w:val="Zkladntext20"/>
        <w:framePr w:w="9140" w:h="6109" w:hRule="exact" w:wrap="none" w:vAnchor="page" w:hAnchor="page" w:x="1296" w:y="2805"/>
        <w:shd w:val="clear" w:color="auto" w:fill="auto"/>
        <w:spacing w:before="0" w:after="212" w:line="220" w:lineRule="exact"/>
        <w:ind w:firstLine="0"/>
      </w:pPr>
      <w:r>
        <w:t>a</w:t>
      </w:r>
    </w:p>
    <w:p w:rsidR="00F03F37" w:rsidRDefault="003F110E">
      <w:pPr>
        <w:pStyle w:val="Zkladntext30"/>
        <w:framePr w:w="9140" w:h="6109" w:hRule="exact" w:wrap="none" w:vAnchor="page" w:hAnchor="page" w:x="1296" w:y="2805"/>
        <w:shd w:val="clear" w:color="auto" w:fill="auto"/>
        <w:spacing w:after="0" w:line="252" w:lineRule="exact"/>
        <w:jc w:val="both"/>
      </w:pPr>
      <w:r>
        <w:t>SGL projekt, s.r.o</w:t>
      </w:r>
    </w:p>
    <w:p w:rsidR="00F03F37" w:rsidRDefault="003F110E">
      <w:pPr>
        <w:pStyle w:val="Zkladntext20"/>
        <w:framePr w:w="9140" w:h="6109" w:hRule="exact" w:wrap="none" w:vAnchor="page" w:hAnchor="page" w:x="1296" w:y="2805"/>
        <w:shd w:val="clear" w:color="auto" w:fill="auto"/>
        <w:tabs>
          <w:tab w:val="left" w:pos="1352"/>
        </w:tabs>
        <w:spacing w:before="0"/>
        <w:ind w:firstLine="0"/>
      </w:pPr>
      <w:r>
        <w:t>sídlo :</w:t>
      </w:r>
      <w:r>
        <w:tab/>
        <w:t>Liliová 6, Praha 1</w:t>
      </w:r>
    </w:p>
    <w:p w:rsidR="00F03F37" w:rsidRDefault="003F110E">
      <w:pPr>
        <w:pStyle w:val="Zkladntext20"/>
        <w:framePr w:w="9140" w:h="6109" w:hRule="exact" w:wrap="none" w:vAnchor="page" w:hAnchor="page" w:x="1296" w:y="2805"/>
        <w:shd w:val="clear" w:color="auto" w:fill="auto"/>
        <w:tabs>
          <w:tab w:val="left" w:pos="1352"/>
        </w:tabs>
        <w:spacing w:before="0"/>
        <w:ind w:firstLine="0"/>
      </w:pPr>
      <w:r>
        <w:t>IČO:</w:t>
      </w:r>
      <w:r>
        <w:tab/>
        <w:t>26742594</w:t>
      </w:r>
    </w:p>
    <w:p w:rsidR="00F03F37" w:rsidRDefault="003F110E">
      <w:pPr>
        <w:pStyle w:val="Zkladntext20"/>
        <w:framePr w:w="9140" w:h="6109" w:hRule="exact" w:wrap="none" w:vAnchor="page" w:hAnchor="page" w:x="1296" w:y="2805"/>
        <w:shd w:val="clear" w:color="auto" w:fill="auto"/>
        <w:tabs>
          <w:tab w:val="left" w:pos="1352"/>
        </w:tabs>
        <w:spacing w:before="0"/>
        <w:ind w:firstLine="0"/>
      </w:pPr>
      <w:r>
        <w:t>DIČ :</w:t>
      </w:r>
      <w:r>
        <w:tab/>
        <w:t>CZ26742594</w:t>
      </w:r>
    </w:p>
    <w:p w:rsidR="00F03F37" w:rsidRDefault="003F110E">
      <w:pPr>
        <w:pStyle w:val="Zkladntext20"/>
        <w:framePr w:w="9140" w:h="6109" w:hRule="exact" w:wrap="none" w:vAnchor="page" w:hAnchor="page" w:x="1296" w:y="2805"/>
        <w:shd w:val="clear" w:color="auto" w:fill="auto"/>
        <w:tabs>
          <w:tab w:val="left" w:pos="2122"/>
        </w:tabs>
        <w:spacing w:before="0"/>
        <w:ind w:right="3220" w:firstLine="1440"/>
        <w:jc w:val="left"/>
      </w:pPr>
      <w:r>
        <w:t xml:space="preserve">zastoupen jednatelem ak.arch.Jiřím </w:t>
      </w:r>
      <w:r w:rsidR="00814DC9">
        <w:t>J</w:t>
      </w:r>
      <w:r>
        <w:t>avůrkem bankovní spojení:</w:t>
      </w:r>
      <w:r>
        <w:tab/>
      </w:r>
    </w:p>
    <w:p w:rsidR="00F03F37" w:rsidRDefault="003F110E">
      <w:pPr>
        <w:pStyle w:val="Zkladntext20"/>
        <w:framePr w:w="9140" w:h="6109" w:hRule="exact" w:wrap="none" w:vAnchor="page" w:hAnchor="page" w:x="1296" w:y="2805"/>
        <w:shd w:val="clear" w:color="auto" w:fill="auto"/>
        <w:tabs>
          <w:tab w:val="left" w:pos="1352"/>
        </w:tabs>
        <w:spacing w:before="0"/>
        <w:ind w:firstLine="0"/>
      </w:pPr>
      <w:r>
        <w:t>č.účtu:</w:t>
      </w:r>
      <w:r>
        <w:tab/>
      </w:r>
    </w:p>
    <w:p w:rsidR="00F03F37" w:rsidRDefault="003F110E">
      <w:pPr>
        <w:pStyle w:val="Zkladntext20"/>
        <w:framePr w:w="9140" w:h="6109" w:hRule="exact" w:wrap="none" w:vAnchor="page" w:hAnchor="page" w:x="1296" w:y="2805"/>
        <w:shd w:val="clear" w:color="auto" w:fill="auto"/>
        <w:spacing w:before="0"/>
        <w:ind w:right="1020" w:firstLine="0"/>
        <w:jc w:val="left"/>
      </w:pPr>
      <w:r>
        <w:t xml:space="preserve">firma je zapsaná v obchodním rejstříku Městského soudu v Praze, odd.C, vl .90924 (dále jen </w:t>
      </w:r>
      <w:r>
        <w:rPr>
          <w:rStyle w:val="Zkladntext2Tun"/>
        </w:rPr>
        <w:t>„Zhotovitel“)</w:t>
      </w:r>
    </w:p>
    <w:p w:rsidR="00F03F37" w:rsidRDefault="003F110E">
      <w:pPr>
        <w:pStyle w:val="Zkladntext20"/>
        <w:framePr w:w="9140" w:h="784" w:hRule="exact" w:wrap="none" w:vAnchor="page" w:hAnchor="page" w:x="1296" w:y="9386"/>
        <w:shd w:val="clear" w:color="auto" w:fill="auto"/>
        <w:spacing w:before="0" w:after="242" w:line="220" w:lineRule="exact"/>
        <w:ind w:firstLine="0"/>
        <w:jc w:val="center"/>
      </w:pPr>
      <w:r>
        <w:t>uzavírají tuto</w:t>
      </w:r>
    </w:p>
    <w:p w:rsidR="00F03F37" w:rsidRDefault="003F110E">
      <w:pPr>
        <w:pStyle w:val="Zkladntext30"/>
        <w:framePr w:w="9140" w:h="784" w:hRule="exact" w:wrap="none" w:vAnchor="page" w:hAnchor="page" w:x="1296" w:y="9386"/>
        <w:shd w:val="clear" w:color="auto" w:fill="auto"/>
        <w:spacing w:after="0" w:line="220" w:lineRule="exact"/>
      </w:pPr>
      <w:r>
        <w:t>Smlouvu o vytvoření díla a poskytnutí licence k dílu</w:t>
      </w:r>
    </w:p>
    <w:p w:rsidR="00F03F37" w:rsidRDefault="003F110E">
      <w:pPr>
        <w:pStyle w:val="Zkladntext30"/>
        <w:framePr w:w="9140" w:h="4600" w:hRule="exact" w:wrap="none" w:vAnchor="page" w:hAnchor="page" w:x="1296" w:y="10620"/>
        <w:shd w:val="clear" w:color="auto" w:fill="auto"/>
        <w:spacing w:after="0" w:line="220" w:lineRule="exact"/>
      </w:pPr>
      <w:r>
        <w:t>Článek I.</w:t>
      </w:r>
    </w:p>
    <w:p w:rsidR="00F03F37" w:rsidRDefault="003F110E">
      <w:pPr>
        <w:pStyle w:val="Zkladntext30"/>
        <w:framePr w:w="9140" w:h="4600" w:hRule="exact" w:wrap="none" w:vAnchor="page" w:hAnchor="page" w:x="1296" w:y="10620"/>
        <w:shd w:val="clear" w:color="auto" w:fill="auto"/>
        <w:spacing w:after="259" w:line="220" w:lineRule="exact"/>
      </w:pPr>
      <w:r>
        <w:t>Úvodní ustanovení</w:t>
      </w:r>
    </w:p>
    <w:p w:rsidR="00F03F37" w:rsidRDefault="003F110E">
      <w:pPr>
        <w:pStyle w:val="Zkladntext20"/>
        <w:framePr w:w="9140" w:h="4600" w:hRule="exact" w:wrap="none" w:vAnchor="page" w:hAnchor="page" w:x="1296" w:y="10620"/>
        <w:numPr>
          <w:ilvl w:val="0"/>
          <w:numId w:val="1"/>
        </w:numPr>
        <w:shd w:val="clear" w:color="auto" w:fill="auto"/>
        <w:tabs>
          <w:tab w:val="left" w:pos="535"/>
        </w:tabs>
        <w:spacing w:before="0" w:after="180"/>
        <w:ind w:firstLine="0"/>
      </w:pPr>
      <w:r>
        <w:t xml:space="preserve">Tato smlouva se uzavírá v rámci Veřejné zakázky malého rozsahu </w:t>
      </w:r>
      <w:r>
        <w:rPr>
          <w:rStyle w:val="Zkladntext2Tun"/>
        </w:rPr>
        <w:t xml:space="preserve">Úprava parteru Paláce Kinských - Architektonická studie (Master pian) </w:t>
      </w:r>
      <w:r>
        <w:t>dle výzvy č.j. NG 1508/2016 ze dne 28.6.2016.</w:t>
      </w:r>
    </w:p>
    <w:p w:rsidR="00F03F37" w:rsidRDefault="003F110E">
      <w:pPr>
        <w:pStyle w:val="Zkladntext20"/>
        <w:framePr w:w="9140" w:h="4600" w:hRule="exact" w:wrap="none" w:vAnchor="page" w:hAnchor="page" w:x="1296" w:y="10620"/>
        <w:numPr>
          <w:ilvl w:val="0"/>
          <w:numId w:val="1"/>
        </w:numPr>
        <w:shd w:val="clear" w:color="auto" w:fill="auto"/>
        <w:tabs>
          <w:tab w:val="left" w:pos="542"/>
        </w:tabs>
        <w:spacing w:before="0" w:after="180"/>
        <w:ind w:firstLine="0"/>
      </w:pPr>
      <w:r>
        <w:t>Zhotovitel je obchodní korporací zabývající se architektonickou a projekční č</w:t>
      </w:r>
      <w:r>
        <w:t>inností. Jediný jednatel Zhotovitele - akad. arch. Jiří Javůrek - je autorizovaným architektem ve smyslu ustanovení § 4 zák. č. 360/1992 Sb. o výkonu povolání autorizovaných architektů a o výkonu povolání autorizovaných inženýrů a techniků činných ve výsta</w:t>
      </w:r>
      <w:r>
        <w:t>vbě, zapsaným v seznamu autorizovaných architektů vedeném Českou komorou architektů pod č. autorizace 01527.</w:t>
      </w:r>
    </w:p>
    <w:p w:rsidR="00F03F37" w:rsidRDefault="003F110E">
      <w:pPr>
        <w:pStyle w:val="Zkladntext20"/>
        <w:framePr w:w="9140" w:h="4600" w:hRule="exact" w:wrap="none" w:vAnchor="page" w:hAnchor="page" w:x="1296" w:y="10620"/>
        <w:numPr>
          <w:ilvl w:val="0"/>
          <w:numId w:val="1"/>
        </w:numPr>
        <w:shd w:val="clear" w:color="auto" w:fill="auto"/>
        <w:tabs>
          <w:tab w:val="left" w:pos="531"/>
        </w:tabs>
        <w:spacing w:before="0"/>
        <w:ind w:firstLine="0"/>
      </w:pPr>
      <w:r>
        <w:t>Česká republika je vlastníkem budovy č.p. 606 - Palác Kinských, Praha 1, Staroměstské náměstí 12, kdy budova je na pozemku pare. č. 764 a je zapsan</w:t>
      </w:r>
      <w:r>
        <w:t xml:space="preserve">á v katastru nemovitostí na LV 16 pro katastrální území Staré Město a obec Praha u Katastrálního úřadu pro hlavní město Prahu, Katastrální pracoviště Praha (dále jen </w:t>
      </w:r>
      <w:r>
        <w:rPr>
          <w:rStyle w:val="Zkladntext2Tun"/>
        </w:rPr>
        <w:t xml:space="preserve">„Palác Kinských“ </w:t>
      </w:r>
      <w:r>
        <w:t xml:space="preserve">nebo též </w:t>
      </w:r>
      <w:r>
        <w:rPr>
          <w:rStyle w:val="Zkladntext2Tun"/>
        </w:rPr>
        <w:t>„objekt“).</w:t>
      </w:r>
    </w:p>
    <w:p w:rsidR="00F03F37" w:rsidRDefault="003F110E">
      <w:pPr>
        <w:pStyle w:val="ZhlavneboZpat0"/>
        <w:framePr w:wrap="none" w:vAnchor="page" w:hAnchor="page" w:x="5814" w:y="15686"/>
        <w:shd w:val="clear" w:color="auto" w:fill="auto"/>
        <w:spacing w:line="220" w:lineRule="exact"/>
      </w:pPr>
      <w:r>
        <w:t>1</w:t>
      </w:r>
    </w:p>
    <w:p w:rsidR="00F03F37" w:rsidRDefault="007249B3" w:rsidP="007249B3">
      <w:pPr>
        <w:ind w:left="8496" w:firstLine="708"/>
        <w:rPr>
          <w:sz w:val="22"/>
          <w:szCs w:val="22"/>
        </w:rPr>
      </w:pPr>
      <w:bookmarkStart w:id="0" w:name="_GoBack"/>
      <w:bookmarkEnd w:id="0"/>
      <w:r>
        <w:rPr>
          <w:sz w:val="22"/>
          <w:szCs w:val="22"/>
        </w:rPr>
        <w:t>NG/1718/2016</w:t>
      </w:r>
    </w:p>
    <w:p w:rsidR="007249B3" w:rsidRPr="007249B3" w:rsidRDefault="007249B3">
      <w:pPr>
        <w:rPr>
          <w:sz w:val="22"/>
          <w:szCs w:val="22"/>
        </w:rPr>
        <w:sectPr w:rsidR="007249B3" w:rsidRPr="007249B3">
          <w:pgSz w:w="11900" w:h="16840"/>
          <w:pgMar w:top="360" w:right="360" w:bottom="360" w:left="360" w:header="0" w:footer="3" w:gutter="0"/>
          <w:cols w:space="720"/>
          <w:noEndnote/>
          <w:docGrid w:linePitch="360"/>
        </w:sectPr>
      </w:pPr>
    </w:p>
    <w:p w:rsidR="00F03F37" w:rsidRDefault="003F110E">
      <w:pPr>
        <w:pStyle w:val="Zkladntext20"/>
        <w:framePr w:w="9148" w:h="2079" w:hRule="exact" w:wrap="none" w:vAnchor="page" w:hAnchor="page" w:x="1293" w:y="1764"/>
        <w:shd w:val="clear" w:color="auto" w:fill="auto"/>
        <w:spacing w:before="0" w:after="246"/>
        <w:ind w:firstLine="0"/>
      </w:pPr>
      <w:r>
        <w:lastRenderedPageBreak/>
        <w:t>Objednatel je příslušný hos</w:t>
      </w:r>
      <w:r>
        <w:t>podařit s Palácem Kinských. Palác Kinských je národní kulturní památkou zapsanou v Ústředním seznamu kulturních památek pod č. 38695/1-335 a nachází se v památkové rezervaci, prohlášené NV č. 66/1971 Sb., o památkové rezervaci v hlavním městě Praze.</w:t>
      </w:r>
    </w:p>
    <w:p w:rsidR="00F03F37" w:rsidRDefault="003F110E">
      <w:pPr>
        <w:pStyle w:val="Zkladntext20"/>
        <w:framePr w:w="9148" w:h="2079" w:hRule="exact" w:wrap="none" w:vAnchor="page" w:hAnchor="page" w:x="1293" w:y="1764"/>
        <w:numPr>
          <w:ilvl w:val="0"/>
          <w:numId w:val="1"/>
        </w:numPr>
        <w:shd w:val="clear" w:color="auto" w:fill="auto"/>
        <w:tabs>
          <w:tab w:val="left" w:pos="523"/>
        </w:tabs>
        <w:spacing w:before="0" w:line="245" w:lineRule="exact"/>
        <w:ind w:firstLine="0"/>
      </w:pPr>
      <w:r>
        <w:t>Účelem</w:t>
      </w:r>
      <w:r>
        <w:t xml:space="preserve"> této smlouvy je vypracování architektonické studie 1. nadzemního podlaží a 1. podzemního podlaží Paláce Kinských a poskytnutí výhradní licence Zhotovitelem Objednateli k jejímu užití.</w:t>
      </w:r>
    </w:p>
    <w:p w:rsidR="00F03F37" w:rsidRDefault="003F110E">
      <w:pPr>
        <w:pStyle w:val="Zkladntext30"/>
        <w:framePr w:w="9148" w:h="7941" w:hRule="exact" w:wrap="none" w:vAnchor="page" w:hAnchor="page" w:x="1293" w:y="4288"/>
        <w:shd w:val="clear" w:color="auto" w:fill="auto"/>
        <w:spacing w:after="2" w:line="220" w:lineRule="exact"/>
      </w:pPr>
      <w:r>
        <w:t>Článek II.</w:t>
      </w:r>
    </w:p>
    <w:p w:rsidR="00F03F37" w:rsidRDefault="003F110E">
      <w:pPr>
        <w:pStyle w:val="Zkladntext30"/>
        <w:framePr w:w="9148" w:h="7941" w:hRule="exact" w:wrap="none" w:vAnchor="page" w:hAnchor="page" w:x="1293" w:y="4288"/>
        <w:shd w:val="clear" w:color="auto" w:fill="auto"/>
        <w:spacing w:after="223" w:line="220" w:lineRule="exact"/>
      </w:pPr>
      <w:r>
        <w:t>Předmět smlouvy</w:t>
      </w:r>
    </w:p>
    <w:p w:rsidR="00F03F37" w:rsidRDefault="003F110E">
      <w:pPr>
        <w:pStyle w:val="Zkladntext20"/>
        <w:framePr w:w="9148" w:h="7941" w:hRule="exact" w:wrap="none" w:vAnchor="page" w:hAnchor="page" w:x="1293" w:y="4288"/>
        <w:numPr>
          <w:ilvl w:val="0"/>
          <w:numId w:val="2"/>
        </w:numPr>
        <w:shd w:val="clear" w:color="auto" w:fill="auto"/>
        <w:tabs>
          <w:tab w:val="left" w:pos="526"/>
        </w:tabs>
        <w:spacing w:before="0" w:after="237" w:line="248" w:lineRule="exact"/>
        <w:ind w:firstLine="0"/>
      </w:pPr>
      <w:r>
        <w:t>Zhotovitel se zavazuje pro Objednatele vytvo</w:t>
      </w:r>
      <w:r>
        <w:t xml:space="preserve">řit dílo: Architektonickou studii (Master pian) 1. nadzemního podlaží a 1. podzemního podlaží Paláce Kinských (dále jen </w:t>
      </w:r>
      <w:r>
        <w:rPr>
          <w:rStyle w:val="Zkladntext2Tun"/>
        </w:rPr>
        <w:t>„dílo“)</w:t>
      </w:r>
    </w:p>
    <w:p w:rsidR="00F03F37" w:rsidRDefault="003F110E">
      <w:pPr>
        <w:pStyle w:val="Zkladntext20"/>
        <w:framePr w:w="9148" w:h="7941" w:hRule="exact" w:wrap="none" w:vAnchor="page" w:hAnchor="page" w:x="1293" w:y="4288"/>
        <w:numPr>
          <w:ilvl w:val="0"/>
          <w:numId w:val="2"/>
        </w:numPr>
        <w:shd w:val="clear" w:color="auto" w:fill="auto"/>
        <w:tabs>
          <w:tab w:val="left" w:pos="530"/>
        </w:tabs>
        <w:spacing w:before="0"/>
        <w:ind w:firstLine="0"/>
      </w:pPr>
      <w:r>
        <w:t>Dílo bude mít tyto součásti, resp. dílčí složky plnění:</w:t>
      </w:r>
    </w:p>
    <w:p w:rsidR="00F03F37" w:rsidRDefault="003F110E">
      <w:pPr>
        <w:pStyle w:val="Zkladntext20"/>
        <w:framePr w:w="9148" w:h="7941" w:hRule="exact" w:wrap="none" w:vAnchor="page" w:hAnchor="page" w:x="1293" w:y="4288"/>
        <w:numPr>
          <w:ilvl w:val="0"/>
          <w:numId w:val="3"/>
        </w:numPr>
        <w:shd w:val="clear" w:color="auto" w:fill="auto"/>
        <w:tabs>
          <w:tab w:val="left" w:pos="705"/>
        </w:tabs>
        <w:spacing w:before="0"/>
        <w:ind w:left="740"/>
      </w:pPr>
      <w:r>
        <w:t>Archivní rešerše existujících podkladů, vyhodnocení jejich stavu s ohled</w:t>
      </w:r>
      <w:r>
        <w:t>em na předprojektovou přípravu</w:t>
      </w:r>
    </w:p>
    <w:p w:rsidR="00F03F37" w:rsidRDefault="003F110E">
      <w:pPr>
        <w:pStyle w:val="Zkladntext20"/>
        <w:framePr w:w="9148" w:h="7941" w:hRule="exact" w:wrap="none" w:vAnchor="page" w:hAnchor="page" w:x="1293" w:y="4288"/>
        <w:numPr>
          <w:ilvl w:val="0"/>
          <w:numId w:val="3"/>
        </w:numPr>
        <w:shd w:val="clear" w:color="auto" w:fill="auto"/>
        <w:tabs>
          <w:tab w:val="left" w:pos="705"/>
        </w:tabs>
        <w:spacing w:before="0"/>
        <w:ind w:left="740"/>
      </w:pPr>
      <w:r>
        <w:t>Analýza širších vztahů a podmiňujících faktorů uvažovaných úprav a využiti objektu, provázanost návazných provozů v objektu</w:t>
      </w:r>
    </w:p>
    <w:p w:rsidR="00F03F37" w:rsidRDefault="003F110E">
      <w:pPr>
        <w:pStyle w:val="Zkladntext20"/>
        <w:framePr w:w="9148" w:h="7941" w:hRule="exact" w:wrap="none" w:vAnchor="page" w:hAnchor="page" w:x="1293" w:y="4288"/>
        <w:numPr>
          <w:ilvl w:val="0"/>
          <w:numId w:val="3"/>
        </w:numPr>
        <w:shd w:val="clear" w:color="auto" w:fill="auto"/>
        <w:tabs>
          <w:tab w:val="left" w:pos="705"/>
        </w:tabs>
        <w:spacing w:before="0"/>
        <w:ind w:left="740"/>
      </w:pPr>
      <w:r>
        <w:t xml:space="preserve">Památkové limity v návaznosti na stavebně historický průzkum (stavebně-hístorický průzkum zajišťuje </w:t>
      </w:r>
      <w:r>
        <w:t>Objednatel)</w:t>
      </w:r>
    </w:p>
    <w:p w:rsidR="00F03F37" w:rsidRDefault="003F110E">
      <w:pPr>
        <w:pStyle w:val="Zkladntext20"/>
        <w:framePr w:w="9148" w:h="7941" w:hRule="exact" w:wrap="none" w:vAnchor="page" w:hAnchor="page" w:x="1293" w:y="4288"/>
        <w:numPr>
          <w:ilvl w:val="0"/>
          <w:numId w:val="3"/>
        </w:numPr>
        <w:shd w:val="clear" w:color="auto" w:fill="auto"/>
        <w:tabs>
          <w:tab w:val="left" w:pos="705"/>
        </w:tabs>
        <w:spacing w:before="0"/>
        <w:ind w:left="740"/>
      </w:pPr>
      <w:r>
        <w:t>Studie využitelnosti prostoru 1.NP a 1.PP Paláce Kinských, venkovních ploch nádvoří a bezprostředního předpolí Paláce Kinských, včetně zón pro výtvarné intervence do exteriéru objektu</w:t>
      </w:r>
    </w:p>
    <w:p w:rsidR="00F03F37" w:rsidRDefault="003F110E">
      <w:pPr>
        <w:pStyle w:val="Zkladntext20"/>
        <w:framePr w:w="9148" w:h="7941" w:hRule="exact" w:wrap="none" w:vAnchor="page" w:hAnchor="page" w:x="1293" w:y="4288"/>
        <w:numPr>
          <w:ilvl w:val="0"/>
          <w:numId w:val="3"/>
        </w:numPr>
        <w:shd w:val="clear" w:color="auto" w:fill="auto"/>
        <w:tabs>
          <w:tab w:val="left" w:pos="705"/>
        </w:tabs>
        <w:spacing w:before="0"/>
        <w:ind w:firstLine="0"/>
      </w:pPr>
      <w:r>
        <w:t xml:space="preserve">Koncept architektonicko-výtvarného pojetí uvažovaných úprav </w:t>
      </w:r>
      <w:r>
        <w:t>prostoru</w:t>
      </w:r>
    </w:p>
    <w:p w:rsidR="00F03F37" w:rsidRDefault="003F110E">
      <w:pPr>
        <w:pStyle w:val="Zkladntext20"/>
        <w:framePr w:w="9148" w:h="7941" w:hRule="exact" w:wrap="none" w:vAnchor="page" w:hAnchor="page" w:x="1293" w:y="4288"/>
        <w:numPr>
          <w:ilvl w:val="0"/>
          <w:numId w:val="3"/>
        </w:numPr>
        <w:shd w:val="clear" w:color="auto" w:fill="auto"/>
        <w:tabs>
          <w:tab w:val="left" w:pos="705"/>
        </w:tabs>
        <w:spacing w:before="0"/>
        <w:ind w:firstLine="0"/>
      </w:pPr>
      <w:r>
        <w:t>Základní vyhodnocení stavu technické infrastruktury</w:t>
      </w:r>
    </w:p>
    <w:p w:rsidR="00F03F37" w:rsidRDefault="003F110E">
      <w:pPr>
        <w:pStyle w:val="Zkladntext20"/>
        <w:framePr w:w="9148" w:h="7941" w:hRule="exact" w:wrap="none" w:vAnchor="page" w:hAnchor="page" w:x="1293" w:y="4288"/>
        <w:numPr>
          <w:ilvl w:val="0"/>
          <w:numId w:val="3"/>
        </w:numPr>
        <w:shd w:val="clear" w:color="auto" w:fill="auto"/>
        <w:tabs>
          <w:tab w:val="left" w:pos="705"/>
        </w:tabs>
        <w:spacing w:before="0"/>
        <w:ind w:firstLine="0"/>
      </w:pPr>
      <w:r>
        <w:t>Odhad nákladů uvažovaných úprav</w:t>
      </w:r>
    </w:p>
    <w:p w:rsidR="00F03F37" w:rsidRDefault="003F110E">
      <w:pPr>
        <w:pStyle w:val="Zkladntext20"/>
        <w:framePr w:w="9148" w:h="7941" w:hRule="exact" w:wrap="none" w:vAnchor="page" w:hAnchor="page" w:x="1293" w:y="4288"/>
        <w:numPr>
          <w:ilvl w:val="0"/>
          <w:numId w:val="3"/>
        </w:numPr>
        <w:shd w:val="clear" w:color="auto" w:fill="auto"/>
        <w:tabs>
          <w:tab w:val="left" w:pos="705"/>
        </w:tabs>
        <w:spacing w:before="0" w:after="237" w:line="245" w:lineRule="exact"/>
        <w:ind w:left="740"/>
      </w:pPr>
      <w:r>
        <w:t>Struktura a specifikace následných projektových prací jako podklad pro výběr zhotovitele projektových prací.</w:t>
      </w:r>
    </w:p>
    <w:p w:rsidR="00F03F37" w:rsidRDefault="003F110E">
      <w:pPr>
        <w:pStyle w:val="Zkladntext20"/>
        <w:framePr w:w="9148" w:h="7941" w:hRule="exact" w:wrap="none" w:vAnchor="page" w:hAnchor="page" w:x="1293" w:y="4288"/>
        <w:shd w:val="clear" w:color="auto" w:fill="auto"/>
        <w:spacing w:before="0" w:after="263" w:line="248" w:lineRule="exact"/>
        <w:ind w:firstLine="0"/>
      </w:pPr>
      <w:r>
        <w:t xml:space="preserve">Výchozí pokyny Objednatele ke zpracování díla a </w:t>
      </w:r>
      <w:r>
        <w:t>podrobná specifikace požadovaných výstupů tvoří přílohu č. 1 této smlouvy.</w:t>
      </w:r>
    </w:p>
    <w:p w:rsidR="00F03F37" w:rsidRDefault="003F110E">
      <w:pPr>
        <w:pStyle w:val="Zkladntext30"/>
        <w:framePr w:w="9148" w:h="7941" w:hRule="exact" w:wrap="none" w:vAnchor="page" w:hAnchor="page" w:x="1293" w:y="4288"/>
        <w:numPr>
          <w:ilvl w:val="0"/>
          <w:numId w:val="2"/>
        </w:numPr>
        <w:shd w:val="clear" w:color="auto" w:fill="auto"/>
        <w:tabs>
          <w:tab w:val="left" w:pos="530"/>
        </w:tabs>
        <w:spacing w:after="0" w:line="220" w:lineRule="exact"/>
        <w:jc w:val="both"/>
      </w:pPr>
      <w:r>
        <w:rPr>
          <w:rStyle w:val="Zkladntext3Netun"/>
        </w:rPr>
        <w:t xml:space="preserve">Zhotovitel se zavazuje vypracovat </w:t>
      </w:r>
      <w:r>
        <w:t xml:space="preserve">dílo jako komplexní architektonickou studii </w:t>
      </w:r>
      <w:r>
        <w:rPr>
          <w:rStyle w:val="Zkladntext3Netun"/>
        </w:rPr>
        <w:t>ve</w:t>
      </w:r>
    </w:p>
    <w:p w:rsidR="00F03F37" w:rsidRDefault="003F110E">
      <w:pPr>
        <w:pStyle w:val="Zkladntext20"/>
        <w:framePr w:w="9148" w:h="7941" w:hRule="exact" w:wrap="none" w:vAnchor="page" w:hAnchor="page" w:x="1293" w:y="4288"/>
        <w:shd w:val="clear" w:color="auto" w:fill="auto"/>
        <w:spacing w:before="0" w:after="237" w:line="248" w:lineRule="exact"/>
        <w:ind w:firstLine="0"/>
      </w:pPr>
      <w:r>
        <w:t>sjednaném rozsahu a předat jej Objednateli v termínu plnění v tištěné (3x) a elektronické podobě (na</w:t>
      </w:r>
      <w:r>
        <w:t xml:space="preserve"> nosiči DVD).</w:t>
      </w:r>
    </w:p>
    <w:p w:rsidR="00F03F37" w:rsidRDefault="003F110E">
      <w:pPr>
        <w:pStyle w:val="Zkladntext20"/>
        <w:framePr w:w="9148" w:h="7941" w:hRule="exact" w:wrap="none" w:vAnchor="page" w:hAnchor="page" w:x="1293" w:y="4288"/>
        <w:numPr>
          <w:ilvl w:val="0"/>
          <w:numId w:val="2"/>
        </w:numPr>
        <w:shd w:val="clear" w:color="auto" w:fill="auto"/>
        <w:tabs>
          <w:tab w:val="left" w:pos="530"/>
        </w:tabs>
        <w:spacing w:before="0"/>
        <w:ind w:firstLine="0"/>
      </w:pPr>
      <w:r>
        <w:t xml:space="preserve">Předmětem této smlouvy je rovněž </w:t>
      </w:r>
      <w:r>
        <w:rPr>
          <w:rStyle w:val="Zkladntext2Tun"/>
        </w:rPr>
        <w:t xml:space="preserve">poskytnutí licence </w:t>
      </w:r>
      <w:r>
        <w:t>Zhotovitele k oprávnění dílo Objednatelem užít.</w:t>
      </w:r>
    </w:p>
    <w:p w:rsidR="00F03F37" w:rsidRDefault="003F110E">
      <w:pPr>
        <w:pStyle w:val="Zkladntext30"/>
        <w:framePr w:w="9148" w:h="1836" w:hRule="exact" w:wrap="none" w:vAnchor="page" w:hAnchor="page" w:x="1293" w:y="12665"/>
        <w:shd w:val="clear" w:color="auto" w:fill="auto"/>
        <w:spacing w:after="0" w:line="220" w:lineRule="exact"/>
      </w:pPr>
      <w:r>
        <w:t>Článek III.</w:t>
      </w:r>
    </w:p>
    <w:p w:rsidR="00F03F37" w:rsidRDefault="003F110E">
      <w:pPr>
        <w:pStyle w:val="Zkladntext30"/>
        <w:framePr w:w="9148" w:h="1836" w:hRule="exact" w:wrap="none" w:vAnchor="page" w:hAnchor="page" w:x="1293" w:y="12665"/>
        <w:shd w:val="clear" w:color="auto" w:fill="auto"/>
        <w:spacing w:after="219" w:line="220" w:lineRule="exact"/>
      </w:pPr>
      <w:r>
        <w:t>Termíny plnění</w:t>
      </w:r>
    </w:p>
    <w:p w:rsidR="00F03F37" w:rsidRDefault="003F110E">
      <w:pPr>
        <w:pStyle w:val="Zkladntext20"/>
        <w:framePr w:w="9148" w:h="1836" w:hRule="exact" w:wrap="none" w:vAnchor="page" w:hAnchor="page" w:x="1293" w:y="12665"/>
        <w:numPr>
          <w:ilvl w:val="0"/>
          <w:numId w:val="4"/>
        </w:numPr>
        <w:shd w:val="clear" w:color="auto" w:fill="auto"/>
        <w:tabs>
          <w:tab w:val="left" w:pos="523"/>
        </w:tabs>
        <w:spacing w:before="0" w:after="263" w:line="248" w:lineRule="exact"/>
        <w:ind w:firstLine="0"/>
      </w:pPr>
      <w:r>
        <w:t>Zhotovitel se zavazuje dokončit a předat dílo Objednateli nejpozději do 30.9.2016 v sídle Objednatele.</w:t>
      </w:r>
    </w:p>
    <w:p w:rsidR="00F03F37" w:rsidRDefault="003F110E">
      <w:pPr>
        <w:pStyle w:val="Zkladntext20"/>
        <w:framePr w:w="9148" w:h="1836" w:hRule="exact" w:wrap="none" w:vAnchor="page" w:hAnchor="page" w:x="1293" w:y="12665"/>
        <w:numPr>
          <w:ilvl w:val="0"/>
          <w:numId w:val="4"/>
        </w:numPr>
        <w:shd w:val="clear" w:color="auto" w:fill="auto"/>
        <w:tabs>
          <w:tab w:val="left" w:pos="523"/>
        </w:tabs>
        <w:spacing w:before="0" w:line="220" w:lineRule="exact"/>
        <w:ind w:firstLine="0"/>
      </w:pPr>
      <w:r>
        <w:t xml:space="preserve">Zhotovitel </w:t>
      </w:r>
      <w:r>
        <w:t>započne s plněním předmětu této smlouvy ihned po uzavření této smlouvy.</w:t>
      </w:r>
    </w:p>
    <w:p w:rsidR="00F03F37" w:rsidRDefault="003F110E">
      <w:pPr>
        <w:pStyle w:val="ZhlavneboZpat0"/>
        <w:framePr w:wrap="none" w:vAnchor="page" w:hAnchor="page" w:x="5796" w:y="16241"/>
        <w:shd w:val="clear" w:color="auto" w:fill="auto"/>
        <w:spacing w:line="220" w:lineRule="exact"/>
      </w:pPr>
      <w:r>
        <w:t>2</w:t>
      </w:r>
    </w:p>
    <w:p w:rsidR="00F03F37" w:rsidRDefault="00F03F37">
      <w:pPr>
        <w:rPr>
          <w:sz w:val="2"/>
          <w:szCs w:val="2"/>
        </w:rPr>
        <w:sectPr w:rsidR="00F03F37">
          <w:pgSz w:w="11900" w:h="16840"/>
          <w:pgMar w:top="360" w:right="360" w:bottom="360" w:left="360" w:header="0" w:footer="3" w:gutter="0"/>
          <w:cols w:space="720"/>
          <w:noEndnote/>
          <w:docGrid w:linePitch="360"/>
        </w:sectPr>
      </w:pPr>
    </w:p>
    <w:p w:rsidR="00F03F37" w:rsidRDefault="003F110E">
      <w:pPr>
        <w:pStyle w:val="ZhlavneboZpat0"/>
        <w:framePr w:w="1336" w:h="579" w:hRule="exact" w:wrap="none" w:vAnchor="page" w:hAnchor="page" w:x="5195" w:y="1522"/>
        <w:shd w:val="clear" w:color="auto" w:fill="auto"/>
        <w:spacing w:line="259" w:lineRule="exact"/>
        <w:ind w:left="140"/>
      </w:pPr>
      <w:r>
        <w:lastRenderedPageBreak/>
        <w:t>Článek IV.</w:t>
      </w:r>
    </w:p>
    <w:p w:rsidR="00F03F37" w:rsidRDefault="003F110E">
      <w:pPr>
        <w:pStyle w:val="ZhlavneboZpat0"/>
        <w:framePr w:w="1336" w:h="579" w:hRule="exact" w:wrap="none" w:vAnchor="page" w:hAnchor="page" w:x="5195" w:y="1522"/>
        <w:shd w:val="clear" w:color="auto" w:fill="auto"/>
        <w:spacing w:line="259" w:lineRule="exact"/>
      </w:pPr>
      <w:r>
        <w:t>Cena za dílo</w:t>
      </w:r>
    </w:p>
    <w:p w:rsidR="00F03F37" w:rsidRDefault="003F110E">
      <w:pPr>
        <w:pStyle w:val="Zkladntext20"/>
        <w:framePr w:w="9144" w:h="821" w:hRule="exact" w:wrap="none" w:vAnchor="page" w:hAnchor="page" w:x="1282" w:y="2293"/>
        <w:numPr>
          <w:ilvl w:val="0"/>
          <w:numId w:val="5"/>
        </w:numPr>
        <w:shd w:val="clear" w:color="auto" w:fill="auto"/>
        <w:tabs>
          <w:tab w:val="left" w:pos="496"/>
        </w:tabs>
        <w:spacing w:before="0"/>
        <w:ind w:firstLine="0"/>
      </w:pPr>
      <w:r>
        <w:t>Zhotoviteli náleží za vytvoření díla a poskytnutí licence k dílu odměna ve výši 380.000,- Kč bez DPH, částka 21% DPH činí 79.800,-Kč.</w:t>
      </w:r>
    </w:p>
    <w:p w:rsidR="00F03F37" w:rsidRDefault="003F110E">
      <w:pPr>
        <w:pStyle w:val="Zkladntext20"/>
        <w:framePr w:w="9144" w:h="821" w:hRule="exact" w:wrap="none" w:vAnchor="page" w:hAnchor="page" w:x="1282" w:y="2293"/>
        <w:shd w:val="clear" w:color="auto" w:fill="auto"/>
        <w:spacing w:before="0"/>
        <w:ind w:firstLine="0"/>
      </w:pPr>
      <w:r>
        <w:t>Cena za dílo celkem, tj. odměna vč. DPH činí 459.800,- Kč.</w:t>
      </w:r>
    </w:p>
    <w:p w:rsidR="00F03F37" w:rsidRDefault="003F110E">
      <w:pPr>
        <w:pStyle w:val="Zkladntext20"/>
        <w:framePr w:w="9144" w:h="11844" w:hRule="exact" w:wrap="none" w:vAnchor="page" w:hAnchor="page" w:x="1282" w:y="3557"/>
        <w:numPr>
          <w:ilvl w:val="0"/>
          <w:numId w:val="5"/>
        </w:numPr>
        <w:shd w:val="clear" w:color="auto" w:fill="auto"/>
        <w:tabs>
          <w:tab w:val="left" w:pos="499"/>
        </w:tabs>
        <w:spacing w:before="0" w:after="177"/>
        <w:ind w:firstLine="0"/>
      </w:pPr>
      <w:r>
        <w:t xml:space="preserve">Smluvní strany podpisem této smlouvy potvrzují, že dohodnutá cena specifikovaná v odst. 1. tohoto článku je cenou konečnou a závaznou a obsahuje jak složku odměny za dodání díla, tak složku odměny </w:t>
      </w:r>
      <w:r>
        <w:t>za poskytnutí oprávnění k užití díla.</w:t>
      </w:r>
    </w:p>
    <w:p w:rsidR="00F03F37" w:rsidRDefault="003F110E">
      <w:pPr>
        <w:pStyle w:val="Zkladntext20"/>
        <w:framePr w:w="9144" w:h="11844" w:hRule="exact" w:wrap="none" w:vAnchor="page" w:hAnchor="page" w:x="1282" w:y="3557"/>
        <w:numPr>
          <w:ilvl w:val="0"/>
          <w:numId w:val="5"/>
        </w:numPr>
        <w:shd w:val="clear" w:color="auto" w:fill="auto"/>
        <w:tabs>
          <w:tab w:val="left" w:pos="503"/>
        </w:tabs>
        <w:spacing w:before="0" w:after="63" w:line="256" w:lineRule="exact"/>
        <w:ind w:firstLine="0"/>
      </w:pPr>
      <w:r>
        <w:t>Cena za dílo bude uhrazena Zhotovitelem po předání a odsouhlasení díla v jediné splátce.</w:t>
      </w:r>
    </w:p>
    <w:p w:rsidR="00F03F37" w:rsidRDefault="003F110E">
      <w:pPr>
        <w:pStyle w:val="Zkladntext20"/>
        <w:framePr w:w="9144" w:h="11844" w:hRule="exact" w:wrap="none" w:vAnchor="page" w:hAnchor="page" w:x="1282" w:y="3557"/>
        <w:numPr>
          <w:ilvl w:val="0"/>
          <w:numId w:val="5"/>
        </w:numPr>
        <w:shd w:val="clear" w:color="auto" w:fill="auto"/>
        <w:tabs>
          <w:tab w:val="left" w:pos="503"/>
        </w:tabs>
        <w:spacing w:before="0" w:after="177"/>
        <w:ind w:firstLine="0"/>
      </w:pPr>
      <w:r>
        <w:t>Cena za dílo bude uhrazena na základě faktury obsahující všechny zákonné náležitosti daňového dokladu. Faktura bude splatná do 30</w:t>
      </w:r>
      <w:r>
        <w:t xml:space="preserve"> dnů od jejího vystavení.</w:t>
      </w:r>
    </w:p>
    <w:p w:rsidR="00F03F37" w:rsidRDefault="003F110E">
      <w:pPr>
        <w:pStyle w:val="Zkladntext20"/>
        <w:framePr w:w="9144" w:h="11844" w:hRule="exact" w:wrap="none" w:vAnchor="page" w:hAnchor="page" w:x="1282" w:y="3557"/>
        <w:numPr>
          <w:ilvl w:val="0"/>
          <w:numId w:val="5"/>
        </w:numPr>
        <w:shd w:val="clear" w:color="auto" w:fill="auto"/>
        <w:tabs>
          <w:tab w:val="left" w:pos="503"/>
        </w:tabs>
        <w:spacing w:before="0" w:after="134" w:line="256" w:lineRule="exact"/>
        <w:ind w:firstLine="0"/>
      </w:pPr>
      <w:r>
        <w:t>Zaplacením ceny za dílo se rozumí den jejího odeslání na účet Zhotovitele. Daňové doklady - faktury vystavené Objednatelem podle této smlouvy budou v souladu s příslušnými právními předpisy České republiky obsahovat zejména tyto ú</w:t>
      </w:r>
      <w:r>
        <w:t>daje:</w:t>
      </w:r>
    </w:p>
    <w:p w:rsidR="00F03F37" w:rsidRDefault="003F110E">
      <w:pPr>
        <w:pStyle w:val="Zkladntext20"/>
        <w:framePr w:w="9144" w:h="11844" w:hRule="exact" w:wrap="none" w:vAnchor="page" w:hAnchor="page" w:x="1282" w:y="3557"/>
        <w:numPr>
          <w:ilvl w:val="0"/>
          <w:numId w:val="6"/>
        </w:numPr>
        <w:shd w:val="clear" w:color="auto" w:fill="auto"/>
        <w:tabs>
          <w:tab w:val="left" w:pos="1102"/>
        </w:tabs>
        <w:spacing w:before="0" w:line="313" w:lineRule="exact"/>
        <w:ind w:left="740" w:firstLine="0"/>
      </w:pPr>
      <w:r>
        <w:t>obchodní fírmu/název a adresu Objednatele,</w:t>
      </w:r>
    </w:p>
    <w:p w:rsidR="00F03F37" w:rsidRDefault="003F110E">
      <w:pPr>
        <w:pStyle w:val="Zkladntext20"/>
        <w:framePr w:w="9144" w:h="11844" w:hRule="exact" w:wrap="none" w:vAnchor="page" w:hAnchor="page" w:x="1282" w:y="3557"/>
        <w:numPr>
          <w:ilvl w:val="0"/>
          <w:numId w:val="6"/>
        </w:numPr>
        <w:shd w:val="clear" w:color="auto" w:fill="auto"/>
        <w:tabs>
          <w:tab w:val="left" w:pos="1102"/>
        </w:tabs>
        <w:spacing w:before="0" w:line="313" w:lineRule="exact"/>
        <w:ind w:left="740" w:firstLine="0"/>
      </w:pPr>
      <w:r>
        <w:t>daňové identifikační číslo Objednatele,</w:t>
      </w:r>
    </w:p>
    <w:p w:rsidR="00F03F37" w:rsidRDefault="003F110E">
      <w:pPr>
        <w:pStyle w:val="Zkladntext20"/>
        <w:framePr w:w="9144" w:h="11844" w:hRule="exact" w:wrap="none" w:vAnchor="page" w:hAnchor="page" w:x="1282" w:y="3557"/>
        <w:numPr>
          <w:ilvl w:val="0"/>
          <w:numId w:val="6"/>
        </w:numPr>
        <w:shd w:val="clear" w:color="auto" w:fill="auto"/>
        <w:tabs>
          <w:tab w:val="left" w:pos="1102"/>
        </w:tabs>
        <w:spacing w:before="0" w:line="313" w:lineRule="exact"/>
        <w:ind w:left="740" w:firstLine="0"/>
      </w:pPr>
      <w:r>
        <w:t>obchodní firmu/název a adresu Zhotovitele,</w:t>
      </w:r>
    </w:p>
    <w:p w:rsidR="00F03F37" w:rsidRDefault="003F110E">
      <w:pPr>
        <w:pStyle w:val="Zkladntext20"/>
        <w:framePr w:w="9144" w:h="11844" w:hRule="exact" w:wrap="none" w:vAnchor="page" w:hAnchor="page" w:x="1282" w:y="3557"/>
        <w:numPr>
          <w:ilvl w:val="0"/>
          <w:numId w:val="6"/>
        </w:numPr>
        <w:shd w:val="clear" w:color="auto" w:fill="auto"/>
        <w:tabs>
          <w:tab w:val="left" w:pos="1102"/>
        </w:tabs>
        <w:spacing w:before="0" w:line="313" w:lineRule="exact"/>
        <w:ind w:left="740" w:firstLine="0"/>
      </w:pPr>
      <w:r>
        <w:t>daňové identifikační číslo Zhotovitele,</w:t>
      </w:r>
    </w:p>
    <w:p w:rsidR="00F03F37" w:rsidRDefault="003F110E">
      <w:pPr>
        <w:pStyle w:val="Zkladntext20"/>
        <w:framePr w:w="9144" w:h="11844" w:hRule="exact" w:wrap="none" w:vAnchor="page" w:hAnchor="page" w:x="1282" w:y="3557"/>
        <w:numPr>
          <w:ilvl w:val="0"/>
          <w:numId w:val="6"/>
        </w:numPr>
        <w:shd w:val="clear" w:color="auto" w:fill="auto"/>
        <w:tabs>
          <w:tab w:val="left" w:pos="1102"/>
        </w:tabs>
        <w:spacing w:before="0" w:line="313" w:lineRule="exact"/>
        <w:ind w:left="740" w:firstLine="0"/>
      </w:pPr>
      <w:r>
        <w:t>evidenční číslo daňového dokladu,</w:t>
      </w:r>
    </w:p>
    <w:p w:rsidR="00F03F37" w:rsidRDefault="003F110E">
      <w:pPr>
        <w:pStyle w:val="Zkladntext20"/>
        <w:framePr w:w="9144" w:h="11844" w:hRule="exact" w:wrap="none" w:vAnchor="page" w:hAnchor="page" w:x="1282" w:y="3557"/>
        <w:numPr>
          <w:ilvl w:val="0"/>
          <w:numId w:val="6"/>
        </w:numPr>
        <w:shd w:val="clear" w:color="auto" w:fill="auto"/>
        <w:tabs>
          <w:tab w:val="left" w:pos="1102"/>
        </w:tabs>
        <w:spacing w:before="0" w:line="313" w:lineRule="exact"/>
        <w:ind w:left="740" w:firstLine="0"/>
      </w:pPr>
      <w:r>
        <w:t>rozsah a předmět plnění,</w:t>
      </w:r>
    </w:p>
    <w:p w:rsidR="00F03F37" w:rsidRDefault="003F110E">
      <w:pPr>
        <w:pStyle w:val="Zkladntext20"/>
        <w:framePr w:w="9144" w:h="11844" w:hRule="exact" w:wrap="none" w:vAnchor="page" w:hAnchor="page" w:x="1282" w:y="3557"/>
        <w:numPr>
          <w:ilvl w:val="0"/>
          <w:numId w:val="6"/>
        </w:numPr>
        <w:shd w:val="clear" w:color="auto" w:fill="auto"/>
        <w:tabs>
          <w:tab w:val="left" w:pos="1102"/>
        </w:tabs>
        <w:spacing w:before="0" w:line="313" w:lineRule="exact"/>
        <w:ind w:left="740" w:firstLine="0"/>
      </w:pPr>
      <w:r>
        <w:t xml:space="preserve">datum vystavení daňového </w:t>
      </w:r>
      <w:r>
        <w:t>dokladu,</w:t>
      </w:r>
    </w:p>
    <w:p w:rsidR="00F03F37" w:rsidRDefault="003F110E">
      <w:pPr>
        <w:pStyle w:val="Zkladntext20"/>
        <w:framePr w:w="9144" w:h="11844" w:hRule="exact" w:wrap="none" w:vAnchor="page" w:hAnchor="page" w:x="1282" w:y="3557"/>
        <w:numPr>
          <w:ilvl w:val="0"/>
          <w:numId w:val="6"/>
        </w:numPr>
        <w:shd w:val="clear" w:color="auto" w:fill="auto"/>
        <w:tabs>
          <w:tab w:val="left" w:pos="1102"/>
        </w:tabs>
        <w:spacing w:before="0" w:after="229" w:line="313" w:lineRule="exact"/>
        <w:ind w:left="740" w:firstLine="0"/>
      </w:pPr>
      <w:r>
        <w:t>účtovaná částka, sazba DPH, částka DPH, účtovaná částka vč. DPH - vše v Kč</w:t>
      </w:r>
    </w:p>
    <w:p w:rsidR="00F03F37" w:rsidRDefault="003F110E">
      <w:pPr>
        <w:pStyle w:val="Zkladntext20"/>
        <w:framePr w:w="9144" w:h="11844" w:hRule="exact" w:wrap="none" w:vAnchor="page" w:hAnchor="page" w:x="1282" w:y="3557"/>
        <w:shd w:val="clear" w:color="auto" w:fill="auto"/>
        <w:spacing w:before="0" w:after="177"/>
        <w:ind w:firstLine="0"/>
      </w:pPr>
      <w:r>
        <w:t>a dále musejí být v souladu s dohodami o zamezení dvojího zdanění,, budou-li se na konkrétní případ vztahovat.</w:t>
      </w:r>
    </w:p>
    <w:p w:rsidR="00F03F37" w:rsidRDefault="003F110E">
      <w:pPr>
        <w:pStyle w:val="Zkladntext20"/>
        <w:framePr w:w="9144" w:h="11844" w:hRule="exact" w:wrap="none" w:vAnchor="page" w:hAnchor="page" w:x="1282" w:y="3557"/>
        <w:numPr>
          <w:ilvl w:val="0"/>
          <w:numId w:val="5"/>
        </w:numPr>
        <w:shd w:val="clear" w:color="auto" w:fill="auto"/>
        <w:tabs>
          <w:tab w:val="left" w:pos="503"/>
        </w:tabs>
        <w:spacing w:before="0" w:after="183" w:line="256" w:lineRule="exact"/>
        <w:ind w:firstLine="0"/>
      </w:pPr>
      <w:r>
        <w:t>Fakturační údaje Objednatele jsou uvedeny v záhlaví této smlo</w:t>
      </w:r>
      <w:r>
        <w:t>uvy. Fakturu zašle Zhotovitel Objedna</w:t>
      </w:r>
      <w:r w:rsidR="00814DC9">
        <w:t>teli též elektronicky na adresu: ………………………….</w:t>
      </w:r>
      <w:r>
        <w:rPr>
          <w:lang w:val="en-US" w:eastAsia="en-US" w:bidi="en-US"/>
        </w:rPr>
        <w:t>.</w:t>
      </w:r>
    </w:p>
    <w:p w:rsidR="00F03F37" w:rsidRDefault="003F110E">
      <w:pPr>
        <w:pStyle w:val="Zkladntext20"/>
        <w:framePr w:w="9144" w:h="11844" w:hRule="exact" w:wrap="none" w:vAnchor="page" w:hAnchor="page" w:x="1282" w:y="3557"/>
        <w:numPr>
          <w:ilvl w:val="0"/>
          <w:numId w:val="5"/>
        </w:numPr>
        <w:shd w:val="clear" w:color="auto" w:fill="auto"/>
        <w:tabs>
          <w:tab w:val="left" w:pos="503"/>
        </w:tabs>
        <w:spacing w:before="0" w:after="180"/>
        <w:ind w:firstLine="0"/>
      </w:pPr>
      <w:r>
        <w:t xml:space="preserve">Pokud daňový doklad - faktura nebude vystavena v souladu s platebními podmínkami stanovenými smlouvou nebo nebude splňovat </w:t>
      </w:r>
      <w:r>
        <w:t>požadované zákonné náležitosti nebo nebude-li doručena Objednateli do termínu uvedeného ve smlouvě, je Objednatel oprávněn daňový doklad - fakturu Zhotoviteli vrátit jako neúplnou, resp. nesprávně vystavenou, k doplnění, resp. novému vystavení ve lhůtě pět</w:t>
      </w:r>
      <w:r>
        <w:t>i pracovních dnů od data jejího doručení Objednateli. V takovém případě Objednatel není v prodlení s úhradou ceny za dílo nebo její části a Zhotovitel vystaví opravenou fakturu s novou lhůtou splatnosti, která začne plynout dnem doručení opraveného nebo no</w:t>
      </w:r>
      <w:r>
        <w:t>vě vyhotoveného daňového dokladu - faktury Objednateli.</w:t>
      </w:r>
    </w:p>
    <w:p w:rsidR="00F03F37" w:rsidRDefault="003F110E">
      <w:pPr>
        <w:pStyle w:val="Zkladntext20"/>
        <w:framePr w:w="9144" w:h="11844" w:hRule="exact" w:wrap="none" w:vAnchor="page" w:hAnchor="page" w:x="1282" w:y="3557"/>
        <w:numPr>
          <w:ilvl w:val="0"/>
          <w:numId w:val="5"/>
        </w:numPr>
        <w:shd w:val="clear" w:color="auto" w:fill="auto"/>
        <w:tabs>
          <w:tab w:val="left" w:pos="503"/>
        </w:tabs>
        <w:spacing w:before="0" w:after="180"/>
        <w:ind w:firstLine="0"/>
      </w:pPr>
      <w:r>
        <w:t>Za každý den prodlení s úhradou ceny za dílo Zhotovitele zaplatí Objednatel úrok z prodlení ve výši stanovené právními předpisy.</w:t>
      </w:r>
    </w:p>
    <w:p w:rsidR="00F03F37" w:rsidRDefault="003F110E">
      <w:pPr>
        <w:pStyle w:val="Zkladntext20"/>
        <w:framePr w:w="9144" w:h="11844" w:hRule="exact" w:wrap="none" w:vAnchor="page" w:hAnchor="page" w:x="1282" w:y="3557"/>
        <w:numPr>
          <w:ilvl w:val="0"/>
          <w:numId w:val="5"/>
        </w:numPr>
        <w:shd w:val="clear" w:color="auto" w:fill="auto"/>
        <w:tabs>
          <w:tab w:val="left" w:pos="503"/>
        </w:tabs>
        <w:spacing w:before="0"/>
        <w:ind w:firstLine="0"/>
      </w:pPr>
      <w:r>
        <w:t xml:space="preserve">V případě prodlení předání díla oproti smlouvou stanovenému termínu se </w:t>
      </w:r>
      <w:r>
        <w:t>sjednává smluvní pokuta ve výši 0,05 % z ceny za dílo bez DPH za každý den prodlení. Smluvní</w:t>
      </w:r>
    </w:p>
    <w:p w:rsidR="00F03F37" w:rsidRDefault="003F110E">
      <w:pPr>
        <w:pStyle w:val="ZhlavneboZpat0"/>
        <w:framePr w:wrap="none" w:vAnchor="page" w:hAnchor="page" w:x="5796" w:y="16007"/>
        <w:shd w:val="clear" w:color="auto" w:fill="auto"/>
        <w:spacing w:line="220" w:lineRule="exact"/>
      </w:pPr>
      <w:r>
        <w:t>3</w:t>
      </w:r>
    </w:p>
    <w:p w:rsidR="00F03F37" w:rsidRDefault="00F03F37">
      <w:pPr>
        <w:rPr>
          <w:sz w:val="2"/>
          <w:szCs w:val="2"/>
        </w:rPr>
        <w:sectPr w:rsidR="00F03F37">
          <w:pgSz w:w="11900" w:h="16840"/>
          <w:pgMar w:top="360" w:right="360" w:bottom="360" w:left="360" w:header="0" w:footer="3" w:gutter="0"/>
          <w:cols w:space="720"/>
          <w:noEndnote/>
          <w:docGrid w:linePitch="360"/>
        </w:sectPr>
      </w:pPr>
    </w:p>
    <w:p w:rsidR="00F03F37" w:rsidRDefault="003F110E">
      <w:pPr>
        <w:pStyle w:val="Zkladntext20"/>
        <w:framePr w:w="9144" w:h="1577" w:hRule="exact" w:wrap="none" w:vAnchor="page" w:hAnchor="page" w:x="1349" w:y="1480"/>
        <w:shd w:val="clear" w:color="auto" w:fill="auto"/>
        <w:spacing w:before="0"/>
        <w:ind w:firstLine="0"/>
      </w:pPr>
      <w:r>
        <w:lastRenderedPageBreak/>
        <w:t xml:space="preserve">strany výslovně sjednávají, že Objednatel je oprávněn snížit o smluvní pokutu sjednanou cenu za dílo, resp. svůj nárok na úhradu smluvní </w:t>
      </w:r>
      <w:r>
        <w:t>pokuty započíst proti nároku Zhotovitele na úhradu ceny za dílo. Úhrada smluvní pokuty nezbavuje Zhotovitele povinnosti hradit vzniklou škodu. Smluvní pokuta je splatná do 15 od jejího vyúčtování Objednatelem Zhotoviteli. Smluvní strany sjednávají, že výše</w:t>
      </w:r>
      <w:r>
        <w:t xml:space="preserve"> smluvní pokuty považují za přiměřenou významu zajišťované povinnosti.</w:t>
      </w:r>
    </w:p>
    <w:p w:rsidR="00F03F37" w:rsidRDefault="003F110E">
      <w:pPr>
        <w:pStyle w:val="Zkladntext30"/>
        <w:framePr w:w="9144" w:h="5666" w:hRule="exact" w:wrap="none" w:vAnchor="page" w:hAnchor="page" w:x="1349" w:y="3496"/>
        <w:shd w:val="clear" w:color="auto" w:fill="auto"/>
        <w:spacing w:after="2" w:line="220" w:lineRule="exact"/>
      </w:pPr>
      <w:r>
        <w:t>Článek V.</w:t>
      </w:r>
    </w:p>
    <w:p w:rsidR="00F03F37" w:rsidRDefault="003F110E">
      <w:pPr>
        <w:pStyle w:val="Zkladntext30"/>
        <w:framePr w:w="9144" w:h="5666" w:hRule="exact" w:wrap="none" w:vAnchor="page" w:hAnchor="page" w:x="1349" w:y="3496"/>
        <w:shd w:val="clear" w:color="auto" w:fill="auto"/>
        <w:spacing w:after="216" w:line="220" w:lineRule="exact"/>
      </w:pPr>
      <w:r>
        <w:t>Práva a povinnosti Objednatele</w:t>
      </w:r>
    </w:p>
    <w:p w:rsidR="00F03F37" w:rsidRDefault="003F110E">
      <w:pPr>
        <w:pStyle w:val="Zkladntext20"/>
        <w:framePr w:w="9144" w:h="5666" w:hRule="exact" w:wrap="none" w:vAnchor="page" w:hAnchor="page" w:x="1349" w:y="3496"/>
        <w:numPr>
          <w:ilvl w:val="0"/>
          <w:numId w:val="7"/>
        </w:numPr>
        <w:shd w:val="clear" w:color="auto" w:fill="auto"/>
        <w:tabs>
          <w:tab w:val="left" w:pos="477"/>
        </w:tabs>
        <w:spacing w:before="0" w:after="243"/>
        <w:ind w:firstLine="0"/>
      </w:pPr>
      <w:r>
        <w:t xml:space="preserve">Objednatel si touto smlouvou vymiňuje právo během zpracovávání návrhu zadat změny, které nebudou důvodem k navýšení ceny za dílo ani k </w:t>
      </w:r>
      <w:r>
        <w:t>prodloužení termínu předání díla. Pokud by zadané změny byly důvodem k navýšení ceny za dílo nebo k prodloužení termínu předání díla, bude mezi stranami sjednán příslušný dodatek k této smlouvě.</w:t>
      </w:r>
    </w:p>
    <w:p w:rsidR="00F03F37" w:rsidRDefault="003F110E">
      <w:pPr>
        <w:pStyle w:val="Zkladntext20"/>
        <w:framePr w:w="9144" w:h="5666" w:hRule="exact" w:wrap="none" w:vAnchor="page" w:hAnchor="page" w:x="1349" w:y="3496"/>
        <w:numPr>
          <w:ilvl w:val="0"/>
          <w:numId w:val="7"/>
        </w:numPr>
        <w:shd w:val="clear" w:color="auto" w:fill="auto"/>
        <w:tabs>
          <w:tab w:val="left" w:pos="488"/>
        </w:tabs>
        <w:spacing w:before="0" w:after="240" w:line="248" w:lineRule="exact"/>
        <w:ind w:firstLine="0"/>
      </w:pPr>
      <w:r>
        <w:t>Objednatel je oprávněn průběžně kontrolovat provádění předmět</w:t>
      </w:r>
      <w:r>
        <w:t>u smlouvy a dávat Zhotoviteli pokyny, kterými je Zhotovitel povinen se řídit, v souvislosti s touto smlouvou sám nebo prostřednictvím jím pověřené osoby.</w:t>
      </w:r>
    </w:p>
    <w:p w:rsidR="00F03F37" w:rsidRDefault="003F110E">
      <w:pPr>
        <w:pStyle w:val="Zkladntext20"/>
        <w:framePr w:w="9144" w:h="5666" w:hRule="exact" w:wrap="none" w:vAnchor="page" w:hAnchor="page" w:x="1349" w:y="3496"/>
        <w:numPr>
          <w:ilvl w:val="0"/>
          <w:numId w:val="7"/>
        </w:numPr>
        <w:shd w:val="clear" w:color="auto" w:fill="auto"/>
        <w:tabs>
          <w:tab w:val="left" w:pos="484"/>
        </w:tabs>
        <w:spacing w:before="0" w:after="237" w:line="248" w:lineRule="exact"/>
        <w:ind w:firstLine="0"/>
      </w:pPr>
      <w:r>
        <w:t>Objednatel se zavazuje po předání a odsouhlasení díla uhradit Zhotoviteli dohodnutou cenu za dílo. Díl</w:t>
      </w:r>
      <w:r>
        <w:t>o bude po umělecké, technické a funkční stránce vycházet z Objednatelem dodaného zadání.</w:t>
      </w:r>
    </w:p>
    <w:p w:rsidR="00F03F37" w:rsidRDefault="003F110E">
      <w:pPr>
        <w:pStyle w:val="Zkladntext20"/>
        <w:framePr w:w="9144" w:h="5666" w:hRule="exact" w:wrap="none" w:vAnchor="page" w:hAnchor="page" w:x="1349" w:y="3496"/>
        <w:numPr>
          <w:ilvl w:val="0"/>
          <w:numId w:val="7"/>
        </w:numPr>
        <w:shd w:val="clear" w:color="auto" w:fill="auto"/>
        <w:tabs>
          <w:tab w:val="left" w:pos="488"/>
        </w:tabs>
        <w:spacing w:before="0"/>
        <w:ind w:firstLine="0"/>
      </w:pPr>
      <w:r>
        <w:t>Objednatel se podpisem této smlouvy zavazuje předat Zhotoviteli potřebné podklady pro zpracování díla v rozsahu:</w:t>
      </w:r>
    </w:p>
    <w:p w:rsidR="00F03F37" w:rsidRDefault="003F110E">
      <w:pPr>
        <w:pStyle w:val="Zkladntext20"/>
        <w:framePr w:w="9144" w:h="5666" w:hRule="exact" w:wrap="none" w:vAnchor="page" w:hAnchor="page" w:x="1349" w:y="3496"/>
        <w:shd w:val="clear" w:color="auto" w:fill="auto"/>
        <w:spacing w:before="0" w:after="216" w:line="220" w:lineRule="exact"/>
        <w:ind w:firstLine="0"/>
      </w:pPr>
      <w:r>
        <w:t>-stavebně historický průzkum Paláce Kinských.</w:t>
      </w:r>
    </w:p>
    <w:p w:rsidR="00F03F37" w:rsidRDefault="003F110E">
      <w:pPr>
        <w:pStyle w:val="Zkladntext20"/>
        <w:framePr w:w="9144" w:h="5666" w:hRule="exact" w:wrap="none" w:vAnchor="page" w:hAnchor="page" w:x="1349" w:y="3496"/>
        <w:numPr>
          <w:ilvl w:val="0"/>
          <w:numId w:val="7"/>
        </w:numPr>
        <w:shd w:val="clear" w:color="auto" w:fill="auto"/>
        <w:tabs>
          <w:tab w:val="left" w:pos="488"/>
        </w:tabs>
        <w:spacing w:before="0"/>
        <w:ind w:firstLine="0"/>
      </w:pPr>
      <w:r>
        <w:t>Objednat</w:t>
      </w:r>
      <w:r>
        <w:t>el se zavazuje zajistit Zhotoviteli přístup do objektu a řešených prostor, v termínech po vzájemné dohodě.</w:t>
      </w:r>
    </w:p>
    <w:p w:rsidR="00F03F37" w:rsidRDefault="003F110E">
      <w:pPr>
        <w:pStyle w:val="Zkladntext30"/>
        <w:framePr w:w="9144" w:h="4355" w:hRule="exact" w:wrap="none" w:vAnchor="page" w:hAnchor="page" w:x="1349" w:y="9350"/>
        <w:shd w:val="clear" w:color="auto" w:fill="auto"/>
        <w:spacing w:after="2" w:line="220" w:lineRule="exact"/>
      </w:pPr>
      <w:r>
        <w:t>Článek VI.</w:t>
      </w:r>
    </w:p>
    <w:p w:rsidR="00F03F37" w:rsidRDefault="003F110E">
      <w:pPr>
        <w:pStyle w:val="Zkladntext30"/>
        <w:framePr w:w="9144" w:h="4355" w:hRule="exact" w:wrap="none" w:vAnchor="page" w:hAnchor="page" w:x="1349" w:y="9350"/>
        <w:shd w:val="clear" w:color="auto" w:fill="auto"/>
        <w:spacing w:after="220" w:line="220" w:lineRule="exact"/>
      </w:pPr>
      <w:r>
        <w:t>Práva a povinnosti Zhotovitele</w:t>
      </w:r>
    </w:p>
    <w:p w:rsidR="00F03F37" w:rsidRDefault="003F110E">
      <w:pPr>
        <w:pStyle w:val="Zkladntext20"/>
        <w:framePr w:w="9144" w:h="4355" w:hRule="exact" w:wrap="none" w:vAnchor="page" w:hAnchor="page" w:x="1349" w:y="9350"/>
        <w:numPr>
          <w:ilvl w:val="0"/>
          <w:numId w:val="8"/>
        </w:numPr>
        <w:shd w:val="clear" w:color="auto" w:fill="auto"/>
        <w:tabs>
          <w:tab w:val="left" w:pos="477"/>
        </w:tabs>
        <w:spacing w:before="0" w:after="243"/>
        <w:ind w:firstLine="0"/>
      </w:pPr>
      <w:r>
        <w:t xml:space="preserve">Zhotovitel se zavazuje, že dílo vytvoří sám, a že při jeho vytváření bude užívat všech svých schopností a </w:t>
      </w:r>
      <w:r>
        <w:t>profesionálních dovedností, že bude dodržovat veškeré platné právní předpisy i příslušné stavovské a technické normy. Dílo musí být v souladu s profesními standardy České komory architektů. Odborným garantem díla bude jednatel Zhotovitele.</w:t>
      </w:r>
    </w:p>
    <w:p w:rsidR="00F03F37" w:rsidRDefault="003F110E">
      <w:pPr>
        <w:pStyle w:val="Zkladntext20"/>
        <w:framePr w:w="9144" w:h="4355" w:hRule="exact" w:wrap="none" w:vAnchor="page" w:hAnchor="page" w:x="1349" w:y="9350"/>
        <w:numPr>
          <w:ilvl w:val="0"/>
          <w:numId w:val="8"/>
        </w:numPr>
        <w:shd w:val="clear" w:color="auto" w:fill="auto"/>
        <w:tabs>
          <w:tab w:val="left" w:pos="481"/>
        </w:tabs>
        <w:spacing w:before="0" w:after="246" w:line="248" w:lineRule="exact"/>
        <w:ind w:firstLine="0"/>
      </w:pPr>
      <w:r>
        <w:t>Zhotovitel se dá</w:t>
      </w:r>
      <w:r>
        <w:t>le zavazuje vycházet ze stávajících stavebně-technických podmínek řešených prostor a na tyto v díle navázat.</w:t>
      </w:r>
    </w:p>
    <w:p w:rsidR="00F03F37" w:rsidRDefault="003F110E">
      <w:pPr>
        <w:pStyle w:val="Zkladntext20"/>
        <w:framePr w:w="9144" w:h="4355" w:hRule="exact" w:wrap="none" w:vAnchor="page" w:hAnchor="page" w:x="1349" w:y="9350"/>
        <w:numPr>
          <w:ilvl w:val="0"/>
          <w:numId w:val="8"/>
        </w:numPr>
        <w:shd w:val="clear" w:color="auto" w:fill="auto"/>
        <w:tabs>
          <w:tab w:val="left" w:pos="481"/>
        </w:tabs>
        <w:spacing w:before="0" w:after="231" w:line="241" w:lineRule="exact"/>
        <w:ind w:firstLine="0"/>
      </w:pPr>
      <w:r>
        <w:t>Zhotovitel se zavazuje předložit Objednateli na vyžádání dílo v rozpracovanosti ke kontrole.</w:t>
      </w:r>
    </w:p>
    <w:p w:rsidR="00F03F37" w:rsidRDefault="003F110E">
      <w:pPr>
        <w:pStyle w:val="Zkladntext20"/>
        <w:framePr w:w="9144" w:h="4355" w:hRule="exact" w:wrap="none" w:vAnchor="page" w:hAnchor="page" w:x="1349" w:y="9350"/>
        <w:numPr>
          <w:ilvl w:val="0"/>
          <w:numId w:val="8"/>
        </w:numPr>
        <w:shd w:val="clear" w:color="auto" w:fill="auto"/>
        <w:tabs>
          <w:tab w:val="left" w:pos="481"/>
        </w:tabs>
        <w:spacing w:before="0"/>
        <w:ind w:firstLine="0"/>
      </w:pPr>
      <w:r>
        <w:t xml:space="preserve">Zhotovitel se zavazuje při vytváření díla postupovat </w:t>
      </w:r>
      <w:r>
        <w:t>tak, aby výsledné dílo splňovalo podmínky definované zadáním Objednatele, pokyny Objednatele, stavebně-historickým průzkumem Paláce Kinských a stavebně-technickou dispozici Paláce Kinských.</w:t>
      </w:r>
    </w:p>
    <w:p w:rsidR="00F03F37" w:rsidRDefault="003F110E">
      <w:pPr>
        <w:pStyle w:val="ZhlavneboZpat0"/>
        <w:framePr w:wrap="none" w:vAnchor="page" w:hAnchor="page" w:x="5853" w:y="15950"/>
        <w:shd w:val="clear" w:color="auto" w:fill="auto"/>
        <w:spacing w:line="220" w:lineRule="exact"/>
      </w:pPr>
      <w:r>
        <w:t>4</w:t>
      </w:r>
    </w:p>
    <w:p w:rsidR="00F03F37" w:rsidRDefault="00F03F37">
      <w:pPr>
        <w:rPr>
          <w:sz w:val="2"/>
          <w:szCs w:val="2"/>
        </w:rPr>
        <w:sectPr w:rsidR="00F03F37">
          <w:pgSz w:w="11900" w:h="16840"/>
          <w:pgMar w:top="360" w:right="360" w:bottom="360" w:left="360" w:header="0" w:footer="3" w:gutter="0"/>
          <w:cols w:space="720"/>
          <w:noEndnote/>
          <w:docGrid w:linePitch="360"/>
        </w:sectPr>
      </w:pPr>
    </w:p>
    <w:p w:rsidR="00F03F37" w:rsidRDefault="003F110E">
      <w:pPr>
        <w:pStyle w:val="ZhlavneboZpat0"/>
        <w:framePr w:w="9137" w:h="533" w:hRule="exact" w:wrap="none" w:vAnchor="page" w:hAnchor="page" w:x="1345" w:y="1247"/>
        <w:shd w:val="clear" w:color="auto" w:fill="auto"/>
        <w:spacing w:line="220" w:lineRule="exact"/>
        <w:ind w:right="20"/>
        <w:jc w:val="center"/>
      </w:pPr>
      <w:r>
        <w:lastRenderedPageBreak/>
        <w:t>Článek VII.</w:t>
      </w:r>
    </w:p>
    <w:p w:rsidR="00F03F37" w:rsidRDefault="003F110E">
      <w:pPr>
        <w:pStyle w:val="ZhlavneboZpat0"/>
        <w:framePr w:w="9137" w:h="533" w:hRule="exact" w:wrap="none" w:vAnchor="page" w:hAnchor="page" w:x="1345" w:y="1247"/>
        <w:shd w:val="clear" w:color="auto" w:fill="auto"/>
        <w:spacing w:line="220" w:lineRule="exact"/>
        <w:ind w:right="20"/>
        <w:jc w:val="center"/>
      </w:pPr>
      <w:r>
        <w:t>Předávání díla</w:t>
      </w:r>
    </w:p>
    <w:p w:rsidR="00F03F37" w:rsidRDefault="003F110E">
      <w:pPr>
        <w:pStyle w:val="Zkladntext20"/>
        <w:framePr w:w="9155" w:h="4079" w:hRule="exact" w:wrap="none" w:vAnchor="page" w:hAnchor="page" w:x="1327" w:y="2049"/>
        <w:numPr>
          <w:ilvl w:val="0"/>
          <w:numId w:val="9"/>
        </w:numPr>
        <w:shd w:val="clear" w:color="auto" w:fill="auto"/>
        <w:tabs>
          <w:tab w:val="left" w:pos="482"/>
        </w:tabs>
        <w:spacing w:before="0" w:after="180"/>
        <w:ind w:firstLine="0"/>
      </w:pPr>
      <w:r>
        <w:t>Převzetí díla</w:t>
      </w:r>
      <w:r>
        <w:t xml:space="preserve"> dle této smlouvy potvrdí Objednatel Zhotoviteli písemným protokolem, který podepíší oba účastníci smlouvy. Jménem Objednatele protokol podepíše osoba uvedená v bodu 9.5 této smlouvy. Vzor Předávacího protokolu je přílohou č. 2 této smlouvy.</w:t>
      </w:r>
    </w:p>
    <w:p w:rsidR="00F03F37" w:rsidRDefault="003F110E">
      <w:pPr>
        <w:pStyle w:val="Zkladntext20"/>
        <w:framePr w:w="9155" w:h="4079" w:hRule="exact" w:wrap="none" w:vAnchor="page" w:hAnchor="page" w:x="1327" w:y="2049"/>
        <w:numPr>
          <w:ilvl w:val="0"/>
          <w:numId w:val="9"/>
        </w:numPr>
        <w:shd w:val="clear" w:color="auto" w:fill="auto"/>
        <w:tabs>
          <w:tab w:val="left" w:pos="475"/>
        </w:tabs>
        <w:spacing w:before="0" w:after="180"/>
        <w:ind w:firstLine="0"/>
      </w:pPr>
      <w:r>
        <w:t xml:space="preserve">Objednatel sí </w:t>
      </w:r>
      <w:r>
        <w:t>po převzetí díla vyhrazuje lhůtu 10 pracovních dnů na jeho odsouhlasení. Pokud Objednatel vrátí dílo Zhotoviteli k doplnění či přepracování, Objednatel a Zhotovitel sjednají dodatečnou lhůtu pro odevzdání, která nesmí přesahovat 30 dnů. Vzor Protokolu o od</w:t>
      </w:r>
      <w:r>
        <w:t>souhlasení díla je přílohou č. 3 této smlouvy. Jménem Objednatele protokol podepíše osoba uvedená v bodu 9.5 této smlouvy.</w:t>
      </w:r>
    </w:p>
    <w:p w:rsidR="00F03F37" w:rsidRDefault="003F110E">
      <w:pPr>
        <w:pStyle w:val="Zkladntext20"/>
        <w:framePr w:w="9155" w:h="4079" w:hRule="exact" w:wrap="none" w:vAnchor="page" w:hAnchor="page" w:x="1327" w:y="2049"/>
        <w:numPr>
          <w:ilvl w:val="0"/>
          <w:numId w:val="10"/>
        </w:numPr>
        <w:shd w:val="clear" w:color="auto" w:fill="auto"/>
        <w:tabs>
          <w:tab w:val="left" w:pos="441"/>
        </w:tabs>
        <w:spacing w:before="0" w:after="180"/>
        <w:ind w:firstLine="0"/>
      </w:pPr>
      <w:r>
        <w:t xml:space="preserve">Neodevzdá-li zhotovitel objednateli dílo ve lhůtě dle čl. 3.1. této smlouvy nebo nebude-li stanovený termín k přepracování a předání </w:t>
      </w:r>
      <w:r>
        <w:t>Zhotovitelem dodržen, má objednatel právo od smlouvy odstoupit. V takovém případě má Objednatel nárok na náhradu vzniklé škody.</w:t>
      </w:r>
    </w:p>
    <w:p w:rsidR="00F03F37" w:rsidRDefault="003F110E">
      <w:pPr>
        <w:pStyle w:val="Zkladntext20"/>
        <w:framePr w:w="9155" w:h="4079" w:hRule="exact" w:wrap="none" w:vAnchor="page" w:hAnchor="page" w:x="1327" w:y="2049"/>
        <w:numPr>
          <w:ilvl w:val="0"/>
          <w:numId w:val="10"/>
        </w:numPr>
        <w:shd w:val="clear" w:color="auto" w:fill="auto"/>
        <w:tabs>
          <w:tab w:val="left" w:pos="441"/>
        </w:tabs>
        <w:spacing w:before="0"/>
        <w:ind w:firstLine="0"/>
      </w:pPr>
      <w:r>
        <w:t>Vlastnické právo k hmotnému substrátu díla a nebezpečí škody přechází na Objednatele dnem převzetí díla Objednatelem.</w:t>
      </w:r>
    </w:p>
    <w:p w:rsidR="00F03F37" w:rsidRDefault="003F110E">
      <w:pPr>
        <w:pStyle w:val="Zkladntext30"/>
        <w:framePr w:w="9155" w:h="5130" w:hRule="exact" w:wrap="none" w:vAnchor="page" w:hAnchor="page" w:x="1327" w:y="6568"/>
        <w:shd w:val="clear" w:color="auto" w:fill="auto"/>
        <w:spacing w:after="6" w:line="220" w:lineRule="exact"/>
        <w:ind w:right="220"/>
      </w:pPr>
      <w:r>
        <w:t>Článek Vli</w:t>
      </w:r>
      <w:r>
        <w:t>l.</w:t>
      </w:r>
    </w:p>
    <w:p w:rsidR="00F03F37" w:rsidRDefault="003F110E">
      <w:pPr>
        <w:pStyle w:val="Zkladntext30"/>
        <w:framePr w:w="9155" w:h="5130" w:hRule="exact" w:wrap="none" w:vAnchor="page" w:hAnchor="page" w:x="1327" w:y="6568"/>
        <w:shd w:val="clear" w:color="auto" w:fill="auto"/>
        <w:spacing w:after="220" w:line="220" w:lineRule="exact"/>
      </w:pPr>
      <w:r>
        <w:t>Udělení oprávnění užít dílo Zhotovitelem</w:t>
      </w:r>
    </w:p>
    <w:p w:rsidR="00F03F37" w:rsidRDefault="003F110E">
      <w:pPr>
        <w:pStyle w:val="Zkladntext20"/>
        <w:framePr w:w="9155" w:h="5130" w:hRule="exact" w:wrap="none" w:vAnchor="page" w:hAnchor="page" w:x="1327" w:y="6568"/>
        <w:numPr>
          <w:ilvl w:val="0"/>
          <w:numId w:val="11"/>
        </w:numPr>
        <w:shd w:val="clear" w:color="auto" w:fill="auto"/>
        <w:tabs>
          <w:tab w:val="left" w:pos="478"/>
        </w:tabs>
        <w:spacing w:before="0" w:after="180"/>
        <w:ind w:firstLine="0"/>
      </w:pPr>
      <w:r>
        <w:t>Zhotovitel uděluje Objednateli touto smlouvou oprávnění užít dílo ve smyslu autorského zákona č. 121/2000 Sb. a občanského zákoníku č. 89/2012 Sb. (zejm. § 2358 a násl.).</w:t>
      </w:r>
    </w:p>
    <w:p w:rsidR="00F03F37" w:rsidRDefault="003F110E">
      <w:pPr>
        <w:pStyle w:val="Zkladntext20"/>
        <w:framePr w:w="9155" w:h="5130" w:hRule="exact" w:wrap="none" w:vAnchor="page" w:hAnchor="page" w:x="1327" w:y="6568"/>
        <w:numPr>
          <w:ilvl w:val="0"/>
          <w:numId w:val="11"/>
        </w:numPr>
        <w:shd w:val="clear" w:color="auto" w:fill="auto"/>
        <w:tabs>
          <w:tab w:val="left" w:pos="482"/>
        </w:tabs>
        <w:spacing w:before="0"/>
        <w:ind w:firstLine="0"/>
      </w:pPr>
      <w:r>
        <w:t>Zhotovitel je oprávněn poskytnout a touto</w:t>
      </w:r>
      <w:r>
        <w:t xml:space="preserve"> smlouvou poskytuje objednateli výhradní licenci k užití díla specifikovaného touto smlouvou, a to na celou dobu ochrany práv k dílu dle příslušných ustanoveních autorského zákona č. 121/2000 Sb. a bez jakýchkoliv teritoriálního omezení, ke způsobu užití v</w:t>
      </w:r>
      <w:r>
        <w:t xml:space="preserve"> rozsahu ust. § 12 odst. 4 a 5 zák.121/2000 Sb., autorského zákona. Zhotovitel výslovně prohlašuje, že je k poskytnutí této výhradní licence v takovém rozsahu oprávněn, a že dílem ani jeho užitím podle této smlouvy nejsou porušena autorská, osobnostní ani </w:t>
      </w:r>
      <w:r>
        <w:t>jiná práva třetích osob a zavazuje se nahradit veškerou škodu, která Objednateli vznikne v případě, že se takové prohlášení ukáže nepravdivým.</w:t>
      </w:r>
    </w:p>
    <w:p w:rsidR="00F03F37" w:rsidRDefault="003F110E">
      <w:pPr>
        <w:pStyle w:val="Zkladntext20"/>
        <w:framePr w:w="9155" w:h="5130" w:hRule="exact" w:wrap="none" w:vAnchor="page" w:hAnchor="page" w:x="1327" w:y="6568"/>
        <w:shd w:val="clear" w:color="auto" w:fill="auto"/>
        <w:spacing w:before="0"/>
        <w:ind w:firstLine="0"/>
      </w:pPr>
      <w:r>
        <w:t xml:space="preserve">Zhotovitel nesmí po dobu, na kterou licenci poskytl, poskytnout licenci třetí osobě a je současně povinen sám se </w:t>
      </w:r>
      <w:r>
        <w:t>zdržet výkonu práva dílo užít k účelu, k němuž licenci objednateli poskytl. Objednatel je oprávněn užít dílo i k jinému účelu než k němuž bylo pořízeno nebo dílo poskytnout k užití třetí osobě. Dále je Objednatel oprávněn dílo přiměřeným způsobem dle své p</w:t>
      </w:r>
      <w:r>
        <w:t>otřeby upravit/změnit pro účely dalšího užití. Poskytnutí licence dle tohoto ustanovení je již zahrnuto v celkové ceně za dílo. Licenci nelze ukončit výpovědí.</w:t>
      </w:r>
    </w:p>
    <w:p w:rsidR="00F03F37" w:rsidRDefault="003F110E">
      <w:pPr>
        <w:pStyle w:val="Zkladntext30"/>
        <w:framePr w:w="9155" w:h="2588" w:hRule="exact" w:wrap="none" w:vAnchor="page" w:hAnchor="page" w:x="1327" w:y="12155"/>
        <w:shd w:val="clear" w:color="auto" w:fill="auto"/>
        <w:spacing w:after="6" w:line="220" w:lineRule="exact"/>
        <w:ind w:right="220"/>
      </w:pPr>
      <w:r>
        <w:t>Článek IX.</w:t>
      </w:r>
    </w:p>
    <w:p w:rsidR="00F03F37" w:rsidRDefault="003F110E">
      <w:pPr>
        <w:pStyle w:val="Zkladntext30"/>
        <w:framePr w:w="9155" w:h="2588" w:hRule="exact" w:wrap="none" w:vAnchor="page" w:hAnchor="page" w:x="1327" w:y="12155"/>
        <w:shd w:val="clear" w:color="auto" w:fill="auto"/>
        <w:spacing w:after="246" w:line="220" w:lineRule="exact"/>
        <w:ind w:right="220"/>
      </w:pPr>
      <w:r>
        <w:t>Závěrečná ujednání</w:t>
      </w:r>
    </w:p>
    <w:p w:rsidR="00F03F37" w:rsidRDefault="003F110E">
      <w:pPr>
        <w:pStyle w:val="Zkladntext20"/>
        <w:framePr w:w="9155" w:h="2588" w:hRule="exact" w:wrap="none" w:vAnchor="page" w:hAnchor="page" w:x="1327" w:y="12155"/>
        <w:numPr>
          <w:ilvl w:val="0"/>
          <w:numId w:val="12"/>
        </w:numPr>
        <w:shd w:val="clear" w:color="auto" w:fill="auto"/>
        <w:tabs>
          <w:tab w:val="left" w:pos="471"/>
        </w:tabs>
        <w:spacing w:before="0" w:after="223" w:line="220" w:lineRule="exact"/>
        <w:ind w:firstLine="0"/>
      </w:pPr>
      <w:r>
        <w:t>Tato smlouva o dílo nabývá platnosti a účinnosti dnem podpisu obou</w:t>
      </w:r>
      <w:r>
        <w:t xml:space="preserve"> smluvních stran.</w:t>
      </w:r>
    </w:p>
    <w:p w:rsidR="00F03F37" w:rsidRDefault="003F110E">
      <w:pPr>
        <w:pStyle w:val="Zkladntext20"/>
        <w:framePr w:w="9155" w:h="2588" w:hRule="exact" w:wrap="none" w:vAnchor="page" w:hAnchor="page" w:x="1327" w:y="12155"/>
        <w:numPr>
          <w:ilvl w:val="0"/>
          <w:numId w:val="12"/>
        </w:numPr>
        <w:shd w:val="clear" w:color="auto" w:fill="auto"/>
        <w:tabs>
          <w:tab w:val="left" w:pos="471"/>
        </w:tabs>
        <w:spacing w:before="0" w:after="177" w:line="248" w:lineRule="exact"/>
        <w:ind w:firstLine="0"/>
      </w:pPr>
      <w:r>
        <w:t>Smlouva je vyhotovena ve dvou exemplářích s platností originálu, z nichž Objednatel obdrží jeden a Zhotovitel jeden.</w:t>
      </w:r>
    </w:p>
    <w:p w:rsidR="00F03F37" w:rsidRDefault="003F110E">
      <w:pPr>
        <w:pStyle w:val="Zkladntext20"/>
        <w:framePr w:w="9155" w:h="2588" w:hRule="exact" w:wrap="none" w:vAnchor="page" w:hAnchor="page" w:x="1327" w:y="12155"/>
        <w:numPr>
          <w:ilvl w:val="0"/>
          <w:numId w:val="12"/>
        </w:numPr>
        <w:shd w:val="clear" w:color="auto" w:fill="auto"/>
        <w:tabs>
          <w:tab w:val="left" w:pos="482"/>
        </w:tabs>
        <w:spacing w:before="0"/>
        <w:ind w:firstLine="0"/>
      </w:pPr>
      <w:r>
        <w:t>Smlouva může být měněna nebo zrušena pouze písemně, a to formou písemných vzestupně číslovaných dodatků.</w:t>
      </w:r>
    </w:p>
    <w:p w:rsidR="00F03F37" w:rsidRDefault="00F03F37">
      <w:pPr>
        <w:rPr>
          <w:sz w:val="2"/>
          <w:szCs w:val="2"/>
        </w:rPr>
        <w:sectPr w:rsidR="00F03F37">
          <w:pgSz w:w="11900" w:h="16840"/>
          <w:pgMar w:top="360" w:right="360" w:bottom="360" w:left="360" w:header="0" w:footer="3" w:gutter="0"/>
          <w:cols w:space="720"/>
          <w:noEndnote/>
          <w:docGrid w:linePitch="360"/>
        </w:sectPr>
      </w:pPr>
    </w:p>
    <w:p w:rsidR="00F03F37" w:rsidRDefault="003F110E">
      <w:pPr>
        <w:pStyle w:val="Zkladntext20"/>
        <w:framePr w:w="9140" w:h="1083" w:hRule="exact" w:wrap="none" w:vAnchor="page" w:hAnchor="page" w:x="1334" w:y="1794"/>
        <w:numPr>
          <w:ilvl w:val="0"/>
          <w:numId w:val="12"/>
        </w:numPr>
        <w:shd w:val="clear" w:color="auto" w:fill="auto"/>
        <w:tabs>
          <w:tab w:val="left" w:pos="509"/>
        </w:tabs>
        <w:spacing w:before="0" w:line="256" w:lineRule="exact"/>
        <w:ind w:firstLine="0"/>
      </w:pPr>
      <w:r>
        <w:lastRenderedPageBreak/>
        <w:t xml:space="preserve">Poruší-li podstatně některá ze smluvních stran povinnosti uvedené v této smlouvě, je druhá strana oprávněna od smlouvy odstoupit. Odstoupení musí být provedeno písemnou formou včetně finančního vypořádání, účinky odstoupení </w:t>
      </w:r>
      <w:r>
        <w:t>nastávají dnem doručení druhé smluvní straně.</w:t>
      </w:r>
    </w:p>
    <w:p w:rsidR="00F03F37" w:rsidRDefault="003F110E">
      <w:pPr>
        <w:pStyle w:val="Zkladntext20"/>
        <w:framePr w:w="9140" w:h="1295" w:hRule="exact" w:wrap="none" w:vAnchor="page" w:hAnchor="page" w:x="1334" w:y="3093"/>
        <w:numPr>
          <w:ilvl w:val="0"/>
          <w:numId w:val="12"/>
        </w:numPr>
        <w:shd w:val="clear" w:color="auto" w:fill="auto"/>
        <w:tabs>
          <w:tab w:val="left" w:pos="509"/>
        </w:tabs>
        <w:spacing w:before="0" w:after="60" w:line="220" w:lineRule="exact"/>
        <w:ind w:firstLine="0"/>
      </w:pPr>
      <w:r>
        <w:t>Zodpovědnými zástupci Objednatele projednání ve věci této smlouvy jsou:</w:t>
      </w:r>
    </w:p>
    <w:p w:rsidR="00814DC9" w:rsidRDefault="00814DC9" w:rsidP="00814DC9">
      <w:pPr>
        <w:pStyle w:val="Zkladntext20"/>
        <w:framePr w:w="9140" w:h="1295" w:hRule="exact" w:wrap="none" w:vAnchor="page" w:hAnchor="page" w:x="1334" w:y="3093"/>
        <w:shd w:val="clear" w:color="auto" w:fill="auto"/>
        <w:tabs>
          <w:tab w:val="left" w:pos="509"/>
        </w:tabs>
        <w:spacing w:before="0" w:after="60" w:line="220" w:lineRule="exact"/>
        <w:ind w:firstLine="0"/>
      </w:pPr>
    </w:p>
    <w:p w:rsidR="00F03F37" w:rsidRDefault="003F110E">
      <w:pPr>
        <w:pStyle w:val="Zkladntext20"/>
        <w:framePr w:w="9140" w:h="1295" w:hRule="exact" w:wrap="none" w:vAnchor="page" w:hAnchor="page" w:x="1334" w:y="3093"/>
        <w:numPr>
          <w:ilvl w:val="0"/>
          <w:numId w:val="12"/>
        </w:numPr>
        <w:shd w:val="clear" w:color="auto" w:fill="auto"/>
        <w:tabs>
          <w:tab w:val="left" w:pos="509"/>
        </w:tabs>
        <w:spacing w:before="0"/>
        <w:ind w:firstLine="0"/>
      </w:pPr>
      <w:r>
        <w:t xml:space="preserve">Zodpovědnými zástupci Zhotovitele pro jednání ve věci této smlouvy jsou: </w:t>
      </w:r>
    </w:p>
    <w:p w:rsidR="00F03F37" w:rsidRDefault="003F110E">
      <w:pPr>
        <w:pStyle w:val="Zkladntext20"/>
        <w:framePr w:w="9140" w:h="7003" w:hRule="exact" w:wrap="none" w:vAnchor="page" w:hAnchor="page" w:x="1334" w:y="4586"/>
        <w:numPr>
          <w:ilvl w:val="0"/>
          <w:numId w:val="12"/>
        </w:numPr>
        <w:shd w:val="clear" w:color="auto" w:fill="auto"/>
        <w:tabs>
          <w:tab w:val="left" w:pos="509"/>
        </w:tabs>
        <w:spacing w:before="0" w:after="180"/>
        <w:ind w:firstLine="0"/>
      </w:pPr>
      <w:r>
        <w:t>Tato smlouva se řídí českým právním řádem, zejména zákonem č.89/2012 Sb. občanským zákoníkem, zákonem č. 183/2006 Sb., stavebním zákonem a autorským zákonem č. 121/2000 Sb. a zákonem č. 360/1992 Sb. o výkonu povolání autorizovaných architektů a o výkonu po</w:t>
      </w:r>
      <w:r>
        <w:t>volání autorizovaných inženýrů a techniků činných ve výstavbě. Zhotovitel na sebe přebírá nebezpečí změny okolností.</w:t>
      </w:r>
    </w:p>
    <w:p w:rsidR="00F03F37" w:rsidRDefault="003F110E">
      <w:pPr>
        <w:pStyle w:val="Zkladntext20"/>
        <w:framePr w:w="9140" w:h="7003" w:hRule="exact" w:wrap="none" w:vAnchor="page" w:hAnchor="page" w:x="1334" w:y="4586"/>
        <w:numPr>
          <w:ilvl w:val="0"/>
          <w:numId w:val="12"/>
        </w:numPr>
        <w:shd w:val="clear" w:color="auto" w:fill="auto"/>
        <w:tabs>
          <w:tab w:val="left" w:pos="509"/>
        </w:tabs>
        <w:spacing w:before="0" w:after="60"/>
        <w:ind w:firstLine="0"/>
      </w:pPr>
      <w:r>
        <w:t xml:space="preserve">Vyskytnou-li se události, které jednomu nebo oběma smluvním partnerům částečně nebo úplně znemožní plnění jejich povinností podle smlouvy, </w:t>
      </w:r>
      <w:r>
        <w:t>jsou povinni se o tom bez zbytečného odkladu informovat a společně podniknout kroky k jejich překonání. Nesplnění této povinnosti zakládá nárok na náhradu škody pro stranu, která se porušení smlouvy v tomto bodě dopustila. Zhotovitel na sebe přebírá nebezp</w:t>
      </w:r>
      <w:r>
        <w:t>ečí změny okolností.</w:t>
      </w:r>
    </w:p>
    <w:p w:rsidR="00F03F37" w:rsidRDefault="003F110E">
      <w:pPr>
        <w:pStyle w:val="Zkladntext20"/>
        <w:framePr w:w="9140" w:h="7003" w:hRule="exact" w:wrap="none" w:vAnchor="page" w:hAnchor="page" w:x="1334" w:y="4586"/>
        <w:numPr>
          <w:ilvl w:val="0"/>
          <w:numId w:val="12"/>
        </w:numPr>
        <w:shd w:val="clear" w:color="auto" w:fill="auto"/>
        <w:tabs>
          <w:tab w:val="left" w:pos="509"/>
        </w:tabs>
        <w:spacing w:before="0" w:after="60"/>
        <w:ind w:firstLine="0"/>
      </w:pPr>
      <w:r>
        <w:t>Pokud oddělitelné ustanovení této Smlouvy je nebo se stane neplatným či nevynutitelným, nemá to vliv na platnost zbývajících ustanovení této Smlouvy. V takovém případě se strany této Smlouvy zavazují uzavřít do 15ti pracovních dnů od v</w:t>
      </w:r>
      <w:r>
        <w:t>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F03F37" w:rsidRDefault="003F110E">
      <w:pPr>
        <w:pStyle w:val="Zkladntext20"/>
        <w:framePr w:w="9140" w:h="7003" w:hRule="exact" w:wrap="none" w:vAnchor="page" w:hAnchor="page" w:x="1334" w:y="4586"/>
        <w:numPr>
          <w:ilvl w:val="0"/>
          <w:numId w:val="12"/>
        </w:numPr>
        <w:shd w:val="clear" w:color="auto" w:fill="auto"/>
        <w:tabs>
          <w:tab w:val="left" w:pos="604"/>
        </w:tabs>
        <w:spacing w:before="0" w:after="57"/>
        <w:ind w:firstLine="0"/>
      </w:pPr>
      <w:r>
        <w:t>Pro případ pov</w:t>
      </w:r>
      <w:r>
        <w:t>innosti zveřejnění této Smlouvy dle zákona č. 340/2015 Sb., o registru smluv, smluvní strany sjednávají, že zveřejnění provede Objednatel. Obě strany berou na vědomí, že nebudou zveřejněny pouze ty informace, které nelze poskytnout podle předpisů upravujíc</w:t>
      </w:r>
      <w:r>
        <w:t>ích svobodný přístup k informacím. Považuje-li Zhotovitel některé informace uvedené v této Smlouvě za informace, které nemohou být zveřejněny v registru smluv dle zákona č. 340/2015 Sb., je povinen na to objednatele současně s uzavřením této Smlouvy písemn</w:t>
      </w:r>
      <w:r>
        <w:t>ě upozornit.</w:t>
      </w:r>
    </w:p>
    <w:p w:rsidR="00F03F37" w:rsidRDefault="003F110E">
      <w:pPr>
        <w:pStyle w:val="Zkladntext20"/>
        <w:framePr w:w="9140" w:h="7003" w:hRule="exact" w:wrap="none" w:vAnchor="page" w:hAnchor="page" w:x="1334" w:y="4586"/>
        <w:numPr>
          <w:ilvl w:val="0"/>
          <w:numId w:val="12"/>
        </w:numPr>
        <w:shd w:val="clear" w:color="auto" w:fill="auto"/>
        <w:tabs>
          <w:tab w:val="left" w:pos="601"/>
        </w:tabs>
        <w:spacing w:before="0" w:line="256" w:lineRule="exact"/>
        <w:ind w:firstLine="0"/>
      </w:pPr>
      <w:r>
        <w:t>Oprávnění zástupci smluvních stran potvrzují, že si tuto smlouvu před jejím podpisem přečetli a porozuměli jejímu obsahu. Na důkaz toho níže připojují své podpisy.</w:t>
      </w:r>
    </w:p>
    <w:p w:rsidR="00F03F37" w:rsidRDefault="003F110E">
      <w:pPr>
        <w:pStyle w:val="Zkladntext20"/>
        <w:framePr w:wrap="none" w:vAnchor="page" w:hAnchor="page" w:x="1342" w:y="11812"/>
        <w:shd w:val="clear" w:color="auto" w:fill="auto"/>
        <w:spacing w:before="0" w:line="220" w:lineRule="exact"/>
        <w:ind w:firstLine="0"/>
        <w:jc w:val="left"/>
      </w:pPr>
      <w:r>
        <w:t>9.12. Nedílnou součástí této smlouvy je</w:t>
      </w:r>
    </w:p>
    <w:p w:rsidR="00F03F37" w:rsidRDefault="003F110E">
      <w:pPr>
        <w:pStyle w:val="Zkladntext20"/>
        <w:framePr w:wrap="none" w:vAnchor="page" w:hAnchor="page" w:x="1324" w:y="13314"/>
        <w:shd w:val="clear" w:color="auto" w:fill="auto"/>
        <w:spacing w:before="0" w:line="220" w:lineRule="exact"/>
        <w:ind w:firstLine="0"/>
        <w:jc w:val="left"/>
      </w:pPr>
      <w:r>
        <w:t>V Praze dne</w:t>
      </w:r>
    </w:p>
    <w:p w:rsidR="00F03F37" w:rsidRDefault="003F110E">
      <w:pPr>
        <w:pStyle w:val="Nadpis10"/>
        <w:framePr w:wrap="none" w:vAnchor="page" w:hAnchor="page" w:x="2670" w:y="13097"/>
        <w:shd w:val="clear" w:color="auto" w:fill="auto"/>
        <w:spacing w:line="300" w:lineRule="exact"/>
      </w:pPr>
      <w:bookmarkStart w:id="1" w:name="bookmark1"/>
      <w:r>
        <w:t>26</w:t>
      </w:r>
      <w:r>
        <w:rPr>
          <w:rStyle w:val="Nadpis18ptMtko100"/>
          <w:b/>
          <w:bCs/>
        </w:rPr>
        <w:t xml:space="preserve">. </w:t>
      </w:r>
      <w:r>
        <w:t>07</w:t>
      </w:r>
      <w:r>
        <w:rPr>
          <w:rStyle w:val="Nadpis18ptMtko100"/>
          <w:b/>
          <w:bCs/>
        </w:rPr>
        <w:t xml:space="preserve">. </w:t>
      </w:r>
      <w:r>
        <w:t>2018</w:t>
      </w:r>
      <w:bookmarkEnd w:id="1"/>
    </w:p>
    <w:p w:rsidR="00F03F37" w:rsidRDefault="003F110E">
      <w:pPr>
        <w:pStyle w:val="Titulekobrzku0"/>
        <w:framePr w:wrap="none" w:vAnchor="page" w:hAnchor="page" w:x="1345" w:y="14329"/>
        <w:shd w:val="clear" w:color="auto" w:fill="auto"/>
        <w:spacing w:line="220" w:lineRule="exact"/>
      </w:pPr>
      <w:r>
        <w:t>Objednatel</w:t>
      </w:r>
      <w:r w:rsidR="00814DC9">
        <w:t xml:space="preserve">   </w:t>
      </w:r>
      <w:r w:rsidR="00814DC9">
        <w:tab/>
      </w:r>
      <w:r w:rsidR="00814DC9">
        <w:tab/>
      </w:r>
      <w:r w:rsidR="00814DC9">
        <w:tab/>
      </w:r>
      <w:r w:rsidR="00814DC9">
        <w:tab/>
      </w:r>
      <w:r w:rsidR="00814DC9">
        <w:tab/>
        <w:t xml:space="preserve"> Zhotovitel</w:t>
      </w:r>
    </w:p>
    <w:p w:rsidR="00F03F37" w:rsidRDefault="003F110E" w:rsidP="00814DC9">
      <w:pPr>
        <w:pStyle w:val="Zkladntext20"/>
        <w:framePr w:w="9140" w:h="1059" w:hRule="exact" w:wrap="none" w:vAnchor="page" w:hAnchor="page" w:x="1334" w:y="11786"/>
        <w:shd w:val="clear" w:color="auto" w:fill="auto"/>
        <w:spacing w:before="0" w:line="248" w:lineRule="exact"/>
        <w:ind w:left="4266" w:right="4" w:firstLine="0"/>
      </w:pPr>
      <w:r>
        <w:t>Příloha č. 1 - Specifikace díla a pokyny</w:t>
      </w:r>
      <w:r>
        <w:br/>
        <w:t>Objednatele</w:t>
      </w:r>
    </w:p>
    <w:p w:rsidR="00F03F37" w:rsidRDefault="003F110E">
      <w:pPr>
        <w:pStyle w:val="Zkladntext20"/>
        <w:framePr w:w="9140" w:h="1059" w:hRule="exact" w:wrap="none" w:vAnchor="page" w:hAnchor="page" w:x="1334" w:y="11786"/>
        <w:shd w:val="clear" w:color="auto" w:fill="auto"/>
        <w:spacing w:before="0" w:line="248" w:lineRule="exact"/>
        <w:ind w:left="4266" w:right="780" w:firstLine="0"/>
        <w:jc w:val="left"/>
      </w:pPr>
      <w:r>
        <w:t>Příloha č. 2 - Předávací protokol</w:t>
      </w:r>
      <w:r>
        <w:br/>
        <w:t>Příloha č. 3 - Protokol o odsouhlasení díla</w:t>
      </w:r>
    </w:p>
    <w:p w:rsidR="00F03F37" w:rsidRDefault="00F03F37">
      <w:pPr>
        <w:framePr w:wrap="none" w:vAnchor="page" w:hAnchor="page" w:x="7573" w:y="12966"/>
      </w:pPr>
    </w:p>
    <w:p w:rsidR="00F03F37" w:rsidRDefault="003F110E">
      <w:pPr>
        <w:pStyle w:val="ZhlavneboZpat0"/>
        <w:framePr w:wrap="none" w:vAnchor="page" w:hAnchor="page" w:x="5820" w:y="16276"/>
        <w:shd w:val="clear" w:color="auto" w:fill="auto"/>
        <w:spacing w:line="220" w:lineRule="exact"/>
      </w:pPr>
      <w:r>
        <w:t>6</w:t>
      </w:r>
    </w:p>
    <w:p w:rsidR="00F03F37" w:rsidRDefault="00F03F37">
      <w:pPr>
        <w:rPr>
          <w:sz w:val="22"/>
          <w:szCs w:val="22"/>
        </w:rPr>
      </w:pPr>
    </w:p>
    <w:p w:rsidR="00717E75" w:rsidRPr="00814DC9" w:rsidRDefault="00717E75">
      <w:pPr>
        <w:rPr>
          <w:sz w:val="22"/>
          <w:szCs w:val="22"/>
        </w:rPr>
      </w:pPr>
    </w:p>
    <w:sectPr w:rsidR="00717E75" w:rsidRPr="00814DC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0E" w:rsidRDefault="003F110E">
      <w:r>
        <w:separator/>
      </w:r>
    </w:p>
  </w:endnote>
  <w:endnote w:type="continuationSeparator" w:id="0">
    <w:p w:rsidR="003F110E" w:rsidRDefault="003F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0E" w:rsidRDefault="003F110E"/>
  </w:footnote>
  <w:footnote w:type="continuationSeparator" w:id="0">
    <w:p w:rsidR="003F110E" w:rsidRDefault="003F110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400F"/>
    <w:multiLevelType w:val="multilevel"/>
    <w:tmpl w:val="90EE724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93AFB"/>
    <w:multiLevelType w:val="multilevel"/>
    <w:tmpl w:val="FFECB90A"/>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55FC8"/>
    <w:multiLevelType w:val="multilevel"/>
    <w:tmpl w:val="8ABCB46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F1F1D"/>
    <w:multiLevelType w:val="multilevel"/>
    <w:tmpl w:val="8B049D3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656A8"/>
    <w:multiLevelType w:val="multilevel"/>
    <w:tmpl w:val="685881C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502E47"/>
    <w:multiLevelType w:val="multilevel"/>
    <w:tmpl w:val="40F8D61E"/>
    <w:lvl w:ilvl="0">
      <w:start w:val="3"/>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6F77F0"/>
    <w:multiLevelType w:val="multilevel"/>
    <w:tmpl w:val="11E608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03326"/>
    <w:multiLevelType w:val="multilevel"/>
    <w:tmpl w:val="CEDC7B2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2B4538"/>
    <w:multiLevelType w:val="multilevel"/>
    <w:tmpl w:val="86FE42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806F16"/>
    <w:multiLevelType w:val="multilevel"/>
    <w:tmpl w:val="F844D5D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8566D7"/>
    <w:multiLevelType w:val="multilevel"/>
    <w:tmpl w:val="2C5C08D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704EC6"/>
    <w:multiLevelType w:val="multilevel"/>
    <w:tmpl w:val="AE48A41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8"/>
  </w:num>
  <w:num w:numId="4">
    <w:abstractNumId w:val="11"/>
  </w:num>
  <w:num w:numId="5">
    <w:abstractNumId w:val="4"/>
  </w:num>
  <w:num w:numId="6">
    <w:abstractNumId w:val="6"/>
  </w:num>
  <w:num w:numId="7">
    <w:abstractNumId w:val="0"/>
  </w:num>
  <w:num w:numId="8">
    <w:abstractNumId w:val="3"/>
  </w:num>
  <w:num w:numId="9">
    <w:abstractNumId w:val="1"/>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03F37"/>
    <w:rsid w:val="003F110E"/>
    <w:rsid w:val="00717E75"/>
    <w:rsid w:val="007249B3"/>
    <w:rsid w:val="00814DC9"/>
    <w:rsid w:val="00F03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6C3A"/>
  <w15:docId w15:val="{D5C4C96A-A6FE-4543-AF87-E1900161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iCs/>
      <w:smallCaps w:val="0"/>
      <w:strike w:val="0"/>
      <w:spacing w:val="-40"/>
      <w:sz w:val="26"/>
      <w:szCs w:val="26"/>
      <w:u w:val="none"/>
    </w:rPr>
  </w:style>
  <w:style w:type="character" w:customStyle="1" w:styleId="Nadpis3Malpsmena">
    <w:name w:val="Nadpis #3 + Malá písmena"/>
    <w:basedOn w:val="Nadpis3"/>
    <w:rPr>
      <w:rFonts w:ascii="Arial" w:eastAsia="Arial" w:hAnsi="Arial" w:cs="Arial"/>
      <w:b w:val="0"/>
      <w:bCs w:val="0"/>
      <w:i/>
      <w:iCs/>
      <w:smallCaps/>
      <w:strike w:val="0"/>
      <w:color w:val="000000"/>
      <w:spacing w:val="-40"/>
      <w:w w:val="100"/>
      <w:position w:val="0"/>
      <w:sz w:val="26"/>
      <w:szCs w:val="26"/>
      <w:u w:val="none"/>
      <w:lang w:val="cs-CZ" w:eastAsia="cs-CZ" w:bidi="cs-CZ"/>
    </w:rPr>
  </w:style>
  <w:style w:type="character" w:customStyle="1" w:styleId="Nadpis3David12ptdkovn-1pt">
    <w:name w:val="Nadpis #3 + David;12 pt;Řádkování -1 pt"/>
    <w:basedOn w:val="Nadpis3"/>
    <w:rPr>
      <w:rFonts w:ascii="David" w:eastAsia="David" w:hAnsi="David" w:cs="David"/>
      <w:b w:val="0"/>
      <w:bCs w:val="0"/>
      <w:i/>
      <w:iCs/>
      <w:smallCaps w:val="0"/>
      <w:strike w:val="0"/>
      <w:color w:val="000000"/>
      <w:spacing w:val="-30"/>
      <w:w w:val="100"/>
      <w:position w:val="0"/>
      <w:sz w:val="24"/>
      <w:szCs w:val="24"/>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w w:val="60"/>
      <w:sz w:val="30"/>
      <w:szCs w:val="30"/>
      <w:u w:val="none"/>
    </w:rPr>
  </w:style>
  <w:style w:type="character" w:customStyle="1" w:styleId="Nadpis18ptMtko100">
    <w:name w:val="Nadpis #1 + 8 pt;Měřítko 100%"/>
    <w:basedOn w:val="Nadpis1"/>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80"/>
      <w:u w:val="none"/>
    </w:rPr>
  </w:style>
  <w:style w:type="character" w:customStyle="1" w:styleId="Nadpis21">
    <w:name w:val="Nadpis #2"/>
    <w:basedOn w:val="Nadpis2"/>
    <w:rPr>
      <w:rFonts w:ascii="Arial" w:eastAsia="Arial" w:hAnsi="Arial" w:cs="Arial"/>
      <w:b w:val="0"/>
      <w:bCs w:val="0"/>
      <w:i w:val="0"/>
      <w:iCs w:val="0"/>
      <w:smallCaps w:val="0"/>
      <w:strike w:val="0"/>
      <w:color w:val="000000"/>
      <w:spacing w:val="80"/>
      <w:w w:val="100"/>
      <w:position w:val="0"/>
      <w:sz w:val="24"/>
      <w:szCs w:val="24"/>
      <w:u w:val="none"/>
      <w:lang w:val="cs-CZ" w:eastAsia="cs-CZ" w:bidi="cs-CZ"/>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pacing w:val="10"/>
      <w:sz w:val="16"/>
      <w:szCs w:val="16"/>
      <w:u w:val="none"/>
    </w:rPr>
  </w:style>
  <w:style w:type="character" w:customStyle="1" w:styleId="Zkladntext41">
    <w:name w:val="Základní text (4)"/>
    <w:basedOn w:val="Zkladntext4"/>
    <w:rPr>
      <w:rFonts w:ascii="Tahoma" w:eastAsia="Tahoma" w:hAnsi="Tahoma" w:cs="Tahoma"/>
      <w:b w:val="0"/>
      <w:bCs w:val="0"/>
      <w:i w:val="0"/>
      <w:iCs w:val="0"/>
      <w:smallCaps w:val="0"/>
      <w:strike w:val="0"/>
      <w:color w:val="000000"/>
      <w:spacing w:val="10"/>
      <w:w w:val="100"/>
      <w:position w:val="0"/>
      <w:sz w:val="16"/>
      <w:szCs w:val="16"/>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20"/>
      <w:w w:val="100"/>
      <w:sz w:val="16"/>
      <w:szCs w:val="16"/>
      <w:u w:val="none"/>
    </w:rPr>
  </w:style>
  <w:style w:type="character" w:customStyle="1" w:styleId="Zkladntext51">
    <w:name w:val="Základní text (5)"/>
    <w:basedOn w:val="Zkladntext5"/>
    <w:rPr>
      <w:rFonts w:ascii="Arial" w:eastAsia="Arial" w:hAnsi="Arial" w:cs="Arial"/>
      <w:b w:val="0"/>
      <w:bCs w:val="0"/>
      <w:i w:val="0"/>
      <w:iCs w:val="0"/>
      <w:smallCaps w:val="0"/>
      <w:strike w:val="0"/>
      <w:color w:val="000000"/>
      <w:spacing w:val="20"/>
      <w:w w:val="100"/>
      <w:position w:val="0"/>
      <w:sz w:val="16"/>
      <w:szCs w:val="16"/>
      <w:u w:val="none"/>
      <w:lang w:val="cs-CZ" w:eastAsia="cs-CZ" w:bidi="cs-CZ"/>
    </w:rPr>
  </w:style>
  <w:style w:type="paragraph" w:customStyle="1" w:styleId="Zkladntext30">
    <w:name w:val="Základní text (3)"/>
    <w:basedOn w:val="Normln"/>
    <w:link w:val="Zkladntext3"/>
    <w:pPr>
      <w:shd w:val="clear" w:color="auto" w:fill="FFFFFF"/>
      <w:spacing w:after="840" w:line="0" w:lineRule="atLeast"/>
      <w:jc w:val="center"/>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before="300" w:line="252" w:lineRule="exact"/>
      <w:ind w:hanging="740"/>
      <w:jc w:val="both"/>
    </w:pPr>
    <w:rPr>
      <w:rFonts w:ascii="Arial" w:eastAsia="Arial" w:hAnsi="Arial" w:cs="Arial"/>
      <w:sz w:val="22"/>
      <w:szCs w:val="2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2"/>
      <w:szCs w:val="22"/>
    </w:rPr>
  </w:style>
  <w:style w:type="paragraph" w:customStyle="1" w:styleId="Nadpis30">
    <w:name w:val="Nadpis #3"/>
    <w:basedOn w:val="Normln"/>
    <w:link w:val="Nadpis3"/>
    <w:pPr>
      <w:shd w:val="clear" w:color="auto" w:fill="FFFFFF"/>
      <w:spacing w:before="60" w:after="180" w:line="0" w:lineRule="atLeast"/>
      <w:outlineLvl w:val="2"/>
    </w:pPr>
    <w:rPr>
      <w:rFonts w:ascii="Arial" w:eastAsia="Arial" w:hAnsi="Arial" w:cs="Arial"/>
      <w:i/>
      <w:iCs/>
      <w:spacing w:val="-40"/>
      <w:sz w:val="26"/>
      <w:szCs w:val="26"/>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w w:val="60"/>
      <w:sz w:val="30"/>
      <w:szCs w:val="30"/>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2"/>
      <w:szCs w:val="22"/>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spacing w:val="80"/>
    </w:rPr>
  </w:style>
  <w:style w:type="paragraph" w:customStyle="1" w:styleId="Zkladntext40">
    <w:name w:val="Základní text (4)"/>
    <w:basedOn w:val="Normln"/>
    <w:link w:val="Zkladntext4"/>
    <w:pPr>
      <w:shd w:val="clear" w:color="auto" w:fill="FFFFFF"/>
      <w:spacing w:line="0" w:lineRule="atLeast"/>
      <w:jc w:val="center"/>
    </w:pPr>
    <w:rPr>
      <w:rFonts w:ascii="Tahoma" w:eastAsia="Tahoma" w:hAnsi="Tahoma" w:cs="Tahoma"/>
      <w:spacing w:val="10"/>
      <w:sz w:val="16"/>
      <w:szCs w:val="16"/>
    </w:rPr>
  </w:style>
  <w:style w:type="paragraph" w:customStyle="1" w:styleId="Zkladntext50">
    <w:name w:val="Základní text (5)"/>
    <w:basedOn w:val="Normln"/>
    <w:link w:val="Zkladntext5"/>
    <w:pPr>
      <w:shd w:val="clear" w:color="auto" w:fill="FFFFFF"/>
      <w:spacing w:line="198" w:lineRule="exact"/>
      <w:jc w:val="center"/>
    </w:pPr>
    <w:rPr>
      <w:rFonts w:ascii="Arial" w:eastAsia="Arial" w:hAnsi="Arial" w:cs="Arial"/>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2044</Words>
  <Characters>12061</Characters>
  <Application>Microsoft Office Word</Application>
  <DocSecurity>0</DocSecurity>
  <Lines>100</Lines>
  <Paragraphs>28</Paragraphs>
  <ScaleCrop>false</ScaleCrop>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c224.pk.gr-20160802120955</dc:title>
  <dc:subject/>
  <dc:creator/>
  <cp:keywords/>
  <cp:lastModifiedBy>Zdenka Šímová</cp:lastModifiedBy>
  <cp:revision>4</cp:revision>
  <dcterms:created xsi:type="dcterms:W3CDTF">2016-08-02T10:50:00Z</dcterms:created>
  <dcterms:modified xsi:type="dcterms:W3CDTF">2016-08-02T10:59:00Z</dcterms:modified>
</cp:coreProperties>
</file>