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BBA" w:rsidRDefault="00A02BBA" w:rsidP="00BC54B0">
      <w:pPr>
        <w:pStyle w:val="Nzev"/>
        <w:jc w:val="left"/>
        <w:rPr>
          <w:rFonts w:ascii="Times New Roman" w:hAnsi="Times New Roman"/>
          <w:b w:val="0"/>
          <w:i/>
          <w:sz w:val="20"/>
          <w:szCs w:val="20"/>
        </w:rPr>
      </w:pPr>
    </w:p>
    <w:p w:rsidR="00A02BBA" w:rsidRDefault="00A02BBA" w:rsidP="00BC54B0">
      <w:pPr>
        <w:pStyle w:val="Nzev"/>
        <w:jc w:val="left"/>
        <w:rPr>
          <w:rFonts w:ascii="Times New Roman" w:hAnsi="Times New Roman"/>
          <w:b w:val="0"/>
          <w:i/>
          <w:sz w:val="20"/>
          <w:szCs w:val="20"/>
        </w:rPr>
      </w:pPr>
    </w:p>
    <w:p w:rsidR="007C2424" w:rsidRDefault="007C2424" w:rsidP="00014FAB">
      <w:pPr>
        <w:pStyle w:val="Nzev"/>
        <w:jc w:val="left"/>
        <w:rPr>
          <w:rFonts w:ascii="Times New Roman" w:hAnsi="Times New Roman"/>
          <w:b w:val="0"/>
          <w:i/>
          <w:sz w:val="20"/>
          <w:szCs w:val="20"/>
        </w:rPr>
      </w:pPr>
    </w:p>
    <w:p w:rsidR="007C2424" w:rsidRDefault="007C2424" w:rsidP="00014FAB">
      <w:pPr>
        <w:pStyle w:val="Nzev"/>
        <w:jc w:val="left"/>
        <w:rPr>
          <w:rFonts w:ascii="Times New Roman" w:hAnsi="Times New Roman"/>
          <w:b w:val="0"/>
          <w:i/>
          <w:sz w:val="20"/>
          <w:szCs w:val="20"/>
        </w:rPr>
      </w:pPr>
    </w:p>
    <w:p w:rsidR="00E937E4" w:rsidRDefault="00E937E4" w:rsidP="00014FAB">
      <w:pPr>
        <w:pStyle w:val="Nzev"/>
        <w:jc w:val="left"/>
        <w:rPr>
          <w:rFonts w:ascii="Times New Roman" w:hAnsi="Times New Roman"/>
          <w:b w:val="0"/>
          <w:i/>
          <w:sz w:val="20"/>
          <w:szCs w:val="20"/>
        </w:rPr>
      </w:pPr>
    </w:p>
    <w:p w:rsidR="00A02BBA" w:rsidRDefault="00A02BBA" w:rsidP="00014FAB">
      <w:pPr>
        <w:pStyle w:val="Nzev"/>
        <w:jc w:val="left"/>
        <w:rPr>
          <w:rFonts w:ascii="Times New Roman" w:hAnsi="Times New Roman"/>
          <w:b w:val="0"/>
          <w:i/>
          <w:sz w:val="20"/>
          <w:szCs w:val="20"/>
        </w:rPr>
      </w:pPr>
      <w:bookmarkStart w:id="0" w:name="_DV_M0"/>
      <w:bookmarkEnd w:id="0"/>
    </w:p>
    <w:p w:rsidR="00FD0DCD" w:rsidRDefault="00FD0DCD" w:rsidP="00014FAB">
      <w:pPr>
        <w:pStyle w:val="Nzev"/>
        <w:jc w:val="left"/>
        <w:rPr>
          <w:rFonts w:ascii="Times New Roman" w:hAnsi="Times New Roman"/>
          <w:b w:val="0"/>
          <w:i/>
          <w:sz w:val="20"/>
          <w:szCs w:val="20"/>
        </w:rPr>
      </w:pPr>
    </w:p>
    <w:p w:rsidR="00FD0DCD" w:rsidRDefault="00FD0DCD" w:rsidP="00014FAB">
      <w:pPr>
        <w:pStyle w:val="Nzev"/>
        <w:jc w:val="left"/>
        <w:rPr>
          <w:rFonts w:ascii="Times New Roman" w:hAnsi="Times New Roman"/>
          <w:b w:val="0"/>
          <w:i/>
          <w:sz w:val="20"/>
          <w:szCs w:val="20"/>
        </w:rPr>
      </w:pPr>
    </w:p>
    <w:p w:rsidR="0029733E" w:rsidRPr="00A02BBA" w:rsidRDefault="0029733E" w:rsidP="00BC54B0">
      <w:pPr>
        <w:pStyle w:val="Nzev"/>
        <w:rPr>
          <w:rFonts w:ascii="Times New Roman" w:hAnsi="Times New Roman"/>
          <w:sz w:val="72"/>
          <w:szCs w:val="72"/>
        </w:rPr>
      </w:pPr>
      <w:r w:rsidRPr="00A02BBA">
        <w:rPr>
          <w:rFonts w:ascii="Times New Roman" w:hAnsi="Times New Roman"/>
          <w:sz w:val="72"/>
          <w:szCs w:val="72"/>
        </w:rPr>
        <w:t xml:space="preserve">SMLOUVA </w:t>
      </w:r>
      <w:bookmarkStart w:id="1" w:name="_DV_M1"/>
      <w:bookmarkEnd w:id="1"/>
      <w:r w:rsidRPr="00A02BBA">
        <w:rPr>
          <w:rFonts w:ascii="Times New Roman" w:hAnsi="Times New Roman"/>
          <w:sz w:val="72"/>
          <w:szCs w:val="72"/>
        </w:rPr>
        <w:t>KUPNÍ</w:t>
      </w:r>
    </w:p>
    <w:p w:rsidR="0029733E" w:rsidRDefault="0029733E" w:rsidP="00BC54B0">
      <w:pPr>
        <w:pStyle w:val="Zkladntext2"/>
        <w:rPr>
          <w:rFonts w:ascii="Times New Roman" w:hAnsi="Times New Roman"/>
          <w:sz w:val="20"/>
        </w:rPr>
      </w:pPr>
    </w:p>
    <w:p w:rsidR="000123FD" w:rsidRPr="005214DA" w:rsidRDefault="000123FD" w:rsidP="00BC54B0">
      <w:pPr>
        <w:pStyle w:val="Zkladntextodsazen"/>
        <w:spacing w:before="0"/>
        <w:jc w:val="both"/>
        <w:rPr>
          <w:b/>
          <w:i/>
        </w:rPr>
      </w:pPr>
      <w:bookmarkStart w:id="2" w:name="_DV_M2"/>
      <w:bookmarkStart w:id="3" w:name="_DV_M3"/>
      <w:bookmarkEnd w:id="2"/>
      <w:bookmarkEnd w:id="3"/>
    </w:p>
    <w:p w:rsidR="00E937E4" w:rsidRDefault="00E937E4" w:rsidP="00BC54B0">
      <w:pPr>
        <w:pStyle w:val="Zkladntextodsazen"/>
        <w:spacing w:before="0"/>
        <w:jc w:val="both"/>
        <w:rPr>
          <w:b/>
          <w:i/>
        </w:rPr>
      </w:pPr>
    </w:p>
    <w:p w:rsidR="0029733E" w:rsidRPr="005214DA" w:rsidRDefault="0029733E" w:rsidP="00BC54B0">
      <w:pPr>
        <w:pStyle w:val="Zkladntextodsazen"/>
        <w:spacing w:before="0"/>
        <w:jc w:val="both"/>
        <w:rPr>
          <w:b/>
          <w:i/>
        </w:rPr>
      </w:pPr>
      <w:r w:rsidRPr="005214DA">
        <w:rPr>
          <w:b/>
          <w:i/>
        </w:rPr>
        <w:t xml:space="preserve">Níže uvedeného dne, měsíce a roku dle vlastního prohlášení </w:t>
      </w:r>
      <w:r w:rsidR="00802E74">
        <w:rPr>
          <w:b/>
          <w:i/>
        </w:rPr>
        <w:t xml:space="preserve">plně svéprávní </w:t>
      </w:r>
      <w:r w:rsidRPr="005214DA">
        <w:rPr>
          <w:b/>
          <w:i/>
        </w:rPr>
        <w:t>účastníci:</w:t>
      </w:r>
    </w:p>
    <w:p w:rsidR="000123FD" w:rsidRDefault="000123FD" w:rsidP="00BC54B0">
      <w:pPr>
        <w:pStyle w:val="Zkladntextodsazen"/>
        <w:spacing w:before="0"/>
        <w:ind w:left="2126" w:hanging="2126"/>
        <w:rPr>
          <w:b/>
        </w:rPr>
      </w:pPr>
      <w:bookmarkStart w:id="4" w:name="_DV_M4"/>
      <w:bookmarkEnd w:id="4"/>
    </w:p>
    <w:p w:rsidR="00587C3B" w:rsidRDefault="00587C3B" w:rsidP="00BC54B0">
      <w:pPr>
        <w:pStyle w:val="Zkladntextodsazen"/>
        <w:spacing w:before="0"/>
        <w:ind w:left="2126" w:hanging="2126"/>
        <w:rPr>
          <w:b/>
        </w:rPr>
      </w:pPr>
    </w:p>
    <w:p w:rsidR="00167BD7" w:rsidRPr="00BF4037" w:rsidRDefault="00137EB5" w:rsidP="00137EB5">
      <w:pPr>
        <w:pStyle w:val="Default"/>
        <w:tabs>
          <w:tab w:val="left" w:pos="142"/>
        </w:tabs>
        <w:spacing w:before="120"/>
        <w:ind w:left="360"/>
        <w:jc w:val="both"/>
        <w:rPr>
          <w:rFonts w:eastAsia="Times New Roman"/>
          <w:b/>
          <w:bCs/>
          <w:sz w:val="22"/>
          <w:szCs w:val="22"/>
        </w:rPr>
      </w:pPr>
      <w:r>
        <w:rPr>
          <w:b/>
          <w:snapToGrid w:val="0"/>
          <w:sz w:val="22"/>
          <w:szCs w:val="22"/>
        </w:rPr>
        <w:t>1.</w:t>
      </w:r>
      <w:r w:rsidR="00167BD7">
        <w:rPr>
          <w:b/>
          <w:snapToGrid w:val="0"/>
          <w:sz w:val="22"/>
          <w:szCs w:val="22"/>
        </w:rPr>
        <w:t xml:space="preserve"> </w:t>
      </w:r>
      <w:r w:rsidR="00167BD7">
        <w:rPr>
          <w:b/>
          <w:snapToGrid w:val="0"/>
          <w:sz w:val="22"/>
          <w:szCs w:val="22"/>
        </w:rPr>
        <w:tab/>
      </w:r>
      <w:r w:rsidR="00167BD7">
        <w:rPr>
          <w:b/>
          <w:snapToGrid w:val="0"/>
          <w:sz w:val="22"/>
          <w:szCs w:val="22"/>
        </w:rPr>
        <w:tab/>
      </w:r>
      <w:r w:rsidR="00167BD7" w:rsidRPr="00BF4037">
        <w:rPr>
          <w:rFonts w:eastAsia="Times New Roman"/>
          <w:b/>
          <w:bCs/>
          <w:sz w:val="22"/>
          <w:szCs w:val="22"/>
        </w:rPr>
        <w:t xml:space="preserve">Obec Jenišov </w:t>
      </w:r>
    </w:p>
    <w:p w:rsidR="00167BD7" w:rsidRPr="00BF4037" w:rsidRDefault="00167BD7" w:rsidP="0092271C">
      <w:pPr>
        <w:pStyle w:val="Default"/>
        <w:spacing w:before="120"/>
        <w:ind w:left="708" w:firstLine="708"/>
        <w:jc w:val="both"/>
        <w:rPr>
          <w:rFonts w:eastAsia="Times New Roman"/>
          <w:color w:val="auto"/>
          <w:sz w:val="22"/>
          <w:szCs w:val="22"/>
        </w:rPr>
      </w:pPr>
      <w:r w:rsidRPr="00BF4037">
        <w:rPr>
          <w:rFonts w:eastAsia="Times New Roman"/>
          <w:color w:val="auto"/>
          <w:sz w:val="22"/>
          <w:szCs w:val="22"/>
        </w:rPr>
        <w:t xml:space="preserve">se sídlem: </w:t>
      </w:r>
      <w:r>
        <w:rPr>
          <w:rFonts w:eastAsia="Times New Roman"/>
          <w:color w:val="auto"/>
          <w:sz w:val="22"/>
          <w:szCs w:val="22"/>
        </w:rPr>
        <w:t>Jenišov 88, Jenišov, PSČ 36211</w:t>
      </w:r>
    </w:p>
    <w:p w:rsidR="00167BD7" w:rsidRPr="00BF4037" w:rsidRDefault="00167BD7" w:rsidP="0092271C">
      <w:pPr>
        <w:pStyle w:val="Default"/>
        <w:ind w:left="1416"/>
        <w:rPr>
          <w:rFonts w:eastAsia="Times New Roman"/>
          <w:color w:val="auto"/>
          <w:sz w:val="22"/>
          <w:szCs w:val="22"/>
        </w:rPr>
      </w:pPr>
      <w:proofErr w:type="gramStart"/>
      <w:r w:rsidRPr="00BF4037">
        <w:rPr>
          <w:rFonts w:eastAsia="Times New Roman"/>
          <w:color w:val="auto"/>
          <w:sz w:val="22"/>
          <w:szCs w:val="22"/>
        </w:rPr>
        <w:t xml:space="preserve">IČ: </w:t>
      </w:r>
      <w:r w:rsidRPr="00BF4037">
        <w:rPr>
          <w:rFonts w:eastAsia="Times New Roman"/>
          <w:sz w:val="22"/>
          <w:szCs w:val="22"/>
        </w:rPr>
        <w:t xml:space="preserve"> </w:t>
      </w:r>
      <w:r w:rsidRPr="00BF4037">
        <w:rPr>
          <w:rFonts w:eastAsia="Times New Roman"/>
          <w:bCs/>
          <w:sz w:val="22"/>
          <w:szCs w:val="22"/>
        </w:rPr>
        <w:t>00573248</w:t>
      </w:r>
      <w:proofErr w:type="gramEnd"/>
    </w:p>
    <w:p w:rsidR="00167BD7" w:rsidRPr="00BF4037" w:rsidRDefault="00167BD7" w:rsidP="0092271C">
      <w:pPr>
        <w:pStyle w:val="Default"/>
        <w:ind w:left="708" w:firstLine="708"/>
        <w:rPr>
          <w:rFonts w:eastAsia="Times New Roman"/>
          <w:bCs/>
          <w:sz w:val="22"/>
          <w:szCs w:val="22"/>
        </w:rPr>
      </w:pPr>
      <w:r w:rsidRPr="00BF4037">
        <w:rPr>
          <w:rFonts w:eastAsia="Times New Roman"/>
          <w:color w:val="auto"/>
          <w:sz w:val="22"/>
          <w:szCs w:val="22"/>
        </w:rPr>
        <w:t xml:space="preserve">DIČ: </w:t>
      </w:r>
      <w:r w:rsidRPr="00BF4037">
        <w:rPr>
          <w:rFonts w:eastAsia="Times New Roman"/>
          <w:sz w:val="22"/>
          <w:szCs w:val="22"/>
        </w:rPr>
        <w:t>CZ</w:t>
      </w:r>
      <w:r w:rsidRPr="00BF4037">
        <w:rPr>
          <w:rFonts w:eastAsia="Times New Roman"/>
          <w:bCs/>
          <w:sz w:val="22"/>
          <w:szCs w:val="22"/>
        </w:rPr>
        <w:t xml:space="preserve">00573248 </w:t>
      </w:r>
    </w:p>
    <w:p w:rsidR="00167BD7" w:rsidRPr="00BF4037" w:rsidRDefault="00167BD7" w:rsidP="0092271C">
      <w:pPr>
        <w:pStyle w:val="Default"/>
        <w:ind w:left="708" w:firstLine="708"/>
        <w:rPr>
          <w:rFonts w:eastAsia="Times New Roman"/>
          <w:sz w:val="22"/>
          <w:szCs w:val="22"/>
        </w:rPr>
      </w:pPr>
      <w:r w:rsidRPr="00BF4037">
        <w:rPr>
          <w:rFonts w:eastAsia="Times New Roman"/>
          <w:color w:val="auto"/>
          <w:sz w:val="22"/>
          <w:szCs w:val="22"/>
        </w:rPr>
        <w:t xml:space="preserve">zastoupené </w:t>
      </w:r>
      <w:r w:rsidRPr="00BF4037">
        <w:rPr>
          <w:rFonts w:eastAsia="Times New Roman"/>
          <w:bCs/>
          <w:sz w:val="22"/>
          <w:szCs w:val="22"/>
        </w:rPr>
        <w:t>Vladimírou Brujovou, starostkou obce</w:t>
      </w:r>
    </w:p>
    <w:p w:rsidR="00316D8C" w:rsidRDefault="001439DA" w:rsidP="00167BD7">
      <w:pPr>
        <w:pStyle w:val="Zpat"/>
        <w:tabs>
          <w:tab w:val="clear" w:pos="4536"/>
          <w:tab w:val="clear" w:pos="9072"/>
        </w:tabs>
        <w:ind w:left="2124" w:hanging="2124"/>
      </w:pPr>
      <w:r w:rsidRPr="001D01BB">
        <w:tab/>
      </w:r>
    </w:p>
    <w:p w:rsidR="00316D8C" w:rsidRPr="00167BD7" w:rsidRDefault="007C2516" w:rsidP="00137EB5">
      <w:pPr>
        <w:pStyle w:val="Zkladntextodsazen"/>
        <w:tabs>
          <w:tab w:val="left" w:pos="284"/>
        </w:tabs>
        <w:spacing w:before="0"/>
        <w:ind w:left="708"/>
        <w:rPr>
          <w:i/>
        </w:rPr>
      </w:pPr>
      <w:r>
        <w:rPr>
          <w:i/>
        </w:rPr>
        <w:t xml:space="preserve">dále jen </w:t>
      </w:r>
      <w:r w:rsidR="00316D8C" w:rsidRPr="00F326A3">
        <w:rPr>
          <w:b/>
          <w:i/>
        </w:rPr>
        <w:t>prodávající</w:t>
      </w:r>
      <w:r>
        <w:rPr>
          <w:i/>
        </w:rPr>
        <w:t xml:space="preserve"> </w:t>
      </w:r>
      <w:r w:rsidRPr="00AE41A4">
        <w:rPr>
          <w:b/>
          <w:i/>
        </w:rPr>
        <w:t>či účastník</w:t>
      </w:r>
      <w:r w:rsidR="00C0201C">
        <w:rPr>
          <w:i/>
        </w:rPr>
        <w:tab/>
      </w:r>
      <w:r w:rsidR="00C0201C">
        <w:rPr>
          <w:i/>
        </w:rPr>
        <w:tab/>
      </w:r>
    </w:p>
    <w:p w:rsidR="00E937E4" w:rsidRDefault="00E937E4" w:rsidP="00316D8C">
      <w:pPr>
        <w:pStyle w:val="Zpat"/>
        <w:tabs>
          <w:tab w:val="clear" w:pos="4536"/>
          <w:tab w:val="clear" w:pos="9072"/>
        </w:tabs>
        <w:ind w:left="2124" w:hanging="2124"/>
        <w:rPr>
          <w:b/>
          <w:snapToGrid w:val="0"/>
          <w:sz w:val="22"/>
          <w:szCs w:val="22"/>
          <w:lang w:val="cs-CZ"/>
        </w:rPr>
      </w:pPr>
    </w:p>
    <w:p w:rsidR="00316D8C" w:rsidRDefault="00316D8C" w:rsidP="001439DA">
      <w:pPr>
        <w:widowControl w:val="0"/>
        <w:tabs>
          <w:tab w:val="left" w:pos="510"/>
        </w:tabs>
        <w:ind w:left="709" w:hanging="709"/>
        <w:jc w:val="both"/>
        <w:rPr>
          <w:i/>
          <w:sz w:val="22"/>
          <w:szCs w:val="22"/>
        </w:rPr>
      </w:pPr>
    </w:p>
    <w:p w:rsidR="001439DA" w:rsidRDefault="00316D8C" w:rsidP="001439DA">
      <w:pPr>
        <w:widowControl w:val="0"/>
        <w:tabs>
          <w:tab w:val="left" w:pos="510"/>
        </w:tabs>
        <w:ind w:left="709" w:hanging="709"/>
        <w:jc w:val="both"/>
        <w:rPr>
          <w:b/>
          <w:i/>
          <w:sz w:val="22"/>
          <w:szCs w:val="22"/>
        </w:rPr>
      </w:pPr>
      <w:r>
        <w:rPr>
          <w:i/>
          <w:sz w:val="22"/>
          <w:szCs w:val="22"/>
        </w:rPr>
        <w:tab/>
      </w:r>
      <w:r>
        <w:rPr>
          <w:i/>
          <w:sz w:val="22"/>
          <w:szCs w:val="22"/>
        </w:rPr>
        <w:tab/>
      </w:r>
      <w:r>
        <w:rPr>
          <w:i/>
          <w:sz w:val="22"/>
          <w:szCs w:val="22"/>
        </w:rPr>
        <w:tab/>
      </w:r>
      <w:r>
        <w:rPr>
          <w:i/>
          <w:sz w:val="22"/>
          <w:szCs w:val="22"/>
        </w:rPr>
        <w:tab/>
      </w:r>
    </w:p>
    <w:p w:rsidR="001439DA" w:rsidRDefault="001439DA" w:rsidP="001439DA">
      <w:pPr>
        <w:widowControl w:val="0"/>
        <w:tabs>
          <w:tab w:val="left" w:pos="510"/>
        </w:tabs>
        <w:ind w:left="709" w:hanging="709"/>
        <w:jc w:val="both"/>
        <w:rPr>
          <w:b/>
          <w:sz w:val="22"/>
          <w:szCs w:val="22"/>
        </w:rPr>
      </w:pPr>
    </w:p>
    <w:p w:rsidR="001439DA" w:rsidRPr="005214DA" w:rsidRDefault="001439DA" w:rsidP="001439DA">
      <w:pPr>
        <w:widowControl w:val="0"/>
        <w:tabs>
          <w:tab w:val="left" w:pos="510"/>
        </w:tabs>
        <w:ind w:left="709" w:hanging="709"/>
        <w:jc w:val="both"/>
        <w:rPr>
          <w:b/>
          <w:sz w:val="22"/>
          <w:szCs w:val="22"/>
        </w:rPr>
      </w:pPr>
      <w:r w:rsidRPr="005214DA">
        <w:rPr>
          <w:b/>
          <w:sz w:val="22"/>
          <w:szCs w:val="22"/>
        </w:rPr>
        <w:t>a</w:t>
      </w:r>
    </w:p>
    <w:p w:rsidR="001439DA" w:rsidRPr="005214DA" w:rsidRDefault="001439DA" w:rsidP="001439DA">
      <w:pPr>
        <w:pStyle w:val="Zpat"/>
        <w:tabs>
          <w:tab w:val="clear" w:pos="4536"/>
          <w:tab w:val="clear" w:pos="9072"/>
        </w:tabs>
        <w:rPr>
          <w:sz w:val="22"/>
          <w:szCs w:val="22"/>
        </w:rPr>
      </w:pPr>
    </w:p>
    <w:p w:rsidR="00C0201C" w:rsidRDefault="0092271C" w:rsidP="00137EB5">
      <w:pPr>
        <w:pStyle w:val="Zpat"/>
        <w:numPr>
          <w:ilvl w:val="0"/>
          <w:numId w:val="48"/>
        </w:numPr>
        <w:tabs>
          <w:tab w:val="clear" w:pos="4536"/>
          <w:tab w:val="clear" w:pos="9072"/>
          <w:tab w:val="left" w:pos="1418"/>
        </w:tabs>
        <w:rPr>
          <w:b/>
          <w:snapToGrid w:val="0"/>
          <w:sz w:val="22"/>
          <w:szCs w:val="22"/>
          <w:lang w:val="cs-CZ"/>
        </w:rPr>
      </w:pPr>
      <w:r>
        <w:rPr>
          <w:b/>
          <w:snapToGrid w:val="0"/>
          <w:sz w:val="22"/>
          <w:szCs w:val="22"/>
          <w:lang w:val="cs-CZ"/>
        </w:rPr>
        <w:t xml:space="preserve">           </w:t>
      </w:r>
      <w:r w:rsidR="007C2516">
        <w:rPr>
          <w:b/>
          <w:snapToGrid w:val="0"/>
          <w:sz w:val="22"/>
          <w:szCs w:val="22"/>
          <w:lang w:val="cs-CZ"/>
        </w:rPr>
        <w:t xml:space="preserve"> </w:t>
      </w:r>
      <w:r>
        <w:rPr>
          <w:b/>
          <w:snapToGrid w:val="0"/>
          <w:sz w:val="22"/>
          <w:szCs w:val="22"/>
          <w:lang w:val="cs-CZ"/>
        </w:rPr>
        <w:t>VÝTAHY SCHMITT+SOHN s.r.o.</w:t>
      </w:r>
    </w:p>
    <w:p w:rsidR="0092271C" w:rsidRPr="00316D8C" w:rsidRDefault="0092271C" w:rsidP="0092271C">
      <w:pPr>
        <w:pStyle w:val="Zpat"/>
        <w:tabs>
          <w:tab w:val="clear" w:pos="4536"/>
          <w:tab w:val="clear" w:pos="9072"/>
          <w:tab w:val="left" w:pos="1418"/>
        </w:tabs>
        <w:ind w:left="720"/>
        <w:rPr>
          <w:sz w:val="22"/>
          <w:szCs w:val="22"/>
          <w:lang w:val="cs-CZ"/>
        </w:rPr>
      </w:pPr>
    </w:p>
    <w:p w:rsidR="0092271C" w:rsidRPr="0092271C" w:rsidRDefault="0092271C" w:rsidP="0092271C">
      <w:pPr>
        <w:ind w:left="708" w:firstLine="708"/>
        <w:rPr>
          <w:sz w:val="22"/>
          <w:szCs w:val="22"/>
        </w:rPr>
      </w:pPr>
      <w:r w:rsidRPr="0092271C">
        <w:rPr>
          <w:sz w:val="22"/>
          <w:szCs w:val="22"/>
        </w:rPr>
        <w:t>se sídlem Jenišov č. p. 116, 362 11 Karlovy Vary</w:t>
      </w:r>
    </w:p>
    <w:p w:rsidR="0092271C" w:rsidRDefault="0092271C" w:rsidP="0092271C">
      <w:pPr>
        <w:pStyle w:val="Odstavecseseznamem"/>
        <w:ind w:left="1416"/>
        <w:rPr>
          <w:sz w:val="22"/>
          <w:szCs w:val="22"/>
        </w:rPr>
      </w:pPr>
      <w:r w:rsidRPr="00E85EFA">
        <w:rPr>
          <w:sz w:val="22"/>
          <w:szCs w:val="22"/>
        </w:rPr>
        <w:t>IČ</w:t>
      </w:r>
      <w:r>
        <w:rPr>
          <w:sz w:val="22"/>
          <w:szCs w:val="22"/>
        </w:rPr>
        <w:t>O</w:t>
      </w:r>
      <w:r w:rsidRPr="00E85EFA">
        <w:rPr>
          <w:sz w:val="22"/>
          <w:szCs w:val="22"/>
        </w:rPr>
        <w:t>: 25218883</w:t>
      </w:r>
    </w:p>
    <w:p w:rsidR="0092271C" w:rsidRPr="0092271C" w:rsidRDefault="0092271C" w:rsidP="0092271C">
      <w:pPr>
        <w:ind w:left="708" w:firstLine="708"/>
        <w:rPr>
          <w:b/>
          <w:sz w:val="22"/>
          <w:szCs w:val="22"/>
        </w:rPr>
      </w:pPr>
      <w:r w:rsidRPr="0092271C">
        <w:rPr>
          <w:sz w:val="22"/>
          <w:szCs w:val="22"/>
        </w:rPr>
        <w:t>DIČ: CZ 25218883</w:t>
      </w:r>
    </w:p>
    <w:p w:rsidR="0092271C" w:rsidRPr="00420C26" w:rsidRDefault="0092271C" w:rsidP="0092271C">
      <w:pPr>
        <w:rPr>
          <w:sz w:val="22"/>
          <w:szCs w:val="22"/>
        </w:rPr>
      </w:pPr>
      <w:r>
        <w:rPr>
          <w:sz w:val="22"/>
          <w:szCs w:val="22"/>
        </w:rPr>
        <w:tab/>
      </w:r>
      <w:r>
        <w:rPr>
          <w:sz w:val="22"/>
          <w:szCs w:val="22"/>
        </w:rPr>
        <w:tab/>
        <w:t>zapsa</w:t>
      </w:r>
      <w:r w:rsidRPr="00420C26">
        <w:rPr>
          <w:sz w:val="22"/>
          <w:szCs w:val="22"/>
        </w:rPr>
        <w:t>n</w:t>
      </w:r>
      <w:r>
        <w:rPr>
          <w:sz w:val="22"/>
          <w:szCs w:val="22"/>
        </w:rPr>
        <w:t>á</w:t>
      </w:r>
      <w:r w:rsidRPr="00420C26">
        <w:rPr>
          <w:sz w:val="22"/>
          <w:szCs w:val="22"/>
        </w:rPr>
        <w:t xml:space="preserve"> v obchodním rejstříku u Krajskéh</w:t>
      </w:r>
      <w:r>
        <w:rPr>
          <w:sz w:val="22"/>
          <w:szCs w:val="22"/>
        </w:rPr>
        <w:t xml:space="preserve">o soudu v Plzni oddíl C, vložka </w:t>
      </w:r>
      <w:r w:rsidRPr="00420C26">
        <w:rPr>
          <w:sz w:val="22"/>
          <w:szCs w:val="22"/>
        </w:rPr>
        <w:t>9649</w:t>
      </w:r>
    </w:p>
    <w:p w:rsidR="0092271C" w:rsidRPr="00420C26" w:rsidRDefault="0092271C" w:rsidP="0092271C">
      <w:pPr>
        <w:rPr>
          <w:sz w:val="22"/>
          <w:szCs w:val="22"/>
        </w:rPr>
      </w:pPr>
      <w:r>
        <w:rPr>
          <w:sz w:val="22"/>
          <w:szCs w:val="22"/>
        </w:rPr>
        <w:tab/>
      </w:r>
      <w:r>
        <w:rPr>
          <w:sz w:val="22"/>
          <w:szCs w:val="22"/>
        </w:rPr>
        <w:tab/>
        <w:t>zastoupená panem Ivo Marešem</w:t>
      </w:r>
      <w:r w:rsidRPr="00420C26">
        <w:rPr>
          <w:sz w:val="22"/>
          <w:szCs w:val="22"/>
        </w:rPr>
        <w:t>, jednatel</w:t>
      </w:r>
      <w:r>
        <w:rPr>
          <w:sz w:val="22"/>
          <w:szCs w:val="22"/>
        </w:rPr>
        <w:t>em</w:t>
      </w:r>
      <w:r w:rsidRPr="00420C26">
        <w:rPr>
          <w:sz w:val="22"/>
          <w:szCs w:val="22"/>
        </w:rPr>
        <w:t xml:space="preserve"> společnosti</w:t>
      </w:r>
    </w:p>
    <w:p w:rsidR="00C0201C" w:rsidRPr="00AE41A4" w:rsidRDefault="00C0201C" w:rsidP="00C0201C">
      <w:pPr>
        <w:pStyle w:val="Zpat"/>
        <w:tabs>
          <w:tab w:val="clear" w:pos="4536"/>
          <w:tab w:val="clear" w:pos="9072"/>
        </w:tabs>
        <w:ind w:left="2124"/>
        <w:rPr>
          <w:sz w:val="22"/>
          <w:szCs w:val="22"/>
        </w:rPr>
      </w:pPr>
    </w:p>
    <w:p w:rsidR="00065CE5" w:rsidRPr="00AE41A4" w:rsidRDefault="0092271C" w:rsidP="00AE41A4">
      <w:pPr>
        <w:widowControl w:val="0"/>
        <w:tabs>
          <w:tab w:val="left" w:pos="510"/>
        </w:tabs>
        <w:ind w:left="709" w:hanging="709"/>
        <w:jc w:val="both"/>
        <w:rPr>
          <w:i/>
          <w:sz w:val="22"/>
          <w:szCs w:val="22"/>
        </w:rPr>
      </w:pPr>
      <w:r>
        <w:rPr>
          <w:i/>
          <w:sz w:val="22"/>
          <w:szCs w:val="22"/>
        </w:rPr>
        <w:tab/>
      </w:r>
      <w:r>
        <w:rPr>
          <w:i/>
          <w:sz w:val="22"/>
          <w:szCs w:val="22"/>
        </w:rPr>
        <w:tab/>
      </w:r>
      <w:r>
        <w:rPr>
          <w:i/>
          <w:sz w:val="22"/>
          <w:szCs w:val="22"/>
        </w:rPr>
        <w:tab/>
      </w:r>
      <w:r w:rsidR="00065CE5" w:rsidRPr="00AE41A4">
        <w:rPr>
          <w:i/>
          <w:sz w:val="22"/>
          <w:szCs w:val="22"/>
        </w:rPr>
        <w:t xml:space="preserve">dále jen </w:t>
      </w:r>
      <w:r w:rsidR="00065CE5" w:rsidRPr="00AE41A4">
        <w:rPr>
          <w:b/>
          <w:i/>
          <w:sz w:val="22"/>
          <w:szCs w:val="22"/>
        </w:rPr>
        <w:t>strana kupující či účastník</w:t>
      </w:r>
      <w:r w:rsidR="00065CE5" w:rsidRPr="00AE41A4">
        <w:rPr>
          <w:i/>
          <w:sz w:val="22"/>
          <w:szCs w:val="22"/>
        </w:rPr>
        <w:t xml:space="preserve"> </w:t>
      </w:r>
    </w:p>
    <w:p w:rsidR="00065CE5" w:rsidRPr="00AE41A4" w:rsidRDefault="00065CE5" w:rsidP="00AE41A4">
      <w:pPr>
        <w:pStyle w:val="Zpat"/>
        <w:tabs>
          <w:tab w:val="clear" w:pos="4536"/>
          <w:tab w:val="clear" w:pos="9072"/>
        </w:tabs>
        <w:ind w:left="2124"/>
        <w:rPr>
          <w:sz w:val="22"/>
          <w:szCs w:val="22"/>
        </w:rPr>
      </w:pPr>
    </w:p>
    <w:p w:rsidR="00493EF5" w:rsidRDefault="00493EF5" w:rsidP="00493EF5">
      <w:pPr>
        <w:ind w:firstLine="708"/>
        <w:rPr>
          <w:snapToGrid w:val="0"/>
          <w:sz w:val="22"/>
          <w:szCs w:val="22"/>
        </w:rPr>
      </w:pPr>
    </w:p>
    <w:p w:rsidR="00827212" w:rsidRDefault="00827212" w:rsidP="00BC54B0">
      <w:pPr>
        <w:jc w:val="both"/>
        <w:rPr>
          <w:b/>
          <w:i/>
          <w:sz w:val="22"/>
          <w:szCs w:val="22"/>
        </w:rPr>
      </w:pPr>
    </w:p>
    <w:p w:rsidR="00E937E4" w:rsidRDefault="00E937E4" w:rsidP="0082431E">
      <w:pPr>
        <w:jc w:val="both"/>
        <w:rPr>
          <w:b/>
          <w:i/>
          <w:sz w:val="22"/>
          <w:szCs w:val="22"/>
        </w:rPr>
      </w:pPr>
    </w:p>
    <w:p w:rsidR="0082431E" w:rsidRPr="005214DA" w:rsidRDefault="0082431E" w:rsidP="0082431E">
      <w:pPr>
        <w:jc w:val="both"/>
        <w:rPr>
          <w:b/>
          <w:i/>
          <w:sz w:val="22"/>
          <w:szCs w:val="22"/>
        </w:rPr>
      </w:pPr>
      <w:r>
        <w:rPr>
          <w:b/>
          <w:i/>
          <w:sz w:val="22"/>
          <w:szCs w:val="22"/>
        </w:rPr>
        <w:t xml:space="preserve">uzavřeli </w:t>
      </w:r>
      <w:r w:rsidRPr="000D7F84">
        <w:rPr>
          <w:b/>
          <w:i/>
          <w:sz w:val="22"/>
        </w:rPr>
        <w:t xml:space="preserve">v souladu s ustanovením § </w:t>
      </w:r>
      <w:r>
        <w:rPr>
          <w:b/>
          <w:i/>
          <w:sz w:val="22"/>
        </w:rPr>
        <w:t>2079</w:t>
      </w:r>
      <w:r w:rsidRPr="000D7F84">
        <w:rPr>
          <w:b/>
          <w:i/>
          <w:sz w:val="22"/>
        </w:rPr>
        <w:t xml:space="preserve"> a násl. zákona </w:t>
      </w:r>
      <w:r w:rsidRPr="000D7F84">
        <w:rPr>
          <w:b/>
          <w:i/>
          <w:sz w:val="22"/>
        </w:rPr>
        <w:br/>
        <w:t xml:space="preserve">č. </w:t>
      </w:r>
      <w:r>
        <w:rPr>
          <w:b/>
          <w:i/>
          <w:sz w:val="22"/>
        </w:rPr>
        <w:t>89/2012</w:t>
      </w:r>
      <w:r w:rsidRPr="000D7F84">
        <w:rPr>
          <w:b/>
          <w:i/>
          <w:sz w:val="22"/>
        </w:rPr>
        <w:t xml:space="preserve"> Sb., občanský zákoník</w:t>
      </w:r>
      <w:r>
        <w:rPr>
          <w:b/>
          <w:i/>
          <w:sz w:val="22"/>
        </w:rPr>
        <w:t>,</w:t>
      </w:r>
      <w:r w:rsidRPr="000D7F84">
        <w:rPr>
          <w:b/>
          <w:i/>
          <w:sz w:val="22"/>
        </w:rPr>
        <w:t xml:space="preserve"> ve znění pozdějších předpisů</w:t>
      </w:r>
      <w:r>
        <w:rPr>
          <w:b/>
          <w:i/>
          <w:sz w:val="22"/>
        </w:rPr>
        <w:t xml:space="preserve"> /dále jen „OZ“/</w:t>
      </w:r>
      <w:r w:rsidR="00241134">
        <w:rPr>
          <w:b/>
          <w:i/>
          <w:sz w:val="22"/>
        </w:rPr>
        <w:t xml:space="preserve">, </w:t>
      </w:r>
      <w:r w:rsidRPr="005214DA">
        <w:rPr>
          <w:b/>
          <w:i/>
          <w:sz w:val="22"/>
          <w:szCs w:val="22"/>
        </w:rPr>
        <w:t xml:space="preserve">tuto Smlouvu kupní /dále jen tato </w:t>
      </w:r>
      <w:r>
        <w:rPr>
          <w:b/>
          <w:i/>
          <w:sz w:val="22"/>
          <w:szCs w:val="22"/>
        </w:rPr>
        <w:t>smlouva/</w:t>
      </w:r>
      <w:bookmarkStart w:id="5" w:name="_DV_M11"/>
      <w:bookmarkStart w:id="6" w:name="_DV_M12"/>
      <w:bookmarkEnd w:id="5"/>
      <w:bookmarkEnd w:id="6"/>
      <w:r>
        <w:rPr>
          <w:b/>
          <w:i/>
          <w:sz w:val="22"/>
          <w:szCs w:val="22"/>
        </w:rPr>
        <w:t>:</w:t>
      </w:r>
    </w:p>
    <w:p w:rsidR="0082431E" w:rsidRDefault="0082431E" w:rsidP="0082431E">
      <w:pPr>
        <w:jc w:val="center"/>
        <w:rPr>
          <w:b/>
          <w:sz w:val="24"/>
          <w:szCs w:val="24"/>
        </w:rPr>
      </w:pPr>
    </w:p>
    <w:p w:rsidR="0082431E" w:rsidRDefault="0082431E" w:rsidP="0082431E">
      <w:pPr>
        <w:jc w:val="center"/>
        <w:rPr>
          <w:b/>
          <w:sz w:val="24"/>
          <w:szCs w:val="24"/>
        </w:rPr>
      </w:pPr>
    </w:p>
    <w:p w:rsidR="00FD0DCD" w:rsidRDefault="00FD0DCD">
      <w:pPr>
        <w:autoSpaceDE/>
        <w:autoSpaceDN/>
        <w:adjustRightInd/>
        <w:rPr>
          <w:b/>
          <w:sz w:val="24"/>
          <w:szCs w:val="24"/>
        </w:rPr>
      </w:pPr>
      <w:r>
        <w:rPr>
          <w:b/>
          <w:sz w:val="24"/>
          <w:szCs w:val="24"/>
        </w:rPr>
        <w:br w:type="page"/>
      </w:r>
    </w:p>
    <w:p w:rsidR="0082431E" w:rsidRPr="00802E74" w:rsidRDefault="0082431E" w:rsidP="0082431E">
      <w:pPr>
        <w:jc w:val="center"/>
        <w:rPr>
          <w:b/>
          <w:sz w:val="24"/>
          <w:szCs w:val="24"/>
        </w:rPr>
      </w:pPr>
      <w:r w:rsidRPr="00802E74">
        <w:rPr>
          <w:b/>
          <w:sz w:val="24"/>
          <w:szCs w:val="24"/>
        </w:rPr>
        <w:lastRenderedPageBreak/>
        <w:t>I.</w:t>
      </w:r>
    </w:p>
    <w:p w:rsidR="0082431E" w:rsidRPr="00802E74" w:rsidRDefault="0082431E" w:rsidP="0082431E">
      <w:pPr>
        <w:jc w:val="center"/>
        <w:rPr>
          <w:b/>
          <w:i/>
          <w:sz w:val="24"/>
          <w:szCs w:val="24"/>
        </w:rPr>
      </w:pPr>
      <w:r w:rsidRPr="00802E74">
        <w:rPr>
          <w:b/>
          <w:sz w:val="24"/>
          <w:szCs w:val="24"/>
        </w:rPr>
        <w:t>PREAMBULE</w:t>
      </w:r>
    </w:p>
    <w:p w:rsidR="0082431E" w:rsidRPr="005214DA" w:rsidRDefault="0082431E" w:rsidP="0082431E">
      <w:pPr>
        <w:pStyle w:val="Zkladntext"/>
      </w:pPr>
      <w:bookmarkStart w:id="7" w:name="_DV_M13"/>
      <w:bookmarkStart w:id="8" w:name="_DV_M14"/>
      <w:bookmarkStart w:id="9" w:name="_DV_M15"/>
      <w:bookmarkStart w:id="10" w:name="_DV_M23"/>
      <w:bookmarkEnd w:id="7"/>
      <w:bookmarkEnd w:id="8"/>
      <w:bookmarkEnd w:id="9"/>
      <w:bookmarkEnd w:id="10"/>
      <w:r w:rsidRPr="005214DA">
        <w:t>1.1.</w:t>
      </w:r>
    </w:p>
    <w:p w:rsidR="00463283" w:rsidRPr="001439DA" w:rsidRDefault="00463283" w:rsidP="00463283">
      <w:pPr>
        <w:pStyle w:val="Zkladntext"/>
        <w:ind w:firstLine="708"/>
        <w:rPr>
          <w:lang w:val="cs-CZ"/>
        </w:rPr>
      </w:pPr>
      <w:r w:rsidRPr="0046458F">
        <w:rPr>
          <w:lang w:val="cs-CZ"/>
        </w:rPr>
        <w:t>Strana</w:t>
      </w:r>
      <w:r w:rsidRPr="0046458F">
        <w:t xml:space="preserve"> prodávající prohlašuje, že </w:t>
      </w:r>
      <w:r>
        <w:rPr>
          <w:lang w:val="cs-CZ"/>
        </w:rPr>
        <w:t>má ve vla</w:t>
      </w:r>
      <w:r w:rsidR="00CE47AB">
        <w:rPr>
          <w:lang w:val="cs-CZ"/>
        </w:rPr>
        <w:t>stnictví následující nemovitost</w:t>
      </w:r>
      <w:r>
        <w:rPr>
          <w:lang w:val="cs-CZ"/>
        </w:rPr>
        <w:t>:</w:t>
      </w:r>
    </w:p>
    <w:p w:rsidR="00463283" w:rsidRPr="0046458F" w:rsidRDefault="00463283" w:rsidP="00463283">
      <w:pPr>
        <w:pStyle w:val="Zkladntext"/>
        <w:ind w:firstLine="708"/>
        <w:rPr>
          <w:b/>
        </w:rPr>
      </w:pPr>
      <w:r w:rsidRPr="0046458F">
        <w:rPr>
          <w:rFonts w:eastAsia="Times New Roman"/>
          <w:b/>
        </w:rPr>
        <w:t xml:space="preserve"> </w:t>
      </w:r>
    </w:p>
    <w:p w:rsidR="00463283" w:rsidRPr="0046458F" w:rsidRDefault="00463283" w:rsidP="00463283">
      <w:pPr>
        <w:pStyle w:val="Zkladntext"/>
        <w:numPr>
          <w:ilvl w:val="0"/>
          <w:numId w:val="1"/>
        </w:numPr>
        <w:tabs>
          <w:tab w:val="clear" w:pos="1776"/>
          <w:tab w:val="num" w:pos="1068"/>
          <w:tab w:val="left" w:pos="1428"/>
        </w:tabs>
        <w:suppressAutoHyphens/>
        <w:autoSpaceDN/>
        <w:adjustRightInd/>
        <w:ind w:left="1068"/>
        <w:rPr>
          <w:b/>
        </w:rPr>
      </w:pPr>
      <w:bookmarkStart w:id="11" w:name="_DV_M16"/>
      <w:bookmarkEnd w:id="11"/>
      <w:r w:rsidRPr="0046458F">
        <w:rPr>
          <w:b/>
        </w:rPr>
        <w:t>pozem</w:t>
      </w:r>
      <w:r>
        <w:rPr>
          <w:b/>
          <w:lang w:val="cs-CZ"/>
        </w:rPr>
        <w:t>ek</w:t>
      </w:r>
      <w:r w:rsidRPr="0046458F">
        <w:rPr>
          <w:b/>
        </w:rPr>
        <w:t xml:space="preserve">  p.</w:t>
      </w:r>
      <w:r w:rsidR="008905C5">
        <w:rPr>
          <w:b/>
          <w:lang w:val="cs-CZ"/>
        </w:rPr>
        <w:t xml:space="preserve"> </w:t>
      </w:r>
      <w:r w:rsidRPr="0046458F">
        <w:rPr>
          <w:b/>
        </w:rPr>
        <w:t xml:space="preserve">č. </w:t>
      </w:r>
      <w:r w:rsidR="007C2516">
        <w:rPr>
          <w:b/>
          <w:lang w:val="cs-CZ"/>
        </w:rPr>
        <w:t>790</w:t>
      </w:r>
      <w:r>
        <w:rPr>
          <w:b/>
          <w:lang w:val="cs-CZ"/>
        </w:rPr>
        <w:t>/</w:t>
      </w:r>
      <w:r w:rsidR="007C2516">
        <w:rPr>
          <w:b/>
          <w:lang w:val="cs-CZ"/>
        </w:rPr>
        <w:t>1</w:t>
      </w:r>
      <w:r>
        <w:rPr>
          <w:b/>
          <w:lang w:val="cs-CZ"/>
        </w:rPr>
        <w:t xml:space="preserve"> </w:t>
      </w:r>
      <w:r w:rsidRPr="0046458F">
        <w:rPr>
          <w:b/>
        </w:rPr>
        <w:t xml:space="preserve">o výměře </w:t>
      </w:r>
      <w:r w:rsidR="007C2516">
        <w:rPr>
          <w:b/>
          <w:lang w:val="cs-CZ"/>
        </w:rPr>
        <w:t>5075</w:t>
      </w:r>
      <w:r w:rsidRPr="0046458F">
        <w:rPr>
          <w:b/>
        </w:rPr>
        <w:t xml:space="preserve"> m</w:t>
      </w:r>
      <w:r w:rsidRPr="0046458F">
        <w:rPr>
          <w:b/>
          <w:vertAlign w:val="superscript"/>
        </w:rPr>
        <w:t xml:space="preserve">2 </w:t>
      </w:r>
      <w:r w:rsidRPr="0046458F">
        <w:rPr>
          <w:i/>
        </w:rPr>
        <w:t>/</w:t>
      </w:r>
      <w:r w:rsidR="007C2516">
        <w:rPr>
          <w:i/>
          <w:lang w:val="cs-CZ"/>
        </w:rPr>
        <w:t>trvalý travní porost</w:t>
      </w:r>
      <w:r w:rsidRPr="0046458F">
        <w:rPr>
          <w:i/>
        </w:rPr>
        <w:t>/</w:t>
      </w:r>
    </w:p>
    <w:p w:rsidR="00463283" w:rsidRPr="0046458F" w:rsidRDefault="00463283" w:rsidP="00463283">
      <w:pPr>
        <w:pStyle w:val="Zkladntext"/>
        <w:rPr>
          <w:lang w:val="cs-CZ"/>
        </w:rPr>
      </w:pPr>
      <w:bookmarkStart w:id="12" w:name="_DV_M22"/>
      <w:bookmarkStart w:id="13" w:name="_DV_M21"/>
      <w:bookmarkEnd w:id="12"/>
      <w:bookmarkEnd w:id="13"/>
    </w:p>
    <w:p w:rsidR="00463283" w:rsidRPr="0046458F" w:rsidRDefault="00463283" w:rsidP="00167BD7">
      <w:pPr>
        <w:pStyle w:val="Zkladntext"/>
        <w:ind w:firstLine="708"/>
      </w:pPr>
      <w:r w:rsidRPr="0046458F">
        <w:t xml:space="preserve">v katastrálním území </w:t>
      </w:r>
      <w:r w:rsidR="007C2516">
        <w:rPr>
          <w:lang w:val="cs-CZ"/>
        </w:rPr>
        <w:t>Jenišov</w:t>
      </w:r>
      <w:r w:rsidRPr="0046458F">
        <w:t xml:space="preserve">, obci </w:t>
      </w:r>
      <w:r w:rsidR="007C2516">
        <w:rPr>
          <w:lang w:val="cs-CZ"/>
        </w:rPr>
        <w:t>Jenišov</w:t>
      </w:r>
      <w:r w:rsidRPr="0046458F">
        <w:t xml:space="preserve"> a okrese </w:t>
      </w:r>
      <w:r>
        <w:rPr>
          <w:lang w:val="cs-CZ"/>
        </w:rPr>
        <w:t>Karlovy Vary</w:t>
      </w:r>
      <w:r w:rsidRPr="0046458F">
        <w:t xml:space="preserve">, zapsané na LV č. </w:t>
      </w:r>
      <w:r w:rsidR="007C2516">
        <w:rPr>
          <w:lang w:val="cs-CZ"/>
        </w:rPr>
        <w:t>1</w:t>
      </w:r>
      <w:r>
        <w:rPr>
          <w:lang w:val="cs-CZ"/>
        </w:rPr>
        <w:t xml:space="preserve"> v</w:t>
      </w:r>
      <w:r w:rsidRPr="0046458F">
        <w:t xml:space="preserve"> katastru nemovitostí u Katastrálního úřadu pro Karlovarský kraj, katastrální pracoviště </w:t>
      </w:r>
      <w:r>
        <w:rPr>
          <w:lang w:val="cs-CZ"/>
        </w:rPr>
        <w:t>Karlovy Vary</w:t>
      </w:r>
      <w:r w:rsidRPr="0046458F">
        <w:t xml:space="preserve"> /</w:t>
      </w:r>
      <w:r w:rsidRPr="0046458F">
        <w:rPr>
          <w:i/>
        </w:rPr>
        <w:t xml:space="preserve">dále jen </w:t>
      </w:r>
      <w:r w:rsidRPr="0046458F">
        <w:rPr>
          <w:b/>
          <w:i/>
        </w:rPr>
        <w:t>předmět převodu</w:t>
      </w:r>
      <w:r w:rsidRPr="0046458F">
        <w:rPr>
          <w:i/>
        </w:rPr>
        <w:t>/.</w:t>
      </w:r>
    </w:p>
    <w:p w:rsidR="002A6879" w:rsidRDefault="002A6879" w:rsidP="0096413A">
      <w:pPr>
        <w:pStyle w:val="Zkladntext"/>
        <w:jc w:val="center"/>
        <w:rPr>
          <w:b/>
          <w:snapToGrid w:val="0"/>
          <w:sz w:val="24"/>
          <w:szCs w:val="24"/>
          <w:lang w:val="cs-CZ"/>
        </w:rPr>
      </w:pPr>
    </w:p>
    <w:p w:rsidR="002A6879" w:rsidRDefault="002A6879" w:rsidP="0096413A">
      <w:pPr>
        <w:pStyle w:val="Zkladntext"/>
        <w:jc w:val="center"/>
        <w:rPr>
          <w:b/>
          <w:snapToGrid w:val="0"/>
          <w:sz w:val="24"/>
          <w:szCs w:val="24"/>
          <w:lang w:val="cs-CZ"/>
        </w:rPr>
      </w:pPr>
    </w:p>
    <w:p w:rsidR="0029733E" w:rsidRPr="00802E74" w:rsidRDefault="0029733E" w:rsidP="0096413A">
      <w:pPr>
        <w:pStyle w:val="Zkladntext"/>
        <w:jc w:val="center"/>
        <w:rPr>
          <w:b/>
          <w:snapToGrid w:val="0"/>
          <w:sz w:val="24"/>
          <w:szCs w:val="24"/>
        </w:rPr>
      </w:pPr>
      <w:r w:rsidRPr="00802E74">
        <w:rPr>
          <w:b/>
          <w:snapToGrid w:val="0"/>
          <w:sz w:val="24"/>
          <w:szCs w:val="24"/>
        </w:rPr>
        <w:t>II.</w:t>
      </w:r>
    </w:p>
    <w:p w:rsidR="0029733E" w:rsidRPr="00802E74" w:rsidRDefault="000A0796" w:rsidP="00BC54B0">
      <w:pPr>
        <w:jc w:val="center"/>
        <w:rPr>
          <w:b/>
          <w:sz w:val="24"/>
          <w:szCs w:val="24"/>
        </w:rPr>
      </w:pPr>
      <w:r w:rsidRPr="00802E74">
        <w:rPr>
          <w:b/>
          <w:sz w:val="24"/>
          <w:szCs w:val="24"/>
        </w:rPr>
        <w:t>PŘEDMĚT KUPNÍ SMLOUVY</w:t>
      </w:r>
    </w:p>
    <w:p w:rsidR="003E5B5C" w:rsidRPr="00C500E0" w:rsidRDefault="003E5B5C" w:rsidP="003E5B5C">
      <w:pPr>
        <w:spacing w:before="120"/>
        <w:jc w:val="both"/>
        <w:rPr>
          <w:snapToGrid w:val="0"/>
          <w:sz w:val="22"/>
          <w:szCs w:val="22"/>
          <w:lang w:eastAsia="cs-CZ"/>
        </w:rPr>
      </w:pPr>
      <w:bookmarkStart w:id="14" w:name="_DV_M26"/>
      <w:bookmarkStart w:id="15" w:name="_DV_M27"/>
      <w:bookmarkEnd w:id="14"/>
      <w:bookmarkEnd w:id="15"/>
      <w:r w:rsidRPr="00C500E0">
        <w:rPr>
          <w:snapToGrid w:val="0"/>
          <w:sz w:val="22"/>
          <w:szCs w:val="22"/>
          <w:lang w:eastAsia="cs-CZ"/>
        </w:rPr>
        <w:t>2.1.</w:t>
      </w:r>
    </w:p>
    <w:p w:rsidR="00A33300" w:rsidRPr="007C2516" w:rsidRDefault="007C2516" w:rsidP="007C2516">
      <w:pPr>
        <w:pStyle w:val="Zkladntext"/>
        <w:ind w:firstLine="708"/>
        <w:rPr>
          <w:lang w:val="cs-CZ"/>
        </w:rPr>
      </w:pPr>
      <w:r w:rsidRPr="00842ADD">
        <w:rPr>
          <w:b/>
          <w:lang w:val="cs-CZ"/>
        </w:rPr>
        <w:t>Strana prodávající,</w:t>
      </w:r>
      <w:r w:rsidRPr="00842ADD">
        <w:rPr>
          <w:lang w:val="cs-CZ"/>
        </w:rPr>
        <w:t xml:space="preserve"> za podmínek stanovených touto smlouvou, </w:t>
      </w:r>
      <w:r w:rsidRPr="00842ADD">
        <w:rPr>
          <w:b/>
          <w:lang w:val="cs-CZ"/>
        </w:rPr>
        <w:t xml:space="preserve">prodává straně kupující </w:t>
      </w:r>
      <w:r w:rsidRPr="00842ADD">
        <w:rPr>
          <w:b/>
          <w:snapToGrid w:val="0"/>
          <w:lang w:eastAsia="cs-CZ"/>
        </w:rPr>
        <w:t>předmět převodu</w:t>
      </w:r>
      <w:r w:rsidRPr="00842ADD">
        <w:rPr>
          <w:snapToGrid w:val="0"/>
          <w:lang w:eastAsia="cs-CZ"/>
        </w:rPr>
        <w:t xml:space="preserve"> (specifikovaný v čl. I. této smlouvy)</w:t>
      </w:r>
      <w:r w:rsidRPr="00842ADD">
        <w:rPr>
          <w:lang w:val="cs-CZ"/>
        </w:rPr>
        <w:t>, a to se všemi jej</w:t>
      </w:r>
      <w:r>
        <w:rPr>
          <w:lang w:val="cs-CZ"/>
        </w:rPr>
        <w:t xml:space="preserve">ich součástmi a příslušenstvím </w:t>
      </w:r>
      <w:r w:rsidR="003E5B5C" w:rsidRPr="00C500E0">
        <w:rPr>
          <w:b/>
          <w:snapToGrid w:val="0"/>
          <w:lang w:eastAsia="cs-CZ"/>
        </w:rPr>
        <w:t>straně kupující</w:t>
      </w:r>
      <w:r w:rsidR="00A33300" w:rsidRPr="00C500E0">
        <w:rPr>
          <w:b/>
          <w:snapToGrid w:val="0"/>
          <w:lang w:eastAsia="cs-CZ"/>
        </w:rPr>
        <w:t>.</w:t>
      </w:r>
    </w:p>
    <w:p w:rsidR="003E5B5C" w:rsidRPr="00C500E0" w:rsidRDefault="003E5B5C" w:rsidP="0074409F">
      <w:pPr>
        <w:pStyle w:val="Zkladntext"/>
        <w:spacing w:before="120"/>
      </w:pPr>
      <w:r w:rsidRPr="00C500E0">
        <w:t>2.2.</w:t>
      </w:r>
    </w:p>
    <w:p w:rsidR="007C2516" w:rsidRPr="00842ADD" w:rsidRDefault="007C2516" w:rsidP="007C2516">
      <w:pPr>
        <w:pStyle w:val="Zkladntext"/>
        <w:ind w:firstLine="708"/>
        <w:rPr>
          <w:b/>
          <w:lang w:val="cs-CZ"/>
        </w:rPr>
      </w:pPr>
      <w:bookmarkStart w:id="16" w:name="_DV_M31"/>
      <w:bookmarkEnd w:id="16"/>
      <w:r w:rsidRPr="00842ADD">
        <w:rPr>
          <w:b/>
        </w:rPr>
        <w:t>Strana kupující</w:t>
      </w:r>
      <w:r w:rsidRPr="00842ADD">
        <w:rPr>
          <w:b/>
          <w:lang w:val="cs-CZ"/>
        </w:rPr>
        <w:t>,</w:t>
      </w:r>
      <w:r w:rsidRPr="00842ADD">
        <w:t xml:space="preserve"> </w:t>
      </w:r>
      <w:r w:rsidRPr="00842ADD">
        <w:rPr>
          <w:lang w:val="cs-CZ"/>
        </w:rPr>
        <w:t xml:space="preserve">za podmínek stanovených touto smlouvou, </w:t>
      </w:r>
      <w:r w:rsidRPr="00842ADD">
        <w:rPr>
          <w:b/>
        </w:rPr>
        <w:t xml:space="preserve">předmět převodu </w:t>
      </w:r>
      <w:r w:rsidRPr="00842ADD">
        <w:rPr>
          <w:snapToGrid w:val="0"/>
          <w:lang w:eastAsia="cs-CZ"/>
        </w:rPr>
        <w:t>(specifikovaný v čl. I. této smlouvy) se vším příslušenstvím a součástmi</w:t>
      </w:r>
      <w:r w:rsidRPr="00842ADD">
        <w:rPr>
          <w:b/>
          <w:snapToGrid w:val="0"/>
          <w:lang w:eastAsia="cs-CZ"/>
        </w:rPr>
        <w:t xml:space="preserve"> kupuje a přijímá</w:t>
      </w:r>
      <w:r w:rsidRPr="00842ADD">
        <w:rPr>
          <w:lang w:val="cs-CZ"/>
        </w:rPr>
        <w:t>.</w:t>
      </w:r>
    </w:p>
    <w:p w:rsidR="0057731A" w:rsidRDefault="0057731A" w:rsidP="00BC54B0">
      <w:pPr>
        <w:pStyle w:val="Zkladntext"/>
        <w:jc w:val="center"/>
        <w:rPr>
          <w:b/>
          <w:sz w:val="28"/>
          <w:szCs w:val="28"/>
          <w:lang w:val="cs-CZ"/>
        </w:rPr>
      </w:pPr>
    </w:p>
    <w:p w:rsidR="0096413A" w:rsidRDefault="0096413A" w:rsidP="00BC54B0">
      <w:pPr>
        <w:pStyle w:val="Zkladntext"/>
        <w:jc w:val="center"/>
        <w:rPr>
          <w:b/>
          <w:sz w:val="28"/>
          <w:szCs w:val="28"/>
          <w:lang w:val="cs-CZ"/>
        </w:rPr>
      </w:pPr>
    </w:p>
    <w:p w:rsidR="0029733E" w:rsidRPr="00802E74" w:rsidRDefault="0029733E" w:rsidP="00BC54B0">
      <w:pPr>
        <w:pStyle w:val="Zkladntext"/>
        <w:jc w:val="center"/>
        <w:rPr>
          <w:b/>
          <w:sz w:val="24"/>
          <w:szCs w:val="24"/>
        </w:rPr>
      </w:pPr>
      <w:r w:rsidRPr="00802E74">
        <w:rPr>
          <w:b/>
          <w:sz w:val="24"/>
          <w:szCs w:val="24"/>
        </w:rPr>
        <w:t>III.</w:t>
      </w:r>
    </w:p>
    <w:p w:rsidR="0029733E" w:rsidRPr="00802E74" w:rsidRDefault="000A0796" w:rsidP="00BC54B0">
      <w:pPr>
        <w:pStyle w:val="Zkladntext"/>
        <w:jc w:val="center"/>
        <w:rPr>
          <w:b/>
          <w:sz w:val="24"/>
          <w:szCs w:val="24"/>
        </w:rPr>
      </w:pPr>
      <w:bookmarkStart w:id="17" w:name="_DV_M32"/>
      <w:bookmarkEnd w:id="17"/>
      <w:r w:rsidRPr="00802E74">
        <w:rPr>
          <w:b/>
          <w:sz w:val="24"/>
          <w:szCs w:val="24"/>
        </w:rPr>
        <w:t>KUPNÍ CENA A ZPŮSOB ÚHRADY KUPNÍ CENY</w:t>
      </w:r>
    </w:p>
    <w:p w:rsidR="002F2339" w:rsidRPr="00C57F6A" w:rsidRDefault="002F2339" w:rsidP="0096413A">
      <w:pPr>
        <w:pStyle w:val="Zkladntext"/>
        <w:jc w:val="left"/>
        <w:rPr>
          <w:lang w:val="cs-CZ"/>
        </w:rPr>
      </w:pPr>
      <w:r w:rsidRPr="00C57F6A">
        <w:t>3.1</w:t>
      </w:r>
      <w:r w:rsidRPr="00C57F6A">
        <w:rPr>
          <w:lang w:val="cs-CZ"/>
        </w:rPr>
        <w:t>.</w:t>
      </w:r>
    </w:p>
    <w:p w:rsidR="002F2339" w:rsidRPr="00C57F6A" w:rsidRDefault="002F2339" w:rsidP="002F2339">
      <w:pPr>
        <w:pStyle w:val="Zkladntext"/>
        <w:ind w:firstLine="708"/>
        <w:rPr>
          <w:i/>
          <w:lang w:val="cs-CZ"/>
        </w:rPr>
      </w:pPr>
      <w:r w:rsidRPr="00C57F6A">
        <w:t xml:space="preserve">Smluvní strany této smlouvy se výslovně dohodly na kupní ceně </w:t>
      </w:r>
      <w:r w:rsidR="006244A3">
        <w:rPr>
          <w:lang w:val="cs-CZ"/>
        </w:rPr>
        <w:t xml:space="preserve">ve výši 800,-- Kč (slovy: osm set korun českých) za 1 m2, tj. smluvní strany se dohodly na kupní ceně </w:t>
      </w:r>
      <w:r w:rsidRPr="00C57F6A">
        <w:t>za pře</w:t>
      </w:r>
      <w:r w:rsidRPr="00C57F6A">
        <w:rPr>
          <w:lang w:val="cs-CZ"/>
        </w:rPr>
        <w:t>dmět převodu</w:t>
      </w:r>
      <w:r w:rsidRPr="00C57F6A">
        <w:t xml:space="preserve"> </w:t>
      </w:r>
      <w:r w:rsidRPr="00C57F6A">
        <w:rPr>
          <w:b/>
        </w:rPr>
        <w:t xml:space="preserve">ve výši </w:t>
      </w:r>
      <w:r w:rsidR="00CE47AB" w:rsidRPr="00CE47AB">
        <w:rPr>
          <w:b/>
        </w:rPr>
        <w:t>4</w:t>
      </w:r>
      <w:r w:rsidR="00CE47AB">
        <w:rPr>
          <w:b/>
          <w:lang w:val="cs-CZ"/>
        </w:rPr>
        <w:t>.</w:t>
      </w:r>
      <w:r w:rsidR="00CE47AB" w:rsidRPr="00CE47AB">
        <w:rPr>
          <w:b/>
        </w:rPr>
        <w:t>060</w:t>
      </w:r>
      <w:r w:rsidR="00CE47AB">
        <w:rPr>
          <w:b/>
          <w:lang w:val="cs-CZ"/>
        </w:rPr>
        <w:t>.</w:t>
      </w:r>
      <w:r w:rsidR="00CE47AB" w:rsidRPr="00CE47AB">
        <w:rPr>
          <w:b/>
        </w:rPr>
        <w:t>000</w:t>
      </w:r>
      <w:r w:rsidRPr="00C57F6A">
        <w:rPr>
          <w:b/>
        </w:rPr>
        <w:t>,-- Kč</w:t>
      </w:r>
      <w:r w:rsidRPr="00C57F6A">
        <w:t xml:space="preserve"> (slovy:</w:t>
      </w:r>
      <w:r w:rsidRPr="00C57F6A">
        <w:rPr>
          <w:lang w:val="cs-CZ"/>
        </w:rPr>
        <w:t xml:space="preserve"> </w:t>
      </w:r>
      <w:r w:rsidR="00CE47AB">
        <w:rPr>
          <w:lang w:val="cs-CZ"/>
        </w:rPr>
        <w:t>čtyři miliony šedesát tisíc korun českých</w:t>
      </w:r>
      <w:r w:rsidRPr="00C57F6A">
        <w:rPr>
          <w:lang w:val="cs-CZ"/>
        </w:rPr>
        <w:t>)</w:t>
      </w:r>
      <w:r w:rsidRPr="00C57F6A">
        <w:t xml:space="preserve"> </w:t>
      </w:r>
      <w:r w:rsidRPr="00C57F6A">
        <w:rPr>
          <w:i/>
        </w:rPr>
        <w:t xml:space="preserve">/dále jen </w:t>
      </w:r>
      <w:r w:rsidRPr="00C57F6A">
        <w:rPr>
          <w:b/>
          <w:i/>
        </w:rPr>
        <w:t>kupní cena</w:t>
      </w:r>
      <w:r w:rsidRPr="00C57F6A">
        <w:rPr>
          <w:i/>
        </w:rPr>
        <w:t xml:space="preserve">/. </w:t>
      </w:r>
    </w:p>
    <w:p w:rsidR="002F2339" w:rsidRPr="00C57F6A" w:rsidRDefault="002F2339" w:rsidP="002F2339">
      <w:pPr>
        <w:pStyle w:val="Zpat"/>
        <w:tabs>
          <w:tab w:val="clear" w:pos="4536"/>
          <w:tab w:val="clear" w:pos="9072"/>
        </w:tabs>
        <w:spacing w:before="120"/>
        <w:jc w:val="both"/>
        <w:rPr>
          <w:sz w:val="22"/>
          <w:szCs w:val="22"/>
          <w:lang w:val="cs-CZ"/>
        </w:rPr>
      </w:pPr>
      <w:r w:rsidRPr="00C57F6A">
        <w:rPr>
          <w:sz w:val="22"/>
          <w:szCs w:val="22"/>
          <w:lang w:val="cs-CZ"/>
        </w:rPr>
        <w:t>3.2.</w:t>
      </w:r>
    </w:p>
    <w:p w:rsidR="002A6879" w:rsidRDefault="002F2339" w:rsidP="002B121B">
      <w:pPr>
        <w:pStyle w:val="Zpat"/>
        <w:tabs>
          <w:tab w:val="clear" w:pos="4536"/>
          <w:tab w:val="clear" w:pos="9072"/>
        </w:tabs>
        <w:ind w:firstLine="708"/>
        <w:jc w:val="both"/>
        <w:rPr>
          <w:sz w:val="22"/>
          <w:szCs w:val="22"/>
          <w:lang w:val="cs-CZ"/>
        </w:rPr>
      </w:pPr>
      <w:r w:rsidRPr="002A6879">
        <w:rPr>
          <w:sz w:val="22"/>
          <w:szCs w:val="22"/>
          <w:lang w:val="cs-CZ"/>
        </w:rPr>
        <w:t xml:space="preserve">V souladu s dohodou účastníků této smlouvy </w:t>
      </w:r>
      <w:r w:rsidR="00E07015">
        <w:rPr>
          <w:sz w:val="22"/>
          <w:szCs w:val="22"/>
          <w:lang w:val="cs-CZ"/>
        </w:rPr>
        <w:t>je</w:t>
      </w:r>
      <w:r w:rsidR="002A6879" w:rsidRPr="002A6879">
        <w:rPr>
          <w:sz w:val="22"/>
          <w:szCs w:val="22"/>
          <w:lang w:val="cs-CZ"/>
        </w:rPr>
        <w:t xml:space="preserve"> st</w:t>
      </w:r>
      <w:r w:rsidRPr="002A6879">
        <w:rPr>
          <w:sz w:val="22"/>
          <w:szCs w:val="22"/>
          <w:lang w:val="cs-CZ"/>
        </w:rPr>
        <w:t xml:space="preserve">rana kupující </w:t>
      </w:r>
      <w:r w:rsidR="00E07015">
        <w:rPr>
          <w:sz w:val="22"/>
          <w:szCs w:val="22"/>
          <w:lang w:val="cs-CZ"/>
        </w:rPr>
        <w:t xml:space="preserve"> povinna uhradit </w:t>
      </w:r>
      <w:r w:rsidRPr="002A6879">
        <w:rPr>
          <w:b/>
          <w:sz w:val="22"/>
          <w:szCs w:val="22"/>
          <w:lang w:val="cs-CZ"/>
        </w:rPr>
        <w:t>kupní cenu, tj.</w:t>
      </w:r>
      <w:r w:rsidR="00836A8C" w:rsidRPr="002A6879">
        <w:rPr>
          <w:snapToGrid w:val="0"/>
          <w:sz w:val="22"/>
          <w:szCs w:val="22"/>
          <w:lang w:eastAsia="cs-CZ"/>
        </w:rPr>
        <w:t> </w:t>
      </w:r>
      <w:r w:rsidRPr="002A6879">
        <w:rPr>
          <w:b/>
          <w:sz w:val="22"/>
          <w:szCs w:val="22"/>
          <w:lang w:val="cs-CZ"/>
        </w:rPr>
        <w:t xml:space="preserve">částku </w:t>
      </w:r>
      <w:r w:rsidRPr="00CE47AB">
        <w:rPr>
          <w:b/>
          <w:sz w:val="22"/>
          <w:szCs w:val="22"/>
          <w:lang w:val="cs-CZ"/>
        </w:rPr>
        <w:t xml:space="preserve">ve výši </w:t>
      </w:r>
      <w:r w:rsidR="00CE47AB" w:rsidRPr="00CE47AB">
        <w:rPr>
          <w:b/>
          <w:sz w:val="22"/>
          <w:szCs w:val="22"/>
        </w:rPr>
        <w:t>4</w:t>
      </w:r>
      <w:r w:rsidR="00CE47AB" w:rsidRPr="00CE47AB">
        <w:rPr>
          <w:b/>
          <w:sz w:val="22"/>
          <w:szCs w:val="22"/>
          <w:lang w:val="cs-CZ"/>
        </w:rPr>
        <w:t>.</w:t>
      </w:r>
      <w:r w:rsidR="00CE47AB" w:rsidRPr="00CE47AB">
        <w:rPr>
          <w:b/>
          <w:sz w:val="22"/>
          <w:szCs w:val="22"/>
        </w:rPr>
        <w:t>060</w:t>
      </w:r>
      <w:r w:rsidR="00CE47AB" w:rsidRPr="00CE47AB">
        <w:rPr>
          <w:b/>
          <w:sz w:val="22"/>
          <w:szCs w:val="22"/>
          <w:lang w:val="cs-CZ"/>
        </w:rPr>
        <w:t>.</w:t>
      </w:r>
      <w:r w:rsidR="00CE47AB" w:rsidRPr="00CE47AB">
        <w:rPr>
          <w:b/>
          <w:sz w:val="22"/>
          <w:szCs w:val="22"/>
        </w:rPr>
        <w:t>000,-- Kč</w:t>
      </w:r>
      <w:r w:rsidR="00CE47AB" w:rsidRPr="00CE47AB">
        <w:rPr>
          <w:sz w:val="22"/>
          <w:szCs w:val="22"/>
        </w:rPr>
        <w:t xml:space="preserve"> (slovy:</w:t>
      </w:r>
      <w:r w:rsidR="00CE47AB" w:rsidRPr="00CE47AB">
        <w:rPr>
          <w:sz w:val="22"/>
          <w:szCs w:val="22"/>
          <w:lang w:val="cs-CZ"/>
        </w:rPr>
        <w:t xml:space="preserve"> čtyři miliony šedesát tisíc korun českých)</w:t>
      </w:r>
      <w:r w:rsidRPr="00CE47AB">
        <w:rPr>
          <w:color w:val="000000"/>
          <w:sz w:val="22"/>
          <w:szCs w:val="22"/>
        </w:rPr>
        <w:t>,</w:t>
      </w:r>
      <w:r w:rsidR="00CE47AB">
        <w:rPr>
          <w:color w:val="000000"/>
          <w:sz w:val="22"/>
          <w:szCs w:val="22"/>
          <w:lang w:val="cs-CZ"/>
        </w:rPr>
        <w:t xml:space="preserve"> bezhotovostním převodem</w:t>
      </w:r>
      <w:r w:rsidRPr="00CE47AB">
        <w:rPr>
          <w:sz w:val="22"/>
          <w:szCs w:val="22"/>
          <w:lang w:val="cs-CZ"/>
        </w:rPr>
        <w:t xml:space="preserve"> </w:t>
      </w:r>
      <w:r w:rsidR="00B20C2B" w:rsidRPr="00CE47AB">
        <w:rPr>
          <w:sz w:val="22"/>
          <w:szCs w:val="22"/>
          <w:lang w:val="cs-CZ"/>
        </w:rPr>
        <w:t>n</w:t>
      </w:r>
      <w:r w:rsidR="00B20C2B">
        <w:rPr>
          <w:sz w:val="22"/>
          <w:szCs w:val="22"/>
          <w:lang w:val="cs-CZ"/>
        </w:rPr>
        <w:t xml:space="preserve">a účet strany prodávající vedený u </w:t>
      </w:r>
      <w:r w:rsidR="00C27D18">
        <w:rPr>
          <w:sz w:val="22"/>
          <w:szCs w:val="22"/>
          <w:lang w:val="cs-CZ"/>
        </w:rPr>
        <w:t>Komerční banky</w:t>
      </w:r>
      <w:r w:rsidR="00B20C2B">
        <w:rPr>
          <w:sz w:val="22"/>
          <w:szCs w:val="22"/>
          <w:lang w:val="cs-CZ"/>
        </w:rPr>
        <w:t xml:space="preserve">, </w:t>
      </w:r>
      <w:r w:rsidR="00B20C2B" w:rsidRPr="00C27D18">
        <w:rPr>
          <w:b/>
          <w:sz w:val="22"/>
          <w:szCs w:val="22"/>
          <w:lang w:val="cs-CZ"/>
        </w:rPr>
        <w:t>č.</w:t>
      </w:r>
      <w:r w:rsidR="00C27D18" w:rsidRPr="00C27D18">
        <w:rPr>
          <w:b/>
          <w:sz w:val="22"/>
          <w:szCs w:val="22"/>
          <w:lang w:val="cs-CZ"/>
        </w:rPr>
        <w:t xml:space="preserve"> </w:t>
      </w:r>
      <w:r w:rsidR="00B20C2B" w:rsidRPr="00C27D18">
        <w:rPr>
          <w:b/>
          <w:sz w:val="22"/>
          <w:szCs w:val="22"/>
          <w:lang w:val="cs-CZ"/>
        </w:rPr>
        <w:t xml:space="preserve">ú. </w:t>
      </w:r>
      <w:r w:rsidR="00C27D18" w:rsidRPr="00C27D18">
        <w:rPr>
          <w:b/>
          <w:sz w:val="22"/>
          <w:szCs w:val="22"/>
          <w:lang w:val="cs-CZ"/>
        </w:rPr>
        <w:t>15727341/0100</w:t>
      </w:r>
      <w:r w:rsidR="00B20C2B" w:rsidRPr="00C27D18">
        <w:rPr>
          <w:b/>
          <w:sz w:val="22"/>
          <w:szCs w:val="22"/>
          <w:lang w:val="cs-CZ"/>
        </w:rPr>
        <w:t>,</w:t>
      </w:r>
      <w:r w:rsidR="00C27D18" w:rsidRPr="00C27D18">
        <w:rPr>
          <w:b/>
          <w:sz w:val="22"/>
          <w:szCs w:val="22"/>
          <w:lang w:val="cs-CZ"/>
        </w:rPr>
        <w:t xml:space="preserve"> </w:t>
      </w:r>
      <w:r w:rsidR="00B20C2B" w:rsidRPr="00C27D18">
        <w:rPr>
          <w:b/>
          <w:sz w:val="22"/>
          <w:szCs w:val="22"/>
          <w:lang w:val="cs-CZ"/>
        </w:rPr>
        <w:t xml:space="preserve">variabilní symbol </w:t>
      </w:r>
      <w:r w:rsidR="00C27D18" w:rsidRPr="00C27D18">
        <w:rPr>
          <w:b/>
          <w:sz w:val="22"/>
          <w:szCs w:val="22"/>
        </w:rPr>
        <w:t>25218883</w:t>
      </w:r>
      <w:r w:rsidR="00C27D18">
        <w:rPr>
          <w:sz w:val="22"/>
          <w:szCs w:val="22"/>
          <w:lang w:val="cs-CZ"/>
        </w:rPr>
        <w:t xml:space="preserve"> </w:t>
      </w:r>
      <w:r w:rsidR="00B20C2B" w:rsidRPr="00B20C2B">
        <w:rPr>
          <w:i/>
          <w:sz w:val="22"/>
          <w:szCs w:val="22"/>
          <w:lang w:val="cs-CZ"/>
        </w:rPr>
        <w:t xml:space="preserve">/dále jen </w:t>
      </w:r>
      <w:r w:rsidR="00B20C2B" w:rsidRPr="00B20C2B">
        <w:rPr>
          <w:b/>
          <w:i/>
          <w:sz w:val="22"/>
          <w:szCs w:val="22"/>
          <w:lang w:val="cs-CZ"/>
        </w:rPr>
        <w:t>účet strany prodávající</w:t>
      </w:r>
      <w:r w:rsidR="00B20C2B" w:rsidRPr="00B20C2B">
        <w:rPr>
          <w:i/>
          <w:sz w:val="22"/>
          <w:szCs w:val="22"/>
          <w:lang w:val="cs-CZ"/>
        </w:rPr>
        <w:t>/</w:t>
      </w:r>
      <w:r w:rsidR="00CE47AB">
        <w:rPr>
          <w:i/>
          <w:sz w:val="22"/>
          <w:szCs w:val="22"/>
          <w:lang w:val="cs-CZ"/>
        </w:rPr>
        <w:t xml:space="preserve">, </w:t>
      </w:r>
      <w:r w:rsidR="00CE47AB" w:rsidRPr="00CE47AB">
        <w:rPr>
          <w:sz w:val="22"/>
          <w:szCs w:val="22"/>
          <w:lang w:val="cs-CZ"/>
        </w:rPr>
        <w:t>a to</w:t>
      </w:r>
      <w:r w:rsidR="00CE47AB">
        <w:rPr>
          <w:i/>
          <w:sz w:val="22"/>
          <w:szCs w:val="22"/>
          <w:lang w:val="cs-CZ"/>
        </w:rPr>
        <w:t xml:space="preserve"> </w:t>
      </w:r>
      <w:r w:rsidR="00E07015" w:rsidRPr="00E07015">
        <w:rPr>
          <w:sz w:val="22"/>
          <w:szCs w:val="22"/>
          <w:lang w:val="cs-CZ"/>
        </w:rPr>
        <w:t>do deseti</w:t>
      </w:r>
      <w:r w:rsidR="00E07015">
        <w:rPr>
          <w:sz w:val="22"/>
          <w:szCs w:val="22"/>
          <w:lang w:val="cs-CZ"/>
        </w:rPr>
        <w:t xml:space="preserve"> pracovních dnů ode dne podpisu této smlouvy posledním z účastníků, přičemž dnem splnění výše uvedené povinnosti je den připsání platby ve prospěch účtu stany prodávající.</w:t>
      </w:r>
    </w:p>
    <w:p w:rsidR="003E3FE0" w:rsidRDefault="003E3FE0" w:rsidP="003E3FE0">
      <w:pPr>
        <w:pStyle w:val="Zpat"/>
        <w:tabs>
          <w:tab w:val="clear" w:pos="4536"/>
          <w:tab w:val="clear" w:pos="9072"/>
        </w:tabs>
        <w:jc w:val="both"/>
        <w:rPr>
          <w:sz w:val="22"/>
          <w:szCs w:val="22"/>
          <w:lang w:val="cs-CZ"/>
        </w:rPr>
      </w:pPr>
    </w:p>
    <w:p w:rsidR="003E3FE0" w:rsidRDefault="003E3FE0" w:rsidP="003E3FE0">
      <w:pPr>
        <w:pStyle w:val="Zpat"/>
        <w:tabs>
          <w:tab w:val="clear" w:pos="4536"/>
          <w:tab w:val="clear" w:pos="9072"/>
        </w:tabs>
        <w:jc w:val="both"/>
        <w:rPr>
          <w:sz w:val="22"/>
          <w:szCs w:val="22"/>
          <w:lang w:val="cs-CZ"/>
        </w:rPr>
      </w:pPr>
      <w:r>
        <w:rPr>
          <w:sz w:val="22"/>
          <w:szCs w:val="22"/>
          <w:lang w:val="cs-CZ"/>
        </w:rPr>
        <w:t>3.3.</w:t>
      </w:r>
    </w:p>
    <w:p w:rsidR="003E3FE0" w:rsidRDefault="003E3FE0" w:rsidP="003E3FE0">
      <w:pPr>
        <w:pStyle w:val="Zpat"/>
        <w:tabs>
          <w:tab w:val="clear" w:pos="4536"/>
          <w:tab w:val="clear" w:pos="9072"/>
        </w:tabs>
        <w:ind w:firstLine="708"/>
        <w:jc w:val="both"/>
        <w:rPr>
          <w:color w:val="000000"/>
          <w:sz w:val="22"/>
          <w:szCs w:val="22"/>
          <w:lang w:val="cs-CZ"/>
        </w:rPr>
      </w:pPr>
      <w:r w:rsidRPr="00CC6EA4">
        <w:rPr>
          <w:sz w:val="22"/>
          <w:szCs w:val="22"/>
        </w:rPr>
        <w:t xml:space="preserve">Nebude-li ze strany kupující </w:t>
      </w:r>
      <w:r>
        <w:rPr>
          <w:sz w:val="22"/>
          <w:szCs w:val="22"/>
          <w:lang w:val="cs-CZ"/>
        </w:rPr>
        <w:t>uhrazena</w:t>
      </w:r>
      <w:r w:rsidRPr="00CC6EA4">
        <w:rPr>
          <w:sz w:val="22"/>
          <w:szCs w:val="22"/>
        </w:rPr>
        <w:t xml:space="preserve"> celá kupní cena na účet </w:t>
      </w:r>
      <w:r>
        <w:rPr>
          <w:sz w:val="22"/>
          <w:szCs w:val="22"/>
          <w:lang w:val="cs-CZ"/>
        </w:rPr>
        <w:t xml:space="preserve">strany prodávající ve lhůtě uvedené v článku III., bodu 3.2 této smlouvy, </w:t>
      </w:r>
      <w:r w:rsidRPr="00CC6EA4">
        <w:rPr>
          <w:sz w:val="22"/>
          <w:szCs w:val="22"/>
        </w:rPr>
        <w:t xml:space="preserve">je strana prodávající oprávněna ve smyslu ustanovení § 2001 a násl. OZ od této smlouvy odstoupit. Odstoupení od této smlouvy nabývá účinnosti jeho doručením straně kupující. Odstoupením dle tohoto bodu </w:t>
      </w:r>
      <w:r>
        <w:rPr>
          <w:sz w:val="22"/>
          <w:szCs w:val="22"/>
        </w:rPr>
        <w:t>se tato smlouva ruší od počátku</w:t>
      </w:r>
      <w:r w:rsidRPr="00CC6EA4">
        <w:rPr>
          <w:sz w:val="22"/>
          <w:szCs w:val="22"/>
        </w:rPr>
        <w:t>. Účastníci této smlouvy jsou povinni si následně vrátit vzájemně již poskytnutá plnění.</w:t>
      </w:r>
    </w:p>
    <w:p w:rsidR="00E937E4" w:rsidRDefault="00E937E4" w:rsidP="00BC54B0">
      <w:pPr>
        <w:jc w:val="center"/>
        <w:rPr>
          <w:b/>
          <w:snapToGrid w:val="0"/>
          <w:sz w:val="24"/>
          <w:szCs w:val="24"/>
        </w:rPr>
      </w:pPr>
    </w:p>
    <w:p w:rsidR="0029733E" w:rsidRPr="00124154" w:rsidRDefault="0029733E" w:rsidP="00BC54B0">
      <w:pPr>
        <w:jc w:val="center"/>
        <w:rPr>
          <w:b/>
          <w:snapToGrid w:val="0"/>
          <w:sz w:val="24"/>
          <w:szCs w:val="24"/>
        </w:rPr>
      </w:pPr>
      <w:r w:rsidRPr="00124154">
        <w:rPr>
          <w:b/>
          <w:snapToGrid w:val="0"/>
          <w:sz w:val="24"/>
          <w:szCs w:val="24"/>
        </w:rPr>
        <w:t>IV.</w:t>
      </w:r>
    </w:p>
    <w:p w:rsidR="0029733E" w:rsidRPr="00124154" w:rsidRDefault="001136AE" w:rsidP="00BC54B0">
      <w:pPr>
        <w:pStyle w:val="Nadpis2"/>
        <w:spacing w:before="0"/>
        <w:rPr>
          <w:rFonts w:ascii="Times New Roman" w:hAnsi="Times New Roman"/>
          <w:sz w:val="24"/>
          <w:szCs w:val="24"/>
        </w:rPr>
      </w:pPr>
      <w:bookmarkStart w:id="18" w:name="_DV_M68"/>
      <w:bookmarkEnd w:id="18"/>
      <w:r w:rsidRPr="00124154">
        <w:rPr>
          <w:rFonts w:ascii="Times New Roman" w:hAnsi="Times New Roman"/>
          <w:sz w:val="24"/>
          <w:szCs w:val="24"/>
        </w:rPr>
        <w:t>STAV PŘEDMĚTU SMLOUVY</w:t>
      </w:r>
    </w:p>
    <w:p w:rsidR="004D013C" w:rsidRPr="00124154" w:rsidRDefault="00565F19" w:rsidP="004D013C">
      <w:pPr>
        <w:jc w:val="both"/>
        <w:rPr>
          <w:color w:val="000000"/>
          <w:sz w:val="22"/>
          <w:szCs w:val="22"/>
        </w:rPr>
      </w:pPr>
      <w:bookmarkStart w:id="19" w:name="_DV_M69"/>
      <w:bookmarkEnd w:id="19"/>
      <w:r w:rsidRPr="00124154">
        <w:rPr>
          <w:color w:val="000000"/>
          <w:sz w:val="22"/>
          <w:szCs w:val="22"/>
        </w:rPr>
        <w:t>4</w:t>
      </w:r>
      <w:r w:rsidR="004D013C" w:rsidRPr="00124154">
        <w:rPr>
          <w:color w:val="000000"/>
          <w:sz w:val="22"/>
          <w:szCs w:val="22"/>
        </w:rPr>
        <w:t>.1.</w:t>
      </w:r>
    </w:p>
    <w:p w:rsidR="0017012A" w:rsidRPr="00043E90" w:rsidRDefault="00EF450A" w:rsidP="0017012A">
      <w:pPr>
        <w:ind w:firstLine="708"/>
        <w:jc w:val="both"/>
        <w:rPr>
          <w:sz w:val="22"/>
          <w:szCs w:val="22"/>
        </w:rPr>
      </w:pPr>
      <w:r w:rsidRPr="005214DA">
        <w:rPr>
          <w:sz w:val="22"/>
          <w:szCs w:val="22"/>
        </w:rPr>
        <w:t xml:space="preserve">Strana prodávající prohlašuje, </w:t>
      </w:r>
      <w:r w:rsidR="0017012A">
        <w:rPr>
          <w:sz w:val="22"/>
          <w:szCs w:val="22"/>
        </w:rPr>
        <w:t xml:space="preserve">že </w:t>
      </w:r>
      <w:r w:rsidRPr="005214DA">
        <w:rPr>
          <w:sz w:val="22"/>
          <w:szCs w:val="22"/>
        </w:rPr>
        <w:t xml:space="preserve">ke </w:t>
      </w:r>
      <w:r w:rsidRPr="00043E90">
        <w:rPr>
          <w:sz w:val="22"/>
          <w:szCs w:val="22"/>
        </w:rPr>
        <w:t xml:space="preserve">dni podpisu této smlouvy není jakkoliv smluvně či zákonně omezena v dispozici s předmětem převodu, a že na předmětu převodu neváznou </w:t>
      </w:r>
      <w:r w:rsidRPr="00043E90">
        <w:rPr>
          <w:color w:val="000000"/>
          <w:sz w:val="22"/>
          <w:szCs w:val="22"/>
        </w:rPr>
        <w:t xml:space="preserve">žádné faktické </w:t>
      </w:r>
      <w:r w:rsidR="00CE47AB">
        <w:rPr>
          <w:color w:val="000000"/>
          <w:sz w:val="22"/>
          <w:szCs w:val="22"/>
        </w:rPr>
        <w:t>č</w:t>
      </w:r>
      <w:r w:rsidRPr="00043E90">
        <w:rPr>
          <w:color w:val="000000"/>
          <w:sz w:val="22"/>
          <w:szCs w:val="22"/>
        </w:rPr>
        <w:t>i</w:t>
      </w:r>
      <w:r w:rsidR="00836A8C" w:rsidRPr="00C500E0">
        <w:rPr>
          <w:snapToGrid w:val="0"/>
          <w:sz w:val="22"/>
          <w:szCs w:val="22"/>
          <w:lang w:eastAsia="cs-CZ"/>
        </w:rPr>
        <w:t> </w:t>
      </w:r>
      <w:r w:rsidRPr="00043E90">
        <w:rPr>
          <w:color w:val="000000"/>
          <w:sz w:val="22"/>
          <w:szCs w:val="22"/>
        </w:rPr>
        <w:t xml:space="preserve">právní vady, tj. předmět převodu je prostý zejména předkupních práv, zástavních práv, práv třetích osob odpovídajících věcným břemenům, nájemních práv a jiných užívacích práv, jiných práv či omezení a zatížení ve prospěch třetích osob bez ohledu na to, zda jde o práva zapisovaná do katastru </w:t>
      </w:r>
      <w:r w:rsidRPr="00043E90">
        <w:rPr>
          <w:color w:val="000000"/>
          <w:sz w:val="22"/>
          <w:szCs w:val="22"/>
        </w:rPr>
        <w:lastRenderedPageBreak/>
        <w:t>nemovitostí či nikoliv, neváznou na něm žádné daňové ani jiné pohledávky či nedoplatky a není zatížen ani ekonomickými dluhy</w:t>
      </w:r>
      <w:r w:rsidR="00C025FA">
        <w:rPr>
          <w:color w:val="000000"/>
          <w:sz w:val="22"/>
          <w:szCs w:val="22"/>
        </w:rPr>
        <w:t xml:space="preserve">, </w:t>
      </w:r>
      <w:r w:rsidR="00C025FA" w:rsidRPr="00C27D18">
        <w:rPr>
          <w:color w:val="000000"/>
          <w:sz w:val="22"/>
          <w:szCs w:val="22"/>
        </w:rPr>
        <w:t>vyjma věcného břemene zřizování a provozování vedení a zařízení distribuční soustavy v rozsahu GP. č. 786-37/2007, zřízeného ve prospěch ČEZ Distribuce, a.s., IČO: 24729035, zřízeného na základě Smlouvy o zřízení věcného břemene – úplatné ze dne 30.10.2007 (právní účinky vkladu práva ke dni 13.11.2007, číslo řízení V-8350/2007-403)</w:t>
      </w:r>
      <w:r w:rsidRPr="00C27D18">
        <w:rPr>
          <w:sz w:val="22"/>
          <w:szCs w:val="22"/>
        </w:rPr>
        <w:t>.</w:t>
      </w:r>
      <w:r w:rsidRPr="00043E90">
        <w:rPr>
          <w:sz w:val="22"/>
          <w:szCs w:val="22"/>
        </w:rPr>
        <w:t xml:space="preserve"> </w:t>
      </w:r>
      <w:r w:rsidR="0017012A" w:rsidRPr="00043E90">
        <w:rPr>
          <w:sz w:val="22"/>
          <w:szCs w:val="22"/>
        </w:rPr>
        <w:t>Strana prodávající dále prohlašuje, že:</w:t>
      </w:r>
    </w:p>
    <w:p w:rsidR="00892E88" w:rsidRDefault="0017012A" w:rsidP="00892E88">
      <w:pPr>
        <w:pStyle w:val="Odstavecseseznamem"/>
        <w:numPr>
          <w:ilvl w:val="0"/>
          <w:numId w:val="44"/>
        </w:numPr>
        <w:spacing w:before="120"/>
        <w:ind w:left="1276"/>
        <w:jc w:val="both"/>
        <w:rPr>
          <w:sz w:val="22"/>
          <w:szCs w:val="22"/>
        </w:rPr>
      </w:pPr>
      <w:r w:rsidRPr="00723840">
        <w:rPr>
          <w:sz w:val="22"/>
          <w:szCs w:val="22"/>
        </w:rPr>
        <w:t>předmět převodu je po právní i faktické stránce způsobilý k řádnému užívání;</w:t>
      </w:r>
    </w:p>
    <w:p w:rsidR="0049152D" w:rsidRPr="00892E88" w:rsidRDefault="00892E88" w:rsidP="00892E88">
      <w:pPr>
        <w:pStyle w:val="Odstavecseseznamem"/>
        <w:numPr>
          <w:ilvl w:val="0"/>
          <w:numId w:val="44"/>
        </w:numPr>
        <w:spacing w:before="120"/>
        <w:ind w:left="1276"/>
        <w:jc w:val="both"/>
        <w:rPr>
          <w:sz w:val="22"/>
          <w:szCs w:val="22"/>
        </w:rPr>
      </w:pPr>
      <w:r w:rsidRPr="00892E88">
        <w:rPr>
          <w:sz w:val="22"/>
          <w:szCs w:val="22"/>
        </w:rPr>
        <w:t>předmět převodu netrpí žádnými právními ani faktickými skrytými vadami;</w:t>
      </w:r>
    </w:p>
    <w:p w:rsidR="00CE47AB" w:rsidRDefault="0017012A" w:rsidP="00CE47AB">
      <w:pPr>
        <w:pStyle w:val="Odstavecseseznamem"/>
        <w:numPr>
          <w:ilvl w:val="0"/>
          <w:numId w:val="44"/>
        </w:numPr>
        <w:spacing w:before="120"/>
        <w:ind w:left="1276"/>
        <w:jc w:val="both"/>
        <w:rPr>
          <w:sz w:val="22"/>
          <w:szCs w:val="22"/>
        </w:rPr>
      </w:pPr>
      <w:r w:rsidRPr="00723840">
        <w:rPr>
          <w:sz w:val="22"/>
          <w:szCs w:val="22"/>
        </w:rPr>
        <w:t>na předmětu převodu nejsou přítomny jakékoliv nebezpečné látky, kontaminované látky, znečisťující látky, toxické látky, odpady či látky šířící nákazu, které by mohly ohrozit životní prostř</w:t>
      </w:r>
      <w:r>
        <w:rPr>
          <w:sz w:val="22"/>
          <w:szCs w:val="22"/>
        </w:rPr>
        <w:t>edí nebo majetek a zdraví osob;</w:t>
      </w:r>
    </w:p>
    <w:p w:rsidR="00CE47AB" w:rsidRPr="00CE47AB" w:rsidRDefault="00CE47AB" w:rsidP="00CE47AB">
      <w:pPr>
        <w:pStyle w:val="Odstavecseseznamem"/>
        <w:numPr>
          <w:ilvl w:val="0"/>
          <w:numId w:val="44"/>
        </w:numPr>
        <w:spacing w:before="120"/>
        <w:ind w:left="1276"/>
        <w:jc w:val="both"/>
        <w:rPr>
          <w:sz w:val="22"/>
          <w:szCs w:val="22"/>
        </w:rPr>
      </w:pPr>
      <w:r w:rsidRPr="00CE47AB">
        <w:rPr>
          <w:sz w:val="22"/>
          <w:szCs w:val="22"/>
        </w:rPr>
        <w:t xml:space="preserve">předmět </w:t>
      </w:r>
      <w:r>
        <w:rPr>
          <w:sz w:val="22"/>
          <w:szCs w:val="22"/>
        </w:rPr>
        <w:t xml:space="preserve">převodu </w:t>
      </w:r>
      <w:r w:rsidRPr="00CE47AB">
        <w:rPr>
          <w:sz w:val="22"/>
          <w:szCs w:val="22"/>
        </w:rPr>
        <w:t>má bezprostřední a neomezený přístup a příjezd k veřejně přístupné a uživatelné komunikaci;</w:t>
      </w:r>
    </w:p>
    <w:p w:rsidR="00CE47AB" w:rsidRDefault="00CE47AB" w:rsidP="0017012A">
      <w:pPr>
        <w:pStyle w:val="Odstavecseseznamem"/>
        <w:numPr>
          <w:ilvl w:val="0"/>
          <w:numId w:val="44"/>
        </w:numPr>
        <w:spacing w:before="120"/>
        <w:ind w:left="1276"/>
        <w:jc w:val="both"/>
        <w:rPr>
          <w:sz w:val="22"/>
          <w:szCs w:val="22"/>
        </w:rPr>
      </w:pPr>
      <w:r w:rsidRPr="006B4BB3">
        <w:rPr>
          <w:sz w:val="22"/>
          <w:szCs w:val="22"/>
        </w:rPr>
        <w:t xml:space="preserve">předmět </w:t>
      </w:r>
      <w:r>
        <w:rPr>
          <w:sz w:val="22"/>
          <w:szCs w:val="22"/>
        </w:rPr>
        <w:t>převodu</w:t>
      </w:r>
      <w:r w:rsidRPr="006B4BB3">
        <w:rPr>
          <w:sz w:val="22"/>
          <w:szCs w:val="22"/>
        </w:rPr>
        <w:t xml:space="preserve"> se nenachází v záplavové oblasti</w:t>
      </w:r>
      <w:r>
        <w:rPr>
          <w:sz w:val="22"/>
          <w:szCs w:val="22"/>
        </w:rPr>
        <w:t>;</w:t>
      </w:r>
    </w:p>
    <w:p w:rsidR="002F2339" w:rsidRPr="0017012A" w:rsidRDefault="00986ECB" w:rsidP="0017012A">
      <w:pPr>
        <w:pStyle w:val="Odstavecseseznamem"/>
        <w:numPr>
          <w:ilvl w:val="0"/>
          <w:numId w:val="44"/>
        </w:numPr>
        <w:spacing w:before="120"/>
        <w:ind w:left="1276"/>
        <w:jc w:val="both"/>
        <w:rPr>
          <w:sz w:val="22"/>
          <w:szCs w:val="22"/>
        </w:rPr>
      </w:pPr>
      <w:r w:rsidRPr="0017012A">
        <w:rPr>
          <w:sz w:val="22"/>
          <w:szCs w:val="22"/>
        </w:rPr>
        <w:t xml:space="preserve">stranu kupující řádně seznámila s faktickým stavem předmětu převodu. </w:t>
      </w:r>
    </w:p>
    <w:p w:rsidR="002F2339" w:rsidRDefault="002F2339" w:rsidP="002F2339">
      <w:pPr>
        <w:tabs>
          <w:tab w:val="num" w:pos="0"/>
        </w:tabs>
        <w:spacing w:before="120"/>
        <w:jc w:val="both"/>
        <w:rPr>
          <w:sz w:val="22"/>
          <w:szCs w:val="22"/>
        </w:rPr>
      </w:pPr>
      <w:r>
        <w:rPr>
          <w:sz w:val="22"/>
          <w:szCs w:val="22"/>
        </w:rPr>
        <w:t>4.</w:t>
      </w:r>
      <w:r w:rsidR="00B73B4B">
        <w:rPr>
          <w:sz w:val="22"/>
          <w:szCs w:val="22"/>
        </w:rPr>
        <w:t>2</w:t>
      </w:r>
      <w:r>
        <w:rPr>
          <w:sz w:val="22"/>
          <w:szCs w:val="22"/>
        </w:rPr>
        <w:t>.</w:t>
      </w:r>
    </w:p>
    <w:p w:rsidR="002F2339" w:rsidRPr="00B24729" w:rsidRDefault="002F2339" w:rsidP="002F2339">
      <w:pPr>
        <w:tabs>
          <w:tab w:val="num" w:pos="0"/>
        </w:tabs>
        <w:jc w:val="both"/>
        <w:rPr>
          <w:rFonts w:eastAsia="Times New Roman"/>
          <w:sz w:val="22"/>
          <w:szCs w:val="22"/>
        </w:rPr>
      </w:pPr>
      <w:r>
        <w:rPr>
          <w:sz w:val="22"/>
          <w:szCs w:val="22"/>
        </w:rPr>
        <w:tab/>
      </w:r>
      <w:r w:rsidRPr="004C54D2">
        <w:rPr>
          <w:sz w:val="22"/>
          <w:szCs w:val="22"/>
        </w:rPr>
        <w:t xml:space="preserve">Strana kupující prohlašuje, že byla </w:t>
      </w:r>
      <w:r w:rsidR="007B2BEB">
        <w:rPr>
          <w:sz w:val="22"/>
          <w:szCs w:val="22"/>
        </w:rPr>
        <w:t>stranou p</w:t>
      </w:r>
      <w:r w:rsidRPr="004C54D2">
        <w:rPr>
          <w:sz w:val="22"/>
          <w:szCs w:val="22"/>
        </w:rPr>
        <w:t>rodávající seznámena se stavem předmětu převodu, že si předmět převodu dobře osobně prohlédla, že nahlédla do příslušn</w:t>
      </w:r>
      <w:r>
        <w:rPr>
          <w:sz w:val="22"/>
          <w:szCs w:val="22"/>
        </w:rPr>
        <w:t>ého</w:t>
      </w:r>
      <w:r w:rsidRPr="004C54D2">
        <w:rPr>
          <w:sz w:val="22"/>
          <w:szCs w:val="22"/>
        </w:rPr>
        <w:t xml:space="preserve"> list</w:t>
      </w:r>
      <w:r>
        <w:rPr>
          <w:sz w:val="22"/>
          <w:szCs w:val="22"/>
        </w:rPr>
        <w:t>u</w:t>
      </w:r>
      <w:r w:rsidRPr="004C54D2">
        <w:rPr>
          <w:sz w:val="22"/>
          <w:szCs w:val="22"/>
        </w:rPr>
        <w:t xml:space="preserve"> vlastnictví vztahujícím</w:t>
      </w:r>
      <w:r>
        <w:rPr>
          <w:sz w:val="22"/>
          <w:szCs w:val="22"/>
        </w:rPr>
        <w:t>u</w:t>
      </w:r>
      <w:r w:rsidRPr="004C54D2">
        <w:rPr>
          <w:sz w:val="22"/>
          <w:szCs w:val="22"/>
        </w:rPr>
        <w:t xml:space="preserve"> se k předmětu převodu, </w:t>
      </w:r>
      <w:r w:rsidR="0017012A" w:rsidRPr="004C54D2">
        <w:rPr>
          <w:sz w:val="22"/>
          <w:szCs w:val="22"/>
        </w:rPr>
        <w:t>a že k</w:t>
      </w:r>
      <w:r w:rsidR="0017012A">
        <w:rPr>
          <w:sz w:val="22"/>
          <w:szCs w:val="22"/>
        </w:rPr>
        <w:t> právnímu a faktickému</w:t>
      </w:r>
      <w:r w:rsidR="0017012A" w:rsidRPr="004C54D2">
        <w:rPr>
          <w:sz w:val="22"/>
          <w:szCs w:val="22"/>
        </w:rPr>
        <w:t xml:space="preserve"> stavu předmětu převodu</w:t>
      </w:r>
      <w:r w:rsidR="0017012A">
        <w:rPr>
          <w:sz w:val="22"/>
          <w:szCs w:val="22"/>
        </w:rPr>
        <w:t>, blíže specifikovanému v článku IV., bodu 4.1 této smlouvy</w:t>
      </w:r>
      <w:r w:rsidR="0017012A" w:rsidRPr="004C54D2">
        <w:rPr>
          <w:sz w:val="22"/>
          <w:szCs w:val="22"/>
        </w:rPr>
        <w:t xml:space="preserve"> </w:t>
      </w:r>
      <w:r w:rsidR="0017012A">
        <w:rPr>
          <w:sz w:val="22"/>
          <w:szCs w:val="22"/>
        </w:rPr>
        <w:t xml:space="preserve">nemá námitek, </w:t>
      </w:r>
      <w:r w:rsidR="0017012A" w:rsidRPr="00FC68C3">
        <w:rPr>
          <w:sz w:val="22"/>
          <w:szCs w:val="22"/>
        </w:rPr>
        <w:t>tím však není dotčena odpovědnost strany prodávající za prohlášení strany prodávající dle této smlouvy ani zákonná odpovědnost strany prodávající za vady předmětu převodu</w:t>
      </w:r>
      <w:r>
        <w:rPr>
          <w:sz w:val="22"/>
          <w:szCs w:val="22"/>
        </w:rPr>
        <w:t xml:space="preserve">. </w:t>
      </w:r>
    </w:p>
    <w:p w:rsidR="002F2339" w:rsidRPr="00B24729" w:rsidRDefault="002F2339" w:rsidP="002F2339">
      <w:pPr>
        <w:spacing w:before="120"/>
        <w:jc w:val="both"/>
        <w:rPr>
          <w:sz w:val="22"/>
          <w:szCs w:val="22"/>
        </w:rPr>
      </w:pPr>
      <w:r w:rsidRPr="00B24729">
        <w:rPr>
          <w:sz w:val="22"/>
          <w:szCs w:val="22"/>
        </w:rPr>
        <w:t>4.</w:t>
      </w:r>
      <w:r w:rsidR="00B73B4B">
        <w:rPr>
          <w:sz w:val="22"/>
          <w:szCs w:val="22"/>
        </w:rPr>
        <w:t>3</w:t>
      </w:r>
      <w:r w:rsidRPr="00B24729">
        <w:rPr>
          <w:sz w:val="22"/>
          <w:szCs w:val="22"/>
        </w:rPr>
        <w:t>.</w:t>
      </w:r>
    </w:p>
    <w:p w:rsidR="00E747FA" w:rsidRDefault="00E747FA" w:rsidP="00E747FA">
      <w:pPr>
        <w:ind w:firstLine="709"/>
        <w:jc w:val="both"/>
        <w:rPr>
          <w:rFonts w:eastAsia="Calibri"/>
          <w:color w:val="000000"/>
          <w:sz w:val="22"/>
          <w:szCs w:val="22"/>
          <w:lang w:eastAsia="cs-CZ"/>
        </w:rPr>
      </w:pPr>
      <w:r w:rsidRPr="007207CC">
        <w:rPr>
          <w:rFonts w:eastAsia="Calibri"/>
          <w:color w:val="000000"/>
          <w:sz w:val="22"/>
          <w:szCs w:val="22"/>
          <w:lang w:eastAsia="cs-CZ"/>
        </w:rPr>
        <w:t>Strana prodávající prohlašuje, že</w:t>
      </w:r>
      <w:r>
        <w:rPr>
          <w:rFonts w:eastAsia="Calibri"/>
          <w:color w:val="000000"/>
          <w:sz w:val="22"/>
          <w:szCs w:val="22"/>
          <w:lang w:eastAsia="cs-CZ"/>
        </w:rPr>
        <w:t>:</w:t>
      </w:r>
    </w:p>
    <w:p w:rsidR="00E747FA" w:rsidRDefault="00E747FA" w:rsidP="00E747FA">
      <w:pPr>
        <w:pStyle w:val="Odstavecseseznamem"/>
        <w:numPr>
          <w:ilvl w:val="0"/>
          <w:numId w:val="46"/>
        </w:numPr>
        <w:spacing w:before="120"/>
        <w:ind w:hanging="357"/>
        <w:jc w:val="both"/>
        <w:rPr>
          <w:rFonts w:eastAsia="Calibri"/>
          <w:color w:val="000000"/>
          <w:sz w:val="22"/>
          <w:szCs w:val="22"/>
          <w:lang w:eastAsia="cs-CZ"/>
        </w:rPr>
      </w:pPr>
      <w:r w:rsidRPr="0023250D">
        <w:rPr>
          <w:rFonts w:eastAsia="Calibri"/>
          <w:color w:val="000000"/>
          <w:sz w:val="22"/>
          <w:szCs w:val="22"/>
          <w:lang w:eastAsia="cs-CZ"/>
        </w:rPr>
        <w:t>na předmět převodu nejsou vedeny žádné právní spory ani správní řízení, neexistují nedoplatky daní, dávek, jiných úředních poplatků a penále ani pohledávky třetích osob, straně prodávající nejsou známa žádná pravomocná či dosud nepravomocná úřední rozhodnutí týkající se předmětu převodu, z nichž by pro stranu kupující mohla vyplynout povinnost zaplatit jakékoli peněžní částky nebo vynaložit jiné zdroje</w:t>
      </w:r>
      <w:r>
        <w:rPr>
          <w:rFonts w:eastAsia="Calibri"/>
          <w:color w:val="000000"/>
          <w:sz w:val="22"/>
          <w:szCs w:val="22"/>
          <w:lang w:eastAsia="cs-CZ"/>
        </w:rPr>
        <w:t>;</w:t>
      </w:r>
      <w:r w:rsidRPr="0023250D">
        <w:rPr>
          <w:rFonts w:eastAsia="Calibri"/>
          <w:color w:val="000000"/>
          <w:sz w:val="22"/>
          <w:szCs w:val="22"/>
          <w:lang w:eastAsia="cs-CZ"/>
        </w:rPr>
        <w:t xml:space="preserve"> </w:t>
      </w:r>
    </w:p>
    <w:p w:rsidR="00E747FA" w:rsidRDefault="00E747FA" w:rsidP="00E747FA">
      <w:pPr>
        <w:pStyle w:val="Odstavecseseznamem"/>
        <w:numPr>
          <w:ilvl w:val="0"/>
          <w:numId w:val="46"/>
        </w:numPr>
        <w:spacing w:before="120"/>
        <w:ind w:hanging="357"/>
        <w:jc w:val="both"/>
        <w:rPr>
          <w:rFonts w:eastAsia="Calibri"/>
          <w:color w:val="000000"/>
          <w:sz w:val="22"/>
          <w:szCs w:val="22"/>
          <w:lang w:eastAsia="cs-CZ"/>
        </w:rPr>
      </w:pPr>
      <w:r w:rsidRPr="0023250D">
        <w:rPr>
          <w:rFonts w:eastAsia="Calibri"/>
          <w:color w:val="000000"/>
          <w:sz w:val="22"/>
          <w:szCs w:val="22"/>
          <w:lang w:eastAsia="cs-CZ"/>
        </w:rPr>
        <w:t>na ní ke dni podpisu této smlouvy nebyl prohlášen konkurz ani proti ní nebylo zahájeno insolvenční či exekuční řízení, soudní či správní řízení, a že nepodepsala žádný notářský zápis, exekutorský zápis či jiný právní titul, na jehož základě by mohla být proti ní vedena exekuce prodejem předmětu převodu. Strana prodávající dále prohlašuje, že jí nejsou známy okolnosti, které by zahájení výše uvedených řízení proti straně prodávající odůvodňovaly</w:t>
      </w:r>
      <w:r>
        <w:rPr>
          <w:rFonts w:eastAsia="Calibri"/>
          <w:color w:val="000000"/>
          <w:sz w:val="22"/>
          <w:szCs w:val="22"/>
          <w:lang w:eastAsia="cs-CZ"/>
        </w:rPr>
        <w:t>;</w:t>
      </w:r>
    </w:p>
    <w:p w:rsidR="00E747FA" w:rsidRPr="0023250D" w:rsidRDefault="00E747FA" w:rsidP="00E747FA">
      <w:pPr>
        <w:pStyle w:val="Odstavecseseznamem"/>
        <w:numPr>
          <w:ilvl w:val="0"/>
          <w:numId w:val="46"/>
        </w:numPr>
        <w:spacing w:before="120"/>
        <w:ind w:hanging="357"/>
        <w:jc w:val="both"/>
        <w:rPr>
          <w:rFonts w:eastAsia="Calibri"/>
          <w:color w:val="000000"/>
          <w:sz w:val="22"/>
          <w:szCs w:val="22"/>
          <w:lang w:eastAsia="cs-CZ"/>
        </w:rPr>
      </w:pPr>
      <w:r w:rsidRPr="0023250D">
        <w:rPr>
          <w:sz w:val="22"/>
          <w:szCs w:val="22"/>
        </w:rPr>
        <w:t>na předmětu převodu neváznou žádné závady, s výjimkou těch, které jsou uvedené ve veřejném seznamu a specifikované v článk</w:t>
      </w:r>
      <w:r>
        <w:rPr>
          <w:sz w:val="22"/>
          <w:szCs w:val="22"/>
        </w:rPr>
        <w:t xml:space="preserve">u IV., bodu 4.1 této smlouvy, </w:t>
      </w:r>
      <w:r w:rsidRPr="0023250D">
        <w:rPr>
          <w:sz w:val="22"/>
          <w:szCs w:val="22"/>
        </w:rPr>
        <w:t>které by ve smyslu ustanovení § 1107 OZ přešly s převodem vlastnického práva k předmětu převodu na stranu kupující. Strana p</w:t>
      </w:r>
      <w:r w:rsidRPr="0023250D">
        <w:rPr>
          <w:color w:val="000000"/>
          <w:sz w:val="22"/>
          <w:szCs w:val="22"/>
        </w:rPr>
        <w:t>rodávající si ani při vynaložení náležité péče není vědoma skutečnosti, že by právní vztahy k předmětu převodu byly nebo mohly být dotčeny změnou právních vztahů (tzv. „poznámkou“)</w:t>
      </w:r>
      <w:r>
        <w:rPr>
          <w:color w:val="000000"/>
          <w:sz w:val="22"/>
          <w:szCs w:val="22"/>
        </w:rPr>
        <w:t>;</w:t>
      </w:r>
    </w:p>
    <w:p w:rsidR="00E747FA" w:rsidRPr="0023250D" w:rsidRDefault="00E747FA" w:rsidP="00E747FA">
      <w:pPr>
        <w:pStyle w:val="Odstavecseseznamem"/>
        <w:numPr>
          <w:ilvl w:val="0"/>
          <w:numId w:val="46"/>
        </w:numPr>
        <w:spacing w:before="120"/>
        <w:ind w:hanging="357"/>
        <w:jc w:val="both"/>
        <w:rPr>
          <w:rFonts w:eastAsia="Calibri"/>
          <w:color w:val="000000"/>
          <w:sz w:val="22"/>
          <w:szCs w:val="22"/>
          <w:lang w:eastAsia="cs-CZ"/>
        </w:rPr>
      </w:pPr>
      <w:r w:rsidRPr="0023250D">
        <w:rPr>
          <w:color w:val="000000"/>
          <w:sz w:val="22"/>
          <w:szCs w:val="22"/>
        </w:rPr>
        <w:t>uzavřením této smlouvy nezkracuje uspokojení pohledávky třetí osoby, a tedy není důvod relativní neúčinnosti právního jednání ve smyslu ustanovení § 589 a násl. OZ.</w:t>
      </w:r>
    </w:p>
    <w:p w:rsidR="00E747FA" w:rsidRPr="007207CC" w:rsidRDefault="00E747FA" w:rsidP="00E747FA">
      <w:pPr>
        <w:spacing w:before="120"/>
        <w:jc w:val="both"/>
        <w:rPr>
          <w:rFonts w:eastAsia="Calibri"/>
          <w:color w:val="000000"/>
          <w:sz w:val="22"/>
          <w:szCs w:val="22"/>
          <w:lang w:eastAsia="cs-CZ"/>
        </w:rPr>
      </w:pPr>
      <w:r>
        <w:rPr>
          <w:rFonts w:eastAsia="Calibri"/>
          <w:color w:val="000000"/>
          <w:sz w:val="22"/>
          <w:szCs w:val="22"/>
          <w:lang w:eastAsia="cs-CZ"/>
        </w:rPr>
        <w:t>4.4.</w:t>
      </w:r>
      <w:r w:rsidRPr="007207CC">
        <w:rPr>
          <w:rFonts w:eastAsia="Calibri"/>
          <w:color w:val="000000"/>
          <w:sz w:val="22"/>
          <w:szCs w:val="22"/>
          <w:lang w:eastAsia="cs-CZ"/>
        </w:rPr>
        <w:t xml:space="preserve"> </w:t>
      </w:r>
    </w:p>
    <w:p w:rsidR="00E747FA" w:rsidRDefault="00E747FA" w:rsidP="00E747FA">
      <w:pPr>
        <w:tabs>
          <w:tab w:val="num" w:pos="0"/>
        </w:tabs>
        <w:jc w:val="both"/>
        <w:rPr>
          <w:snapToGrid w:val="0"/>
          <w:sz w:val="22"/>
          <w:szCs w:val="22"/>
          <w:lang w:eastAsia="cs-CZ"/>
        </w:rPr>
      </w:pPr>
      <w:r>
        <w:rPr>
          <w:rFonts w:eastAsia="Calibri"/>
          <w:color w:val="000000"/>
          <w:sz w:val="22"/>
          <w:szCs w:val="22"/>
          <w:lang w:eastAsia="cs-CZ"/>
        </w:rPr>
        <w:tab/>
      </w:r>
      <w:r w:rsidRPr="007207CC">
        <w:rPr>
          <w:rFonts w:eastAsia="Calibri"/>
          <w:color w:val="000000"/>
          <w:sz w:val="22"/>
          <w:szCs w:val="22"/>
          <w:lang w:eastAsia="cs-CZ"/>
        </w:rPr>
        <w:t>Strana prodávající rovněž prohlašuje, že jí nejsou známy žádné překážky bránící straně prodávající v uzavření této smlouvy</w:t>
      </w:r>
      <w:r>
        <w:rPr>
          <w:rFonts w:eastAsia="Calibri"/>
          <w:color w:val="000000"/>
          <w:sz w:val="22"/>
          <w:szCs w:val="22"/>
          <w:lang w:eastAsia="cs-CZ"/>
        </w:rPr>
        <w:t xml:space="preserve">, a že </w:t>
      </w:r>
      <w:r w:rsidRPr="00034DCF">
        <w:rPr>
          <w:sz w:val="22"/>
          <w:szCs w:val="22"/>
        </w:rPr>
        <w:t>ohledně předmětu převodu neučinila ke dni uzavření této smlouvy žádné právní jednání směřující k převodu vlastnického práva k předmětu převodu na jinou osobu ve smyslu ust</w:t>
      </w:r>
      <w:r>
        <w:rPr>
          <w:sz w:val="22"/>
          <w:szCs w:val="22"/>
        </w:rPr>
        <w:t>anovení</w:t>
      </w:r>
      <w:r w:rsidRPr="00034DCF">
        <w:rPr>
          <w:sz w:val="22"/>
          <w:szCs w:val="22"/>
        </w:rPr>
        <w:t xml:space="preserve"> § 1100 odst. 2</w:t>
      </w:r>
      <w:r w:rsidRPr="007207CC">
        <w:rPr>
          <w:rFonts w:eastAsia="Calibri"/>
          <w:color w:val="000000"/>
          <w:sz w:val="22"/>
          <w:szCs w:val="22"/>
          <w:lang w:eastAsia="cs-CZ"/>
        </w:rPr>
        <w:t xml:space="preserve">. </w:t>
      </w:r>
      <w:r>
        <w:rPr>
          <w:rFonts w:eastAsia="Calibri"/>
          <w:color w:val="000000"/>
          <w:sz w:val="22"/>
          <w:szCs w:val="22"/>
          <w:lang w:eastAsia="cs-CZ"/>
        </w:rPr>
        <w:t xml:space="preserve">OZ. </w:t>
      </w:r>
      <w:r w:rsidRPr="007207CC">
        <w:rPr>
          <w:rFonts w:eastAsia="Calibri"/>
          <w:color w:val="000000"/>
          <w:sz w:val="22"/>
          <w:szCs w:val="22"/>
          <w:lang w:eastAsia="cs-CZ"/>
        </w:rPr>
        <w:t xml:space="preserve">Strana prodávající dále prohlašuje, že neučinila žádný úkon způsobilý </w:t>
      </w:r>
      <w:r>
        <w:rPr>
          <w:rFonts w:eastAsia="Calibri"/>
          <w:color w:val="000000"/>
          <w:sz w:val="22"/>
          <w:szCs w:val="22"/>
          <w:lang w:eastAsia="cs-CZ"/>
        </w:rPr>
        <w:t>předmět převodu</w:t>
      </w:r>
      <w:r w:rsidRPr="007207CC">
        <w:rPr>
          <w:rFonts w:eastAsia="Calibri"/>
          <w:color w:val="000000"/>
          <w:sz w:val="22"/>
          <w:szCs w:val="22"/>
          <w:lang w:eastAsia="cs-CZ"/>
        </w:rPr>
        <w:t xml:space="preserve"> jakýmkoliv výše v článku </w:t>
      </w:r>
      <w:r>
        <w:rPr>
          <w:rFonts w:eastAsia="Calibri"/>
          <w:color w:val="000000"/>
          <w:sz w:val="22"/>
          <w:szCs w:val="22"/>
          <w:lang w:eastAsia="cs-CZ"/>
        </w:rPr>
        <w:t>I</w:t>
      </w:r>
      <w:r w:rsidRPr="007207CC">
        <w:rPr>
          <w:rFonts w:eastAsia="Calibri"/>
          <w:color w:val="000000"/>
          <w:sz w:val="22"/>
          <w:szCs w:val="22"/>
          <w:lang w:eastAsia="cs-CZ"/>
        </w:rPr>
        <w:t xml:space="preserve">V., bodu </w:t>
      </w:r>
      <w:r>
        <w:rPr>
          <w:rFonts w:eastAsia="Calibri"/>
          <w:color w:val="000000"/>
          <w:sz w:val="22"/>
          <w:szCs w:val="22"/>
          <w:lang w:eastAsia="cs-CZ"/>
        </w:rPr>
        <w:t>4.3</w:t>
      </w:r>
      <w:r w:rsidRPr="007207CC">
        <w:rPr>
          <w:rFonts w:eastAsia="Calibri"/>
          <w:color w:val="000000"/>
          <w:sz w:val="22"/>
          <w:szCs w:val="22"/>
          <w:lang w:eastAsia="cs-CZ"/>
        </w:rPr>
        <w:t xml:space="preserve"> </w:t>
      </w:r>
      <w:r>
        <w:rPr>
          <w:rFonts w:eastAsia="Calibri"/>
          <w:color w:val="000000"/>
          <w:sz w:val="22"/>
          <w:szCs w:val="22"/>
          <w:lang w:eastAsia="cs-CZ"/>
        </w:rPr>
        <w:t>této</w:t>
      </w:r>
      <w:r w:rsidRPr="007207CC">
        <w:rPr>
          <w:rFonts w:eastAsia="Calibri"/>
          <w:color w:val="000000"/>
          <w:sz w:val="22"/>
          <w:szCs w:val="22"/>
          <w:lang w:eastAsia="cs-CZ"/>
        </w:rPr>
        <w:t xml:space="preserve"> smlouvy </w:t>
      </w:r>
      <w:r>
        <w:rPr>
          <w:rFonts w:eastAsia="Calibri"/>
          <w:color w:val="000000"/>
          <w:sz w:val="22"/>
          <w:szCs w:val="22"/>
          <w:lang w:eastAsia="cs-CZ"/>
        </w:rPr>
        <w:t xml:space="preserve">a dle </w:t>
      </w:r>
      <w:r>
        <w:rPr>
          <w:rFonts w:eastAsia="Calibri"/>
          <w:color w:val="000000"/>
          <w:sz w:val="22"/>
          <w:szCs w:val="22"/>
          <w:lang w:eastAsia="cs-CZ"/>
        </w:rPr>
        <w:lastRenderedPageBreak/>
        <w:t xml:space="preserve">ustanovení předchozí věty </w:t>
      </w:r>
      <w:r w:rsidRPr="007207CC">
        <w:rPr>
          <w:rFonts w:eastAsia="Calibri"/>
          <w:color w:val="000000"/>
          <w:sz w:val="22"/>
          <w:szCs w:val="22"/>
          <w:lang w:eastAsia="cs-CZ"/>
        </w:rPr>
        <w:t>uvedeným způsobem zatížit či omezit. Strana prodávající se dále zavazuje, že pře</w:t>
      </w:r>
      <w:r>
        <w:rPr>
          <w:rFonts w:eastAsia="Calibri"/>
          <w:color w:val="000000"/>
          <w:sz w:val="22"/>
          <w:szCs w:val="22"/>
          <w:lang w:eastAsia="cs-CZ"/>
        </w:rPr>
        <w:t>dmět převodu</w:t>
      </w:r>
      <w:r w:rsidRPr="007207CC">
        <w:rPr>
          <w:rFonts w:eastAsia="Calibri"/>
          <w:color w:val="000000"/>
          <w:sz w:val="22"/>
          <w:szCs w:val="22"/>
          <w:lang w:eastAsia="cs-CZ"/>
        </w:rPr>
        <w:t xml:space="preserve"> po dobu trvání této smlouvy nepřevede na třetí osobu od</w:t>
      </w:r>
      <w:r>
        <w:rPr>
          <w:rFonts w:eastAsia="Calibri"/>
          <w:color w:val="000000"/>
          <w:sz w:val="22"/>
          <w:szCs w:val="22"/>
          <w:lang w:eastAsia="cs-CZ"/>
        </w:rPr>
        <w:t>lišnou od strany kupující, ani ho</w:t>
      </w:r>
      <w:r w:rsidRPr="007207CC">
        <w:rPr>
          <w:rFonts w:eastAsia="Calibri"/>
          <w:color w:val="000000"/>
          <w:sz w:val="22"/>
          <w:szCs w:val="22"/>
          <w:lang w:eastAsia="cs-CZ"/>
        </w:rPr>
        <w:t xml:space="preserve"> ve prospěch třetí osoby odlišné od strany kupující nezatíží zástavními právy třetích osob, obligačními závazky, či dluhy, omezení převodu nemovitostí či jinými právními vadami</w:t>
      </w:r>
      <w:r>
        <w:rPr>
          <w:snapToGrid w:val="0"/>
          <w:sz w:val="22"/>
          <w:szCs w:val="22"/>
          <w:lang w:eastAsia="cs-CZ"/>
        </w:rPr>
        <w:t xml:space="preserve">. </w:t>
      </w:r>
    </w:p>
    <w:p w:rsidR="00E747FA" w:rsidRDefault="00E747FA" w:rsidP="00E747FA">
      <w:pPr>
        <w:tabs>
          <w:tab w:val="num" w:pos="0"/>
        </w:tabs>
        <w:spacing w:before="120"/>
        <w:jc w:val="both"/>
        <w:rPr>
          <w:snapToGrid w:val="0"/>
          <w:sz w:val="22"/>
          <w:szCs w:val="22"/>
          <w:lang w:eastAsia="cs-CZ"/>
        </w:rPr>
      </w:pPr>
      <w:r>
        <w:rPr>
          <w:snapToGrid w:val="0"/>
          <w:sz w:val="22"/>
          <w:szCs w:val="22"/>
          <w:lang w:eastAsia="cs-CZ"/>
        </w:rPr>
        <w:t>4.5.</w:t>
      </w:r>
    </w:p>
    <w:p w:rsidR="00E747FA" w:rsidRPr="008C61FB" w:rsidRDefault="00E747FA" w:rsidP="00E747FA">
      <w:pPr>
        <w:ind w:firstLine="708"/>
        <w:jc w:val="both"/>
        <w:rPr>
          <w:rFonts w:eastAsia="Calibri"/>
          <w:color w:val="000000"/>
          <w:sz w:val="22"/>
          <w:szCs w:val="22"/>
          <w:lang w:eastAsia="cs-CZ"/>
        </w:rPr>
      </w:pPr>
      <w:r w:rsidRPr="008C61FB">
        <w:rPr>
          <w:rFonts w:eastAsia="Calibri"/>
          <w:color w:val="000000"/>
          <w:sz w:val="22"/>
          <w:szCs w:val="22"/>
          <w:lang w:eastAsia="cs-CZ"/>
        </w:rPr>
        <w:t xml:space="preserve">Pro případ, že kteréhokoliv tvrzení či prohlášení strany prodávající uvedené v této smlouvě se ukáže jako nepravdivé, nebo nepřesné, nebo neúplné, a současně, nebude-li takové porušení této smlouvy napraveno stranou prodávající do dvaceti kalendářních dnů poté, co strana prodávající obdrží od strany kupující písemnou výzvu k uvedení faktického a právního stavu do souladu s prohlášeními strany prodávající dle této smlouvy, je strana kupující oprávněna od této smlouvy odstoupit. </w:t>
      </w:r>
    </w:p>
    <w:p w:rsidR="00E747FA" w:rsidRPr="008C61FB" w:rsidRDefault="00E747FA" w:rsidP="00E747FA">
      <w:pPr>
        <w:spacing w:before="120"/>
        <w:rPr>
          <w:rFonts w:eastAsia="Calibri"/>
          <w:color w:val="000000"/>
          <w:sz w:val="22"/>
          <w:szCs w:val="22"/>
          <w:lang w:eastAsia="cs-CZ"/>
        </w:rPr>
      </w:pPr>
      <w:r w:rsidRPr="008C61FB">
        <w:rPr>
          <w:rFonts w:eastAsia="Calibri"/>
          <w:color w:val="000000"/>
          <w:sz w:val="22"/>
          <w:szCs w:val="22"/>
          <w:lang w:eastAsia="cs-CZ"/>
        </w:rPr>
        <w:t>4.</w:t>
      </w:r>
      <w:r>
        <w:rPr>
          <w:rFonts w:eastAsia="Calibri"/>
          <w:color w:val="000000"/>
          <w:sz w:val="22"/>
          <w:szCs w:val="22"/>
          <w:lang w:eastAsia="cs-CZ"/>
        </w:rPr>
        <w:t>6</w:t>
      </w:r>
      <w:r w:rsidRPr="008C61FB">
        <w:rPr>
          <w:rFonts w:eastAsia="Calibri"/>
          <w:color w:val="000000"/>
          <w:sz w:val="22"/>
          <w:szCs w:val="22"/>
          <w:lang w:eastAsia="cs-CZ"/>
        </w:rPr>
        <w:t xml:space="preserve">. </w:t>
      </w:r>
    </w:p>
    <w:p w:rsidR="00E747FA" w:rsidRPr="008C61FB" w:rsidRDefault="00E747FA" w:rsidP="00E747FA">
      <w:pPr>
        <w:ind w:firstLine="708"/>
        <w:jc w:val="both"/>
        <w:rPr>
          <w:rFonts w:eastAsia="Calibri"/>
          <w:color w:val="000000"/>
          <w:sz w:val="22"/>
          <w:szCs w:val="22"/>
          <w:lang w:eastAsia="cs-CZ"/>
        </w:rPr>
      </w:pPr>
      <w:r w:rsidRPr="008C61FB">
        <w:rPr>
          <w:rFonts w:eastAsia="Calibri"/>
          <w:color w:val="000000"/>
          <w:sz w:val="22"/>
          <w:szCs w:val="22"/>
          <w:lang w:eastAsia="cs-CZ"/>
        </w:rPr>
        <w:t xml:space="preserve">Strana kupující prohlašuje, že je oprávněna tuto smlouvu uzavřít a plnit závazky v ní obsažené, že neexistuje žádný závazek vůči jiné osobě, ani nárok státu, finančního úřadu nebo jiného orgánu státní správy nebo samosprávy, který by straně kupující bránil uzavřít a plnit tuto smlouvu a že nebylo vůči ní zahájeno insolvenční řízení a že jí není známo, že by na ni byl podán insolvenční návrh. Strana kupující dále prohlašuje, že má zajištěny dostatečné finanční prostředky pro úhradu kupní ceny dle této smlouvy. </w:t>
      </w:r>
    </w:p>
    <w:p w:rsidR="00E747FA" w:rsidRPr="008C61FB" w:rsidRDefault="00E747FA" w:rsidP="00E747FA">
      <w:pPr>
        <w:spacing w:before="120"/>
        <w:rPr>
          <w:rFonts w:eastAsia="Calibri"/>
          <w:color w:val="000000"/>
          <w:sz w:val="22"/>
          <w:szCs w:val="22"/>
          <w:lang w:eastAsia="cs-CZ"/>
        </w:rPr>
      </w:pPr>
      <w:r>
        <w:rPr>
          <w:rFonts w:eastAsia="Calibri"/>
          <w:color w:val="000000"/>
          <w:sz w:val="22"/>
          <w:szCs w:val="22"/>
          <w:lang w:eastAsia="cs-CZ"/>
        </w:rPr>
        <w:t>4.7</w:t>
      </w:r>
      <w:r w:rsidRPr="008C61FB">
        <w:rPr>
          <w:rFonts w:eastAsia="Calibri"/>
          <w:color w:val="000000"/>
          <w:sz w:val="22"/>
          <w:szCs w:val="22"/>
          <w:lang w:eastAsia="cs-CZ"/>
        </w:rPr>
        <w:t xml:space="preserve">. </w:t>
      </w:r>
    </w:p>
    <w:p w:rsidR="00E747FA" w:rsidRPr="008C61FB" w:rsidRDefault="00E747FA" w:rsidP="00E937E4">
      <w:pPr>
        <w:ind w:firstLine="709"/>
        <w:jc w:val="both"/>
        <w:rPr>
          <w:rFonts w:eastAsia="Calibri"/>
          <w:color w:val="000000"/>
          <w:sz w:val="22"/>
          <w:szCs w:val="22"/>
          <w:lang w:eastAsia="cs-CZ"/>
        </w:rPr>
      </w:pPr>
      <w:r w:rsidRPr="008C61FB">
        <w:rPr>
          <w:rFonts w:eastAsia="Calibri"/>
          <w:color w:val="000000"/>
          <w:sz w:val="22"/>
          <w:szCs w:val="22"/>
          <w:lang w:eastAsia="cs-CZ"/>
        </w:rPr>
        <w:t>Smluvní strany se dohodly, že pokud</w:t>
      </w:r>
      <w:r w:rsidR="00C70782">
        <w:rPr>
          <w:rFonts w:eastAsia="Calibri"/>
          <w:color w:val="000000"/>
          <w:sz w:val="22"/>
          <w:szCs w:val="22"/>
          <w:lang w:eastAsia="cs-CZ"/>
        </w:rPr>
        <w:t xml:space="preserve"> se </w:t>
      </w:r>
      <w:r w:rsidRPr="008C61FB">
        <w:rPr>
          <w:rFonts w:eastAsia="Calibri"/>
          <w:color w:val="000000"/>
          <w:sz w:val="22"/>
          <w:szCs w:val="22"/>
          <w:lang w:eastAsia="cs-CZ"/>
        </w:rPr>
        <w:t>prohlášení strany kupující uvedené v</w:t>
      </w:r>
      <w:r w:rsidR="00C70782">
        <w:rPr>
          <w:rFonts w:eastAsia="Calibri"/>
          <w:color w:val="000000"/>
          <w:sz w:val="22"/>
          <w:szCs w:val="22"/>
          <w:lang w:eastAsia="cs-CZ"/>
        </w:rPr>
        <w:t xml:space="preserve"> článku IV., bodu 4.6 této smlouvy, </w:t>
      </w:r>
      <w:r w:rsidRPr="008C61FB">
        <w:rPr>
          <w:rFonts w:eastAsia="Calibri"/>
          <w:color w:val="000000"/>
          <w:sz w:val="22"/>
          <w:szCs w:val="22"/>
          <w:lang w:eastAsia="cs-CZ"/>
        </w:rPr>
        <w:t xml:space="preserve">ukáže jako nepravdivé, nebo nepřesné, nebo neúplné, a současně, nebude-li takové porušení této smlouvy napraveno stranou kupující do dvaceti kalendářních dnů poté, co strana kupující obdrží od strany prodávající písemnou výzvu k uvedení faktického a právního stavu do souladu s prohlášeními strany kupující dle této smlouvy, je strana prodávající oprávněna od této smlouvy odstoupit. </w:t>
      </w:r>
    </w:p>
    <w:p w:rsidR="00E90B6E" w:rsidRDefault="004D013C" w:rsidP="00E747FA">
      <w:pPr>
        <w:tabs>
          <w:tab w:val="num" w:pos="0"/>
        </w:tabs>
        <w:jc w:val="both"/>
        <w:rPr>
          <w:rFonts w:eastAsia="Calibri"/>
          <w:color w:val="000000"/>
          <w:sz w:val="22"/>
          <w:szCs w:val="22"/>
          <w:lang w:eastAsia="cs-CZ"/>
        </w:rPr>
      </w:pPr>
      <w:r w:rsidRPr="007207CC">
        <w:rPr>
          <w:rFonts w:eastAsia="Calibri"/>
          <w:color w:val="000000"/>
          <w:sz w:val="22"/>
          <w:szCs w:val="22"/>
          <w:lang w:eastAsia="cs-CZ"/>
        </w:rPr>
        <w:t xml:space="preserve"> </w:t>
      </w:r>
    </w:p>
    <w:p w:rsidR="00AD3F06" w:rsidRDefault="0029733E" w:rsidP="00BC54B0">
      <w:pPr>
        <w:jc w:val="center"/>
        <w:rPr>
          <w:b/>
          <w:sz w:val="24"/>
          <w:szCs w:val="24"/>
        </w:rPr>
      </w:pPr>
      <w:r w:rsidRPr="0082366B">
        <w:rPr>
          <w:b/>
          <w:sz w:val="24"/>
          <w:szCs w:val="24"/>
        </w:rPr>
        <w:t>V</w:t>
      </w:r>
      <w:r w:rsidR="000436E2" w:rsidRPr="0082366B">
        <w:rPr>
          <w:b/>
          <w:sz w:val="24"/>
          <w:szCs w:val="24"/>
        </w:rPr>
        <w:t>.</w:t>
      </w:r>
    </w:p>
    <w:p w:rsidR="0029733E" w:rsidRPr="00BE5A62" w:rsidRDefault="001136AE" w:rsidP="00BC54B0">
      <w:pPr>
        <w:jc w:val="center"/>
        <w:rPr>
          <w:b/>
          <w:sz w:val="24"/>
          <w:szCs w:val="24"/>
        </w:rPr>
      </w:pPr>
      <w:bookmarkStart w:id="20" w:name="_DV_M85"/>
      <w:bookmarkEnd w:id="20"/>
      <w:r w:rsidRPr="00BE5A62">
        <w:rPr>
          <w:b/>
          <w:sz w:val="24"/>
          <w:szCs w:val="24"/>
        </w:rPr>
        <w:t>SPOLEČNÁ USTANOVENÍ</w:t>
      </w:r>
    </w:p>
    <w:p w:rsidR="0029733E" w:rsidRPr="00A85999" w:rsidRDefault="00E747FA" w:rsidP="00BC54B0">
      <w:pPr>
        <w:pStyle w:val="Zkladntext"/>
      </w:pPr>
      <w:bookmarkStart w:id="21" w:name="_DV_M86"/>
      <w:bookmarkEnd w:id="21"/>
      <w:r>
        <w:rPr>
          <w:lang w:val="cs-CZ"/>
        </w:rPr>
        <w:t>5</w:t>
      </w:r>
      <w:r w:rsidR="0029733E" w:rsidRPr="00A85999">
        <w:t>.1.</w:t>
      </w:r>
    </w:p>
    <w:p w:rsidR="0029733E" w:rsidRPr="00A85999" w:rsidRDefault="0029733E" w:rsidP="00BC54B0">
      <w:pPr>
        <w:pStyle w:val="Zkladntext"/>
        <w:ind w:firstLine="705"/>
      </w:pPr>
      <w:bookmarkStart w:id="22" w:name="_DV_M87"/>
      <w:bookmarkEnd w:id="22"/>
      <w:r w:rsidRPr="00A85999">
        <w:t>Pokud není v předchozích částech této smlouvy uvedeno něco jiného, vztahují se na ně příslušné body společných ustanovení.</w:t>
      </w:r>
    </w:p>
    <w:p w:rsidR="0029733E" w:rsidRPr="00A85999" w:rsidRDefault="00E747FA" w:rsidP="00AD358A">
      <w:pPr>
        <w:pStyle w:val="Zkladntext"/>
        <w:spacing w:before="120"/>
      </w:pPr>
      <w:bookmarkStart w:id="23" w:name="_DV_M88"/>
      <w:bookmarkEnd w:id="23"/>
      <w:r>
        <w:rPr>
          <w:lang w:val="cs-CZ"/>
        </w:rPr>
        <w:t>5</w:t>
      </w:r>
      <w:r w:rsidR="0029733E" w:rsidRPr="00A85999">
        <w:t>.2.</w:t>
      </w:r>
    </w:p>
    <w:p w:rsidR="0029733E" w:rsidRPr="00A85999" w:rsidRDefault="0029733E" w:rsidP="00BC54B0">
      <w:pPr>
        <w:pStyle w:val="Zkladntext"/>
        <w:ind w:firstLine="705"/>
      </w:pPr>
      <w:bookmarkStart w:id="24" w:name="_DV_M89"/>
      <w:bookmarkEnd w:id="24"/>
      <w:r w:rsidRPr="00A85999">
        <w:t>Tato smlouva se řídí právním řádem České republiky.</w:t>
      </w:r>
    </w:p>
    <w:p w:rsidR="0029733E" w:rsidRPr="00A85999" w:rsidRDefault="00E747FA" w:rsidP="003A4BC6">
      <w:pPr>
        <w:pStyle w:val="Zkladntext"/>
        <w:spacing w:before="120"/>
      </w:pPr>
      <w:bookmarkStart w:id="25" w:name="_DV_M90"/>
      <w:bookmarkEnd w:id="25"/>
      <w:r>
        <w:rPr>
          <w:lang w:val="cs-CZ"/>
        </w:rPr>
        <w:t>5</w:t>
      </w:r>
      <w:r w:rsidR="0029733E" w:rsidRPr="00A85999">
        <w:t>.3.</w:t>
      </w:r>
    </w:p>
    <w:p w:rsidR="0029733E" w:rsidRPr="00A85999" w:rsidRDefault="0029733E" w:rsidP="00BC54B0">
      <w:pPr>
        <w:pStyle w:val="Zkladntext"/>
        <w:ind w:firstLine="705"/>
      </w:pPr>
      <w:bookmarkStart w:id="26" w:name="_DV_M91"/>
      <w:bookmarkEnd w:id="26"/>
      <w:r w:rsidRPr="00A85999">
        <w:t xml:space="preserve">V případě sporů souvisejících s touto smlouvou se smluvní strany vždy pokusí o smírné řešení. Nedojde-li k takovému řešení a není-li dále uvedeno jinak, rozhodne o sporu místně a věcně příslušný soud v České republice. </w:t>
      </w:r>
    </w:p>
    <w:p w:rsidR="0029733E" w:rsidRPr="00A85999" w:rsidRDefault="00E747FA" w:rsidP="003A4BC6">
      <w:pPr>
        <w:pStyle w:val="Zkladntext"/>
        <w:spacing w:before="120"/>
      </w:pPr>
      <w:bookmarkStart w:id="27" w:name="_DV_M92"/>
      <w:bookmarkEnd w:id="27"/>
      <w:r>
        <w:rPr>
          <w:lang w:val="cs-CZ"/>
        </w:rPr>
        <w:t>5</w:t>
      </w:r>
      <w:r w:rsidR="0029733E" w:rsidRPr="00A85999">
        <w:t>.4.</w:t>
      </w:r>
    </w:p>
    <w:p w:rsidR="0029733E" w:rsidRPr="00A85999" w:rsidRDefault="0029733E" w:rsidP="00BC54B0">
      <w:pPr>
        <w:pStyle w:val="Zkladntext"/>
        <w:ind w:firstLine="705"/>
      </w:pPr>
      <w:bookmarkStart w:id="28" w:name="_DV_M93"/>
      <w:bookmarkEnd w:id="28"/>
      <w:r w:rsidRPr="00A85999">
        <w:t>Účastníci této smlouvy se zavazují:</w:t>
      </w:r>
    </w:p>
    <w:p w:rsidR="0029733E" w:rsidRPr="00A85999" w:rsidRDefault="0029733E" w:rsidP="00BC54B0">
      <w:pPr>
        <w:pStyle w:val="Zkladntext"/>
        <w:ind w:firstLine="705"/>
      </w:pPr>
    </w:p>
    <w:p w:rsidR="0029733E" w:rsidRPr="00A85999" w:rsidRDefault="0029733E" w:rsidP="00BC54B0">
      <w:pPr>
        <w:pStyle w:val="Zkladntext"/>
        <w:numPr>
          <w:ilvl w:val="0"/>
          <w:numId w:val="1"/>
        </w:numPr>
      </w:pPr>
      <w:bookmarkStart w:id="29" w:name="_DV_M94"/>
      <w:bookmarkEnd w:id="29"/>
      <w:r w:rsidRPr="00A85999">
        <w:t>vzájemně včas a řádně informovat o všech podstatných skutečnostech, které mohou mít vliv na plnění dle smlouvy</w:t>
      </w:r>
      <w:r w:rsidR="008E33EA" w:rsidRPr="00A85999">
        <w:rPr>
          <w:lang w:val="cs-CZ"/>
        </w:rPr>
        <w:t>;</w:t>
      </w:r>
    </w:p>
    <w:p w:rsidR="0029733E" w:rsidRPr="00A85999" w:rsidRDefault="0029733E" w:rsidP="00BC54B0">
      <w:pPr>
        <w:pStyle w:val="Zkladntext"/>
        <w:numPr>
          <w:ilvl w:val="0"/>
          <w:numId w:val="1"/>
        </w:numPr>
      </w:pPr>
      <w:bookmarkStart w:id="30" w:name="_DV_M95"/>
      <w:bookmarkEnd w:id="30"/>
      <w:r w:rsidRPr="00A85999">
        <w:t>vyvinout potřebnou součinnost k plnění smlouvy.</w:t>
      </w:r>
    </w:p>
    <w:p w:rsidR="0029733E" w:rsidRPr="00A85999" w:rsidRDefault="00E747FA" w:rsidP="00BC54B0">
      <w:pPr>
        <w:pStyle w:val="Zkladntext"/>
      </w:pPr>
      <w:bookmarkStart w:id="31" w:name="_DV_M96"/>
      <w:bookmarkEnd w:id="31"/>
      <w:r>
        <w:rPr>
          <w:lang w:val="cs-CZ"/>
        </w:rPr>
        <w:t>5</w:t>
      </w:r>
      <w:r w:rsidR="0029733E" w:rsidRPr="00A85999">
        <w:t>.5.</w:t>
      </w:r>
    </w:p>
    <w:p w:rsidR="0029733E" w:rsidRPr="00A85999" w:rsidRDefault="0029733E" w:rsidP="00BC54B0">
      <w:pPr>
        <w:pStyle w:val="Zkladntext"/>
        <w:ind w:firstLine="705"/>
      </w:pPr>
      <w:bookmarkStart w:id="32" w:name="_DV_M97"/>
      <w:bookmarkEnd w:id="32"/>
      <w:r w:rsidRPr="00A85999">
        <w:t>Pokud kterékoliv ustanovení této smlouvy nebo její část</w:t>
      </w:r>
    </w:p>
    <w:p w:rsidR="0029733E" w:rsidRPr="00A85999" w:rsidRDefault="0029733E" w:rsidP="00BC54B0">
      <w:pPr>
        <w:pStyle w:val="Zkladntext"/>
        <w:numPr>
          <w:ilvl w:val="0"/>
          <w:numId w:val="2"/>
        </w:numPr>
        <w:ind w:left="1775" w:hanging="357"/>
      </w:pPr>
      <w:bookmarkStart w:id="33" w:name="_DV_M98"/>
      <w:bookmarkEnd w:id="33"/>
      <w:r w:rsidRPr="00A85999">
        <w:t>bude neplatné či nevynutitelné;</w:t>
      </w:r>
    </w:p>
    <w:p w:rsidR="0029733E" w:rsidRPr="00A85999" w:rsidRDefault="0029733E" w:rsidP="00BC54B0">
      <w:pPr>
        <w:pStyle w:val="Zkladntext"/>
        <w:numPr>
          <w:ilvl w:val="0"/>
          <w:numId w:val="2"/>
        </w:numPr>
      </w:pPr>
      <w:bookmarkStart w:id="34" w:name="_DV_M99"/>
      <w:bookmarkEnd w:id="34"/>
      <w:r w:rsidRPr="00A85999">
        <w:t>stane se neplatným či nevynutitelným;</w:t>
      </w:r>
    </w:p>
    <w:p w:rsidR="0029733E" w:rsidRPr="00A85999" w:rsidRDefault="0029733E" w:rsidP="00BC54B0">
      <w:pPr>
        <w:pStyle w:val="Zkladntext"/>
        <w:numPr>
          <w:ilvl w:val="0"/>
          <w:numId w:val="2"/>
        </w:numPr>
      </w:pPr>
      <w:bookmarkStart w:id="35" w:name="_DV_M100"/>
      <w:bookmarkEnd w:id="35"/>
      <w:r w:rsidRPr="00A85999">
        <w:t>bude shledáno neplatným či nevynutitelným soudem či jiným příslušným orgánem;</w:t>
      </w:r>
    </w:p>
    <w:p w:rsidR="00FA6210" w:rsidRPr="0096476B" w:rsidRDefault="0029733E" w:rsidP="00FA6210">
      <w:pPr>
        <w:pStyle w:val="Zkladntext"/>
        <w:spacing w:before="120"/>
        <w:rPr>
          <w:lang w:val="cs-CZ"/>
        </w:rPr>
      </w:pPr>
      <w:bookmarkStart w:id="36" w:name="_DV_M101"/>
      <w:bookmarkEnd w:id="36"/>
      <w:r w:rsidRPr="00A85999">
        <w:t>tato neplatnost či nevynutitelnost nebude mít vliv na platnost či vynutitelnost ostatních ustanovení této smlouvy nebo jejich částí.</w:t>
      </w:r>
      <w:r w:rsidR="00FA6210">
        <w:rPr>
          <w:lang w:val="cs-CZ"/>
        </w:rPr>
        <w:t xml:space="preserve"> </w:t>
      </w:r>
      <w:r w:rsidR="00FA6210">
        <w:t xml:space="preserve">Účastníci se dohodli, že takovéto neplatné či nevynutitelné ujednání vzájemnou dohodou nahradí ujednáním platným a vynutitelným, které se svým obsahem bude nejvíce </w:t>
      </w:r>
      <w:r w:rsidR="00FA6210">
        <w:lastRenderedPageBreak/>
        <w:t xml:space="preserve">přibližovat významu nahrazeného ujednání, a to do </w:t>
      </w:r>
      <w:r w:rsidR="00FA6210">
        <w:rPr>
          <w:lang w:val="cs-CZ"/>
        </w:rPr>
        <w:t>dvaceti</w:t>
      </w:r>
      <w:r w:rsidR="00FA6210">
        <w:t xml:space="preserve"> kalendářních dnů od okamžiku, kdy byl o</w:t>
      </w:r>
      <w:r w:rsidR="00836A8C" w:rsidRPr="00C500E0">
        <w:rPr>
          <w:snapToGrid w:val="0"/>
          <w:lang w:eastAsia="cs-CZ"/>
        </w:rPr>
        <w:t> </w:t>
      </w:r>
      <w:r w:rsidR="00FA6210">
        <w:t>možné neplatnosti či nevynutitelnosti takového ujednání prokazatelně informován poslední z </w:t>
      </w:r>
      <w:r w:rsidR="00264A12">
        <w:rPr>
          <w:lang w:val="cs-CZ"/>
        </w:rPr>
        <w:t>účastníků</w:t>
      </w:r>
      <w:r w:rsidR="00FA6210">
        <w:rPr>
          <w:lang w:val="cs-CZ"/>
        </w:rPr>
        <w:t xml:space="preserve"> této smlouvy</w:t>
      </w:r>
      <w:r w:rsidR="00FA6210">
        <w:t>.</w:t>
      </w:r>
    </w:p>
    <w:p w:rsidR="0029733E" w:rsidRPr="00A85999" w:rsidRDefault="00E747FA" w:rsidP="00E442BF">
      <w:pPr>
        <w:pStyle w:val="Zkladntext"/>
        <w:spacing w:before="120"/>
      </w:pPr>
      <w:bookmarkStart w:id="37" w:name="_DV_M102"/>
      <w:bookmarkEnd w:id="37"/>
      <w:r>
        <w:rPr>
          <w:lang w:val="cs-CZ"/>
        </w:rPr>
        <w:t>5</w:t>
      </w:r>
      <w:r w:rsidR="0029733E" w:rsidRPr="00A85999">
        <w:t>.6.</w:t>
      </w:r>
    </w:p>
    <w:p w:rsidR="0029733E" w:rsidRPr="00A85999" w:rsidRDefault="0029733E" w:rsidP="00772CEA">
      <w:pPr>
        <w:pStyle w:val="Zkladntext"/>
        <w:ind w:firstLine="709"/>
      </w:pPr>
      <w:bookmarkStart w:id="38" w:name="_DV_M103"/>
      <w:bookmarkEnd w:id="38"/>
      <w:r w:rsidRPr="00A85999">
        <w:t>Změny této smlouvy jsou možné pouze písemnou formou s projevy vůle smluvních stran na</w:t>
      </w:r>
      <w:r w:rsidR="00836A8C" w:rsidRPr="00C500E0">
        <w:rPr>
          <w:snapToGrid w:val="0"/>
          <w:lang w:eastAsia="cs-CZ"/>
        </w:rPr>
        <w:t> </w:t>
      </w:r>
      <w:r w:rsidRPr="00A85999">
        <w:t>téže listině. Veškeré dodatky musí být chronologicky číslovány. Přílohy uvedené v textu této smlouvy a sumarizované v závěrečných ustanoveních této smlouvy tvoří nedílnou součást této smlouvy.</w:t>
      </w:r>
    </w:p>
    <w:p w:rsidR="00E937E4" w:rsidRDefault="00E937E4" w:rsidP="00BC54B0">
      <w:pPr>
        <w:jc w:val="center"/>
        <w:rPr>
          <w:b/>
          <w:sz w:val="24"/>
          <w:szCs w:val="24"/>
        </w:rPr>
      </w:pPr>
      <w:bookmarkStart w:id="39" w:name="_DV_M104"/>
      <w:bookmarkStart w:id="40" w:name="_DV_M106"/>
      <w:bookmarkEnd w:id="39"/>
      <w:bookmarkEnd w:id="40"/>
    </w:p>
    <w:p w:rsidR="0029733E" w:rsidRPr="00BE5A62" w:rsidRDefault="008E44FB" w:rsidP="00BC54B0">
      <w:pPr>
        <w:jc w:val="center"/>
        <w:rPr>
          <w:b/>
          <w:sz w:val="24"/>
          <w:szCs w:val="24"/>
        </w:rPr>
      </w:pPr>
      <w:r w:rsidRPr="00BE5A62">
        <w:rPr>
          <w:b/>
          <w:sz w:val="24"/>
          <w:szCs w:val="24"/>
        </w:rPr>
        <w:t>VI.</w:t>
      </w:r>
    </w:p>
    <w:p w:rsidR="0029733E" w:rsidRPr="00BE5A62" w:rsidRDefault="001136AE" w:rsidP="00BC54B0">
      <w:pPr>
        <w:jc w:val="center"/>
        <w:rPr>
          <w:b/>
          <w:sz w:val="24"/>
          <w:szCs w:val="24"/>
        </w:rPr>
      </w:pPr>
      <w:bookmarkStart w:id="41" w:name="_DV_M107"/>
      <w:bookmarkEnd w:id="41"/>
      <w:r w:rsidRPr="00BE5A62">
        <w:rPr>
          <w:b/>
          <w:sz w:val="24"/>
          <w:szCs w:val="24"/>
        </w:rPr>
        <w:t xml:space="preserve">ZVLÁŠTNÍ </w:t>
      </w:r>
      <w:proofErr w:type="gramStart"/>
      <w:r w:rsidRPr="00BE5A62">
        <w:rPr>
          <w:b/>
          <w:sz w:val="24"/>
          <w:szCs w:val="24"/>
        </w:rPr>
        <w:t>UJEDNÁNÍ - ZÁPIS</w:t>
      </w:r>
      <w:proofErr w:type="gramEnd"/>
      <w:r w:rsidRPr="00BE5A62">
        <w:rPr>
          <w:b/>
          <w:sz w:val="24"/>
          <w:szCs w:val="24"/>
        </w:rPr>
        <w:t xml:space="preserve"> PRÁV DO KATASTRU NEMOVITOSTÍ</w:t>
      </w:r>
    </w:p>
    <w:p w:rsidR="00FA6210" w:rsidRPr="00A85999" w:rsidRDefault="00E937E4" w:rsidP="00FA6210">
      <w:pPr>
        <w:spacing w:before="120"/>
        <w:jc w:val="both"/>
        <w:rPr>
          <w:sz w:val="22"/>
          <w:szCs w:val="22"/>
        </w:rPr>
      </w:pPr>
      <w:bookmarkStart w:id="42" w:name="_DV_M108"/>
      <w:bookmarkStart w:id="43" w:name="_DV_M114"/>
      <w:bookmarkEnd w:id="42"/>
      <w:bookmarkEnd w:id="43"/>
      <w:r>
        <w:rPr>
          <w:sz w:val="22"/>
          <w:szCs w:val="22"/>
        </w:rPr>
        <w:t>6</w:t>
      </w:r>
      <w:r w:rsidR="00FA6210" w:rsidRPr="00A85999">
        <w:rPr>
          <w:sz w:val="22"/>
          <w:szCs w:val="22"/>
        </w:rPr>
        <w:t xml:space="preserve">.1       </w:t>
      </w:r>
    </w:p>
    <w:p w:rsidR="00FA6210" w:rsidRPr="00A85999" w:rsidRDefault="00FA6210" w:rsidP="00FA6210">
      <w:pPr>
        <w:ind w:firstLine="708"/>
        <w:jc w:val="both"/>
        <w:rPr>
          <w:b/>
          <w:sz w:val="22"/>
          <w:szCs w:val="22"/>
        </w:rPr>
      </w:pPr>
      <w:r w:rsidRPr="00A85999">
        <w:rPr>
          <w:b/>
          <w:sz w:val="22"/>
          <w:szCs w:val="22"/>
        </w:rPr>
        <w:t>Na základě této smlouvy a rozhodnutí katastrálního úřadu provede Katastrální úřad pro</w:t>
      </w:r>
      <w:r w:rsidR="00836A8C" w:rsidRPr="00C500E0">
        <w:rPr>
          <w:snapToGrid w:val="0"/>
          <w:sz w:val="22"/>
          <w:szCs w:val="22"/>
          <w:lang w:eastAsia="cs-CZ"/>
        </w:rPr>
        <w:t> </w:t>
      </w:r>
      <w:r w:rsidRPr="00A85999">
        <w:rPr>
          <w:b/>
          <w:sz w:val="22"/>
          <w:szCs w:val="22"/>
        </w:rPr>
        <w:t xml:space="preserve">Karlovarský kraj, katastrální pracoviště </w:t>
      </w:r>
      <w:r w:rsidR="00A407A2">
        <w:rPr>
          <w:b/>
          <w:sz w:val="22"/>
          <w:szCs w:val="22"/>
        </w:rPr>
        <w:t>Karlovy Vary</w:t>
      </w:r>
      <w:r w:rsidRPr="00A85999">
        <w:rPr>
          <w:b/>
          <w:sz w:val="22"/>
          <w:szCs w:val="22"/>
        </w:rPr>
        <w:t>, zápis práv na příslušném listu vlastnictví v katastru nemovitostí.</w:t>
      </w:r>
    </w:p>
    <w:p w:rsidR="00FA6210" w:rsidRPr="00A85999" w:rsidRDefault="00E937E4" w:rsidP="00FA6210">
      <w:pPr>
        <w:pStyle w:val="Zkladntextodsazen"/>
        <w:ind w:firstLine="0"/>
        <w:jc w:val="both"/>
      </w:pPr>
      <w:r>
        <w:t>6</w:t>
      </w:r>
      <w:r w:rsidR="00FA6210" w:rsidRPr="00A85999">
        <w:t>.2.</w:t>
      </w:r>
    </w:p>
    <w:p w:rsidR="00FA6210" w:rsidRPr="00A85999" w:rsidRDefault="00FA6210" w:rsidP="00FA6210">
      <w:pPr>
        <w:pStyle w:val="Zkladntextodsazen"/>
        <w:spacing w:before="0"/>
        <w:jc w:val="both"/>
      </w:pPr>
      <w:bookmarkStart w:id="44" w:name="_DV_M109"/>
      <w:bookmarkEnd w:id="44"/>
      <w:r w:rsidRPr="00A85999">
        <w:t>Vlastnictví k</w:t>
      </w:r>
      <w:r w:rsidR="00E937E4">
        <w:t> </w:t>
      </w:r>
      <w:r>
        <w:t>předmět</w:t>
      </w:r>
      <w:r w:rsidR="00E937E4">
        <w:t xml:space="preserve">u převodu </w:t>
      </w:r>
      <w:r w:rsidRPr="00A85999">
        <w:t xml:space="preserve">se všemi právy a povinnostmi nabývá strana kupující vkladem práva do katastru nemovitostí u Katastrálního úřadu pro Karlovarský kraj, katastrální pracoviště </w:t>
      </w:r>
      <w:r w:rsidR="00A407A2">
        <w:t>Karlovy Vary</w:t>
      </w:r>
      <w:r w:rsidRPr="00A85999">
        <w:t>, na základě jeho pravomocného rozhodnutí, s právními účinky vkladu práva k</w:t>
      </w:r>
      <w:r w:rsidR="00E937E4">
        <w:t xml:space="preserve"> okamžiku</w:t>
      </w:r>
      <w:r w:rsidRPr="00A85999">
        <w:t xml:space="preserve">, kdy byl návrh na vklad katastrálnímu úřadu doručen. </w:t>
      </w:r>
    </w:p>
    <w:p w:rsidR="00FA6210" w:rsidRPr="00A85999" w:rsidRDefault="00E937E4" w:rsidP="00FA6210">
      <w:pPr>
        <w:pStyle w:val="Zkladntext"/>
        <w:spacing w:before="120"/>
      </w:pPr>
      <w:bookmarkStart w:id="45" w:name="_DV_M110"/>
      <w:bookmarkEnd w:id="45"/>
      <w:r>
        <w:rPr>
          <w:lang w:val="cs-CZ"/>
        </w:rPr>
        <w:t>6</w:t>
      </w:r>
      <w:r w:rsidR="00FA6210" w:rsidRPr="00A85999">
        <w:t>.3.</w:t>
      </w:r>
    </w:p>
    <w:p w:rsidR="00FA6210" w:rsidRPr="00BA2459" w:rsidRDefault="00FA6210" w:rsidP="00FA6210">
      <w:pPr>
        <w:pStyle w:val="Zkladntext"/>
        <w:ind w:firstLine="709"/>
        <w:rPr>
          <w:lang w:val="cs-CZ"/>
        </w:rPr>
      </w:pPr>
      <w:bookmarkStart w:id="46" w:name="_DV_M111"/>
      <w:bookmarkEnd w:id="46"/>
      <w:r w:rsidRPr="00BA2459">
        <w:t xml:space="preserve">Strana prodávající a strana kupující se zavazují, že ve lhůtě do </w:t>
      </w:r>
      <w:r w:rsidRPr="00BA2459">
        <w:rPr>
          <w:lang w:val="cs-CZ"/>
        </w:rPr>
        <w:t>třiceti</w:t>
      </w:r>
      <w:r w:rsidRPr="00BA2459">
        <w:t xml:space="preserve"> dnů od pravomocného rozhodnutí příslušného katastrálního úřadu o zamítnutí návrhu na vklad práv do katastru nemovitostí dle této smlouvy uzavřou novou smlouvu nebo dodatek stejného obsahu, jež splní zákonné podmínky pro provedení vkladu všech práv dle této smlouvy, případně, že na pokyn příslušného katastrálního úřadu ve lhůtě </w:t>
      </w:r>
      <w:r w:rsidRPr="00BA2459">
        <w:rPr>
          <w:lang w:val="cs-CZ"/>
        </w:rPr>
        <w:t xml:space="preserve">stanovené katastrálním úřadem </w:t>
      </w:r>
      <w:r w:rsidRPr="00BA2459">
        <w:t xml:space="preserve">tuto smlouvu či návrh na vklad práv náležitě doplní tak, </w:t>
      </w:r>
      <w:r w:rsidRPr="00BA2459">
        <w:rPr>
          <w:color w:val="000000"/>
        </w:rPr>
        <w:t>aby byly odstraněny překážky, pro které byl vklad odmítnut</w:t>
      </w:r>
      <w:r w:rsidRPr="00BA2459">
        <w:t xml:space="preserve"> </w:t>
      </w:r>
      <w:r w:rsidRPr="00BA2459">
        <w:rPr>
          <w:lang w:val="cs-CZ"/>
        </w:rPr>
        <w:t xml:space="preserve">a </w:t>
      </w:r>
      <w:r w:rsidRPr="00BA2459">
        <w:t>aby mohl být proveden vklad všech práv dle této smlouvy.</w:t>
      </w:r>
    </w:p>
    <w:p w:rsidR="00FA6210" w:rsidRPr="00BA2459" w:rsidRDefault="00E937E4" w:rsidP="00FA6210">
      <w:pPr>
        <w:pStyle w:val="Zkladntextodsazen"/>
        <w:ind w:firstLine="0"/>
        <w:jc w:val="both"/>
      </w:pPr>
      <w:bookmarkStart w:id="47" w:name="_DV_M112"/>
      <w:bookmarkEnd w:id="47"/>
      <w:r>
        <w:t>6</w:t>
      </w:r>
      <w:r w:rsidR="00FA6210" w:rsidRPr="00BA2459">
        <w:t>.4.</w:t>
      </w:r>
    </w:p>
    <w:p w:rsidR="00772CEA" w:rsidRPr="00FD5DB5" w:rsidRDefault="00772CEA" w:rsidP="00772CEA">
      <w:pPr>
        <w:pStyle w:val="Zkladntextodsazen"/>
        <w:spacing w:before="0"/>
        <w:ind w:firstLine="705"/>
        <w:jc w:val="both"/>
      </w:pPr>
      <w:bookmarkStart w:id="48" w:name="_DV_M113"/>
      <w:bookmarkEnd w:id="48"/>
      <w:r w:rsidRPr="00FD5DB5">
        <w:t>Bude-li přesto rozhodnutí o vkladu práv do katastru nemovitostí dle této smlouvy záporné, tato smlouva se ruší a účastníci této smlouvy jsou povinni vrátit si vzájemně již na základě této smlouvy poskytnutá plnění.</w:t>
      </w:r>
    </w:p>
    <w:p w:rsidR="00983BCD" w:rsidRDefault="00983BCD" w:rsidP="00BC54B0">
      <w:pPr>
        <w:pStyle w:val="Zkladntext"/>
        <w:ind w:left="705" w:hanging="705"/>
        <w:jc w:val="center"/>
        <w:rPr>
          <w:b/>
          <w:lang w:val="cs-CZ"/>
        </w:rPr>
      </w:pPr>
    </w:p>
    <w:p w:rsidR="00482B09" w:rsidRDefault="00482B09" w:rsidP="00BC54B0">
      <w:pPr>
        <w:pStyle w:val="Zkladntext"/>
        <w:ind w:left="705" w:hanging="705"/>
        <w:jc w:val="center"/>
        <w:rPr>
          <w:b/>
          <w:sz w:val="24"/>
          <w:szCs w:val="24"/>
          <w:lang w:val="cs-CZ"/>
        </w:rPr>
      </w:pPr>
    </w:p>
    <w:p w:rsidR="0029733E" w:rsidRPr="00BE5A62" w:rsidRDefault="004726FA" w:rsidP="00BC54B0">
      <w:pPr>
        <w:pStyle w:val="Zkladntext"/>
        <w:ind w:left="705" w:hanging="705"/>
        <w:jc w:val="center"/>
        <w:rPr>
          <w:b/>
          <w:sz w:val="24"/>
          <w:szCs w:val="24"/>
          <w:lang w:val="cs-CZ"/>
        </w:rPr>
      </w:pPr>
      <w:r w:rsidRPr="00BE5A62">
        <w:rPr>
          <w:b/>
          <w:sz w:val="24"/>
          <w:szCs w:val="24"/>
          <w:lang w:val="cs-CZ"/>
        </w:rPr>
        <w:t>VII.</w:t>
      </w:r>
    </w:p>
    <w:p w:rsidR="00F81FE8" w:rsidRPr="00BE5A62" w:rsidRDefault="00F81FE8" w:rsidP="00F81FE8">
      <w:pPr>
        <w:jc w:val="center"/>
        <w:rPr>
          <w:b/>
          <w:sz w:val="24"/>
          <w:szCs w:val="24"/>
        </w:rPr>
      </w:pPr>
      <w:r>
        <w:rPr>
          <w:b/>
          <w:sz w:val="24"/>
          <w:szCs w:val="24"/>
        </w:rPr>
        <w:t>PODÁNÍ NÁVRHU NA ZAHÁJENÍ ŘÍZENÍ O POVOLENÍ VKLADU</w:t>
      </w:r>
    </w:p>
    <w:p w:rsidR="00F81FE8" w:rsidRDefault="00E937E4" w:rsidP="00F81FE8">
      <w:pPr>
        <w:spacing w:before="120"/>
        <w:jc w:val="both"/>
        <w:rPr>
          <w:sz w:val="22"/>
        </w:rPr>
      </w:pPr>
      <w:bookmarkStart w:id="49" w:name="_Ref295227713"/>
      <w:r>
        <w:rPr>
          <w:sz w:val="22"/>
        </w:rPr>
        <w:t>7</w:t>
      </w:r>
      <w:r w:rsidR="00F81FE8">
        <w:rPr>
          <w:sz w:val="22"/>
        </w:rPr>
        <w:t>.1.</w:t>
      </w:r>
    </w:p>
    <w:bookmarkEnd w:id="49"/>
    <w:p w:rsidR="00E937E4" w:rsidRDefault="00F81FE8" w:rsidP="00E937E4">
      <w:pPr>
        <w:jc w:val="both"/>
        <w:rPr>
          <w:sz w:val="22"/>
          <w:szCs w:val="22"/>
        </w:rPr>
      </w:pPr>
      <w:r>
        <w:rPr>
          <w:sz w:val="22"/>
        </w:rPr>
        <w:tab/>
      </w:r>
      <w:r w:rsidR="00E937E4" w:rsidRPr="00E2570E">
        <w:rPr>
          <w:sz w:val="22"/>
        </w:rPr>
        <w:t xml:space="preserve">Jedno vyhotovení této smlouvy s úředně ověřeným podpisem strany prodávající a strany kupující, včetně dvou vyhotovení návrhu na vklad </w:t>
      </w:r>
      <w:r w:rsidR="00E937E4">
        <w:rPr>
          <w:sz w:val="22"/>
        </w:rPr>
        <w:t>převezme</w:t>
      </w:r>
      <w:r w:rsidR="00E937E4" w:rsidRPr="00E2570E">
        <w:rPr>
          <w:sz w:val="22"/>
        </w:rPr>
        <w:t xml:space="preserve"> po podpisu této smlouvy </w:t>
      </w:r>
      <w:r w:rsidR="00E937E4">
        <w:rPr>
          <w:sz w:val="22"/>
        </w:rPr>
        <w:t xml:space="preserve">strana </w:t>
      </w:r>
      <w:r w:rsidR="003E3FE0">
        <w:rPr>
          <w:sz w:val="22"/>
        </w:rPr>
        <w:t>prodávající</w:t>
      </w:r>
      <w:r w:rsidR="00E937E4" w:rsidRPr="00E2570E">
        <w:rPr>
          <w:sz w:val="22"/>
          <w:szCs w:val="22"/>
        </w:rPr>
        <w:t xml:space="preserve">. </w:t>
      </w:r>
      <w:r w:rsidR="00E937E4">
        <w:rPr>
          <w:sz w:val="22"/>
          <w:szCs w:val="22"/>
        </w:rPr>
        <w:t xml:space="preserve">Strana </w:t>
      </w:r>
      <w:r w:rsidR="003E3FE0">
        <w:rPr>
          <w:sz w:val="22"/>
          <w:szCs w:val="22"/>
        </w:rPr>
        <w:t>prodávající</w:t>
      </w:r>
      <w:r w:rsidR="00E937E4">
        <w:rPr>
          <w:sz w:val="22"/>
          <w:szCs w:val="22"/>
        </w:rPr>
        <w:t xml:space="preserve"> je </w:t>
      </w:r>
      <w:r w:rsidR="00E937E4" w:rsidRPr="00E2570E">
        <w:rPr>
          <w:color w:val="000000"/>
          <w:sz w:val="22"/>
          <w:szCs w:val="22"/>
        </w:rPr>
        <w:t>oprávněn</w:t>
      </w:r>
      <w:r w:rsidR="00E937E4">
        <w:rPr>
          <w:color w:val="000000"/>
          <w:sz w:val="22"/>
          <w:szCs w:val="22"/>
        </w:rPr>
        <w:t>a</w:t>
      </w:r>
      <w:r w:rsidR="00E937E4" w:rsidRPr="00E2570E">
        <w:rPr>
          <w:color w:val="000000"/>
          <w:sz w:val="22"/>
          <w:szCs w:val="22"/>
        </w:rPr>
        <w:t xml:space="preserve"> </w:t>
      </w:r>
      <w:r w:rsidR="003E3FE0">
        <w:rPr>
          <w:color w:val="000000"/>
          <w:sz w:val="22"/>
          <w:szCs w:val="22"/>
        </w:rPr>
        <w:t xml:space="preserve">a povinna </w:t>
      </w:r>
      <w:r w:rsidR="00E937E4">
        <w:rPr>
          <w:color w:val="000000"/>
          <w:sz w:val="22"/>
          <w:szCs w:val="22"/>
        </w:rPr>
        <w:t>doručit</w:t>
      </w:r>
      <w:r w:rsidR="00E937E4" w:rsidRPr="00E2570E">
        <w:rPr>
          <w:color w:val="000000"/>
          <w:sz w:val="22"/>
          <w:szCs w:val="22"/>
        </w:rPr>
        <w:t xml:space="preserve"> návrh na vklad vlastnického práva ve prospěch strany kupující </w:t>
      </w:r>
      <w:r w:rsidR="00E937E4" w:rsidRPr="00B7234D">
        <w:rPr>
          <w:color w:val="000000"/>
          <w:sz w:val="22"/>
          <w:szCs w:val="22"/>
        </w:rPr>
        <w:t xml:space="preserve">dle této smlouvy </w:t>
      </w:r>
      <w:r w:rsidR="00E937E4" w:rsidRPr="00B7234D">
        <w:rPr>
          <w:sz w:val="22"/>
          <w:szCs w:val="22"/>
        </w:rPr>
        <w:t xml:space="preserve">Katastrálnímu úřadu pro Karlovarský kraj, katastrální pracoviště </w:t>
      </w:r>
      <w:r w:rsidR="00E937E4">
        <w:rPr>
          <w:sz w:val="22"/>
          <w:szCs w:val="22"/>
        </w:rPr>
        <w:t>Karlovy Vary</w:t>
      </w:r>
      <w:r w:rsidR="00E937E4" w:rsidRPr="00B7234D">
        <w:rPr>
          <w:sz w:val="22"/>
          <w:szCs w:val="22"/>
        </w:rPr>
        <w:t xml:space="preserve">, </w:t>
      </w:r>
      <w:r w:rsidR="009E04B7">
        <w:rPr>
          <w:sz w:val="22"/>
          <w:szCs w:val="22"/>
        </w:rPr>
        <w:t>a to do tří pracovních dnů ode dne připsání kupní ceny ve prospěch účtu stany prodávající dle článku III., bodu 3.2 této smlouvy.</w:t>
      </w:r>
    </w:p>
    <w:p w:rsidR="001136AE" w:rsidRDefault="001136AE" w:rsidP="00BC54B0">
      <w:pPr>
        <w:pStyle w:val="Zkladntext"/>
        <w:ind w:left="705" w:hanging="705"/>
        <w:jc w:val="center"/>
        <w:rPr>
          <w:b/>
          <w:sz w:val="24"/>
          <w:szCs w:val="24"/>
          <w:lang w:val="cs-CZ"/>
        </w:rPr>
      </w:pPr>
    </w:p>
    <w:p w:rsidR="00E937E4" w:rsidRDefault="00E937E4" w:rsidP="00BC54B0">
      <w:pPr>
        <w:pStyle w:val="Zkladntext"/>
        <w:ind w:left="705" w:hanging="705"/>
        <w:jc w:val="center"/>
        <w:rPr>
          <w:b/>
          <w:sz w:val="24"/>
          <w:szCs w:val="24"/>
          <w:lang w:val="cs-CZ"/>
        </w:rPr>
      </w:pPr>
    </w:p>
    <w:p w:rsidR="007524C5" w:rsidRPr="00BE5A62" w:rsidRDefault="00E937E4" w:rsidP="00BC54B0">
      <w:pPr>
        <w:pStyle w:val="Zkladntext"/>
        <w:ind w:left="705" w:hanging="705"/>
        <w:jc w:val="center"/>
        <w:rPr>
          <w:b/>
          <w:sz w:val="24"/>
          <w:szCs w:val="24"/>
          <w:lang w:val="cs-CZ"/>
        </w:rPr>
      </w:pPr>
      <w:r>
        <w:rPr>
          <w:b/>
          <w:sz w:val="24"/>
          <w:szCs w:val="24"/>
          <w:lang w:val="cs-CZ"/>
        </w:rPr>
        <w:t>VII</w:t>
      </w:r>
      <w:r w:rsidR="007524C5" w:rsidRPr="00BE5A62">
        <w:rPr>
          <w:b/>
          <w:sz w:val="24"/>
          <w:szCs w:val="24"/>
          <w:lang w:val="cs-CZ"/>
        </w:rPr>
        <w:t>I.</w:t>
      </w:r>
    </w:p>
    <w:p w:rsidR="0029733E" w:rsidRPr="00BE5A62" w:rsidRDefault="001136AE" w:rsidP="00BC54B0">
      <w:pPr>
        <w:pStyle w:val="Zkladntext"/>
        <w:ind w:left="705" w:hanging="705"/>
        <w:jc w:val="center"/>
        <w:rPr>
          <w:b/>
          <w:sz w:val="24"/>
          <w:szCs w:val="24"/>
        </w:rPr>
      </w:pPr>
      <w:bookmarkStart w:id="50" w:name="_DV_M115"/>
      <w:bookmarkEnd w:id="50"/>
      <w:r w:rsidRPr="00BE5A62">
        <w:rPr>
          <w:b/>
          <w:sz w:val="24"/>
          <w:szCs w:val="24"/>
        </w:rPr>
        <w:t>ZÁVĚREČNÁ USTANOVENÍ</w:t>
      </w:r>
    </w:p>
    <w:p w:rsidR="0029733E" w:rsidRPr="00A85999" w:rsidRDefault="00E937E4" w:rsidP="00BC54B0">
      <w:pPr>
        <w:pStyle w:val="Zkladntext"/>
      </w:pPr>
      <w:bookmarkStart w:id="51" w:name="_DV_M116"/>
      <w:bookmarkEnd w:id="51"/>
      <w:r>
        <w:rPr>
          <w:lang w:val="cs-CZ"/>
        </w:rPr>
        <w:t>8</w:t>
      </w:r>
      <w:r w:rsidR="0029733E" w:rsidRPr="00A85999">
        <w:t>.1.</w:t>
      </w:r>
    </w:p>
    <w:p w:rsidR="00612F60" w:rsidRPr="005768AE" w:rsidRDefault="00612F60" w:rsidP="00612F60">
      <w:pPr>
        <w:pStyle w:val="Zkladntext"/>
        <w:ind w:firstLine="708"/>
      </w:pPr>
      <w:bookmarkStart w:id="52" w:name="_DV_M117"/>
      <w:bookmarkEnd w:id="52"/>
      <w:r>
        <w:rPr>
          <w:lang w:val="cs-CZ"/>
        </w:rPr>
        <w:t>Tato</w:t>
      </w:r>
      <w:r>
        <w:t xml:space="preserve"> smlouva </w:t>
      </w:r>
      <w:r>
        <w:rPr>
          <w:lang w:val="cs-CZ"/>
        </w:rPr>
        <w:t xml:space="preserve">nabývá </w:t>
      </w:r>
      <w:r>
        <w:t xml:space="preserve">obligační účinnosti okamžikem jejího podpisu </w:t>
      </w:r>
      <w:r w:rsidR="00E937E4">
        <w:rPr>
          <w:lang w:val="cs-CZ"/>
        </w:rPr>
        <w:t>posledním z účastníků této smlouvy</w:t>
      </w:r>
      <w:r>
        <w:rPr>
          <w:rFonts w:eastAsia="Calibri"/>
          <w:color w:val="000000"/>
          <w:lang w:eastAsia="cs-CZ"/>
        </w:rPr>
        <w:t xml:space="preserve">, </w:t>
      </w:r>
      <w:r w:rsidRPr="005768AE">
        <w:t xml:space="preserve">přičemž k věcně právním účinkům této smlouvy dochází vkladem do katastru nemovitostí. </w:t>
      </w:r>
    </w:p>
    <w:p w:rsidR="0029733E" w:rsidRPr="00A85999" w:rsidRDefault="00E937E4" w:rsidP="003A4BC6">
      <w:pPr>
        <w:spacing w:before="120"/>
        <w:jc w:val="both"/>
        <w:rPr>
          <w:sz w:val="22"/>
          <w:szCs w:val="22"/>
        </w:rPr>
      </w:pPr>
      <w:bookmarkStart w:id="53" w:name="_DV_M118"/>
      <w:bookmarkEnd w:id="53"/>
      <w:r>
        <w:rPr>
          <w:sz w:val="22"/>
          <w:szCs w:val="22"/>
        </w:rPr>
        <w:lastRenderedPageBreak/>
        <w:t>8</w:t>
      </w:r>
      <w:r w:rsidR="0029733E" w:rsidRPr="00A85999">
        <w:rPr>
          <w:sz w:val="22"/>
          <w:szCs w:val="22"/>
        </w:rPr>
        <w:t>.2.</w:t>
      </w:r>
    </w:p>
    <w:p w:rsidR="0029733E" w:rsidRPr="00A85999" w:rsidRDefault="0029733E" w:rsidP="00BC54B0">
      <w:pPr>
        <w:pStyle w:val="Zkladntext"/>
        <w:ind w:firstLine="708"/>
        <w:rPr>
          <w:snapToGrid w:val="0"/>
        </w:rPr>
      </w:pPr>
      <w:r w:rsidRPr="00A85999">
        <w:t>Tato smlouva je vyhotovena v</w:t>
      </w:r>
      <w:r w:rsidR="00876D7C">
        <w:rPr>
          <w:lang w:val="cs-CZ"/>
        </w:rPr>
        <w:t>e třech</w:t>
      </w:r>
      <w:r w:rsidR="007207CC" w:rsidRPr="00A85999">
        <w:rPr>
          <w:lang w:val="cs-CZ"/>
        </w:rPr>
        <w:t xml:space="preserve"> </w:t>
      </w:r>
      <w:r w:rsidRPr="00A85999">
        <w:t>stejnopisech, kdy každé vyhotovení má sílu originálu, a z</w:t>
      </w:r>
      <w:r w:rsidR="00836A8C" w:rsidRPr="00C500E0">
        <w:rPr>
          <w:snapToGrid w:val="0"/>
          <w:lang w:eastAsia="cs-CZ"/>
        </w:rPr>
        <w:t> </w:t>
      </w:r>
      <w:r w:rsidRPr="00A85999">
        <w:t xml:space="preserve">nichž </w:t>
      </w:r>
      <w:r w:rsidR="00876D7C">
        <w:rPr>
          <w:lang w:val="cs-CZ"/>
        </w:rPr>
        <w:t xml:space="preserve">strana </w:t>
      </w:r>
      <w:r w:rsidR="00FA6210">
        <w:rPr>
          <w:lang w:val="cs-CZ"/>
        </w:rPr>
        <w:t xml:space="preserve">prodávající </w:t>
      </w:r>
      <w:r w:rsidR="00030865">
        <w:rPr>
          <w:lang w:val="cs-CZ"/>
        </w:rPr>
        <w:t xml:space="preserve">obdrží </w:t>
      </w:r>
      <w:r w:rsidR="00E937E4">
        <w:rPr>
          <w:lang w:val="cs-CZ"/>
        </w:rPr>
        <w:t>jedno</w:t>
      </w:r>
      <w:r w:rsidR="00030865">
        <w:rPr>
          <w:lang w:val="cs-CZ"/>
        </w:rPr>
        <w:t xml:space="preserve"> vyhotovení</w:t>
      </w:r>
      <w:r w:rsidR="00876D7C">
        <w:rPr>
          <w:lang w:val="cs-CZ"/>
        </w:rPr>
        <w:t xml:space="preserve"> a</w:t>
      </w:r>
      <w:r w:rsidR="00FA6210">
        <w:rPr>
          <w:lang w:val="cs-CZ"/>
        </w:rPr>
        <w:t xml:space="preserve"> </w:t>
      </w:r>
      <w:r w:rsidR="00A407A2">
        <w:rPr>
          <w:lang w:val="cs-CZ"/>
        </w:rPr>
        <w:t>strana</w:t>
      </w:r>
      <w:r w:rsidR="00FA6210">
        <w:rPr>
          <w:lang w:val="cs-CZ"/>
        </w:rPr>
        <w:t xml:space="preserve"> </w:t>
      </w:r>
      <w:r w:rsidR="005E0A4C">
        <w:rPr>
          <w:lang w:val="cs-CZ"/>
        </w:rPr>
        <w:t>kupující</w:t>
      </w:r>
      <w:r w:rsidR="00FA6210">
        <w:rPr>
          <w:lang w:val="cs-CZ"/>
        </w:rPr>
        <w:t xml:space="preserve"> </w:t>
      </w:r>
      <w:r w:rsidR="00876D7C">
        <w:rPr>
          <w:lang w:val="cs-CZ"/>
        </w:rPr>
        <w:t>jedno</w:t>
      </w:r>
      <w:r w:rsidR="00A407A2">
        <w:rPr>
          <w:lang w:val="cs-CZ"/>
        </w:rPr>
        <w:t xml:space="preserve"> vyhotovení </w:t>
      </w:r>
      <w:r w:rsidR="007207CC" w:rsidRPr="00A85999">
        <w:rPr>
          <w:lang w:val="cs-CZ"/>
        </w:rPr>
        <w:t xml:space="preserve">bezprostředně po podpisu této smlouvy. Jedno vyhotovení této smlouvy s úředně ověřeným podpisem </w:t>
      </w:r>
      <w:r w:rsidR="00555D20" w:rsidRPr="00A85999">
        <w:rPr>
          <w:lang w:val="cs-CZ"/>
        </w:rPr>
        <w:t xml:space="preserve">bude spolu s návrhem na vklad podáno v souladu s ustanovením článku </w:t>
      </w:r>
      <w:r w:rsidR="005E17FB" w:rsidRPr="00A85999">
        <w:rPr>
          <w:lang w:val="cs-CZ"/>
        </w:rPr>
        <w:t>VIII.</w:t>
      </w:r>
      <w:r w:rsidR="00555D20" w:rsidRPr="00A85999">
        <w:rPr>
          <w:lang w:val="cs-CZ"/>
        </w:rPr>
        <w:t xml:space="preserve">, bodu </w:t>
      </w:r>
      <w:r w:rsidR="005E17FB" w:rsidRPr="00A85999">
        <w:rPr>
          <w:lang w:val="cs-CZ"/>
        </w:rPr>
        <w:t>8.</w:t>
      </w:r>
      <w:r w:rsidR="000C5411">
        <w:rPr>
          <w:lang w:val="cs-CZ"/>
        </w:rPr>
        <w:t>1</w:t>
      </w:r>
      <w:r w:rsidR="00555D20" w:rsidRPr="00A85999">
        <w:rPr>
          <w:lang w:val="cs-CZ"/>
        </w:rPr>
        <w:t xml:space="preserve"> této smlouvy, </w:t>
      </w:r>
      <w:r w:rsidR="003A4BC6" w:rsidRPr="00A85999">
        <w:rPr>
          <w:lang w:val="cs-CZ"/>
        </w:rPr>
        <w:t>k</w:t>
      </w:r>
      <w:r w:rsidR="00555D20" w:rsidRPr="00A85999">
        <w:rPr>
          <w:lang w:val="cs-CZ"/>
        </w:rPr>
        <w:t xml:space="preserve"> příslušné</w:t>
      </w:r>
      <w:r w:rsidR="003A4BC6" w:rsidRPr="00A85999">
        <w:rPr>
          <w:lang w:val="cs-CZ"/>
        </w:rPr>
        <w:t>mu</w:t>
      </w:r>
      <w:r w:rsidR="00555D20" w:rsidRPr="00A85999">
        <w:rPr>
          <w:lang w:val="cs-CZ"/>
        </w:rPr>
        <w:t xml:space="preserve"> katastrální</w:t>
      </w:r>
      <w:r w:rsidR="003A4BC6" w:rsidRPr="00A85999">
        <w:rPr>
          <w:lang w:val="cs-CZ"/>
        </w:rPr>
        <w:t>mu</w:t>
      </w:r>
      <w:r w:rsidR="00555D20" w:rsidRPr="00A85999">
        <w:rPr>
          <w:lang w:val="cs-CZ"/>
        </w:rPr>
        <w:t xml:space="preserve"> úřadu.  </w:t>
      </w:r>
    </w:p>
    <w:p w:rsidR="0029733E" w:rsidRPr="00A85999" w:rsidRDefault="00E937E4" w:rsidP="003A4BC6">
      <w:pPr>
        <w:pStyle w:val="Zkladntext"/>
        <w:spacing w:before="120"/>
        <w:rPr>
          <w:snapToGrid w:val="0"/>
        </w:rPr>
      </w:pPr>
      <w:r>
        <w:rPr>
          <w:snapToGrid w:val="0"/>
          <w:lang w:val="cs-CZ"/>
        </w:rPr>
        <w:t>8</w:t>
      </w:r>
      <w:r w:rsidR="0029733E" w:rsidRPr="00A85999">
        <w:rPr>
          <w:snapToGrid w:val="0"/>
        </w:rPr>
        <w:t>.3.</w:t>
      </w:r>
    </w:p>
    <w:p w:rsidR="00555D20" w:rsidRPr="00A85999" w:rsidRDefault="008343C3" w:rsidP="005E17FB">
      <w:pPr>
        <w:ind w:firstLine="708"/>
        <w:jc w:val="both"/>
        <w:rPr>
          <w:sz w:val="22"/>
          <w:szCs w:val="22"/>
        </w:rPr>
      </w:pPr>
      <w:r>
        <w:rPr>
          <w:rFonts w:eastAsia="Times New Roman"/>
          <w:sz w:val="22"/>
          <w:szCs w:val="22"/>
        </w:rPr>
        <w:t xml:space="preserve">Poplatníkem daně </w:t>
      </w:r>
      <w:r w:rsidR="00346DBE" w:rsidRPr="00A85999">
        <w:rPr>
          <w:rFonts w:eastAsia="Times New Roman"/>
          <w:sz w:val="22"/>
          <w:szCs w:val="22"/>
        </w:rPr>
        <w:t>z</w:t>
      </w:r>
      <w:r w:rsidR="00555D20" w:rsidRPr="00A85999">
        <w:rPr>
          <w:rFonts w:eastAsia="Times New Roman"/>
          <w:sz w:val="22"/>
          <w:szCs w:val="22"/>
        </w:rPr>
        <w:t> nabytí nemovitých věcí dle zákonného opatření senátu č. 340/2013 Sb., o</w:t>
      </w:r>
      <w:r w:rsidR="00836A8C" w:rsidRPr="00C500E0">
        <w:rPr>
          <w:snapToGrid w:val="0"/>
          <w:sz w:val="22"/>
          <w:szCs w:val="22"/>
          <w:lang w:eastAsia="cs-CZ"/>
        </w:rPr>
        <w:t> </w:t>
      </w:r>
      <w:r w:rsidR="00555D20" w:rsidRPr="00A85999">
        <w:rPr>
          <w:rFonts w:eastAsia="Times New Roman"/>
          <w:sz w:val="22"/>
          <w:szCs w:val="22"/>
        </w:rPr>
        <w:t xml:space="preserve">dani z nabytí nemovitých věcí, v platném znění, </w:t>
      </w:r>
      <w:r>
        <w:rPr>
          <w:rFonts w:eastAsia="Times New Roman"/>
          <w:sz w:val="22"/>
          <w:szCs w:val="22"/>
        </w:rPr>
        <w:t xml:space="preserve">je strana </w:t>
      </w:r>
      <w:r w:rsidR="005E0A4C">
        <w:rPr>
          <w:rFonts w:eastAsia="Times New Roman"/>
          <w:sz w:val="22"/>
          <w:szCs w:val="22"/>
        </w:rPr>
        <w:t>kupující</w:t>
      </w:r>
      <w:r w:rsidR="00555D20" w:rsidRPr="00A85999">
        <w:rPr>
          <w:rFonts w:eastAsia="Times New Roman"/>
          <w:sz w:val="22"/>
          <w:szCs w:val="22"/>
        </w:rPr>
        <w:t xml:space="preserve">. </w:t>
      </w:r>
      <w:r w:rsidR="00555D20" w:rsidRPr="00A85999">
        <w:rPr>
          <w:sz w:val="22"/>
          <w:szCs w:val="22"/>
        </w:rPr>
        <w:t xml:space="preserve">Správní poplatek podle ustanovení § 3 odst. 1 zákona č. 634/2004 Sb., o správních poplatcích, ve znění pozdějších předpisů, za vklad vlastnického práva dle této smlouvy do katastru nemovitostí hradí </w:t>
      </w:r>
      <w:r w:rsidR="00AB6081">
        <w:rPr>
          <w:sz w:val="22"/>
          <w:szCs w:val="22"/>
        </w:rPr>
        <w:t xml:space="preserve">strana </w:t>
      </w:r>
      <w:r w:rsidR="00AB6081" w:rsidRPr="007B2BEB">
        <w:rPr>
          <w:sz w:val="22"/>
          <w:szCs w:val="22"/>
        </w:rPr>
        <w:t>kupující</w:t>
      </w:r>
      <w:r w:rsidR="00E937E4">
        <w:rPr>
          <w:sz w:val="22"/>
          <w:szCs w:val="22"/>
        </w:rPr>
        <w:t xml:space="preserve"> a strana prodávající rovným dílem</w:t>
      </w:r>
      <w:r w:rsidR="00555D20" w:rsidRPr="007B2BEB">
        <w:rPr>
          <w:sz w:val="22"/>
          <w:szCs w:val="22"/>
        </w:rPr>
        <w:t>.</w:t>
      </w:r>
    </w:p>
    <w:p w:rsidR="00346DBE" w:rsidRDefault="00E937E4" w:rsidP="007B2BEB">
      <w:pPr>
        <w:pStyle w:val="Zkladntext"/>
        <w:spacing w:before="120"/>
        <w:rPr>
          <w:lang w:val="cs-CZ"/>
        </w:rPr>
      </w:pPr>
      <w:r>
        <w:rPr>
          <w:lang w:val="cs-CZ"/>
        </w:rPr>
        <w:t>8</w:t>
      </w:r>
      <w:r w:rsidR="00346DBE" w:rsidRPr="00A85999">
        <w:t>.4.</w:t>
      </w:r>
    </w:p>
    <w:p w:rsidR="00AB6081" w:rsidRDefault="007B2BEB" w:rsidP="006B31FF">
      <w:pPr>
        <w:pStyle w:val="Zkladntext"/>
        <w:ind w:firstLine="708"/>
        <w:rPr>
          <w:rFonts w:eastAsia="Calibri"/>
          <w:lang w:val="cs-CZ" w:eastAsia="cs-CZ"/>
        </w:rPr>
      </w:pPr>
      <w:r w:rsidRPr="007B2BEB">
        <w:rPr>
          <w:rFonts w:eastAsia="Calibri"/>
          <w:lang w:val="cs-CZ" w:eastAsia="cs-CZ"/>
        </w:rPr>
        <w:t>Účastníci této smlouvy potvrzují autentičnost smlouvy a prohlašují, že si smlouvu před jejím podpisem přečetli, že byla uzavřena po vzájemném projednání, s jejím obsahem souhlasí, že smlouva byla sepsána na základě pravdivých údajů, z jejich pravé a svobodné vůle a nebyla uzavřena v tísni ani za jinak jednostranně nevýhodných podmínek, což stvrzují svým podpisem.</w:t>
      </w:r>
    </w:p>
    <w:p w:rsidR="00CE47AB" w:rsidRPr="00924783" w:rsidRDefault="00CE47AB" w:rsidP="00CE47AB">
      <w:pPr>
        <w:pStyle w:val="Zkladntext"/>
        <w:spacing w:before="120"/>
        <w:rPr>
          <w:snapToGrid w:val="0"/>
        </w:rPr>
      </w:pPr>
      <w:r>
        <w:rPr>
          <w:snapToGrid w:val="0"/>
          <w:lang w:val="cs-CZ"/>
        </w:rPr>
        <w:t>8</w:t>
      </w:r>
      <w:r>
        <w:rPr>
          <w:snapToGrid w:val="0"/>
        </w:rPr>
        <w:t>.5</w:t>
      </w:r>
      <w:r w:rsidRPr="00924783">
        <w:rPr>
          <w:snapToGrid w:val="0"/>
        </w:rPr>
        <w:t>.</w:t>
      </w:r>
    </w:p>
    <w:p w:rsidR="00CE47AB" w:rsidRDefault="00CE47AB" w:rsidP="00CE47AB">
      <w:pPr>
        <w:pStyle w:val="Zkladntext"/>
      </w:pPr>
      <w:r w:rsidRPr="00924783">
        <w:tab/>
        <w:t>Nedílnou součástí této smlouvy j</w:t>
      </w:r>
      <w:r>
        <w:t>sou následující přílohy:</w:t>
      </w:r>
    </w:p>
    <w:p w:rsidR="00CE47AB" w:rsidRDefault="00CE47AB" w:rsidP="00CE47AB">
      <w:pPr>
        <w:pStyle w:val="Zkladntext"/>
      </w:pPr>
    </w:p>
    <w:p w:rsidR="00CE47AB" w:rsidRPr="00FD0944" w:rsidRDefault="00CE47AB" w:rsidP="00CE47AB">
      <w:pPr>
        <w:pStyle w:val="Zkladntext"/>
        <w:ind w:left="2127" w:hanging="1417"/>
        <w:rPr>
          <w:color w:val="000000"/>
        </w:rPr>
      </w:pPr>
      <w:r>
        <w:t xml:space="preserve">Příloha č.1: </w:t>
      </w:r>
      <w:r>
        <w:tab/>
      </w:r>
      <w:r w:rsidR="00C27D18">
        <w:rPr>
          <w:lang w:val="cs-CZ"/>
        </w:rPr>
        <w:t>D</w:t>
      </w:r>
      <w:proofErr w:type="spellStart"/>
      <w:r w:rsidRPr="00FD0944">
        <w:t>oložka</w:t>
      </w:r>
      <w:proofErr w:type="spellEnd"/>
      <w:r w:rsidRPr="00FD0944">
        <w:t xml:space="preserve"> dle § 41 zákona č. 128/2000 Sb.</w:t>
      </w:r>
    </w:p>
    <w:p w:rsidR="00CE47AB" w:rsidRDefault="00CE47AB" w:rsidP="006B31FF">
      <w:pPr>
        <w:pStyle w:val="Zkladntext"/>
        <w:ind w:firstLine="708"/>
        <w:rPr>
          <w:rFonts w:eastAsia="Calibri"/>
          <w:lang w:val="cs-CZ" w:eastAsia="cs-CZ"/>
        </w:rPr>
      </w:pPr>
    </w:p>
    <w:p w:rsidR="0029733E" w:rsidRDefault="0029733E" w:rsidP="00BC54B0">
      <w:pPr>
        <w:widowControl w:val="0"/>
        <w:rPr>
          <w:color w:val="FF0000"/>
          <w:sz w:val="22"/>
          <w:szCs w:val="22"/>
        </w:rPr>
      </w:pPr>
      <w:bookmarkStart w:id="54" w:name="_DV_M123"/>
      <w:bookmarkEnd w:id="54"/>
    </w:p>
    <w:p w:rsidR="00A565DA" w:rsidRPr="00912439" w:rsidRDefault="00A565DA" w:rsidP="00BC54B0">
      <w:pPr>
        <w:widowControl w:val="0"/>
        <w:rPr>
          <w:color w:val="FF0000"/>
          <w:sz w:val="22"/>
          <w:szCs w:val="22"/>
        </w:rPr>
      </w:pPr>
    </w:p>
    <w:p w:rsidR="00E937E4" w:rsidRPr="00B723AF" w:rsidRDefault="00AB6081" w:rsidP="00E937E4">
      <w:pPr>
        <w:spacing w:before="120"/>
        <w:rPr>
          <w:snapToGrid w:val="0"/>
          <w:sz w:val="22"/>
          <w:szCs w:val="22"/>
        </w:rPr>
      </w:pPr>
      <w:r w:rsidRPr="00B723AF">
        <w:rPr>
          <w:snapToGrid w:val="0"/>
          <w:sz w:val="22"/>
          <w:szCs w:val="22"/>
        </w:rPr>
        <w:t>V</w:t>
      </w:r>
      <w:r w:rsidR="00C27D18">
        <w:rPr>
          <w:snapToGrid w:val="0"/>
          <w:sz w:val="22"/>
          <w:szCs w:val="22"/>
        </w:rPr>
        <w:t> </w:t>
      </w:r>
      <w:proofErr w:type="gramStart"/>
      <w:r w:rsidR="00C27D18">
        <w:rPr>
          <w:snapToGrid w:val="0"/>
          <w:sz w:val="22"/>
          <w:szCs w:val="22"/>
        </w:rPr>
        <w:t xml:space="preserve">Jenišově </w:t>
      </w:r>
      <w:r w:rsidRPr="00B723AF">
        <w:rPr>
          <w:snapToGrid w:val="0"/>
          <w:sz w:val="22"/>
          <w:szCs w:val="22"/>
        </w:rPr>
        <w:t xml:space="preserve"> dne</w:t>
      </w:r>
      <w:proofErr w:type="gramEnd"/>
      <w:r w:rsidR="00E937E4">
        <w:rPr>
          <w:snapToGrid w:val="0"/>
          <w:sz w:val="22"/>
          <w:szCs w:val="22"/>
        </w:rPr>
        <w:tab/>
      </w:r>
      <w:r w:rsidR="00C27D18">
        <w:rPr>
          <w:snapToGrid w:val="0"/>
          <w:sz w:val="22"/>
          <w:szCs w:val="22"/>
        </w:rPr>
        <w:tab/>
      </w:r>
      <w:r w:rsidR="00C27D18">
        <w:rPr>
          <w:snapToGrid w:val="0"/>
          <w:sz w:val="22"/>
          <w:szCs w:val="22"/>
        </w:rPr>
        <w:tab/>
      </w:r>
      <w:r w:rsidR="00C27D18">
        <w:rPr>
          <w:snapToGrid w:val="0"/>
          <w:sz w:val="22"/>
          <w:szCs w:val="22"/>
        </w:rPr>
        <w:tab/>
      </w:r>
      <w:r w:rsidR="00E937E4">
        <w:rPr>
          <w:snapToGrid w:val="0"/>
          <w:sz w:val="22"/>
          <w:szCs w:val="22"/>
        </w:rPr>
        <w:tab/>
      </w:r>
      <w:r w:rsidR="00E937E4" w:rsidRPr="00B723AF">
        <w:rPr>
          <w:snapToGrid w:val="0"/>
          <w:sz w:val="22"/>
          <w:szCs w:val="22"/>
        </w:rPr>
        <w:t>V</w:t>
      </w:r>
      <w:r w:rsidR="00E937E4">
        <w:rPr>
          <w:snapToGrid w:val="0"/>
          <w:sz w:val="22"/>
          <w:szCs w:val="22"/>
        </w:rPr>
        <w:t> </w:t>
      </w:r>
      <w:r w:rsidR="00C27D18">
        <w:rPr>
          <w:snapToGrid w:val="0"/>
          <w:sz w:val="22"/>
          <w:szCs w:val="22"/>
        </w:rPr>
        <w:t>Jenišově</w:t>
      </w:r>
      <w:bookmarkStart w:id="55" w:name="_GoBack"/>
      <w:bookmarkEnd w:id="55"/>
      <w:r w:rsidR="00E937E4" w:rsidRPr="00B723AF">
        <w:rPr>
          <w:snapToGrid w:val="0"/>
          <w:sz w:val="22"/>
          <w:szCs w:val="22"/>
        </w:rPr>
        <w:t xml:space="preserve"> dne</w:t>
      </w:r>
    </w:p>
    <w:p w:rsidR="00AB6081" w:rsidRPr="00B723AF" w:rsidRDefault="00876D7C" w:rsidP="00AB6081">
      <w:pPr>
        <w:rPr>
          <w:snapToGrid w:val="0"/>
          <w:sz w:val="22"/>
          <w:szCs w:val="22"/>
        </w:rPr>
      </w:pPr>
      <w:r>
        <w:rPr>
          <w:snapToGrid w:val="0"/>
          <w:sz w:val="22"/>
          <w:szCs w:val="22"/>
        </w:rPr>
        <w:t>P</w:t>
      </w:r>
      <w:r w:rsidR="00AB6081">
        <w:rPr>
          <w:snapToGrid w:val="0"/>
          <w:sz w:val="22"/>
          <w:szCs w:val="22"/>
        </w:rPr>
        <w:t>rodávající:</w:t>
      </w:r>
      <w:r w:rsidR="00E937E4">
        <w:rPr>
          <w:snapToGrid w:val="0"/>
          <w:sz w:val="22"/>
          <w:szCs w:val="22"/>
        </w:rPr>
        <w:tab/>
      </w:r>
      <w:r w:rsidR="00E937E4">
        <w:rPr>
          <w:snapToGrid w:val="0"/>
          <w:sz w:val="22"/>
          <w:szCs w:val="22"/>
        </w:rPr>
        <w:tab/>
      </w:r>
      <w:r w:rsidR="00E937E4">
        <w:rPr>
          <w:snapToGrid w:val="0"/>
          <w:sz w:val="22"/>
          <w:szCs w:val="22"/>
        </w:rPr>
        <w:tab/>
      </w:r>
      <w:r>
        <w:rPr>
          <w:snapToGrid w:val="0"/>
          <w:sz w:val="22"/>
          <w:szCs w:val="22"/>
        </w:rPr>
        <w:tab/>
      </w:r>
      <w:r w:rsidR="00E937E4">
        <w:rPr>
          <w:snapToGrid w:val="0"/>
          <w:sz w:val="22"/>
          <w:szCs w:val="22"/>
        </w:rPr>
        <w:tab/>
      </w:r>
      <w:r w:rsidR="00A565DA">
        <w:rPr>
          <w:snapToGrid w:val="0"/>
          <w:sz w:val="22"/>
          <w:szCs w:val="22"/>
        </w:rPr>
        <w:t>Kupující</w:t>
      </w:r>
      <w:r w:rsidR="00E937E4">
        <w:rPr>
          <w:snapToGrid w:val="0"/>
          <w:sz w:val="22"/>
          <w:szCs w:val="22"/>
        </w:rPr>
        <w:t>:</w:t>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r w:rsidR="00AB6081">
        <w:rPr>
          <w:snapToGrid w:val="0"/>
          <w:sz w:val="22"/>
          <w:szCs w:val="22"/>
        </w:rPr>
        <w:tab/>
      </w:r>
    </w:p>
    <w:p w:rsidR="00AB6081" w:rsidRDefault="00AB6081" w:rsidP="00AB6081">
      <w:pPr>
        <w:rPr>
          <w:snapToGrid w:val="0"/>
          <w:sz w:val="22"/>
          <w:szCs w:val="22"/>
        </w:rPr>
      </w:pPr>
    </w:p>
    <w:p w:rsidR="00AB6081" w:rsidRPr="00B723AF" w:rsidRDefault="00AB6081" w:rsidP="00AB6081">
      <w:pPr>
        <w:rPr>
          <w:snapToGrid w:val="0"/>
          <w:sz w:val="22"/>
          <w:szCs w:val="22"/>
        </w:rPr>
      </w:pPr>
    </w:p>
    <w:p w:rsidR="00AB6081" w:rsidRPr="00B723AF" w:rsidRDefault="00AB6081" w:rsidP="00AB6081">
      <w:pPr>
        <w:pStyle w:val="Zpat"/>
        <w:tabs>
          <w:tab w:val="clear" w:pos="4536"/>
          <w:tab w:val="clear" w:pos="9072"/>
        </w:tabs>
        <w:rPr>
          <w:color w:val="000000"/>
          <w:sz w:val="22"/>
          <w:szCs w:val="22"/>
        </w:rPr>
      </w:pPr>
      <w:r>
        <w:rPr>
          <w:color w:val="000000"/>
          <w:sz w:val="22"/>
          <w:szCs w:val="22"/>
        </w:rPr>
        <w:t>____________________________</w:t>
      </w:r>
      <w:r>
        <w:rPr>
          <w:color w:val="000000"/>
          <w:sz w:val="22"/>
          <w:szCs w:val="22"/>
        </w:rPr>
        <w:tab/>
      </w:r>
      <w:r>
        <w:rPr>
          <w:color w:val="000000"/>
          <w:sz w:val="22"/>
          <w:szCs w:val="22"/>
        </w:rPr>
        <w:tab/>
        <w:t>____________________________</w:t>
      </w:r>
    </w:p>
    <w:p w:rsidR="00E937E4" w:rsidRDefault="00A565DA" w:rsidP="00AB6081">
      <w:pPr>
        <w:widowControl w:val="0"/>
        <w:rPr>
          <w:b/>
          <w:snapToGrid w:val="0"/>
          <w:sz w:val="22"/>
          <w:szCs w:val="22"/>
        </w:rPr>
      </w:pPr>
      <w:r w:rsidRPr="00BF4037">
        <w:rPr>
          <w:rFonts w:eastAsia="Times New Roman"/>
          <w:b/>
          <w:bCs/>
          <w:sz w:val="22"/>
          <w:szCs w:val="22"/>
        </w:rPr>
        <w:t>Obec Jenišov</w:t>
      </w:r>
      <w:r w:rsidR="00E937E4">
        <w:rPr>
          <w:b/>
          <w:snapToGrid w:val="0"/>
          <w:sz w:val="22"/>
          <w:szCs w:val="22"/>
        </w:rPr>
        <w:tab/>
      </w:r>
      <w:r w:rsidR="00E937E4">
        <w:rPr>
          <w:b/>
          <w:snapToGrid w:val="0"/>
          <w:sz w:val="22"/>
          <w:szCs w:val="22"/>
        </w:rPr>
        <w:tab/>
      </w:r>
      <w:r w:rsidR="00E937E4">
        <w:rPr>
          <w:b/>
          <w:snapToGrid w:val="0"/>
          <w:sz w:val="22"/>
          <w:szCs w:val="22"/>
        </w:rPr>
        <w:tab/>
      </w:r>
      <w:r w:rsidR="00E937E4">
        <w:rPr>
          <w:b/>
          <w:snapToGrid w:val="0"/>
          <w:sz w:val="22"/>
          <w:szCs w:val="22"/>
        </w:rPr>
        <w:tab/>
      </w:r>
      <w:r>
        <w:rPr>
          <w:b/>
          <w:snapToGrid w:val="0"/>
          <w:sz w:val="22"/>
          <w:szCs w:val="22"/>
        </w:rPr>
        <w:tab/>
        <w:t>VÝTAHY SCHMITT+SOHN s.r.o.</w:t>
      </w:r>
    </w:p>
    <w:p w:rsidR="00A565DA" w:rsidRPr="00BF4037" w:rsidRDefault="00A565DA" w:rsidP="00A565DA">
      <w:pPr>
        <w:pStyle w:val="Default"/>
        <w:rPr>
          <w:rFonts w:eastAsia="Times New Roman"/>
          <w:sz w:val="22"/>
          <w:szCs w:val="22"/>
        </w:rPr>
      </w:pPr>
      <w:r>
        <w:rPr>
          <w:rFonts w:eastAsia="Times New Roman"/>
          <w:bCs/>
          <w:sz w:val="22"/>
          <w:szCs w:val="22"/>
        </w:rPr>
        <w:t>Vladimíra Brujová, starostka</w:t>
      </w:r>
      <w:r w:rsidRPr="00BF4037">
        <w:rPr>
          <w:rFonts w:eastAsia="Times New Roman"/>
          <w:bCs/>
          <w:sz w:val="22"/>
          <w:szCs w:val="22"/>
        </w:rPr>
        <w:t xml:space="preserve"> obce</w:t>
      </w:r>
      <w:r>
        <w:rPr>
          <w:rFonts w:eastAsia="Times New Roman"/>
          <w:bCs/>
          <w:sz w:val="22"/>
          <w:szCs w:val="22"/>
        </w:rPr>
        <w:tab/>
      </w:r>
      <w:r>
        <w:rPr>
          <w:rFonts w:eastAsia="Times New Roman"/>
          <w:bCs/>
          <w:sz w:val="22"/>
          <w:szCs w:val="22"/>
        </w:rPr>
        <w:tab/>
        <w:t>Ivo Mareš, jednatel společnosti</w:t>
      </w:r>
    </w:p>
    <w:p w:rsidR="00336F0E" w:rsidRPr="00336F0E" w:rsidRDefault="00AB6081" w:rsidP="00E937E4">
      <w:pPr>
        <w:widowControl w:val="0"/>
        <w:rPr>
          <w:snapToGrid w:val="0"/>
          <w:sz w:val="22"/>
          <w:szCs w:val="22"/>
        </w:rPr>
      </w:pPr>
      <w:r>
        <w:rPr>
          <w:b/>
          <w:sz w:val="22"/>
          <w:szCs w:val="22"/>
        </w:rPr>
        <w:tab/>
      </w:r>
      <w:r>
        <w:rPr>
          <w:b/>
          <w:sz w:val="22"/>
          <w:szCs w:val="22"/>
        </w:rPr>
        <w:tab/>
      </w:r>
      <w:r>
        <w:rPr>
          <w:b/>
          <w:sz w:val="22"/>
          <w:szCs w:val="22"/>
        </w:rPr>
        <w:tab/>
      </w:r>
      <w:r>
        <w:rPr>
          <w:b/>
          <w:sz w:val="22"/>
          <w:szCs w:val="22"/>
        </w:rPr>
        <w:tab/>
      </w:r>
    </w:p>
    <w:p w:rsidR="00AB6081" w:rsidRDefault="00AB6081" w:rsidP="00AB6081">
      <w:pPr>
        <w:spacing w:before="120"/>
        <w:rPr>
          <w:snapToGrid w:val="0"/>
          <w:sz w:val="22"/>
          <w:szCs w:val="22"/>
        </w:rPr>
      </w:pPr>
    </w:p>
    <w:p w:rsidR="008A634B" w:rsidRDefault="008A634B" w:rsidP="00AB6081">
      <w:pPr>
        <w:widowControl w:val="0"/>
      </w:pPr>
    </w:p>
    <w:sectPr w:rsidR="008A634B" w:rsidSect="0029733E">
      <w:footerReference w:type="even" r:id="rId8"/>
      <w:footerReference w:type="default" r:id="rId9"/>
      <w:pgSz w:w="11906"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76" w:rsidRDefault="00574876">
      <w:r>
        <w:separator/>
      </w:r>
    </w:p>
  </w:endnote>
  <w:endnote w:type="continuationSeparator" w:id="0">
    <w:p w:rsidR="00574876" w:rsidRDefault="005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13C" w:rsidRDefault="004D013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013C" w:rsidRDefault="004D01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13C" w:rsidRDefault="004D013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69F5">
      <w:rPr>
        <w:rStyle w:val="slostrnky"/>
        <w:noProof/>
      </w:rPr>
      <w:t>6</w:t>
    </w:r>
    <w:r>
      <w:rPr>
        <w:rStyle w:val="slostrnky"/>
      </w:rPr>
      <w:fldChar w:fldCharType="end"/>
    </w:r>
  </w:p>
  <w:p w:rsidR="004D013C" w:rsidRDefault="004D013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76" w:rsidRDefault="00574876">
      <w:r>
        <w:separator/>
      </w:r>
    </w:p>
  </w:footnote>
  <w:footnote w:type="continuationSeparator" w:id="0">
    <w:p w:rsidR="00574876" w:rsidRDefault="0057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3AAD296"/>
    <w:lvl w:ilvl="0">
      <w:start w:val="1"/>
      <w:numFmt w:val="bullet"/>
      <w:lvlText w:val="-"/>
      <w:lvlJc w:val="left"/>
      <w:pPr>
        <w:tabs>
          <w:tab w:val="num" w:pos="1776"/>
        </w:tabs>
        <w:ind w:left="1776" w:hanging="360"/>
      </w:pPr>
      <w:rPr>
        <w:rFonts w:hint="eastAsia"/>
      </w:rPr>
    </w:lvl>
  </w:abstractNum>
  <w:abstractNum w:abstractNumId="1" w15:restartNumberingAfterBreak="0">
    <w:nsid w:val="00000005"/>
    <w:multiLevelType w:val="singleLevel"/>
    <w:tmpl w:val="03AAD296"/>
    <w:lvl w:ilvl="0">
      <w:start w:val="1"/>
      <w:numFmt w:val="bullet"/>
      <w:lvlText w:val="-"/>
      <w:lvlJc w:val="left"/>
      <w:pPr>
        <w:tabs>
          <w:tab w:val="num" w:pos="1776"/>
        </w:tabs>
        <w:ind w:left="1776" w:hanging="360"/>
      </w:pPr>
      <w:rPr>
        <w:rFonts w:hint="eastAsia"/>
      </w:rPr>
    </w:lvl>
  </w:abstractNum>
  <w:abstractNum w:abstractNumId="2" w15:restartNumberingAfterBreak="0">
    <w:nsid w:val="00000006"/>
    <w:multiLevelType w:val="hybridMultilevel"/>
    <w:tmpl w:val="94EE053A"/>
    <w:lvl w:ilvl="0" w:tplc="E7B24120">
      <w:start w:val="1"/>
      <w:numFmt w:val="lowerRoman"/>
      <w:lvlText w:val="(%1)"/>
      <w:lvlJc w:val="left"/>
      <w:pPr>
        <w:tabs>
          <w:tab w:val="num" w:pos="1146"/>
        </w:tabs>
        <w:ind w:left="1146" w:hanging="720"/>
      </w:pPr>
      <w:rPr>
        <w:rFonts w:cs="Times New Roman" w:hint="eastAsia"/>
        <w:spacing w:val="0"/>
      </w:rPr>
    </w:lvl>
    <w:lvl w:ilvl="1" w:tplc="BAAC067C">
      <w:start w:val="1"/>
      <w:numFmt w:val="lowerLetter"/>
      <w:lvlText w:val="%2."/>
      <w:lvlJc w:val="left"/>
      <w:pPr>
        <w:tabs>
          <w:tab w:val="num" w:pos="1506"/>
        </w:tabs>
        <w:ind w:left="1506" w:hanging="360"/>
      </w:pPr>
      <w:rPr>
        <w:rFonts w:cs="Times New Roman"/>
        <w:spacing w:val="0"/>
      </w:rPr>
    </w:lvl>
    <w:lvl w:ilvl="2" w:tplc="21D68F70">
      <w:start w:val="1"/>
      <w:numFmt w:val="lowerRoman"/>
      <w:lvlText w:val="%3."/>
      <w:lvlJc w:val="right"/>
      <w:pPr>
        <w:tabs>
          <w:tab w:val="num" w:pos="2226"/>
        </w:tabs>
        <w:ind w:left="2226" w:hanging="180"/>
      </w:pPr>
      <w:rPr>
        <w:rFonts w:cs="Times New Roman"/>
        <w:spacing w:val="0"/>
      </w:rPr>
    </w:lvl>
    <w:lvl w:ilvl="3" w:tplc="4DF05C1A">
      <w:start w:val="1"/>
      <w:numFmt w:val="decimal"/>
      <w:lvlText w:val="%4."/>
      <w:lvlJc w:val="left"/>
      <w:pPr>
        <w:tabs>
          <w:tab w:val="num" w:pos="2946"/>
        </w:tabs>
        <w:ind w:left="2946" w:hanging="360"/>
      </w:pPr>
      <w:rPr>
        <w:rFonts w:cs="Times New Roman"/>
        <w:spacing w:val="0"/>
      </w:rPr>
    </w:lvl>
    <w:lvl w:ilvl="4" w:tplc="CD8C00D6">
      <w:start w:val="1"/>
      <w:numFmt w:val="lowerLetter"/>
      <w:lvlText w:val="%5."/>
      <w:lvlJc w:val="left"/>
      <w:pPr>
        <w:tabs>
          <w:tab w:val="num" w:pos="3666"/>
        </w:tabs>
        <w:ind w:left="3666" w:hanging="360"/>
      </w:pPr>
      <w:rPr>
        <w:rFonts w:cs="Times New Roman"/>
        <w:spacing w:val="0"/>
      </w:rPr>
    </w:lvl>
    <w:lvl w:ilvl="5" w:tplc="50B4805C">
      <w:start w:val="1"/>
      <w:numFmt w:val="lowerRoman"/>
      <w:lvlText w:val="%6."/>
      <w:lvlJc w:val="right"/>
      <w:pPr>
        <w:tabs>
          <w:tab w:val="num" w:pos="4386"/>
        </w:tabs>
        <w:ind w:left="4386" w:hanging="180"/>
      </w:pPr>
      <w:rPr>
        <w:rFonts w:cs="Times New Roman"/>
        <w:spacing w:val="0"/>
      </w:rPr>
    </w:lvl>
    <w:lvl w:ilvl="6" w:tplc="CC3A628A">
      <w:start w:val="1"/>
      <w:numFmt w:val="decimal"/>
      <w:lvlText w:val="%7."/>
      <w:lvlJc w:val="left"/>
      <w:pPr>
        <w:tabs>
          <w:tab w:val="num" w:pos="5106"/>
        </w:tabs>
        <w:ind w:left="5106" w:hanging="360"/>
      </w:pPr>
      <w:rPr>
        <w:rFonts w:cs="Times New Roman"/>
        <w:spacing w:val="0"/>
      </w:rPr>
    </w:lvl>
    <w:lvl w:ilvl="7" w:tplc="BE1E33E4">
      <w:start w:val="1"/>
      <w:numFmt w:val="lowerLetter"/>
      <w:lvlText w:val="%8."/>
      <w:lvlJc w:val="left"/>
      <w:pPr>
        <w:tabs>
          <w:tab w:val="num" w:pos="5826"/>
        </w:tabs>
        <w:ind w:left="5826" w:hanging="360"/>
      </w:pPr>
      <w:rPr>
        <w:rFonts w:cs="Times New Roman"/>
        <w:spacing w:val="0"/>
      </w:rPr>
    </w:lvl>
    <w:lvl w:ilvl="8" w:tplc="426CA46C">
      <w:start w:val="1"/>
      <w:numFmt w:val="lowerRoman"/>
      <w:lvlText w:val="%9."/>
      <w:lvlJc w:val="right"/>
      <w:pPr>
        <w:tabs>
          <w:tab w:val="num" w:pos="6546"/>
        </w:tabs>
        <w:ind w:left="6546" w:hanging="180"/>
      </w:pPr>
      <w:rPr>
        <w:rFonts w:cs="Times New Roman"/>
        <w:spacing w:val="0"/>
      </w:rPr>
    </w:lvl>
  </w:abstractNum>
  <w:abstractNum w:abstractNumId="3" w15:restartNumberingAfterBreak="0">
    <w:nsid w:val="00000008"/>
    <w:multiLevelType w:val="multilevel"/>
    <w:tmpl w:val="965E186A"/>
    <w:name w:val="WW8Num8"/>
    <w:lvl w:ilvl="0">
      <w:start w:val="5"/>
      <w:numFmt w:val="decimal"/>
      <w:lvlText w:val="%1."/>
      <w:lvlJc w:val="left"/>
      <w:pPr>
        <w:tabs>
          <w:tab w:val="num" w:pos="0"/>
        </w:tabs>
        <w:ind w:left="357" w:hanging="357"/>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1B28C7"/>
    <w:multiLevelType w:val="singleLevel"/>
    <w:tmpl w:val="03FE90B4"/>
    <w:lvl w:ilvl="0">
      <w:start w:val="1"/>
      <w:numFmt w:val="lowerRoman"/>
      <w:lvlText w:val="%1)"/>
      <w:lvlJc w:val="left"/>
      <w:pPr>
        <w:tabs>
          <w:tab w:val="num" w:pos="2844"/>
        </w:tabs>
        <w:ind w:left="2844" w:hanging="720"/>
      </w:pPr>
      <w:rPr>
        <w:rFonts w:hint="default"/>
      </w:rPr>
    </w:lvl>
  </w:abstractNum>
  <w:abstractNum w:abstractNumId="6" w15:restartNumberingAfterBreak="0">
    <w:nsid w:val="07B7391C"/>
    <w:multiLevelType w:val="multilevel"/>
    <w:tmpl w:val="D054CDB0"/>
    <w:lvl w:ilvl="0">
      <w:start w:val="1"/>
      <w:numFmt w:val="decimal"/>
      <w:lvlText w:val="%1."/>
      <w:lvlJc w:val="left"/>
      <w:pPr>
        <w:tabs>
          <w:tab w:val="num" w:pos="360"/>
        </w:tabs>
        <w:ind w:left="360" w:hanging="360"/>
      </w:pPr>
      <w:rPr>
        <w:rFonts w:ascii="Garamond" w:hAnsi="Garamond" w:hint="default"/>
        <w:b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F432AC9"/>
    <w:multiLevelType w:val="singleLevel"/>
    <w:tmpl w:val="47B0BFE2"/>
    <w:lvl w:ilvl="0">
      <w:start w:val="2"/>
      <w:numFmt w:val="bullet"/>
      <w:lvlText w:val="-"/>
      <w:lvlJc w:val="left"/>
      <w:pPr>
        <w:tabs>
          <w:tab w:val="num" w:pos="1068"/>
        </w:tabs>
        <w:ind w:left="1068" w:hanging="360"/>
      </w:pPr>
      <w:rPr>
        <w:rFonts w:hint="default"/>
        <w:b/>
        <w:i w:val="0"/>
        <w:sz w:val="20"/>
      </w:rPr>
    </w:lvl>
  </w:abstractNum>
  <w:abstractNum w:abstractNumId="8" w15:restartNumberingAfterBreak="0">
    <w:nsid w:val="0F4F7574"/>
    <w:multiLevelType w:val="hybridMultilevel"/>
    <w:tmpl w:val="FB048BE2"/>
    <w:lvl w:ilvl="0" w:tplc="AA8E89D4">
      <w:start w:val="3"/>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9" w15:restartNumberingAfterBreak="0">
    <w:nsid w:val="162077AE"/>
    <w:multiLevelType w:val="hybridMultilevel"/>
    <w:tmpl w:val="AA225066"/>
    <w:lvl w:ilvl="0" w:tplc="54943856">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1C023492"/>
    <w:multiLevelType w:val="hybridMultilevel"/>
    <w:tmpl w:val="AE50D3B6"/>
    <w:lvl w:ilvl="0" w:tplc="8E640770">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D17305D"/>
    <w:multiLevelType w:val="hybridMultilevel"/>
    <w:tmpl w:val="424CCF2E"/>
    <w:lvl w:ilvl="0" w:tplc="03AAD296">
      <w:start w:val="1"/>
      <w:numFmt w:val="bullet"/>
      <w:lvlText w:val="-"/>
      <w:lvlJc w:val="left"/>
      <w:pPr>
        <w:ind w:left="1854" w:hanging="360"/>
      </w:pPr>
      <w:rPr>
        <w:rFonts w:hint="eastAsi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1EE975B5"/>
    <w:multiLevelType w:val="singleLevel"/>
    <w:tmpl w:val="7A687854"/>
    <w:lvl w:ilvl="0">
      <w:start w:val="1"/>
      <w:numFmt w:val="lowerRoman"/>
      <w:lvlText w:val="(%1)"/>
      <w:lvlJc w:val="left"/>
      <w:pPr>
        <w:tabs>
          <w:tab w:val="num" w:pos="862"/>
        </w:tabs>
        <w:ind w:left="862" w:hanging="720"/>
      </w:pPr>
      <w:rPr>
        <w:rFonts w:hint="default"/>
        <w:i w:val="0"/>
      </w:rPr>
    </w:lvl>
  </w:abstractNum>
  <w:abstractNum w:abstractNumId="13" w15:restartNumberingAfterBreak="0">
    <w:nsid w:val="2427264B"/>
    <w:multiLevelType w:val="singleLevel"/>
    <w:tmpl w:val="7A687854"/>
    <w:lvl w:ilvl="0">
      <w:start w:val="1"/>
      <w:numFmt w:val="lowerRoman"/>
      <w:lvlText w:val="(%1)"/>
      <w:lvlJc w:val="left"/>
      <w:pPr>
        <w:tabs>
          <w:tab w:val="num" w:pos="862"/>
        </w:tabs>
        <w:ind w:left="862" w:hanging="720"/>
      </w:pPr>
      <w:rPr>
        <w:rFonts w:hint="default"/>
        <w:i w:val="0"/>
      </w:rPr>
    </w:lvl>
  </w:abstractNum>
  <w:abstractNum w:abstractNumId="14" w15:restartNumberingAfterBreak="0">
    <w:nsid w:val="25D065D8"/>
    <w:multiLevelType w:val="hybridMultilevel"/>
    <w:tmpl w:val="9466B0FA"/>
    <w:lvl w:ilvl="0" w:tplc="499AF94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BF150A"/>
    <w:multiLevelType w:val="hybridMultilevel"/>
    <w:tmpl w:val="627216EA"/>
    <w:lvl w:ilvl="0" w:tplc="A074F8CA">
      <w:start w:val="1"/>
      <w:numFmt w:val="lowerRoman"/>
      <w:lvlText w:val="(%1)"/>
      <w:lvlJc w:val="left"/>
      <w:pPr>
        <w:tabs>
          <w:tab w:val="num" w:pos="2421"/>
        </w:tabs>
        <w:ind w:left="242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520E1"/>
    <w:multiLevelType w:val="hybridMultilevel"/>
    <w:tmpl w:val="3C388F98"/>
    <w:lvl w:ilvl="0" w:tplc="58203038">
      <w:start w:val="1"/>
      <w:numFmt w:val="decimal"/>
      <w:lvlText w:val="%1."/>
      <w:lvlJc w:val="left"/>
      <w:pPr>
        <w:tabs>
          <w:tab w:val="num" w:pos="360"/>
        </w:tabs>
        <w:ind w:left="360" w:hanging="360"/>
      </w:pPr>
      <w:rPr>
        <w:rFonts w:ascii="Garamond" w:hAnsi="Garamond"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C074B38"/>
    <w:multiLevelType w:val="hybridMultilevel"/>
    <w:tmpl w:val="C0CABD4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7B4435"/>
    <w:multiLevelType w:val="hybridMultilevel"/>
    <w:tmpl w:val="AEE03A62"/>
    <w:lvl w:ilvl="0" w:tplc="D0C80CC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5DD28FC"/>
    <w:multiLevelType w:val="singleLevel"/>
    <w:tmpl w:val="03FE90B4"/>
    <w:lvl w:ilvl="0">
      <w:start w:val="1"/>
      <w:numFmt w:val="lowerRoman"/>
      <w:lvlText w:val="%1)"/>
      <w:lvlJc w:val="left"/>
      <w:pPr>
        <w:tabs>
          <w:tab w:val="num" w:pos="2844"/>
        </w:tabs>
        <w:ind w:left="2844" w:hanging="720"/>
      </w:pPr>
      <w:rPr>
        <w:rFonts w:hint="default"/>
      </w:rPr>
    </w:lvl>
  </w:abstractNum>
  <w:abstractNum w:abstractNumId="20" w15:restartNumberingAfterBreak="0">
    <w:nsid w:val="361325E8"/>
    <w:multiLevelType w:val="singleLevel"/>
    <w:tmpl w:val="03FE90B4"/>
    <w:lvl w:ilvl="0">
      <w:start w:val="1"/>
      <w:numFmt w:val="lowerRoman"/>
      <w:lvlText w:val="%1)"/>
      <w:lvlJc w:val="left"/>
      <w:pPr>
        <w:tabs>
          <w:tab w:val="num" w:pos="2844"/>
        </w:tabs>
        <w:ind w:left="2844" w:hanging="720"/>
      </w:pPr>
      <w:rPr>
        <w:rFonts w:hint="default"/>
      </w:rPr>
    </w:lvl>
  </w:abstractNum>
  <w:abstractNum w:abstractNumId="21" w15:restartNumberingAfterBreak="0">
    <w:nsid w:val="36412B5A"/>
    <w:multiLevelType w:val="hybridMultilevel"/>
    <w:tmpl w:val="8E109F52"/>
    <w:lvl w:ilvl="0" w:tplc="1B666C50">
      <w:numFmt w:val="bullet"/>
      <w:lvlText w:val="-"/>
      <w:lvlJc w:val="left"/>
      <w:pPr>
        <w:ind w:left="720" w:hanging="360"/>
      </w:pPr>
      <w:rPr>
        <w:rFonts w:ascii="Times New Roman" w:eastAsia="Times New Roman" w:hAnsi="Times New Roman" w:cs="Times New Roman" w:hint="default"/>
      </w:rPr>
    </w:lvl>
    <w:lvl w:ilvl="1" w:tplc="401847CC">
      <w:start w:val="1"/>
      <w:numFmt w:val="bullet"/>
      <w:lvlText w:val="-"/>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413803"/>
    <w:multiLevelType w:val="singleLevel"/>
    <w:tmpl w:val="24C87D9C"/>
    <w:lvl w:ilvl="0">
      <w:start w:val="1"/>
      <w:numFmt w:val="decimal"/>
      <w:lvlText w:val="%1."/>
      <w:lvlJc w:val="left"/>
      <w:pPr>
        <w:tabs>
          <w:tab w:val="num" w:pos="360"/>
        </w:tabs>
        <w:ind w:left="360" w:hanging="360"/>
      </w:pPr>
      <w:rPr>
        <w:rFonts w:hint="default"/>
      </w:rPr>
    </w:lvl>
  </w:abstractNum>
  <w:abstractNum w:abstractNumId="23" w15:restartNumberingAfterBreak="0">
    <w:nsid w:val="419E796F"/>
    <w:multiLevelType w:val="hybridMultilevel"/>
    <w:tmpl w:val="5658DECE"/>
    <w:lvl w:ilvl="0" w:tplc="79927072">
      <w:start w:val="1"/>
      <w:numFmt w:val="lowerRoman"/>
      <w:lvlText w:val="(%1)"/>
      <w:lvlJc w:val="left"/>
      <w:pPr>
        <w:ind w:left="2133" w:hanging="72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4" w15:restartNumberingAfterBreak="0">
    <w:nsid w:val="451F0B97"/>
    <w:multiLevelType w:val="hybridMultilevel"/>
    <w:tmpl w:val="B430166E"/>
    <w:lvl w:ilvl="0" w:tplc="03AAD296">
      <w:start w:val="1"/>
      <w:numFmt w:val="bullet"/>
      <w:lvlText w:val="-"/>
      <w:lvlJc w:val="left"/>
      <w:pPr>
        <w:ind w:left="710" w:hanging="360"/>
      </w:pPr>
      <w:rPr>
        <w:rFonts w:hint="eastAsia"/>
      </w:rPr>
    </w:lvl>
    <w:lvl w:ilvl="1" w:tplc="04050003" w:tentative="1">
      <w:start w:val="1"/>
      <w:numFmt w:val="bullet"/>
      <w:lvlText w:val="o"/>
      <w:lvlJc w:val="left"/>
      <w:pPr>
        <w:ind w:left="1430" w:hanging="360"/>
      </w:pPr>
      <w:rPr>
        <w:rFonts w:ascii="Courier New" w:hAnsi="Courier New" w:cs="Courier New" w:hint="default"/>
      </w:rPr>
    </w:lvl>
    <w:lvl w:ilvl="2" w:tplc="04050005" w:tentative="1">
      <w:start w:val="1"/>
      <w:numFmt w:val="bullet"/>
      <w:lvlText w:val=""/>
      <w:lvlJc w:val="left"/>
      <w:pPr>
        <w:ind w:left="2150" w:hanging="360"/>
      </w:pPr>
      <w:rPr>
        <w:rFonts w:ascii="Wingdings" w:hAnsi="Wingdings" w:hint="default"/>
      </w:rPr>
    </w:lvl>
    <w:lvl w:ilvl="3" w:tplc="04050001" w:tentative="1">
      <w:start w:val="1"/>
      <w:numFmt w:val="bullet"/>
      <w:lvlText w:val=""/>
      <w:lvlJc w:val="left"/>
      <w:pPr>
        <w:ind w:left="2870" w:hanging="360"/>
      </w:pPr>
      <w:rPr>
        <w:rFonts w:ascii="Symbol" w:hAnsi="Symbol" w:hint="default"/>
      </w:rPr>
    </w:lvl>
    <w:lvl w:ilvl="4" w:tplc="04050003" w:tentative="1">
      <w:start w:val="1"/>
      <w:numFmt w:val="bullet"/>
      <w:lvlText w:val="o"/>
      <w:lvlJc w:val="left"/>
      <w:pPr>
        <w:ind w:left="3590" w:hanging="360"/>
      </w:pPr>
      <w:rPr>
        <w:rFonts w:ascii="Courier New" w:hAnsi="Courier New" w:cs="Courier New" w:hint="default"/>
      </w:rPr>
    </w:lvl>
    <w:lvl w:ilvl="5" w:tplc="04050005" w:tentative="1">
      <w:start w:val="1"/>
      <w:numFmt w:val="bullet"/>
      <w:lvlText w:val=""/>
      <w:lvlJc w:val="left"/>
      <w:pPr>
        <w:ind w:left="4310" w:hanging="360"/>
      </w:pPr>
      <w:rPr>
        <w:rFonts w:ascii="Wingdings" w:hAnsi="Wingdings" w:hint="default"/>
      </w:rPr>
    </w:lvl>
    <w:lvl w:ilvl="6" w:tplc="04050001" w:tentative="1">
      <w:start w:val="1"/>
      <w:numFmt w:val="bullet"/>
      <w:lvlText w:val=""/>
      <w:lvlJc w:val="left"/>
      <w:pPr>
        <w:ind w:left="5030" w:hanging="360"/>
      </w:pPr>
      <w:rPr>
        <w:rFonts w:ascii="Symbol" w:hAnsi="Symbol" w:hint="default"/>
      </w:rPr>
    </w:lvl>
    <w:lvl w:ilvl="7" w:tplc="04050003" w:tentative="1">
      <w:start w:val="1"/>
      <w:numFmt w:val="bullet"/>
      <w:lvlText w:val="o"/>
      <w:lvlJc w:val="left"/>
      <w:pPr>
        <w:ind w:left="5750" w:hanging="360"/>
      </w:pPr>
      <w:rPr>
        <w:rFonts w:ascii="Courier New" w:hAnsi="Courier New" w:cs="Courier New" w:hint="default"/>
      </w:rPr>
    </w:lvl>
    <w:lvl w:ilvl="8" w:tplc="04050005" w:tentative="1">
      <w:start w:val="1"/>
      <w:numFmt w:val="bullet"/>
      <w:lvlText w:val=""/>
      <w:lvlJc w:val="left"/>
      <w:pPr>
        <w:ind w:left="6470" w:hanging="360"/>
      </w:pPr>
      <w:rPr>
        <w:rFonts w:ascii="Wingdings" w:hAnsi="Wingdings" w:hint="default"/>
      </w:rPr>
    </w:lvl>
  </w:abstractNum>
  <w:abstractNum w:abstractNumId="25" w15:restartNumberingAfterBreak="0">
    <w:nsid w:val="45EB03DE"/>
    <w:multiLevelType w:val="hybridMultilevel"/>
    <w:tmpl w:val="08AE7E90"/>
    <w:lvl w:ilvl="0" w:tplc="B35E90E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691251"/>
    <w:multiLevelType w:val="hybridMultilevel"/>
    <w:tmpl w:val="D368EEA2"/>
    <w:lvl w:ilvl="0" w:tplc="1BF011AE">
      <w:start w:val="1"/>
      <w:numFmt w:val="lowerRoman"/>
      <w:lvlText w:val="(%1)"/>
      <w:lvlJc w:val="left"/>
      <w:pPr>
        <w:tabs>
          <w:tab w:val="num" w:pos="1146"/>
        </w:tabs>
        <w:ind w:left="1146" w:hanging="720"/>
      </w:pPr>
      <w:rPr>
        <w:rFonts w:cs="Times New Roman" w:hint="eastAsia"/>
        <w:spacing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847138"/>
    <w:multiLevelType w:val="singleLevel"/>
    <w:tmpl w:val="A2726626"/>
    <w:lvl w:ilvl="0">
      <w:start w:val="1"/>
      <w:numFmt w:val="bullet"/>
      <w:lvlText w:val="-"/>
      <w:lvlJc w:val="left"/>
      <w:pPr>
        <w:tabs>
          <w:tab w:val="num" w:pos="360"/>
        </w:tabs>
        <w:ind w:left="360" w:hanging="360"/>
      </w:pPr>
      <w:rPr>
        <w:rFonts w:hint="default"/>
        <w:b/>
      </w:rPr>
    </w:lvl>
  </w:abstractNum>
  <w:abstractNum w:abstractNumId="28" w15:restartNumberingAfterBreak="0">
    <w:nsid w:val="55072303"/>
    <w:multiLevelType w:val="singleLevel"/>
    <w:tmpl w:val="03FE90B4"/>
    <w:lvl w:ilvl="0">
      <w:start w:val="1"/>
      <w:numFmt w:val="lowerRoman"/>
      <w:lvlText w:val="%1)"/>
      <w:lvlJc w:val="left"/>
      <w:pPr>
        <w:tabs>
          <w:tab w:val="num" w:pos="2844"/>
        </w:tabs>
        <w:ind w:left="2844" w:hanging="720"/>
      </w:pPr>
      <w:rPr>
        <w:rFonts w:hint="default"/>
      </w:rPr>
    </w:lvl>
  </w:abstractNum>
  <w:abstractNum w:abstractNumId="29" w15:restartNumberingAfterBreak="0">
    <w:nsid w:val="559337A9"/>
    <w:multiLevelType w:val="singleLevel"/>
    <w:tmpl w:val="17C8D74A"/>
    <w:lvl w:ilvl="0">
      <w:start w:val="1"/>
      <w:numFmt w:val="lowerLetter"/>
      <w:lvlText w:val="%1)"/>
      <w:lvlJc w:val="left"/>
      <w:pPr>
        <w:tabs>
          <w:tab w:val="num" w:pos="720"/>
        </w:tabs>
        <w:ind w:left="720" w:hanging="360"/>
      </w:pPr>
      <w:rPr>
        <w:rFonts w:hint="default"/>
      </w:rPr>
    </w:lvl>
  </w:abstractNum>
  <w:abstractNum w:abstractNumId="30" w15:restartNumberingAfterBreak="0">
    <w:nsid w:val="5E787A16"/>
    <w:multiLevelType w:val="hybridMultilevel"/>
    <w:tmpl w:val="98F69A40"/>
    <w:lvl w:ilvl="0" w:tplc="E7B24120">
      <w:start w:val="1"/>
      <w:numFmt w:val="lowerRoman"/>
      <w:lvlText w:val="(%1)"/>
      <w:lvlJc w:val="left"/>
      <w:pPr>
        <w:tabs>
          <w:tab w:val="num" w:pos="1146"/>
        </w:tabs>
        <w:ind w:left="1146" w:hanging="720"/>
      </w:pPr>
      <w:rPr>
        <w:rFonts w:cs="Times New Roman" w:hint="eastAsia"/>
        <w:spacing w:val="0"/>
      </w:rPr>
    </w:lvl>
    <w:lvl w:ilvl="1" w:tplc="BAAC067C">
      <w:start w:val="1"/>
      <w:numFmt w:val="lowerLetter"/>
      <w:lvlText w:val="%2."/>
      <w:lvlJc w:val="left"/>
      <w:pPr>
        <w:tabs>
          <w:tab w:val="num" w:pos="1506"/>
        </w:tabs>
        <w:ind w:left="1506" w:hanging="360"/>
      </w:pPr>
      <w:rPr>
        <w:rFonts w:cs="Times New Roman"/>
        <w:spacing w:val="0"/>
      </w:rPr>
    </w:lvl>
    <w:lvl w:ilvl="2" w:tplc="21D68F70">
      <w:start w:val="1"/>
      <w:numFmt w:val="lowerRoman"/>
      <w:lvlText w:val="%3."/>
      <w:lvlJc w:val="right"/>
      <w:pPr>
        <w:tabs>
          <w:tab w:val="num" w:pos="2226"/>
        </w:tabs>
        <w:ind w:left="2226" w:hanging="180"/>
      </w:pPr>
      <w:rPr>
        <w:rFonts w:cs="Times New Roman"/>
        <w:spacing w:val="0"/>
      </w:rPr>
    </w:lvl>
    <w:lvl w:ilvl="3" w:tplc="4DF05C1A">
      <w:start w:val="1"/>
      <w:numFmt w:val="decimal"/>
      <w:lvlText w:val="%4."/>
      <w:lvlJc w:val="left"/>
      <w:pPr>
        <w:tabs>
          <w:tab w:val="num" w:pos="2946"/>
        </w:tabs>
        <w:ind w:left="2946" w:hanging="360"/>
      </w:pPr>
      <w:rPr>
        <w:rFonts w:cs="Times New Roman"/>
        <w:spacing w:val="0"/>
      </w:rPr>
    </w:lvl>
    <w:lvl w:ilvl="4" w:tplc="CD8C00D6">
      <w:start w:val="1"/>
      <w:numFmt w:val="lowerLetter"/>
      <w:lvlText w:val="%5."/>
      <w:lvlJc w:val="left"/>
      <w:pPr>
        <w:tabs>
          <w:tab w:val="num" w:pos="3666"/>
        </w:tabs>
        <w:ind w:left="3666" w:hanging="360"/>
      </w:pPr>
      <w:rPr>
        <w:rFonts w:cs="Times New Roman"/>
        <w:spacing w:val="0"/>
      </w:rPr>
    </w:lvl>
    <w:lvl w:ilvl="5" w:tplc="50B4805C">
      <w:start w:val="1"/>
      <w:numFmt w:val="lowerRoman"/>
      <w:lvlText w:val="%6."/>
      <w:lvlJc w:val="right"/>
      <w:pPr>
        <w:tabs>
          <w:tab w:val="num" w:pos="4386"/>
        </w:tabs>
        <w:ind w:left="4386" w:hanging="180"/>
      </w:pPr>
      <w:rPr>
        <w:rFonts w:cs="Times New Roman"/>
        <w:spacing w:val="0"/>
      </w:rPr>
    </w:lvl>
    <w:lvl w:ilvl="6" w:tplc="CC3A628A">
      <w:start w:val="1"/>
      <w:numFmt w:val="decimal"/>
      <w:lvlText w:val="%7."/>
      <w:lvlJc w:val="left"/>
      <w:pPr>
        <w:tabs>
          <w:tab w:val="num" w:pos="5106"/>
        </w:tabs>
        <w:ind w:left="5106" w:hanging="360"/>
      </w:pPr>
      <w:rPr>
        <w:rFonts w:cs="Times New Roman"/>
        <w:spacing w:val="0"/>
      </w:rPr>
    </w:lvl>
    <w:lvl w:ilvl="7" w:tplc="BE1E33E4">
      <w:start w:val="1"/>
      <w:numFmt w:val="lowerLetter"/>
      <w:lvlText w:val="%8."/>
      <w:lvlJc w:val="left"/>
      <w:pPr>
        <w:tabs>
          <w:tab w:val="num" w:pos="5826"/>
        </w:tabs>
        <w:ind w:left="5826" w:hanging="360"/>
      </w:pPr>
      <w:rPr>
        <w:rFonts w:cs="Times New Roman"/>
        <w:spacing w:val="0"/>
      </w:rPr>
    </w:lvl>
    <w:lvl w:ilvl="8" w:tplc="426CA46C">
      <w:start w:val="1"/>
      <w:numFmt w:val="lowerRoman"/>
      <w:lvlText w:val="%9."/>
      <w:lvlJc w:val="right"/>
      <w:pPr>
        <w:tabs>
          <w:tab w:val="num" w:pos="6546"/>
        </w:tabs>
        <w:ind w:left="6546" w:hanging="180"/>
      </w:pPr>
      <w:rPr>
        <w:rFonts w:cs="Times New Roman"/>
        <w:spacing w:val="0"/>
      </w:rPr>
    </w:lvl>
  </w:abstractNum>
  <w:abstractNum w:abstractNumId="31" w15:restartNumberingAfterBreak="0">
    <w:nsid w:val="606B33FA"/>
    <w:multiLevelType w:val="hybridMultilevel"/>
    <w:tmpl w:val="9C7A7878"/>
    <w:lvl w:ilvl="0" w:tplc="47B0BFE2">
      <w:start w:val="2"/>
      <w:numFmt w:val="bullet"/>
      <w:lvlText w:val="-"/>
      <w:lvlJc w:val="left"/>
      <w:pPr>
        <w:ind w:left="1429" w:hanging="360"/>
      </w:pPr>
      <w:rPr>
        <w:rFonts w:hint="default"/>
        <w:b/>
        <w:i w:val="0"/>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63AF74ED"/>
    <w:multiLevelType w:val="singleLevel"/>
    <w:tmpl w:val="7A687854"/>
    <w:lvl w:ilvl="0">
      <w:start w:val="1"/>
      <w:numFmt w:val="lowerRoman"/>
      <w:lvlText w:val="(%1)"/>
      <w:lvlJc w:val="left"/>
      <w:pPr>
        <w:tabs>
          <w:tab w:val="num" w:pos="862"/>
        </w:tabs>
        <w:ind w:left="862" w:hanging="720"/>
      </w:pPr>
      <w:rPr>
        <w:rFonts w:hint="default"/>
        <w:i w:val="0"/>
      </w:rPr>
    </w:lvl>
  </w:abstractNum>
  <w:abstractNum w:abstractNumId="33" w15:restartNumberingAfterBreak="0">
    <w:nsid w:val="63C07945"/>
    <w:multiLevelType w:val="hybridMultilevel"/>
    <w:tmpl w:val="0674E672"/>
    <w:lvl w:ilvl="0" w:tplc="C9683546">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64D80A54"/>
    <w:multiLevelType w:val="hybridMultilevel"/>
    <w:tmpl w:val="AA225066"/>
    <w:lvl w:ilvl="0" w:tplc="54943856">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5" w15:restartNumberingAfterBreak="0">
    <w:nsid w:val="65C51344"/>
    <w:multiLevelType w:val="hybridMultilevel"/>
    <w:tmpl w:val="14044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6A320E"/>
    <w:multiLevelType w:val="singleLevel"/>
    <w:tmpl w:val="D6C277D6"/>
    <w:lvl w:ilvl="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72213C2A"/>
    <w:multiLevelType w:val="singleLevel"/>
    <w:tmpl w:val="C6ECE6A0"/>
    <w:lvl w:ilvl="0">
      <w:start w:val="7"/>
      <w:numFmt w:val="decimal"/>
      <w:lvlText w:val=""/>
      <w:lvlJc w:val="left"/>
      <w:pPr>
        <w:tabs>
          <w:tab w:val="num" w:pos="360"/>
        </w:tabs>
        <w:ind w:left="360" w:hanging="360"/>
      </w:pPr>
      <w:rPr>
        <w:rFonts w:ascii="Wingdings" w:hAnsi="Wingdings" w:hint="default"/>
      </w:rPr>
    </w:lvl>
  </w:abstractNum>
  <w:abstractNum w:abstractNumId="38" w15:restartNumberingAfterBreak="0">
    <w:nsid w:val="77426A8D"/>
    <w:multiLevelType w:val="hybridMultilevel"/>
    <w:tmpl w:val="05D87910"/>
    <w:lvl w:ilvl="0" w:tplc="8D0A3B6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77DB6E87"/>
    <w:multiLevelType w:val="hybridMultilevel"/>
    <w:tmpl w:val="94EE053A"/>
    <w:lvl w:ilvl="0" w:tplc="E7B24120">
      <w:start w:val="1"/>
      <w:numFmt w:val="lowerRoman"/>
      <w:pStyle w:val="Bodsmlouvy"/>
      <w:lvlText w:val="(%1)"/>
      <w:lvlJc w:val="left"/>
      <w:pPr>
        <w:tabs>
          <w:tab w:val="num" w:pos="1146"/>
        </w:tabs>
        <w:ind w:left="1146" w:hanging="720"/>
      </w:pPr>
      <w:rPr>
        <w:rFonts w:cs="Times New Roman" w:hint="eastAsia"/>
        <w:spacing w:val="0"/>
      </w:rPr>
    </w:lvl>
    <w:lvl w:ilvl="1" w:tplc="BAAC067C">
      <w:start w:val="1"/>
      <w:numFmt w:val="lowerLetter"/>
      <w:lvlText w:val="%2."/>
      <w:lvlJc w:val="left"/>
      <w:pPr>
        <w:tabs>
          <w:tab w:val="num" w:pos="1506"/>
        </w:tabs>
        <w:ind w:left="1506" w:hanging="360"/>
      </w:pPr>
      <w:rPr>
        <w:rFonts w:cs="Times New Roman"/>
        <w:spacing w:val="0"/>
      </w:rPr>
    </w:lvl>
    <w:lvl w:ilvl="2" w:tplc="21D68F70">
      <w:start w:val="1"/>
      <w:numFmt w:val="lowerRoman"/>
      <w:lvlText w:val="%3."/>
      <w:lvlJc w:val="right"/>
      <w:pPr>
        <w:tabs>
          <w:tab w:val="num" w:pos="2226"/>
        </w:tabs>
        <w:ind w:left="2226" w:hanging="180"/>
      </w:pPr>
      <w:rPr>
        <w:rFonts w:cs="Times New Roman"/>
        <w:spacing w:val="0"/>
      </w:rPr>
    </w:lvl>
    <w:lvl w:ilvl="3" w:tplc="4DF05C1A">
      <w:start w:val="1"/>
      <w:numFmt w:val="decimal"/>
      <w:lvlText w:val="%4."/>
      <w:lvlJc w:val="left"/>
      <w:pPr>
        <w:tabs>
          <w:tab w:val="num" w:pos="2946"/>
        </w:tabs>
        <w:ind w:left="2946" w:hanging="360"/>
      </w:pPr>
      <w:rPr>
        <w:rFonts w:cs="Times New Roman"/>
        <w:spacing w:val="0"/>
      </w:rPr>
    </w:lvl>
    <w:lvl w:ilvl="4" w:tplc="CD8C00D6">
      <w:start w:val="1"/>
      <w:numFmt w:val="lowerLetter"/>
      <w:lvlText w:val="%5."/>
      <w:lvlJc w:val="left"/>
      <w:pPr>
        <w:tabs>
          <w:tab w:val="num" w:pos="3666"/>
        </w:tabs>
        <w:ind w:left="3666" w:hanging="360"/>
      </w:pPr>
      <w:rPr>
        <w:rFonts w:cs="Times New Roman"/>
        <w:spacing w:val="0"/>
      </w:rPr>
    </w:lvl>
    <w:lvl w:ilvl="5" w:tplc="50B4805C">
      <w:start w:val="1"/>
      <w:numFmt w:val="lowerRoman"/>
      <w:lvlText w:val="%6."/>
      <w:lvlJc w:val="right"/>
      <w:pPr>
        <w:tabs>
          <w:tab w:val="num" w:pos="4386"/>
        </w:tabs>
        <w:ind w:left="4386" w:hanging="180"/>
      </w:pPr>
      <w:rPr>
        <w:rFonts w:cs="Times New Roman"/>
        <w:spacing w:val="0"/>
      </w:rPr>
    </w:lvl>
    <w:lvl w:ilvl="6" w:tplc="CC3A628A">
      <w:start w:val="1"/>
      <w:numFmt w:val="decimal"/>
      <w:lvlText w:val="%7."/>
      <w:lvlJc w:val="left"/>
      <w:pPr>
        <w:tabs>
          <w:tab w:val="num" w:pos="5106"/>
        </w:tabs>
        <w:ind w:left="5106" w:hanging="360"/>
      </w:pPr>
      <w:rPr>
        <w:rFonts w:cs="Times New Roman"/>
        <w:spacing w:val="0"/>
      </w:rPr>
    </w:lvl>
    <w:lvl w:ilvl="7" w:tplc="BE1E33E4">
      <w:start w:val="1"/>
      <w:numFmt w:val="lowerLetter"/>
      <w:lvlText w:val="%8."/>
      <w:lvlJc w:val="left"/>
      <w:pPr>
        <w:tabs>
          <w:tab w:val="num" w:pos="5826"/>
        </w:tabs>
        <w:ind w:left="5826" w:hanging="360"/>
      </w:pPr>
      <w:rPr>
        <w:rFonts w:cs="Times New Roman"/>
        <w:spacing w:val="0"/>
      </w:rPr>
    </w:lvl>
    <w:lvl w:ilvl="8" w:tplc="426CA46C">
      <w:start w:val="1"/>
      <w:numFmt w:val="lowerRoman"/>
      <w:lvlText w:val="%9."/>
      <w:lvlJc w:val="right"/>
      <w:pPr>
        <w:tabs>
          <w:tab w:val="num" w:pos="6546"/>
        </w:tabs>
        <w:ind w:left="6546" w:hanging="180"/>
      </w:pPr>
      <w:rPr>
        <w:rFonts w:cs="Times New Roman"/>
        <w:spacing w:val="0"/>
      </w:rPr>
    </w:lvl>
  </w:abstractNum>
  <w:abstractNum w:abstractNumId="40" w15:restartNumberingAfterBreak="0">
    <w:nsid w:val="79F2090A"/>
    <w:multiLevelType w:val="hybridMultilevel"/>
    <w:tmpl w:val="5B5A08A2"/>
    <w:lvl w:ilvl="0" w:tplc="E8709D34">
      <w:start w:val="1"/>
      <w:numFmt w:val="lowerRoman"/>
      <w:lvlText w:val="(%1)"/>
      <w:lvlJc w:val="left"/>
      <w:pPr>
        <w:ind w:left="2436" w:hanging="10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1" w15:restartNumberingAfterBreak="0">
    <w:nsid w:val="7A3A5C3B"/>
    <w:multiLevelType w:val="singleLevel"/>
    <w:tmpl w:val="3BAC8A70"/>
    <w:lvl w:ilvl="0">
      <w:start w:val="1"/>
      <w:numFmt w:val="lowerRoman"/>
      <w:lvlText w:val="(%1)"/>
      <w:lvlJc w:val="left"/>
      <w:pPr>
        <w:tabs>
          <w:tab w:val="num" w:pos="900"/>
        </w:tabs>
        <w:ind w:left="900" w:hanging="720"/>
      </w:pPr>
      <w:rPr>
        <w:rFonts w:hint="default"/>
      </w:rPr>
    </w:lvl>
  </w:abstractNum>
  <w:abstractNum w:abstractNumId="42" w15:restartNumberingAfterBreak="0">
    <w:nsid w:val="7A474EA8"/>
    <w:multiLevelType w:val="singleLevel"/>
    <w:tmpl w:val="9DDC981A"/>
    <w:lvl w:ilvl="0">
      <w:start w:val="1"/>
      <w:numFmt w:val="bullet"/>
      <w:lvlText w:val="-"/>
      <w:lvlJc w:val="left"/>
      <w:pPr>
        <w:tabs>
          <w:tab w:val="num" w:pos="1770"/>
        </w:tabs>
        <w:ind w:left="1770" w:hanging="360"/>
      </w:pPr>
      <w:rPr>
        <w:rFonts w:hint="default"/>
      </w:rPr>
    </w:lvl>
  </w:abstractNum>
  <w:abstractNum w:abstractNumId="43" w15:restartNumberingAfterBreak="0">
    <w:nsid w:val="7CB037CB"/>
    <w:multiLevelType w:val="hybridMultilevel"/>
    <w:tmpl w:val="627216EA"/>
    <w:lvl w:ilvl="0" w:tplc="A074F8CA">
      <w:start w:val="1"/>
      <w:numFmt w:val="lowerRoman"/>
      <w:lvlText w:val="(%1)"/>
      <w:lvlJc w:val="left"/>
      <w:pPr>
        <w:tabs>
          <w:tab w:val="num" w:pos="2421"/>
        </w:tabs>
        <w:ind w:left="242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406515"/>
    <w:multiLevelType w:val="multilevel"/>
    <w:tmpl w:val="514AE37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701"/>
        </w:tabs>
        <w:ind w:left="1701" w:hanging="567"/>
      </w:pPr>
      <w:rPr>
        <w:rFonts w:hint="eastAsia"/>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E431F4F"/>
    <w:multiLevelType w:val="hybridMultilevel"/>
    <w:tmpl w:val="C69CC244"/>
    <w:lvl w:ilvl="0" w:tplc="3684C150">
      <w:start w:val="1"/>
      <w:numFmt w:val="lowerRoman"/>
      <w:lvlText w:val="(%1)"/>
      <w:lvlJc w:val="left"/>
      <w:pPr>
        <w:ind w:left="1428" w:hanging="72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F984A18"/>
    <w:multiLevelType w:val="hybridMultilevel"/>
    <w:tmpl w:val="B0BEE164"/>
    <w:lvl w:ilvl="0" w:tplc="946A0D9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7"/>
  </w:num>
  <w:num w:numId="5">
    <w:abstractNumId w:val="19"/>
  </w:num>
  <w:num w:numId="6">
    <w:abstractNumId w:val="32"/>
  </w:num>
  <w:num w:numId="7">
    <w:abstractNumId w:val="41"/>
  </w:num>
  <w:num w:numId="8">
    <w:abstractNumId w:val="39"/>
  </w:num>
  <w:num w:numId="9">
    <w:abstractNumId w:val="30"/>
  </w:num>
  <w:num w:numId="10">
    <w:abstractNumId w:val="45"/>
  </w:num>
  <w:num w:numId="11">
    <w:abstractNumId w:val="35"/>
  </w:num>
  <w:num w:numId="12">
    <w:abstractNumId w:val="20"/>
  </w:num>
  <w:num w:numId="13">
    <w:abstractNumId w:val="22"/>
  </w:num>
  <w:num w:numId="14">
    <w:abstractNumId w:val="8"/>
  </w:num>
  <w:num w:numId="15">
    <w:abstractNumId w:val="43"/>
  </w:num>
  <w:num w:numId="16">
    <w:abstractNumId w:val="10"/>
  </w:num>
  <w:num w:numId="17">
    <w:abstractNumId w:val="37"/>
  </w:num>
  <w:num w:numId="18">
    <w:abstractNumId w:val="36"/>
  </w:num>
  <w:num w:numId="19">
    <w:abstractNumId w:val="46"/>
  </w:num>
  <w:num w:numId="20">
    <w:abstractNumId w:val="38"/>
  </w:num>
  <w:num w:numId="21">
    <w:abstractNumId w:val="5"/>
  </w:num>
  <w:num w:numId="22">
    <w:abstractNumId w:val="40"/>
  </w:num>
  <w:num w:numId="23">
    <w:abstractNumId w:val="3"/>
  </w:num>
  <w:num w:numId="24">
    <w:abstractNumId w:val="4"/>
  </w:num>
  <w:num w:numId="25">
    <w:abstractNumId w:val="42"/>
  </w:num>
  <w:num w:numId="26">
    <w:abstractNumId w:val="29"/>
  </w:num>
  <w:num w:numId="27">
    <w:abstractNumId w:val="15"/>
  </w:num>
  <w:num w:numId="28">
    <w:abstractNumId w:val="7"/>
  </w:num>
  <w:num w:numId="29">
    <w:abstractNumId w:val="9"/>
  </w:num>
  <w:num w:numId="30">
    <w:abstractNumId w:val="34"/>
  </w:num>
  <w:num w:numId="31">
    <w:abstractNumId w:val="28"/>
  </w:num>
  <w:num w:numId="32">
    <w:abstractNumId w:val="12"/>
  </w:num>
  <w:num w:numId="33">
    <w:abstractNumId w:val="23"/>
  </w:num>
  <w:num w:numId="34">
    <w:abstractNumId w:val="13"/>
  </w:num>
  <w:num w:numId="35">
    <w:abstractNumId w:val="18"/>
  </w:num>
  <w:num w:numId="36">
    <w:abstractNumId w:val="26"/>
  </w:num>
  <w:num w:numId="37">
    <w:abstractNumId w:val="21"/>
  </w:num>
  <w:num w:numId="38">
    <w:abstractNumId w:val="6"/>
  </w:num>
  <w:num w:numId="39">
    <w:abstractNumId w:val="16"/>
  </w:num>
  <w:num w:numId="40">
    <w:abstractNumId w:val="44"/>
  </w:num>
  <w:num w:numId="41">
    <w:abstractNumId w:val="11"/>
  </w:num>
  <w:num w:numId="42">
    <w:abstractNumId w:val="27"/>
  </w:num>
  <w:num w:numId="43">
    <w:abstractNumId w:val="33"/>
  </w:num>
  <w:num w:numId="44">
    <w:abstractNumId w:val="24"/>
  </w:num>
  <w:num w:numId="45">
    <w:abstractNumId w:val="25"/>
  </w:num>
  <w:num w:numId="46">
    <w:abstractNumId w:val="31"/>
  </w:num>
  <w:num w:numId="47">
    <w:abstractNumId w:val="14"/>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3E"/>
    <w:rsid w:val="00001914"/>
    <w:rsid w:val="00004627"/>
    <w:rsid w:val="00005711"/>
    <w:rsid w:val="000069F5"/>
    <w:rsid w:val="00010DE1"/>
    <w:rsid w:val="000123FD"/>
    <w:rsid w:val="00013D7B"/>
    <w:rsid w:val="00014FAB"/>
    <w:rsid w:val="000173BE"/>
    <w:rsid w:val="00020CF2"/>
    <w:rsid w:val="00030865"/>
    <w:rsid w:val="000327E6"/>
    <w:rsid w:val="0003539C"/>
    <w:rsid w:val="00040511"/>
    <w:rsid w:val="000436E2"/>
    <w:rsid w:val="00045ADE"/>
    <w:rsid w:val="000479D7"/>
    <w:rsid w:val="00051BEE"/>
    <w:rsid w:val="00052DBA"/>
    <w:rsid w:val="00053EED"/>
    <w:rsid w:val="000636DA"/>
    <w:rsid w:val="00065CE5"/>
    <w:rsid w:val="000676DE"/>
    <w:rsid w:val="00067AB8"/>
    <w:rsid w:val="00073F60"/>
    <w:rsid w:val="00075E59"/>
    <w:rsid w:val="00077780"/>
    <w:rsid w:val="00084CC0"/>
    <w:rsid w:val="0008641F"/>
    <w:rsid w:val="00091308"/>
    <w:rsid w:val="00093EA9"/>
    <w:rsid w:val="000A0796"/>
    <w:rsid w:val="000A2C17"/>
    <w:rsid w:val="000A4BA5"/>
    <w:rsid w:val="000B39E2"/>
    <w:rsid w:val="000B3F0C"/>
    <w:rsid w:val="000B3F0F"/>
    <w:rsid w:val="000B4CDE"/>
    <w:rsid w:val="000C0B71"/>
    <w:rsid w:val="000C5411"/>
    <w:rsid w:val="000D7F84"/>
    <w:rsid w:val="00102688"/>
    <w:rsid w:val="00103B09"/>
    <w:rsid w:val="0011082F"/>
    <w:rsid w:val="00110862"/>
    <w:rsid w:val="001136AE"/>
    <w:rsid w:val="0011533B"/>
    <w:rsid w:val="00124154"/>
    <w:rsid w:val="0012541D"/>
    <w:rsid w:val="00126D01"/>
    <w:rsid w:val="00133942"/>
    <w:rsid w:val="00137EB5"/>
    <w:rsid w:val="00142B1C"/>
    <w:rsid w:val="001439DA"/>
    <w:rsid w:val="00144503"/>
    <w:rsid w:val="00160423"/>
    <w:rsid w:val="001637AA"/>
    <w:rsid w:val="00167BD7"/>
    <w:rsid w:val="0017012A"/>
    <w:rsid w:val="001716F3"/>
    <w:rsid w:val="00172139"/>
    <w:rsid w:val="001732F4"/>
    <w:rsid w:val="001752EB"/>
    <w:rsid w:val="00176C93"/>
    <w:rsid w:val="00185489"/>
    <w:rsid w:val="001902C0"/>
    <w:rsid w:val="001A1BC8"/>
    <w:rsid w:val="001A2C36"/>
    <w:rsid w:val="001C3A48"/>
    <w:rsid w:val="001C4E16"/>
    <w:rsid w:val="001C78FC"/>
    <w:rsid w:val="001D1F0F"/>
    <w:rsid w:val="001D2676"/>
    <w:rsid w:val="001D3F52"/>
    <w:rsid w:val="001E008A"/>
    <w:rsid w:val="001E396E"/>
    <w:rsid w:val="001E4944"/>
    <w:rsid w:val="001E6BF2"/>
    <w:rsid w:val="001E7684"/>
    <w:rsid w:val="001E7D73"/>
    <w:rsid w:val="001F7AF2"/>
    <w:rsid w:val="0020416D"/>
    <w:rsid w:val="00212A37"/>
    <w:rsid w:val="00221687"/>
    <w:rsid w:val="002356AE"/>
    <w:rsid w:val="00241134"/>
    <w:rsid w:val="00242F60"/>
    <w:rsid w:val="002445B0"/>
    <w:rsid w:val="00246062"/>
    <w:rsid w:val="00251A37"/>
    <w:rsid w:val="00253B52"/>
    <w:rsid w:val="002551AA"/>
    <w:rsid w:val="00261317"/>
    <w:rsid w:val="0026447F"/>
    <w:rsid w:val="002644EA"/>
    <w:rsid w:val="002646FB"/>
    <w:rsid w:val="00264A12"/>
    <w:rsid w:val="002704D0"/>
    <w:rsid w:val="00271E6F"/>
    <w:rsid w:val="00273918"/>
    <w:rsid w:val="00277711"/>
    <w:rsid w:val="00283604"/>
    <w:rsid w:val="0028435A"/>
    <w:rsid w:val="002933D0"/>
    <w:rsid w:val="0029733E"/>
    <w:rsid w:val="002A6879"/>
    <w:rsid w:val="002B121B"/>
    <w:rsid w:val="002B3D9B"/>
    <w:rsid w:val="002C2471"/>
    <w:rsid w:val="002C4376"/>
    <w:rsid w:val="002D5C54"/>
    <w:rsid w:val="002E4F1C"/>
    <w:rsid w:val="002E7542"/>
    <w:rsid w:val="002F0241"/>
    <w:rsid w:val="002F1CBB"/>
    <w:rsid w:val="002F2339"/>
    <w:rsid w:val="002F4391"/>
    <w:rsid w:val="002F5713"/>
    <w:rsid w:val="0031186E"/>
    <w:rsid w:val="00311E19"/>
    <w:rsid w:val="00316D8C"/>
    <w:rsid w:val="00324D5C"/>
    <w:rsid w:val="00336F0E"/>
    <w:rsid w:val="00340178"/>
    <w:rsid w:val="00346DBE"/>
    <w:rsid w:val="0037188C"/>
    <w:rsid w:val="00373073"/>
    <w:rsid w:val="00373BC5"/>
    <w:rsid w:val="00382374"/>
    <w:rsid w:val="0039501F"/>
    <w:rsid w:val="003A2B09"/>
    <w:rsid w:val="003A4BC6"/>
    <w:rsid w:val="003A6F4A"/>
    <w:rsid w:val="003B114B"/>
    <w:rsid w:val="003C33B8"/>
    <w:rsid w:val="003C70ED"/>
    <w:rsid w:val="003C76A5"/>
    <w:rsid w:val="003D2DDD"/>
    <w:rsid w:val="003D6924"/>
    <w:rsid w:val="003E3FE0"/>
    <w:rsid w:val="003E5B5C"/>
    <w:rsid w:val="003E7E17"/>
    <w:rsid w:val="003F603A"/>
    <w:rsid w:val="004010F5"/>
    <w:rsid w:val="00401434"/>
    <w:rsid w:val="004066EA"/>
    <w:rsid w:val="00412632"/>
    <w:rsid w:val="00413882"/>
    <w:rsid w:val="0041426A"/>
    <w:rsid w:val="004162DB"/>
    <w:rsid w:val="00416CF0"/>
    <w:rsid w:val="00416E8C"/>
    <w:rsid w:val="004179A0"/>
    <w:rsid w:val="00422A16"/>
    <w:rsid w:val="00424750"/>
    <w:rsid w:val="00425B14"/>
    <w:rsid w:val="00451BEF"/>
    <w:rsid w:val="00455BDB"/>
    <w:rsid w:val="00463283"/>
    <w:rsid w:val="0046361E"/>
    <w:rsid w:val="004726FA"/>
    <w:rsid w:val="00477C35"/>
    <w:rsid w:val="004820D8"/>
    <w:rsid w:val="00482B09"/>
    <w:rsid w:val="0049152D"/>
    <w:rsid w:val="00491DE2"/>
    <w:rsid w:val="00493EF5"/>
    <w:rsid w:val="0049426A"/>
    <w:rsid w:val="00494EBA"/>
    <w:rsid w:val="004A0392"/>
    <w:rsid w:val="004A26BC"/>
    <w:rsid w:val="004A4A17"/>
    <w:rsid w:val="004A5A01"/>
    <w:rsid w:val="004A69AE"/>
    <w:rsid w:val="004B0885"/>
    <w:rsid w:val="004B63CA"/>
    <w:rsid w:val="004B73C1"/>
    <w:rsid w:val="004C0BEC"/>
    <w:rsid w:val="004C3867"/>
    <w:rsid w:val="004D013C"/>
    <w:rsid w:val="004D01C6"/>
    <w:rsid w:val="004D1FA6"/>
    <w:rsid w:val="004E1078"/>
    <w:rsid w:val="004E404E"/>
    <w:rsid w:val="004F5E47"/>
    <w:rsid w:val="00501207"/>
    <w:rsid w:val="00502902"/>
    <w:rsid w:val="00505316"/>
    <w:rsid w:val="005214DA"/>
    <w:rsid w:val="0054219E"/>
    <w:rsid w:val="00555D20"/>
    <w:rsid w:val="00565F19"/>
    <w:rsid w:val="00574876"/>
    <w:rsid w:val="0057731A"/>
    <w:rsid w:val="00587C3B"/>
    <w:rsid w:val="00590D61"/>
    <w:rsid w:val="00591B2E"/>
    <w:rsid w:val="005935B2"/>
    <w:rsid w:val="005978D5"/>
    <w:rsid w:val="005A7A12"/>
    <w:rsid w:val="005B0341"/>
    <w:rsid w:val="005B26A1"/>
    <w:rsid w:val="005B37F7"/>
    <w:rsid w:val="005B5A1F"/>
    <w:rsid w:val="005B6103"/>
    <w:rsid w:val="005C166B"/>
    <w:rsid w:val="005C46F3"/>
    <w:rsid w:val="005D2BA9"/>
    <w:rsid w:val="005E0A4C"/>
    <w:rsid w:val="005E17FB"/>
    <w:rsid w:val="005E22D2"/>
    <w:rsid w:val="005E4304"/>
    <w:rsid w:val="005E5FE9"/>
    <w:rsid w:val="005E7FEE"/>
    <w:rsid w:val="005F2F30"/>
    <w:rsid w:val="005F713C"/>
    <w:rsid w:val="005F7166"/>
    <w:rsid w:val="00600212"/>
    <w:rsid w:val="00600E80"/>
    <w:rsid w:val="00601048"/>
    <w:rsid w:val="0060229F"/>
    <w:rsid w:val="00612F60"/>
    <w:rsid w:val="00615B0D"/>
    <w:rsid w:val="00620420"/>
    <w:rsid w:val="006215F2"/>
    <w:rsid w:val="006244A3"/>
    <w:rsid w:val="00624949"/>
    <w:rsid w:val="006273C9"/>
    <w:rsid w:val="0062767A"/>
    <w:rsid w:val="00627C00"/>
    <w:rsid w:val="0064179E"/>
    <w:rsid w:val="00642C32"/>
    <w:rsid w:val="0065422B"/>
    <w:rsid w:val="00656673"/>
    <w:rsid w:val="00660091"/>
    <w:rsid w:val="0068641E"/>
    <w:rsid w:val="0069527A"/>
    <w:rsid w:val="006A0987"/>
    <w:rsid w:val="006A5FC7"/>
    <w:rsid w:val="006A62BF"/>
    <w:rsid w:val="006B31FF"/>
    <w:rsid w:val="006C0FE1"/>
    <w:rsid w:val="006C15B3"/>
    <w:rsid w:val="006F348B"/>
    <w:rsid w:val="006F4C35"/>
    <w:rsid w:val="006F6729"/>
    <w:rsid w:val="006F6E66"/>
    <w:rsid w:val="007049A8"/>
    <w:rsid w:val="00711B6E"/>
    <w:rsid w:val="007130F5"/>
    <w:rsid w:val="007207CC"/>
    <w:rsid w:val="00723840"/>
    <w:rsid w:val="007262A1"/>
    <w:rsid w:val="0074409F"/>
    <w:rsid w:val="00747BB2"/>
    <w:rsid w:val="007524C5"/>
    <w:rsid w:val="00754CE4"/>
    <w:rsid w:val="00770FA8"/>
    <w:rsid w:val="00772CEA"/>
    <w:rsid w:val="00781551"/>
    <w:rsid w:val="007823F8"/>
    <w:rsid w:val="00782687"/>
    <w:rsid w:val="00796A13"/>
    <w:rsid w:val="00796C01"/>
    <w:rsid w:val="00797A93"/>
    <w:rsid w:val="007A17EF"/>
    <w:rsid w:val="007A1FE0"/>
    <w:rsid w:val="007B1D28"/>
    <w:rsid w:val="007B2BEB"/>
    <w:rsid w:val="007B3569"/>
    <w:rsid w:val="007C0148"/>
    <w:rsid w:val="007C2424"/>
    <w:rsid w:val="007C2516"/>
    <w:rsid w:val="007C5DC4"/>
    <w:rsid w:val="007D1853"/>
    <w:rsid w:val="007D21C9"/>
    <w:rsid w:val="007D23EE"/>
    <w:rsid w:val="007D2C59"/>
    <w:rsid w:val="007D47FD"/>
    <w:rsid w:val="007E33D9"/>
    <w:rsid w:val="007F2357"/>
    <w:rsid w:val="00801B4E"/>
    <w:rsid w:val="00802E74"/>
    <w:rsid w:val="008033A0"/>
    <w:rsid w:val="00803AD9"/>
    <w:rsid w:val="00815255"/>
    <w:rsid w:val="0082366B"/>
    <w:rsid w:val="0082431E"/>
    <w:rsid w:val="00825BCB"/>
    <w:rsid w:val="00825D76"/>
    <w:rsid w:val="00827212"/>
    <w:rsid w:val="00831D50"/>
    <w:rsid w:val="008343C3"/>
    <w:rsid w:val="00836A8C"/>
    <w:rsid w:val="00841B6C"/>
    <w:rsid w:val="00847D41"/>
    <w:rsid w:val="00854633"/>
    <w:rsid w:val="00860E6C"/>
    <w:rsid w:val="00874936"/>
    <w:rsid w:val="00875BAB"/>
    <w:rsid w:val="00876D7C"/>
    <w:rsid w:val="00881575"/>
    <w:rsid w:val="008819D7"/>
    <w:rsid w:val="008837D5"/>
    <w:rsid w:val="00883881"/>
    <w:rsid w:val="00886051"/>
    <w:rsid w:val="008877E9"/>
    <w:rsid w:val="008905C5"/>
    <w:rsid w:val="00892E88"/>
    <w:rsid w:val="008A3C9D"/>
    <w:rsid w:val="008A634B"/>
    <w:rsid w:val="008A66A3"/>
    <w:rsid w:val="008B07DC"/>
    <w:rsid w:val="008C1F00"/>
    <w:rsid w:val="008C3FC7"/>
    <w:rsid w:val="008E0B64"/>
    <w:rsid w:val="008E33EA"/>
    <w:rsid w:val="008E3A83"/>
    <w:rsid w:val="008E44FB"/>
    <w:rsid w:val="008E5E43"/>
    <w:rsid w:val="008F1D83"/>
    <w:rsid w:val="0090045A"/>
    <w:rsid w:val="00901998"/>
    <w:rsid w:val="00904771"/>
    <w:rsid w:val="00911762"/>
    <w:rsid w:val="00912439"/>
    <w:rsid w:val="00913DDC"/>
    <w:rsid w:val="0092271C"/>
    <w:rsid w:val="00923C4A"/>
    <w:rsid w:val="00926D8D"/>
    <w:rsid w:val="0093750A"/>
    <w:rsid w:val="009463A0"/>
    <w:rsid w:val="0096413A"/>
    <w:rsid w:val="009642D5"/>
    <w:rsid w:val="00972F04"/>
    <w:rsid w:val="00974E0D"/>
    <w:rsid w:val="00977D5B"/>
    <w:rsid w:val="009826E8"/>
    <w:rsid w:val="00983BCD"/>
    <w:rsid w:val="00983DD3"/>
    <w:rsid w:val="00985518"/>
    <w:rsid w:val="00986ECB"/>
    <w:rsid w:val="00990B80"/>
    <w:rsid w:val="009A4F37"/>
    <w:rsid w:val="009A7BF0"/>
    <w:rsid w:val="009B1D67"/>
    <w:rsid w:val="009B7377"/>
    <w:rsid w:val="009C0B97"/>
    <w:rsid w:val="009C23B4"/>
    <w:rsid w:val="009C332E"/>
    <w:rsid w:val="009C3C05"/>
    <w:rsid w:val="009C7D05"/>
    <w:rsid w:val="009D56AB"/>
    <w:rsid w:val="009D636F"/>
    <w:rsid w:val="009E04B7"/>
    <w:rsid w:val="009F08F6"/>
    <w:rsid w:val="009F70FD"/>
    <w:rsid w:val="00A02BBA"/>
    <w:rsid w:val="00A03E96"/>
    <w:rsid w:val="00A1220B"/>
    <w:rsid w:val="00A15DD0"/>
    <w:rsid w:val="00A2072E"/>
    <w:rsid w:val="00A22602"/>
    <w:rsid w:val="00A24077"/>
    <w:rsid w:val="00A26082"/>
    <w:rsid w:val="00A30540"/>
    <w:rsid w:val="00A33300"/>
    <w:rsid w:val="00A3562A"/>
    <w:rsid w:val="00A407A2"/>
    <w:rsid w:val="00A41EC5"/>
    <w:rsid w:val="00A42598"/>
    <w:rsid w:val="00A4353D"/>
    <w:rsid w:val="00A45F1B"/>
    <w:rsid w:val="00A565DA"/>
    <w:rsid w:val="00A733F5"/>
    <w:rsid w:val="00A73537"/>
    <w:rsid w:val="00A75AB3"/>
    <w:rsid w:val="00A8199A"/>
    <w:rsid w:val="00A837FD"/>
    <w:rsid w:val="00A844B0"/>
    <w:rsid w:val="00A847B2"/>
    <w:rsid w:val="00A85999"/>
    <w:rsid w:val="00A9265B"/>
    <w:rsid w:val="00A93AD2"/>
    <w:rsid w:val="00A962ED"/>
    <w:rsid w:val="00AA3FEB"/>
    <w:rsid w:val="00AA5FF6"/>
    <w:rsid w:val="00AA7662"/>
    <w:rsid w:val="00AB2601"/>
    <w:rsid w:val="00AB3880"/>
    <w:rsid w:val="00AB6081"/>
    <w:rsid w:val="00AC4BBD"/>
    <w:rsid w:val="00AC4C32"/>
    <w:rsid w:val="00AD01DC"/>
    <w:rsid w:val="00AD358A"/>
    <w:rsid w:val="00AD3F06"/>
    <w:rsid w:val="00AE41A4"/>
    <w:rsid w:val="00AF0341"/>
    <w:rsid w:val="00B071AB"/>
    <w:rsid w:val="00B11123"/>
    <w:rsid w:val="00B20600"/>
    <w:rsid w:val="00B20C2B"/>
    <w:rsid w:val="00B23359"/>
    <w:rsid w:val="00B2380A"/>
    <w:rsid w:val="00B30CD2"/>
    <w:rsid w:val="00B31001"/>
    <w:rsid w:val="00B44241"/>
    <w:rsid w:val="00B45B44"/>
    <w:rsid w:val="00B52396"/>
    <w:rsid w:val="00B52580"/>
    <w:rsid w:val="00B53729"/>
    <w:rsid w:val="00B62A43"/>
    <w:rsid w:val="00B73B4B"/>
    <w:rsid w:val="00B909A9"/>
    <w:rsid w:val="00B90FDD"/>
    <w:rsid w:val="00B9213E"/>
    <w:rsid w:val="00B968CD"/>
    <w:rsid w:val="00BA1E72"/>
    <w:rsid w:val="00BB22FA"/>
    <w:rsid w:val="00BB5F7B"/>
    <w:rsid w:val="00BC0E10"/>
    <w:rsid w:val="00BC1B27"/>
    <w:rsid w:val="00BC227A"/>
    <w:rsid w:val="00BC54B0"/>
    <w:rsid w:val="00BD1DC4"/>
    <w:rsid w:val="00BE5A62"/>
    <w:rsid w:val="00BF1479"/>
    <w:rsid w:val="00BF575C"/>
    <w:rsid w:val="00BF5866"/>
    <w:rsid w:val="00C0201C"/>
    <w:rsid w:val="00C025FA"/>
    <w:rsid w:val="00C06DFB"/>
    <w:rsid w:val="00C12D3D"/>
    <w:rsid w:val="00C14FD8"/>
    <w:rsid w:val="00C1582D"/>
    <w:rsid w:val="00C21C9C"/>
    <w:rsid w:val="00C240D9"/>
    <w:rsid w:val="00C27D18"/>
    <w:rsid w:val="00C47211"/>
    <w:rsid w:val="00C5694A"/>
    <w:rsid w:val="00C6233E"/>
    <w:rsid w:val="00C70782"/>
    <w:rsid w:val="00C75A1C"/>
    <w:rsid w:val="00C81D92"/>
    <w:rsid w:val="00C83105"/>
    <w:rsid w:val="00C91019"/>
    <w:rsid w:val="00C943ED"/>
    <w:rsid w:val="00C9799E"/>
    <w:rsid w:val="00CA0111"/>
    <w:rsid w:val="00CA177E"/>
    <w:rsid w:val="00CB3C50"/>
    <w:rsid w:val="00CC303E"/>
    <w:rsid w:val="00CD14A6"/>
    <w:rsid w:val="00CD37AA"/>
    <w:rsid w:val="00CD495F"/>
    <w:rsid w:val="00CE4315"/>
    <w:rsid w:val="00CE47AB"/>
    <w:rsid w:val="00CE55B6"/>
    <w:rsid w:val="00CF04DB"/>
    <w:rsid w:val="00CF3027"/>
    <w:rsid w:val="00D126F6"/>
    <w:rsid w:val="00D138C4"/>
    <w:rsid w:val="00D17805"/>
    <w:rsid w:val="00D2425E"/>
    <w:rsid w:val="00D24F20"/>
    <w:rsid w:val="00D2552A"/>
    <w:rsid w:val="00D26052"/>
    <w:rsid w:val="00D27587"/>
    <w:rsid w:val="00D34A62"/>
    <w:rsid w:val="00D35792"/>
    <w:rsid w:val="00D35C0E"/>
    <w:rsid w:val="00D47F4F"/>
    <w:rsid w:val="00D6167D"/>
    <w:rsid w:val="00D6372A"/>
    <w:rsid w:val="00D72065"/>
    <w:rsid w:val="00D84A24"/>
    <w:rsid w:val="00D85846"/>
    <w:rsid w:val="00D86366"/>
    <w:rsid w:val="00D94B79"/>
    <w:rsid w:val="00D95353"/>
    <w:rsid w:val="00D97800"/>
    <w:rsid w:val="00DA798D"/>
    <w:rsid w:val="00DB16C6"/>
    <w:rsid w:val="00DC0E89"/>
    <w:rsid w:val="00DC4CD2"/>
    <w:rsid w:val="00DC580F"/>
    <w:rsid w:val="00DD3F49"/>
    <w:rsid w:val="00DE3A04"/>
    <w:rsid w:val="00DE60C4"/>
    <w:rsid w:val="00DE78FA"/>
    <w:rsid w:val="00DF4640"/>
    <w:rsid w:val="00E07015"/>
    <w:rsid w:val="00E10E2E"/>
    <w:rsid w:val="00E13F26"/>
    <w:rsid w:val="00E15AD7"/>
    <w:rsid w:val="00E168F9"/>
    <w:rsid w:val="00E16F64"/>
    <w:rsid w:val="00E22A97"/>
    <w:rsid w:val="00E30794"/>
    <w:rsid w:val="00E357C4"/>
    <w:rsid w:val="00E3629B"/>
    <w:rsid w:val="00E442BF"/>
    <w:rsid w:val="00E540AA"/>
    <w:rsid w:val="00E57B64"/>
    <w:rsid w:val="00E71077"/>
    <w:rsid w:val="00E747FA"/>
    <w:rsid w:val="00E75BAB"/>
    <w:rsid w:val="00E77A7F"/>
    <w:rsid w:val="00E80C76"/>
    <w:rsid w:val="00E90B6E"/>
    <w:rsid w:val="00E937E4"/>
    <w:rsid w:val="00E960FC"/>
    <w:rsid w:val="00EC7B74"/>
    <w:rsid w:val="00ED0291"/>
    <w:rsid w:val="00EE1DD0"/>
    <w:rsid w:val="00EE4A19"/>
    <w:rsid w:val="00EF2228"/>
    <w:rsid w:val="00EF374B"/>
    <w:rsid w:val="00EF450A"/>
    <w:rsid w:val="00EF558A"/>
    <w:rsid w:val="00F0051A"/>
    <w:rsid w:val="00F00E87"/>
    <w:rsid w:val="00F03F23"/>
    <w:rsid w:val="00F04643"/>
    <w:rsid w:val="00F06211"/>
    <w:rsid w:val="00F163D7"/>
    <w:rsid w:val="00F1709D"/>
    <w:rsid w:val="00F22212"/>
    <w:rsid w:val="00F23973"/>
    <w:rsid w:val="00F25C9A"/>
    <w:rsid w:val="00F26D6A"/>
    <w:rsid w:val="00F31A11"/>
    <w:rsid w:val="00F54A2F"/>
    <w:rsid w:val="00F571B3"/>
    <w:rsid w:val="00F60FBF"/>
    <w:rsid w:val="00F62DB0"/>
    <w:rsid w:val="00F639FE"/>
    <w:rsid w:val="00F656AE"/>
    <w:rsid w:val="00F77EC1"/>
    <w:rsid w:val="00F81FE8"/>
    <w:rsid w:val="00F94403"/>
    <w:rsid w:val="00F969D7"/>
    <w:rsid w:val="00FA08FA"/>
    <w:rsid w:val="00FA18C6"/>
    <w:rsid w:val="00FA1CEA"/>
    <w:rsid w:val="00FA6210"/>
    <w:rsid w:val="00FB27EB"/>
    <w:rsid w:val="00FB2BAF"/>
    <w:rsid w:val="00FB7B2D"/>
    <w:rsid w:val="00FC027F"/>
    <w:rsid w:val="00FC06E2"/>
    <w:rsid w:val="00FD0DCD"/>
    <w:rsid w:val="00FD5576"/>
    <w:rsid w:val="00FD5E91"/>
    <w:rsid w:val="00FD70F4"/>
    <w:rsid w:val="00FE0A14"/>
    <w:rsid w:val="00FE7C73"/>
    <w:rsid w:val="00FF3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3B35"/>
  <w15:docId w15:val="{250EA516-85DC-40C1-B8D7-A8B79364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26F6"/>
    <w:pPr>
      <w:autoSpaceDE w:val="0"/>
      <w:autoSpaceDN w:val="0"/>
      <w:adjustRightInd w:val="0"/>
    </w:pPr>
    <w:rPr>
      <w:rFonts w:ascii="Times New Roman" w:eastAsia="SimSun" w:hAnsi="Times New Roman"/>
      <w:lang w:eastAsia="zh-CN"/>
    </w:rPr>
  </w:style>
  <w:style w:type="paragraph" w:styleId="Nadpis1">
    <w:name w:val="heading 1"/>
    <w:basedOn w:val="Normln"/>
    <w:next w:val="Normln"/>
    <w:link w:val="Nadpis1Char"/>
    <w:uiPriority w:val="9"/>
    <w:qFormat/>
    <w:rsid w:val="008A634B"/>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29733E"/>
    <w:pPr>
      <w:keepNext/>
      <w:spacing w:before="120"/>
      <w:jc w:val="center"/>
      <w:outlineLvl w:val="1"/>
    </w:pPr>
    <w:rPr>
      <w:rFonts w:ascii="Bookman Old Style" w:hAnsi="Bookman Old Style"/>
      <w:b/>
      <w:sz w:val="28"/>
      <w:szCs w:val="28"/>
    </w:rPr>
  </w:style>
  <w:style w:type="paragraph" w:styleId="Nadpis3">
    <w:name w:val="heading 3"/>
    <w:basedOn w:val="Normln"/>
    <w:next w:val="Normln"/>
    <w:link w:val="Nadpis3Char"/>
    <w:unhideWhenUsed/>
    <w:qFormat/>
    <w:rsid w:val="0082431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29733E"/>
    <w:pPr>
      <w:keepNext/>
      <w:spacing w:before="120"/>
      <w:jc w:val="center"/>
      <w:outlineLvl w:val="3"/>
    </w:pPr>
    <w:rPr>
      <w:rFonts w:ascii="Bookman Old Style" w:hAnsi="Bookman Old Style"/>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29733E"/>
    <w:rPr>
      <w:rFonts w:ascii="Bookman Old Style" w:eastAsia="SimSun" w:hAnsi="Bookman Old Style" w:cs="Times New Roman"/>
      <w:b/>
      <w:sz w:val="28"/>
      <w:szCs w:val="28"/>
      <w:lang w:eastAsia="zh-CN"/>
    </w:rPr>
  </w:style>
  <w:style w:type="character" w:customStyle="1" w:styleId="Nadpis4Char">
    <w:name w:val="Nadpis 4 Char"/>
    <w:link w:val="Nadpis4"/>
    <w:rsid w:val="0029733E"/>
    <w:rPr>
      <w:rFonts w:ascii="Bookman Old Style" w:eastAsia="SimSun" w:hAnsi="Bookman Old Style" w:cs="Times New Roman"/>
      <w:b/>
      <w:sz w:val="28"/>
      <w:szCs w:val="28"/>
      <w:lang w:eastAsia="zh-CN"/>
    </w:rPr>
  </w:style>
  <w:style w:type="paragraph" w:styleId="Nzev">
    <w:name w:val="Title"/>
    <w:basedOn w:val="Normln"/>
    <w:link w:val="NzevChar"/>
    <w:qFormat/>
    <w:rsid w:val="0029733E"/>
    <w:pPr>
      <w:jc w:val="center"/>
    </w:pPr>
    <w:rPr>
      <w:rFonts w:ascii="Bookman Old Style" w:hAnsi="Bookman Old Style"/>
      <w:b/>
      <w:sz w:val="52"/>
      <w:szCs w:val="52"/>
    </w:rPr>
  </w:style>
  <w:style w:type="character" w:customStyle="1" w:styleId="NzevChar">
    <w:name w:val="Název Char"/>
    <w:link w:val="Nzev"/>
    <w:rsid w:val="0029733E"/>
    <w:rPr>
      <w:rFonts w:ascii="Bookman Old Style" w:eastAsia="SimSun" w:hAnsi="Bookman Old Style" w:cs="Times New Roman"/>
      <w:b/>
      <w:sz w:val="52"/>
      <w:szCs w:val="52"/>
      <w:lang w:eastAsia="zh-CN"/>
    </w:rPr>
  </w:style>
  <w:style w:type="paragraph" w:styleId="Zkladntext2">
    <w:name w:val="Body Text 2"/>
    <w:basedOn w:val="Normln"/>
    <w:link w:val="Zkladntext2Char"/>
    <w:semiHidden/>
    <w:rsid w:val="0029733E"/>
    <w:pPr>
      <w:jc w:val="center"/>
    </w:pPr>
    <w:rPr>
      <w:rFonts w:ascii="Bookman Old Style" w:hAnsi="Bookman Old Style"/>
      <w:b/>
      <w:sz w:val="24"/>
      <w:szCs w:val="24"/>
    </w:rPr>
  </w:style>
  <w:style w:type="character" w:customStyle="1" w:styleId="Zkladntext2Char">
    <w:name w:val="Základní text 2 Char"/>
    <w:link w:val="Zkladntext2"/>
    <w:semiHidden/>
    <w:rsid w:val="0029733E"/>
    <w:rPr>
      <w:rFonts w:ascii="Bookman Old Style" w:eastAsia="SimSun" w:hAnsi="Bookman Old Style" w:cs="Times New Roman"/>
      <w:b/>
      <w:sz w:val="24"/>
      <w:szCs w:val="24"/>
      <w:lang w:eastAsia="zh-CN"/>
    </w:rPr>
  </w:style>
  <w:style w:type="paragraph" w:styleId="Zkladntextodsazen">
    <w:name w:val="Body Text Indent"/>
    <w:basedOn w:val="Normln"/>
    <w:link w:val="ZkladntextodsazenChar"/>
    <w:semiHidden/>
    <w:rsid w:val="0029733E"/>
    <w:pPr>
      <w:spacing w:before="120"/>
      <w:ind w:firstLine="708"/>
    </w:pPr>
    <w:rPr>
      <w:sz w:val="22"/>
      <w:szCs w:val="22"/>
    </w:rPr>
  </w:style>
  <w:style w:type="character" w:customStyle="1" w:styleId="ZkladntextodsazenChar">
    <w:name w:val="Základní text odsazený Char"/>
    <w:link w:val="Zkladntextodsazen"/>
    <w:semiHidden/>
    <w:rsid w:val="0029733E"/>
    <w:rPr>
      <w:rFonts w:ascii="Times New Roman" w:eastAsia="SimSun" w:hAnsi="Times New Roman" w:cs="Times New Roman"/>
      <w:lang w:eastAsia="zh-CN"/>
    </w:rPr>
  </w:style>
  <w:style w:type="paragraph" w:styleId="Zkladntext">
    <w:name w:val="Body Text"/>
    <w:basedOn w:val="Normln"/>
    <w:link w:val="ZkladntextChar"/>
    <w:semiHidden/>
    <w:rsid w:val="0029733E"/>
    <w:pPr>
      <w:jc w:val="both"/>
    </w:pPr>
    <w:rPr>
      <w:sz w:val="22"/>
      <w:szCs w:val="22"/>
      <w:lang w:val="x-none"/>
    </w:rPr>
  </w:style>
  <w:style w:type="character" w:customStyle="1" w:styleId="ZkladntextChar">
    <w:name w:val="Základní text Char"/>
    <w:link w:val="Zkladntext"/>
    <w:semiHidden/>
    <w:rsid w:val="0029733E"/>
    <w:rPr>
      <w:rFonts w:ascii="Times New Roman" w:eastAsia="SimSun" w:hAnsi="Times New Roman" w:cs="Times New Roman"/>
      <w:lang w:val="x-none" w:eastAsia="zh-CN"/>
    </w:rPr>
  </w:style>
  <w:style w:type="paragraph" w:styleId="Zkladntextodsazen2">
    <w:name w:val="Body Text Indent 2"/>
    <w:basedOn w:val="Normln"/>
    <w:link w:val="Zkladntextodsazen2Char"/>
    <w:semiHidden/>
    <w:rsid w:val="0029733E"/>
    <w:pPr>
      <w:spacing w:before="120"/>
      <w:ind w:firstLine="708"/>
    </w:pPr>
    <w:rPr>
      <w:rFonts w:ascii="Bookman Old Style" w:hAnsi="Bookman Old Style"/>
      <w:i/>
      <w:sz w:val="22"/>
      <w:szCs w:val="22"/>
    </w:rPr>
  </w:style>
  <w:style w:type="character" w:customStyle="1" w:styleId="Zkladntextodsazen2Char">
    <w:name w:val="Základní text odsazený 2 Char"/>
    <w:link w:val="Zkladntextodsazen2"/>
    <w:semiHidden/>
    <w:rsid w:val="0029733E"/>
    <w:rPr>
      <w:rFonts w:ascii="Bookman Old Style" w:eastAsia="SimSun" w:hAnsi="Bookman Old Style" w:cs="Times New Roman"/>
      <w:i/>
      <w:lang w:eastAsia="zh-CN"/>
    </w:rPr>
  </w:style>
  <w:style w:type="paragraph" w:styleId="Zpat">
    <w:name w:val="footer"/>
    <w:basedOn w:val="Normln"/>
    <w:link w:val="ZpatChar"/>
    <w:rsid w:val="0029733E"/>
    <w:pPr>
      <w:tabs>
        <w:tab w:val="center" w:pos="4536"/>
        <w:tab w:val="right" w:pos="9072"/>
      </w:tabs>
    </w:pPr>
    <w:rPr>
      <w:lang w:val="x-none"/>
    </w:rPr>
  </w:style>
  <w:style w:type="character" w:customStyle="1" w:styleId="ZpatChar">
    <w:name w:val="Zápatí Char"/>
    <w:link w:val="Zpat"/>
    <w:semiHidden/>
    <w:rsid w:val="0029733E"/>
    <w:rPr>
      <w:rFonts w:ascii="Times New Roman" w:eastAsia="SimSun" w:hAnsi="Times New Roman" w:cs="Times New Roman"/>
      <w:sz w:val="20"/>
      <w:szCs w:val="20"/>
      <w:lang w:val="x-none" w:eastAsia="zh-CN"/>
    </w:rPr>
  </w:style>
  <w:style w:type="character" w:styleId="slostrnky">
    <w:name w:val="page number"/>
    <w:semiHidden/>
    <w:rsid w:val="0029733E"/>
    <w:rPr>
      <w:rFonts w:cs="Times New Roman"/>
      <w:spacing w:val="0"/>
    </w:rPr>
  </w:style>
  <w:style w:type="character" w:styleId="Odkaznakoment">
    <w:name w:val="annotation reference"/>
    <w:rsid w:val="0029733E"/>
    <w:rPr>
      <w:spacing w:val="0"/>
      <w:sz w:val="16"/>
    </w:rPr>
  </w:style>
  <w:style w:type="paragraph" w:styleId="Textkomente">
    <w:name w:val="annotation text"/>
    <w:basedOn w:val="Normln"/>
    <w:link w:val="TextkomenteChar"/>
    <w:rsid w:val="0029733E"/>
    <w:rPr>
      <w:szCs w:val="24"/>
      <w:lang w:val="en-US"/>
    </w:rPr>
  </w:style>
  <w:style w:type="character" w:customStyle="1" w:styleId="TextkomenteChar">
    <w:name w:val="Text komentáře Char"/>
    <w:link w:val="Textkomente"/>
    <w:rsid w:val="0029733E"/>
    <w:rPr>
      <w:rFonts w:ascii="Times New Roman" w:eastAsia="SimSun" w:hAnsi="Times New Roman" w:cs="Times New Roman"/>
      <w:sz w:val="20"/>
      <w:szCs w:val="24"/>
      <w:lang w:val="en-US" w:eastAsia="zh-CN"/>
    </w:rPr>
  </w:style>
  <w:style w:type="paragraph" w:styleId="Zkladntextodsazen3">
    <w:name w:val="Body Text Indent 3"/>
    <w:basedOn w:val="Normln"/>
    <w:link w:val="Zkladntextodsazen3Char"/>
    <w:semiHidden/>
    <w:rsid w:val="0029733E"/>
    <w:pPr>
      <w:autoSpaceDE/>
      <w:autoSpaceDN/>
      <w:adjustRightInd/>
      <w:spacing w:before="120"/>
      <w:ind w:firstLine="708"/>
      <w:jc w:val="both"/>
    </w:pPr>
    <w:rPr>
      <w:rFonts w:eastAsia="Times New Roman"/>
      <w:sz w:val="22"/>
      <w:lang w:val="x-none" w:eastAsia="de-DE"/>
    </w:rPr>
  </w:style>
  <w:style w:type="character" w:customStyle="1" w:styleId="Zkladntextodsazen3Char">
    <w:name w:val="Základní text odsazený 3 Char"/>
    <w:link w:val="Zkladntextodsazen3"/>
    <w:semiHidden/>
    <w:rsid w:val="0029733E"/>
    <w:rPr>
      <w:rFonts w:ascii="Times New Roman" w:eastAsia="Times New Roman" w:hAnsi="Times New Roman" w:cs="Times New Roman"/>
      <w:szCs w:val="20"/>
      <w:lang w:val="x-none" w:eastAsia="de-DE"/>
    </w:rPr>
  </w:style>
  <w:style w:type="paragraph" w:customStyle="1" w:styleId="Zkladntext21">
    <w:name w:val="Základní text 21"/>
    <w:basedOn w:val="Normln"/>
    <w:rsid w:val="0029733E"/>
    <w:pPr>
      <w:suppressAutoHyphens/>
      <w:autoSpaceDE/>
      <w:autoSpaceDN/>
      <w:adjustRightInd/>
      <w:jc w:val="both"/>
    </w:pPr>
    <w:rPr>
      <w:rFonts w:eastAsia="Times New Roman"/>
      <w:i/>
      <w:sz w:val="24"/>
    </w:rPr>
  </w:style>
  <w:style w:type="paragraph" w:styleId="Textbubliny">
    <w:name w:val="Balloon Text"/>
    <w:basedOn w:val="Normln"/>
    <w:link w:val="TextbublinyChar"/>
    <w:uiPriority w:val="99"/>
    <w:semiHidden/>
    <w:unhideWhenUsed/>
    <w:rsid w:val="0029733E"/>
    <w:rPr>
      <w:rFonts w:ascii="Tahoma" w:hAnsi="Tahoma" w:cs="Tahoma"/>
      <w:sz w:val="16"/>
      <w:szCs w:val="16"/>
    </w:rPr>
  </w:style>
  <w:style w:type="character" w:customStyle="1" w:styleId="TextbublinyChar">
    <w:name w:val="Text bubliny Char"/>
    <w:link w:val="Textbubliny"/>
    <w:uiPriority w:val="99"/>
    <w:semiHidden/>
    <w:rsid w:val="0029733E"/>
    <w:rPr>
      <w:rFonts w:ascii="Tahoma" w:eastAsia="SimSun" w:hAnsi="Tahoma" w:cs="Tahoma"/>
      <w:sz w:val="16"/>
      <w:szCs w:val="16"/>
      <w:lang w:eastAsia="zh-CN"/>
    </w:rPr>
  </w:style>
  <w:style w:type="paragraph" w:styleId="Odstavecseseznamem">
    <w:name w:val="List Paragraph"/>
    <w:basedOn w:val="Normln"/>
    <w:uiPriority w:val="34"/>
    <w:qFormat/>
    <w:rsid w:val="000123FD"/>
    <w:pPr>
      <w:ind w:left="708"/>
    </w:pPr>
  </w:style>
  <w:style w:type="character" w:customStyle="1" w:styleId="text1001">
    <w:name w:val="text_1001"/>
    <w:rsid w:val="00E30794"/>
    <w:rPr>
      <w:vanish w:val="0"/>
      <w:webHidden w:val="0"/>
      <w:color w:val="404040"/>
      <w:sz w:val="17"/>
      <w:szCs w:val="17"/>
      <w:specVanish w:val="0"/>
    </w:rPr>
  </w:style>
  <w:style w:type="paragraph" w:customStyle="1" w:styleId="Default">
    <w:name w:val="Default"/>
    <w:rsid w:val="00346DBE"/>
    <w:pPr>
      <w:autoSpaceDE w:val="0"/>
      <w:autoSpaceDN w:val="0"/>
      <w:adjustRightInd w:val="0"/>
    </w:pPr>
    <w:rPr>
      <w:rFonts w:ascii="Times New Roman" w:eastAsia="SimSun" w:hAnsi="Times New Roman"/>
      <w:color w:val="000000"/>
      <w:sz w:val="24"/>
      <w:szCs w:val="24"/>
    </w:rPr>
  </w:style>
  <w:style w:type="paragraph" w:styleId="Pedmtkomente">
    <w:name w:val="annotation subject"/>
    <w:basedOn w:val="Textkomente"/>
    <w:next w:val="Textkomente"/>
    <w:link w:val="PedmtkomenteChar"/>
    <w:uiPriority w:val="99"/>
    <w:semiHidden/>
    <w:unhideWhenUsed/>
    <w:rsid w:val="00D126F6"/>
    <w:rPr>
      <w:b/>
      <w:bCs/>
      <w:szCs w:val="20"/>
      <w:lang w:val="cs-CZ"/>
    </w:rPr>
  </w:style>
  <w:style w:type="character" w:customStyle="1" w:styleId="PedmtkomenteChar">
    <w:name w:val="Předmět komentáře Char"/>
    <w:link w:val="Pedmtkomente"/>
    <w:uiPriority w:val="99"/>
    <w:semiHidden/>
    <w:rsid w:val="00D126F6"/>
    <w:rPr>
      <w:rFonts w:ascii="Times New Roman" w:eastAsia="SimSun" w:hAnsi="Times New Roman" w:cs="Times New Roman"/>
      <w:b/>
      <w:bCs/>
      <w:sz w:val="20"/>
      <w:szCs w:val="24"/>
      <w:lang w:val="en-US" w:eastAsia="zh-CN"/>
    </w:rPr>
  </w:style>
  <w:style w:type="character" w:styleId="Hypertextovodkaz">
    <w:name w:val="Hyperlink"/>
    <w:uiPriority w:val="99"/>
    <w:unhideWhenUsed/>
    <w:rsid w:val="008E33EA"/>
    <w:rPr>
      <w:color w:val="0000FF"/>
      <w:u w:val="single"/>
    </w:rPr>
  </w:style>
  <w:style w:type="character" w:customStyle="1" w:styleId="Nadpis1Char">
    <w:name w:val="Nadpis 1 Char"/>
    <w:link w:val="Nadpis1"/>
    <w:uiPriority w:val="9"/>
    <w:rsid w:val="008A634B"/>
    <w:rPr>
      <w:rFonts w:ascii="Cambria" w:eastAsia="Times New Roman" w:hAnsi="Cambria" w:cs="Times New Roman"/>
      <w:b/>
      <w:bCs/>
      <w:kern w:val="32"/>
      <w:sz w:val="32"/>
      <w:szCs w:val="32"/>
      <w:lang w:eastAsia="zh-CN"/>
    </w:rPr>
  </w:style>
  <w:style w:type="paragraph" w:customStyle="1" w:styleId="DeltaViewTableHeading">
    <w:name w:val="DeltaView Table Heading"/>
    <w:basedOn w:val="Normln"/>
    <w:rsid w:val="003A6F4A"/>
    <w:pPr>
      <w:spacing w:after="120"/>
    </w:pPr>
    <w:rPr>
      <w:rFonts w:ascii="Arial" w:hAnsi="Arial"/>
      <w:b/>
      <w:sz w:val="24"/>
      <w:lang w:val="en-US"/>
    </w:rPr>
  </w:style>
  <w:style w:type="paragraph" w:styleId="Normlnweb">
    <w:name w:val="Normal (Web)"/>
    <w:basedOn w:val="Normln"/>
    <w:uiPriority w:val="99"/>
    <w:unhideWhenUsed/>
    <w:rsid w:val="002E4F1C"/>
    <w:pPr>
      <w:autoSpaceDE/>
      <w:autoSpaceDN/>
      <w:adjustRightInd/>
      <w:spacing w:before="100" w:beforeAutospacing="1" w:after="100" w:afterAutospacing="1"/>
    </w:pPr>
    <w:rPr>
      <w:rFonts w:eastAsia="Calibri"/>
      <w:color w:val="000099"/>
      <w:sz w:val="24"/>
      <w:szCs w:val="24"/>
      <w:lang w:eastAsia="cs-CZ"/>
    </w:rPr>
  </w:style>
  <w:style w:type="paragraph" w:styleId="Zkladntext3">
    <w:name w:val="Body Text 3"/>
    <w:basedOn w:val="Normln"/>
    <w:link w:val="Zkladntext3Char"/>
    <w:uiPriority w:val="99"/>
    <w:unhideWhenUsed/>
    <w:rsid w:val="00F969D7"/>
    <w:pPr>
      <w:spacing w:after="120"/>
    </w:pPr>
    <w:rPr>
      <w:sz w:val="16"/>
      <w:szCs w:val="16"/>
    </w:rPr>
  </w:style>
  <w:style w:type="character" w:customStyle="1" w:styleId="Zkladntext3Char">
    <w:name w:val="Základní text 3 Char"/>
    <w:link w:val="Zkladntext3"/>
    <w:uiPriority w:val="99"/>
    <w:rsid w:val="00F969D7"/>
    <w:rPr>
      <w:rFonts w:ascii="Times New Roman" w:eastAsia="SimSun" w:hAnsi="Times New Roman"/>
      <w:sz w:val="16"/>
      <w:szCs w:val="16"/>
      <w:lang w:eastAsia="zh-CN"/>
    </w:rPr>
  </w:style>
  <w:style w:type="character" w:customStyle="1" w:styleId="PsacstrojHTML">
    <w:name w:val="Psacstroj HTML"/>
    <w:rsid w:val="00040511"/>
    <w:rPr>
      <w:rFonts w:ascii="Arial Unicode MS" w:eastAsia="Arial Unicode MS" w:hAnsi="Arial Unicode MS" w:cs="Arial Unicode MS"/>
      <w:spacing w:val="0"/>
      <w:sz w:val="20"/>
      <w:szCs w:val="20"/>
    </w:rPr>
  </w:style>
  <w:style w:type="paragraph" w:customStyle="1" w:styleId="Bodsmlouvy">
    <w:name w:val="Bod smlouvy"/>
    <w:basedOn w:val="Normln"/>
    <w:rsid w:val="00C14FD8"/>
    <w:pPr>
      <w:numPr>
        <w:numId w:val="8"/>
      </w:numPr>
      <w:suppressAutoHyphens/>
      <w:autoSpaceDE/>
      <w:autoSpaceDN/>
      <w:adjustRightInd/>
      <w:spacing w:before="240"/>
      <w:jc w:val="both"/>
    </w:pPr>
    <w:rPr>
      <w:rFonts w:eastAsia="Times New Roman"/>
      <w:sz w:val="22"/>
      <w:szCs w:val="22"/>
      <w:lang w:eastAsia="ar-SA"/>
    </w:rPr>
  </w:style>
  <w:style w:type="character" w:styleId="Siln">
    <w:name w:val="Strong"/>
    <w:uiPriority w:val="22"/>
    <w:qFormat/>
    <w:rsid w:val="00C47211"/>
    <w:rPr>
      <w:b/>
      <w:bCs/>
    </w:rPr>
  </w:style>
  <w:style w:type="paragraph" w:styleId="Prosttext">
    <w:name w:val="Plain Text"/>
    <w:basedOn w:val="Normln"/>
    <w:link w:val="ProsttextChar"/>
    <w:uiPriority w:val="99"/>
    <w:unhideWhenUsed/>
    <w:rsid w:val="00A733F5"/>
    <w:pPr>
      <w:autoSpaceDE/>
      <w:autoSpaceDN/>
      <w:adjustRightInd/>
    </w:pPr>
    <w:rPr>
      <w:rFonts w:ascii="Calibri" w:eastAsia="Calibri" w:hAnsi="Calibri"/>
      <w:sz w:val="22"/>
      <w:szCs w:val="21"/>
      <w:lang w:eastAsia="en-US"/>
    </w:rPr>
  </w:style>
  <w:style w:type="character" w:customStyle="1" w:styleId="ProsttextChar">
    <w:name w:val="Prostý text Char"/>
    <w:link w:val="Prosttext"/>
    <w:uiPriority w:val="99"/>
    <w:rsid w:val="00A733F5"/>
    <w:rPr>
      <w:sz w:val="22"/>
      <w:szCs w:val="21"/>
      <w:lang w:eastAsia="en-US"/>
    </w:rPr>
  </w:style>
  <w:style w:type="paragraph" w:customStyle="1" w:styleId="Normln1">
    <w:name w:val="Normální1"/>
    <w:rsid w:val="004D013C"/>
    <w:pPr>
      <w:widowControl w:val="0"/>
    </w:pPr>
    <w:rPr>
      <w:rFonts w:ascii="Times New Roman" w:eastAsia="Times New Roman" w:hAnsi="Times New Roman"/>
      <w:noProof/>
      <w:sz w:val="24"/>
    </w:rPr>
  </w:style>
  <w:style w:type="character" w:customStyle="1" w:styleId="nowrap">
    <w:name w:val="nowrap"/>
    <w:rsid w:val="000A0796"/>
  </w:style>
  <w:style w:type="character" w:customStyle="1" w:styleId="preformatted">
    <w:name w:val="preformatted"/>
    <w:rsid w:val="005B0341"/>
  </w:style>
  <w:style w:type="character" w:customStyle="1" w:styleId="Nadpis3Char">
    <w:name w:val="Nadpis 3 Char"/>
    <w:basedOn w:val="Standardnpsmoodstavce"/>
    <w:link w:val="Nadpis3"/>
    <w:rsid w:val="0082431E"/>
    <w:rPr>
      <w:rFonts w:asciiTheme="majorHAnsi" w:eastAsiaTheme="majorEastAsia" w:hAnsiTheme="majorHAnsi" w:cstheme="majorBidi"/>
      <w:b/>
      <w:bCs/>
      <w:color w:val="4F81BD" w:themeColor="accent1"/>
      <w:lang w:eastAsia="zh-CN"/>
    </w:rPr>
  </w:style>
  <w:style w:type="paragraph" w:customStyle="1" w:styleId="Zkladntextodsazen31">
    <w:name w:val="Základní text odsazený 31"/>
    <w:basedOn w:val="Normln"/>
    <w:rsid w:val="00EF450A"/>
    <w:pPr>
      <w:suppressAutoHyphens/>
      <w:autoSpaceDE/>
      <w:autoSpaceDN/>
      <w:adjustRightInd/>
      <w:spacing w:before="120"/>
      <w:ind w:firstLine="708"/>
      <w:jc w:val="both"/>
    </w:pPr>
    <w:rPr>
      <w:rFonts w:eastAsia="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E5CF-D596-45A2-A5F9-3E855CCA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12319</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Michaela Hechtová</dc:creator>
  <cp:lastModifiedBy>Pavla Zámková</cp:lastModifiedBy>
  <cp:revision>2</cp:revision>
  <cp:lastPrinted>2018-05-24T11:08:00Z</cp:lastPrinted>
  <dcterms:created xsi:type="dcterms:W3CDTF">2018-05-24T11:09:00Z</dcterms:created>
  <dcterms:modified xsi:type="dcterms:W3CDTF">2018-05-24T11:09:00Z</dcterms:modified>
</cp:coreProperties>
</file>