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FB" w:rsidRDefault="000E28FB" w:rsidP="00372E30">
      <w:pPr>
        <w:pStyle w:val="Bezmezer"/>
        <w:jc w:val="center"/>
        <w:rPr>
          <w:rFonts w:ascii="Century Gothic" w:hAnsi="Century Gothic"/>
          <w:b/>
          <w:sz w:val="22"/>
          <w:szCs w:val="22"/>
        </w:rPr>
      </w:pPr>
    </w:p>
    <w:p w:rsidR="008A0D97" w:rsidRDefault="008A0D97" w:rsidP="00372E30">
      <w:pPr>
        <w:pStyle w:val="Bezmezer"/>
        <w:jc w:val="center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</w:p>
    <w:p w:rsidR="00372E30" w:rsidRPr="00AE4097" w:rsidRDefault="00372E30" w:rsidP="00372E30">
      <w:pPr>
        <w:pStyle w:val="Bezmezer"/>
        <w:jc w:val="center"/>
        <w:rPr>
          <w:rFonts w:ascii="Century Gothic" w:hAnsi="Century Gothic"/>
          <w:b/>
          <w:sz w:val="22"/>
          <w:szCs w:val="22"/>
        </w:rPr>
      </w:pPr>
      <w:r w:rsidRPr="00AE4097">
        <w:rPr>
          <w:rFonts w:ascii="Century Gothic" w:hAnsi="Century Gothic"/>
          <w:b/>
          <w:sz w:val="22"/>
          <w:szCs w:val="22"/>
        </w:rPr>
        <w:t>RÁMCOVÁ SMLOUVA O ZAJIŠTĚNÍ KONFERENČNÍCH SLUŽEB</w:t>
      </w:r>
    </w:p>
    <w:p w:rsidR="00372E30" w:rsidRPr="00AE4097" w:rsidRDefault="00372E30" w:rsidP="00372E30">
      <w:pPr>
        <w:pStyle w:val="Bezmezer"/>
        <w:jc w:val="center"/>
        <w:rPr>
          <w:rFonts w:ascii="Century Gothic" w:hAnsi="Century Gothic"/>
          <w:b/>
          <w:sz w:val="20"/>
        </w:rPr>
      </w:pPr>
      <w:r w:rsidRPr="00AE4097">
        <w:rPr>
          <w:rFonts w:ascii="Century Gothic" w:hAnsi="Century Gothic"/>
          <w:b/>
          <w:sz w:val="20"/>
        </w:rPr>
        <w:t>na akci</w:t>
      </w:r>
      <w:r w:rsidR="00AD4EFF">
        <w:rPr>
          <w:rFonts w:ascii="Century Gothic" w:hAnsi="Century Gothic"/>
          <w:b/>
          <w:sz w:val="20"/>
        </w:rPr>
        <w:t xml:space="preserve">:   „42. Mistrovství světa OTHELLO“ </w:t>
      </w:r>
    </w:p>
    <w:p w:rsidR="00372E30" w:rsidRPr="00AE4097" w:rsidRDefault="002C6C05" w:rsidP="00F72BD2">
      <w:pPr>
        <w:pStyle w:val="Bezmezer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  </w:t>
      </w:r>
      <w:r w:rsidR="00BE7707">
        <w:rPr>
          <w:rFonts w:ascii="Century Gothic" w:hAnsi="Century Gothic"/>
          <w:b/>
          <w:sz w:val="20"/>
        </w:rPr>
        <w:t xml:space="preserve">ve dnech </w:t>
      </w:r>
      <w:r w:rsidR="00AD4EFF">
        <w:rPr>
          <w:rFonts w:ascii="Century Gothic" w:hAnsi="Century Gothic"/>
          <w:b/>
          <w:sz w:val="20"/>
        </w:rPr>
        <w:t>9.-</w:t>
      </w:r>
      <w:proofErr w:type="gramStart"/>
      <w:r w:rsidR="00AD4EFF">
        <w:rPr>
          <w:rFonts w:ascii="Century Gothic" w:hAnsi="Century Gothic"/>
          <w:b/>
          <w:sz w:val="20"/>
        </w:rPr>
        <w:t>13.10.2018</w:t>
      </w:r>
      <w:proofErr w:type="gramEnd"/>
      <w:r w:rsidR="000E28FB" w:rsidRPr="00AE4097">
        <w:rPr>
          <w:rFonts w:ascii="Century Gothic" w:hAnsi="Century Gothic"/>
          <w:b/>
          <w:sz w:val="20"/>
        </w:rPr>
        <w:t xml:space="preserve">                          </w:t>
      </w:r>
    </w:p>
    <w:p w:rsidR="00372E30" w:rsidRPr="00AE4097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72E30" w:rsidRPr="00AE4097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AE4097">
        <w:rPr>
          <w:rFonts w:ascii="Century Gothic" w:hAnsi="Century Gothic"/>
          <w:sz w:val="20"/>
        </w:rPr>
        <w:t>uzavřená mezi:</w:t>
      </w:r>
    </w:p>
    <w:p w:rsidR="00372E30" w:rsidRPr="00AE4097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72E30" w:rsidRPr="00AE4097" w:rsidRDefault="00372E30" w:rsidP="00372E30">
      <w:pPr>
        <w:pStyle w:val="Bezmezer"/>
        <w:jc w:val="both"/>
        <w:rPr>
          <w:rFonts w:ascii="Century Gothic" w:hAnsi="Century Gothic"/>
          <w:sz w:val="20"/>
          <w:u w:val="single"/>
        </w:rPr>
      </w:pPr>
      <w:r w:rsidRPr="00AE4097">
        <w:rPr>
          <w:rFonts w:ascii="Century Gothic" w:hAnsi="Century Gothic"/>
          <w:sz w:val="20"/>
          <w:u w:val="single"/>
        </w:rPr>
        <w:t>POSKYTOVATEL SLUŽEB (DODAVATEL):</w:t>
      </w:r>
    </w:p>
    <w:p w:rsidR="00372E30" w:rsidRPr="00AE4097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AE4097">
        <w:rPr>
          <w:rFonts w:ascii="Century Gothic" w:hAnsi="Century Gothic"/>
          <w:sz w:val="20"/>
        </w:rPr>
        <w:t>Hotel Olšanka s.r.o.</w:t>
      </w:r>
    </w:p>
    <w:p w:rsidR="00372E30" w:rsidRPr="00AE4097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AE4097">
        <w:rPr>
          <w:rFonts w:ascii="Century Gothic" w:hAnsi="Century Gothic"/>
          <w:sz w:val="20"/>
        </w:rPr>
        <w:t xml:space="preserve">Táboritská 1000/23, </w:t>
      </w:r>
      <w:proofErr w:type="gramStart"/>
      <w:r w:rsidRPr="00AE4097">
        <w:rPr>
          <w:rFonts w:ascii="Century Gothic" w:hAnsi="Century Gothic"/>
          <w:sz w:val="20"/>
        </w:rPr>
        <w:t>130 00   Praha</w:t>
      </w:r>
      <w:proofErr w:type="gramEnd"/>
      <w:r w:rsidRPr="00AE4097">
        <w:rPr>
          <w:rFonts w:ascii="Century Gothic" w:hAnsi="Century Gothic"/>
          <w:sz w:val="20"/>
        </w:rPr>
        <w:t xml:space="preserve"> 3</w:t>
      </w:r>
    </w:p>
    <w:p w:rsidR="00372E30" w:rsidRPr="00AE4097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AE4097">
        <w:rPr>
          <w:rFonts w:ascii="Century Gothic" w:hAnsi="Century Gothic"/>
          <w:sz w:val="20"/>
        </w:rPr>
        <w:t>Zapsaná v obchodním rejstříku vedeném Městským soudem v Praze, oddíl C, vložka 80698</w:t>
      </w:r>
    </w:p>
    <w:p w:rsidR="00372E30" w:rsidRPr="00AE4097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AE4097">
        <w:rPr>
          <w:rFonts w:ascii="Century Gothic" w:hAnsi="Century Gothic"/>
          <w:sz w:val="20"/>
        </w:rPr>
        <w:t>IČO:   26418703</w:t>
      </w:r>
    </w:p>
    <w:p w:rsidR="00372E30" w:rsidRPr="00AE4097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AE4097">
        <w:rPr>
          <w:rFonts w:ascii="Century Gothic" w:hAnsi="Century Gothic"/>
          <w:sz w:val="20"/>
        </w:rPr>
        <w:t>DIČ:   CZ 26418703</w:t>
      </w:r>
    </w:p>
    <w:p w:rsidR="00372E30" w:rsidRPr="00AE4097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AE4097">
        <w:rPr>
          <w:rFonts w:ascii="Century Gothic" w:hAnsi="Century Gothic"/>
          <w:sz w:val="20"/>
        </w:rPr>
        <w:t xml:space="preserve">Zastoupená:   Ing. Martinem </w:t>
      </w:r>
      <w:proofErr w:type="spellStart"/>
      <w:r w:rsidRPr="00AE4097">
        <w:rPr>
          <w:rFonts w:ascii="Century Gothic" w:hAnsi="Century Gothic"/>
          <w:sz w:val="20"/>
        </w:rPr>
        <w:t>Gerstmanem</w:t>
      </w:r>
      <w:proofErr w:type="spellEnd"/>
      <w:r w:rsidR="00B476A6" w:rsidRPr="00AE4097">
        <w:rPr>
          <w:rFonts w:ascii="Century Gothic" w:hAnsi="Century Gothic"/>
          <w:sz w:val="20"/>
        </w:rPr>
        <w:t xml:space="preserve">, jednatelem </w:t>
      </w:r>
    </w:p>
    <w:p w:rsidR="00372E30" w:rsidRPr="00AE4097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72E30" w:rsidRDefault="00372E30" w:rsidP="00372E30">
      <w:pPr>
        <w:pStyle w:val="Bezmezer"/>
        <w:jc w:val="both"/>
        <w:rPr>
          <w:rFonts w:ascii="Century Gothic" w:hAnsi="Century Gothic"/>
          <w:sz w:val="20"/>
          <w:u w:val="single"/>
        </w:rPr>
      </w:pPr>
      <w:r w:rsidRPr="00AE4097">
        <w:rPr>
          <w:rFonts w:ascii="Century Gothic" w:hAnsi="Century Gothic"/>
          <w:sz w:val="20"/>
          <w:u w:val="single"/>
        </w:rPr>
        <w:t>OBJEDNAVATEL (ODBĚRATEL):</w:t>
      </w:r>
    </w:p>
    <w:p w:rsidR="001B1EA3" w:rsidRPr="001B1EA3" w:rsidRDefault="008E0B91" w:rsidP="00372E30">
      <w:pPr>
        <w:pStyle w:val="Bezmezer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Dům dětí a mládeže Praha 2</w:t>
      </w:r>
    </w:p>
    <w:p w:rsidR="00372E30" w:rsidRPr="00AE4097" w:rsidRDefault="002C6C05" w:rsidP="000E28FB">
      <w:pPr>
        <w:pStyle w:val="Bezmezer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Adresa:</w:t>
      </w:r>
      <w:r w:rsidR="001B1EA3">
        <w:rPr>
          <w:rFonts w:ascii="Century Gothic" w:hAnsi="Century Gothic"/>
          <w:sz w:val="20"/>
        </w:rPr>
        <w:t xml:space="preserve"> </w:t>
      </w:r>
      <w:r w:rsidR="008E0B91">
        <w:rPr>
          <w:rFonts w:ascii="Century Gothic" w:hAnsi="Century Gothic"/>
          <w:sz w:val="20"/>
        </w:rPr>
        <w:t>Slezská 21/920, 120 00 Praha 2</w:t>
      </w:r>
    </w:p>
    <w:p w:rsidR="00372E30" w:rsidRPr="00AE4097" w:rsidRDefault="000E28FB" w:rsidP="00372E30">
      <w:pPr>
        <w:pStyle w:val="Bezmezer"/>
        <w:jc w:val="both"/>
        <w:rPr>
          <w:rFonts w:ascii="Century Gothic" w:hAnsi="Century Gothic"/>
          <w:sz w:val="20"/>
        </w:rPr>
      </w:pPr>
      <w:r w:rsidRPr="00AE4097">
        <w:rPr>
          <w:rFonts w:ascii="Century Gothic" w:hAnsi="Century Gothic"/>
          <w:sz w:val="20"/>
        </w:rPr>
        <w:t>IČO</w:t>
      </w:r>
      <w:r w:rsidR="001B1EA3">
        <w:rPr>
          <w:rFonts w:ascii="Century Gothic" w:hAnsi="Century Gothic"/>
          <w:sz w:val="20"/>
        </w:rPr>
        <w:t xml:space="preserve">: </w:t>
      </w:r>
      <w:r w:rsidR="00AD4EFF">
        <w:rPr>
          <w:rFonts w:ascii="Century Gothic" w:hAnsi="Century Gothic"/>
          <w:sz w:val="20"/>
        </w:rPr>
        <w:t xml:space="preserve">  452 45 924</w:t>
      </w:r>
      <w:r w:rsidR="003A5B5E" w:rsidRPr="00AE4097">
        <w:rPr>
          <w:rFonts w:ascii="Century Gothic" w:hAnsi="Century Gothic"/>
          <w:sz w:val="20"/>
        </w:rPr>
        <w:t xml:space="preserve">  </w:t>
      </w:r>
    </w:p>
    <w:p w:rsidR="00372E30" w:rsidRPr="00AE4097" w:rsidRDefault="008E0B91" w:rsidP="00372E30">
      <w:pPr>
        <w:pStyle w:val="Bezmezer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Zastoupený</w:t>
      </w:r>
      <w:r w:rsidR="00AA1EC7" w:rsidRPr="00AE4097">
        <w:rPr>
          <w:rFonts w:ascii="Century Gothic" w:hAnsi="Century Gothic"/>
          <w:sz w:val="20"/>
        </w:rPr>
        <w:t xml:space="preserve">: </w:t>
      </w:r>
      <w:r w:rsidR="00AD4EFF">
        <w:rPr>
          <w:rFonts w:ascii="Century Gothic" w:hAnsi="Century Gothic"/>
          <w:sz w:val="20"/>
        </w:rPr>
        <w:t xml:space="preserve">Mgr. Jánem </w:t>
      </w:r>
      <w:proofErr w:type="spellStart"/>
      <w:r w:rsidR="00AD4EFF">
        <w:rPr>
          <w:rFonts w:ascii="Century Gothic" w:hAnsi="Century Gothic"/>
          <w:sz w:val="20"/>
        </w:rPr>
        <w:t>Rybárikem</w:t>
      </w:r>
      <w:proofErr w:type="spellEnd"/>
      <w:r w:rsidR="00AD4EFF">
        <w:rPr>
          <w:rFonts w:ascii="Century Gothic" w:hAnsi="Century Gothic"/>
          <w:sz w:val="20"/>
        </w:rPr>
        <w:t>, ředitelem</w:t>
      </w:r>
    </w:p>
    <w:p w:rsidR="00372E30" w:rsidRPr="00AE4097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72E30" w:rsidRPr="00AE4097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72E30" w:rsidRPr="00AE4097" w:rsidRDefault="00372E30" w:rsidP="00372E30">
      <w:pPr>
        <w:pStyle w:val="Bezmezer"/>
        <w:numPr>
          <w:ilvl w:val="0"/>
          <w:numId w:val="1"/>
        </w:numPr>
        <w:jc w:val="both"/>
        <w:rPr>
          <w:rFonts w:ascii="Century Gothic" w:hAnsi="Century Gothic"/>
          <w:b/>
          <w:sz w:val="20"/>
          <w:u w:val="single"/>
        </w:rPr>
      </w:pPr>
      <w:r w:rsidRPr="00AE4097">
        <w:rPr>
          <w:rFonts w:ascii="Century Gothic" w:hAnsi="Century Gothic"/>
          <w:b/>
          <w:sz w:val="20"/>
          <w:u w:val="single"/>
        </w:rPr>
        <w:t>Předmět smlouvy</w:t>
      </w:r>
    </w:p>
    <w:p w:rsidR="00372E30" w:rsidRPr="00AE4097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AE4097">
        <w:rPr>
          <w:rFonts w:ascii="Century Gothic" w:hAnsi="Century Gothic"/>
          <w:sz w:val="20"/>
        </w:rPr>
        <w:t>Předmětem této smlouvy je závazek hotelu Olšanka s.r.o. zajistit odběrateli kongresové služ</w:t>
      </w:r>
      <w:r w:rsidR="006901E9" w:rsidRPr="00AE4097">
        <w:rPr>
          <w:rFonts w:ascii="Century Gothic" w:hAnsi="Century Gothic"/>
          <w:sz w:val="20"/>
        </w:rPr>
        <w:t>by v souvislosti s</w:t>
      </w:r>
      <w:r w:rsidR="001B1EA3">
        <w:rPr>
          <w:rFonts w:ascii="Century Gothic" w:hAnsi="Century Gothic"/>
          <w:sz w:val="20"/>
        </w:rPr>
        <w:t> </w:t>
      </w:r>
      <w:r w:rsidR="006901E9" w:rsidRPr="00AE4097">
        <w:rPr>
          <w:rFonts w:ascii="Century Gothic" w:hAnsi="Century Gothic"/>
          <w:sz w:val="20"/>
        </w:rPr>
        <w:t>akcí</w:t>
      </w:r>
      <w:r w:rsidR="001B1EA3">
        <w:rPr>
          <w:rFonts w:ascii="Century Gothic" w:hAnsi="Century Gothic"/>
          <w:sz w:val="20"/>
        </w:rPr>
        <w:t>:</w:t>
      </w:r>
      <w:r w:rsidR="00AD4EFF" w:rsidRPr="00AD4EFF">
        <w:rPr>
          <w:rFonts w:ascii="Century Gothic" w:hAnsi="Century Gothic"/>
          <w:b/>
          <w:sz w:val="20"/>
        </w:rPr>
        <w:t xml:space="preserve"> „42. Mistrovství světa OTHELLO“</w:t>
      </w:r>
      <w:r w:rsidR="00AD4EFF">
        <w:rPr>
          <w:rFonts w:ascii="Century Gothic" w:hAnsi="Century Gothic"/>
          <w:b/>
          <w:sz w:val="20"/>
        </w:rPr>
        <w:t xml:space="preserve"> </w:t>
      </w:r>
      <w:r w:rsidR="001B1EA3">
        <w:rPr>
          <w:rFonts w:ascii="Century Gothic" w:hAnsi="Century Gothic"/>
          <w:sz w:val="20"/>
        </w:rPr>
        <w:t xml:space="preserve"> </w:t>
      </w:r>
      <w:r w:rsidRPr="00AE4097">
        <w:rPr>
          <w:rFonts w:ascii="Century Gothic" w:hAnsi="Century Gothic"/>
          <w:sz w:val="20"/>
        </w:rPr>
        <w:t xml:space="preserve"> k</w:t>
      </w:r>
      <w:r w:rsidR="005614AF" w:rsidRPr="00AE4097">
        <w:rPr>
          <w:rFonts w:ascii="Century Gothic" w:hAnsi="Century Gothic"/>
          <w:sz w:val="20"/>
        </w:rPr>
        <w:t>terá proběhne</w:t>
      </w:r>
      <w:r w:rsidR="00AE4097">
        <w:rPr>
          <w:rFonts w:ascii="Century Gothic" w:hAnsi="Century Gothic"/>
          <w:sz w:val="20"/>
        </w:rPr>
        <w:t xml:space="preserve"> ve</w:t>
      </w:r>
      <w:r w:rsidR="005614AF" w:rsidRPr="00AE4097">
        <w:rPr>
          <w:rFonts w:ascii="Century Gothic" w:hAnsi="Century Gothic"/>
          <w:sz w:val="20"/>
        </w:rPr>
        <w:t xml:space="preserve"> </w:t>
      </w:r>
      <w:r w:rsidRPr="00AE4097">
        <w:rPr>
          <w:rFonts w:ascii="Century Gothic" w:hAnsi="Century Gothic"/>
          <w:sz w:val="20"/>
        </w:rPr>
        <w:t>dne</w:t>
      </w:r>
      <w:r w:rsidR="00AE4097">
        <w:rPr>
          <w:rFonts w:ascii="Century Gothic" w:hAnsi="Century Gothic"/>
          <w:sz w:val="20"/>
        </w:rPr>
        <w:t>ch</w:t>
      </w:r>
      <w:r w:rsidR="00910C1A">
        <w:rPr>
          <w:rFonts w:ascii="Century Gothic" w:hAnsi="Century Gothic"/>
          <w:sz w:val="20"/>
        </w:rPr>
        <w:t xml:space="preserve"> </w:t>
      </w:r>
      <w:r w:rsidR="008E0B91">
        <w:rPr>
          <w:rFonts w:ascii="Century Gothic" w:hAnsi="Century Gothic"/>
          <w:b/>
          <w:sz w:val="20"/>
        </w:rPr>
        <w:t>9.-</w:t>
      </w:r>
      <w:proofErr w:type="gramStart"/>
      <w:r w:rsidR="008E0B91">
        <w:rPr>
          <w:rFonts w:ascii="Century Gothic" w:hAnsi="Century Gothic"/>
          <w:b/>
          <w:sz w:val="20"/>
        </w:rPr>
        <w:t>12</w:t>
      </w:r>
      <w:r w:rsidR="00AD4EFF" w:rsidRPr="00AD4EFF">
        <w:rPr>
          <w:rFonts w:ascii="Century Gothic" w:hAnsi="Century Gothic"/>
          <w:b/>
          <w:sz w:val="20"/>
        </w:rPr>
        <w:t>.10.2018</w:t>
      </w:r>
      <w:proofErr w:type="gramEnd"/>
      <w:r w:rsidR="00910C1A" w:rsidRPr="00AD4EFF">
        <w:rPr>
          <w:rFonts w:ascii="Century Gothic" w:hAnsi="Century Gothic"/>
          <w:b/>
          <w:sz w:val="20"/>
        </w:rPr>
        <w:t xml:space="preserve"> </w:t>
      </w:r>
      <w:r w:rsidRPr="00AE4097">
        <w:rPr>
          <w:rFonts w:ascii="Century Gothic" w:hAnsi="Century Gothic"/>
          <w:sz w:val="20"/>
        </w:rPr>
        <w:t>a to zejména pronajmout prostory pro pořádání akce, poskytnout stravování, ubytování a další vyžádané služby.</w:t>
      </w:r>
      <w:r w:rsidRPr="00E87AFC">
        <w:rPr>
          <w:rFonts w:ascii="Century Gothic" w:hAnsi="Century Gothic"/>
          <w:sz w:val="20"/>
        </w:rPr>
        <w:t xml:space="preserve"> 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E87AFC">
        <w:rPr>
          <w:rFonts w:ascii="Century Gothic" w:hAnsi="Century Gothic"/>
          <w:sz w:val="20"/>
        </w:rPr>
        <w:t xml:space="preserve">Předmětem této smlouvy je také závazek odběratele poskytnuté služby uhradit. 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E87AFC">
        <w:rPr>
          <w:rFonts w:ascii="Century Gothic" w:hAnsi="Century Gothic"/>
          <w:sz w:val="20"/>
        </w:rPr>
        <w:t>Odběratel prohlašuje, že se na základě dříve projeveného zájmu a za podmínek uvedených dále v této smlouvě rozhodl uspořádat v prostorách hotelu Olšanka s.r.o. výše jmenovanou akci, v dohodnutém termínu a dodavatel přijímá závazek mu toto umožnit.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E87AFC">
        <w:rPr>
          <w:rFonts w:ascii="Century Gothic" w:hAnsi="Century Gothic"/>
          <w:sz w:val="20"/>
        </w:rPr>
        <w:t xml:space="preserve">Odběratel tímto prohlašuje, že veškeré služby objednává svým jménem a tuto smlouvu uzavírá svým jménem a na svůj účet, pokud není dodatkem písemně ujednáno jinak. </w:t>
      </w:r>
    </w:p>
    <w:p w:rsidR="00372E30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C40F20" w:rsidRPr="00E87AFC" w:rsidRDefault="00C40F20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72E30" w:rsidRPr="00072A45" w:rsidRDefault="00372E30" w:rsidP="00372E30">
      <w:pPr>
        <w:pStyle w:val="Bezmezer"/>
        <w:numPr>
          <w:ilvl w:val="0"/>
          <w:numId w:val="1"/>
        </w:numPr>
        <w:jc w:val="both"/>
        <w:rPr>
          <w:rFonts w:ascii="Century Gothic" w:hAnsi="Century Gothic"/>
          <w:b/>
          <w:sz w:val="20"/>
          <w:u w:val="single"/>
        </w:rPr>
      </w:pPr>
      <w:r w:rsidRPr="00072A45">
        <w:rPr>
          <w:rFonts w:ascii="Century Gothic" w:hAnsi="Century Gothic"/>
          <w:b/>
          <w:sz w:val="20"/>
          <w:u w:val="single"/>
        </w:rPr>
        <w:t>Místo a čas plnění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E87AFC">
        <w:rPr>
          <w:rFonts w:ascii="Century Gothic" w:hAnsi="Century Gothic"/>
          <w:sz w:val="20"/>
        </w:rPr>
        <w:t xml:space="preserve">Oba účastníci této smlouvy prohlašují, že nedílnou součástí této smlouvy je specifikace všech požadovaných služeb v denním rozložení včetně místa a času plnění, předběžný počet osob a termín, ve kterém je jejich uskutečnění vyžadováno. 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E87AFC">
        <w:rPr>
          <w:rFonts w:ascii="Century Gothic" w:hAnsi="Century Gothic"/>
          <w:sz w:val="20"/>
        </w:rPr>
        <w:t xml:space="preserve">Odběratel se zavazuje upřesnit 14 dní před začátkem akce veškerou specifikaci vyžadovanou v předchozím odstavci. </w:t>
      </w:r>
    </w:p>
    <w:p w:rsidR="008E0B91" w:rsidRDefault="008E0B91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C40F20" w:rsidRDefault="00C40F20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72E30" w:rsidRPr="00072A45" w:rsidRDefault="00372E30" w:rsidP="00372E30">
      <w:pPr>
        <w:pStyle w:val="Bezmezer"/>
        <w:numPr>
          <w:ilvl w:val="0"/>
          <w:numId w:val="1"/>
        </w:numPr>
        <w:jc w:val="both"/>
        <w:rPr>
          <w:rFonts w:ascii="Century Gothic" w:hAnsi="Century Gothic"/>
          <w:b/>
          <w:sz w:val="20"/>
          <w:u w:val="single"/>
        </w:rPr>
      </w:pPr>
      <w:r w:rsidRPr="00072A45">
        <w:rPr>
          <w:rFonts w:ascii="Century Gothic" w:hAnsi="Century Gothic"/>
          <w:b/>
          <w:sz w:val="20"/>
          <w:u w:val="single"/>
        </w:rPr>
        <w:t>Cenová ujednání, fakturace a platební podmínky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72E30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E87AFC">
        <w:rPr>
          <w:rFonts w:ascii="Century Gothic" w:hAnsi="Century Gothic"/>
          <w:sz w:val="20"/>
        </w:rPr>
        <w:lastRenderedPageBreak/>
        <w:t>Za řádné provedení činností dle</w:t>
      </w:r>
      <w:r w:rsidRPr="00E87AFC">
        <w:rPr>
          <w:rFonts w:ascii="Century Gothic" w:hAnsi="Century Gothic"/>
          <w:color w:val="FF0000"/>
          <w:sz w:val="20"/>
        </w:rPr>
        <w:t xml:space="preserve"> </w:t>
      </w:r>
      <w:r w:rsidRPr="00E87AFC">
        <w:rPr>
          <w:rFonts w:ascii="Century Gothic" w:hAnsi="Century Gothic"/>
          <w:sz w:val="20"/>
        </w:rPr>
        <w:t xml:space="preserve">této smlouvy se odběratel zavazuje uhradit celkovou cenu </w:t>
      </w:r>
      <w:r w:rsidRPr="00BA67B8">
        <w:rPr>
          <w:rFonts w:ascii="Century Gothic" w:hAnsi="Century Gothic"/>
          <w:sz w:val="20"/>
        </w:rPr>
        <w:t xml:space="preserve">dle </w:t>
      </w:r>
      <w:r w:rsidR="00234345" w:rsidRPr="00BA67B8">
        <w:rPr>
          <w:rFonts w:ascii="Century Gothic" w:hAnsi="Century Gothic"/>
          <w:sz w:val="20"/>
        </w:rPr>
        <w:t>cenového ujednání specifikované</w:t>
      </w:r>
      <w:r w:rsidR="00A40C1C" w:rsidRPr="00BA67B8">
        <w:rPr>
          <w:rFonts w:ascii="Century Gothic" w:hAnsi="Century Gothic"/>
          <w:sz w:val="20"/>
        </w:rPr>
        <w:t>ho</w:t>
      </w:r>
      <w:r w:rsidR="00234345" w:rsidRPr="00BA67B8">
        <w:rPr>
          <w:rFonts w:ascii="Century Gothic" w:hAnsi="Century Gothic"/>
          <w:sz w:val="20"/>
        </w:rPr>
        <w:t xml:space="preserve"> v </w:t>
      </w:r>
      <w:r w:rsidR="00A40C1C" w:rsidRPr="00BA67B8">
        <w:rPr>
          <w:rFonts w:ascii="Century Gothic" w:hAnsi="Century Gothic"/>
          <w:sz w:val="20"/>
        </w:rPr>
        <w:t>P</w:t>
      </w:r>
      <w:r w:rsidR="00234345" w:rsidRPr="00BA67B8">
        <w:rPr>
          <w:rFonts w:ascii="Century Gothic" w:hAnsi="Century Gothic"/>
          <w:sz w:val="20"/>
        </w:rPr>
        <w:t xml:space="preserve">říloze </w:t>
      </w:r>
      <w:r w:rsidR="00BA67B8" w:rsidRPr="00BA67B8">
        <w:rPr>
          <w:rFonts w:ascii="Century Gothic" w:hAnsi="Century Gothic"/>
          <w:sz w:val="20"/>
        </w:rPr>
        <w:t xml:space="preserve">(Cenovém ujednání/Komandu) </w:t>
      </w:r>
      <w:r w:rsidR="00234345" w:rsidRPr="00BA67B8">
        <w:rPr>
          <w:rFonts w:ascii="Century Gothic" w:hAnsi="Century Gothic"/>
          <w:sz w:val="20"/>
        </w:rPr>
        <w:t>této smlouvy.</w:t>
      </w:r>
      <w:r w:rsidR="00234345">
        <w:rPr>
          <w:rFonts w:ascii="Century Gothic" w:hAnsi="Century Gothic"/>
          <w:sz w:val="20"/>
        </w:rPr>
        <w:t xml:space="preserve"> </w:t>
      </w:r>
    </w:p>
    <w:p w:rsidR="00234345" w:rsidRPr="00E87AFC" w:rsidRDefault="00234345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72E30" w:rsidRDefault="0032311D" w:rsidP="00372E30">
      <w:pPr>
        <w:pStyle w:val="Bezmezer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Dodavatel</w:t>
      </w:r>
      <w:r w:rsidR="00372E30" w:rsidRPr="00E87AFC">
        <w:rPr>
          <w:rFonts w:ascii="Century Gothic" w:hAnsi="Century Gothic"/>
          <w:sz w:val="20"/>
        </w:rPr>
        <w:t xml:space="preserve"> požaduje na výše ujednanou akci zálohy v následujících částkách: </w:t>
      </w:r>
    </w:p>
    <w:p w:rsidR="00BA67B8" w:rsidRDefault="00BA67B8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195EB3" w:rsidRPr="000159E1" w:rsidRDefault="006C5979" w:rsidP="000159E1">
      <w:pPr>
        <w:pStyle w:val="Bezmezer"/>
        <w:numPr>
          <w:ilvl w:val="0"/>
          <w:numId w:val="2"/>
        </w:numPr>
        <w:ind w:left="426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100 </w:t>
      </w:r>
      <w:r w:rsidR="00D91E91" w:rsidRPr="00332BBC">
        <w:rPr>
          <w:rFonts w:ascii="Century Gothic" w:hAnsi="Century Gothic"/>
          <w:sz w:val="20"/>
        </w:rPr>
        <w:t>% z celkové ceny schválené před</w:t>
      </w:r>
      <w:r w:rsidR="000159E1">
        <w:rPr>
          <w:rFonts w:ascii="Century Gothic" w:hAnsi="Century Gothic"/>
          <w:sz w:val="20"/>
        </w:rPr>
        <w:t>běžné kalkulace</w:t>
      </w:r>
      <w:r w:rsidR="00957517">
        <w:rPr>
          <w:rFonts w:ascii="Century Gothic" w:hAnsi="Century Gothic"/>
          <w:sz w:val="20"/>
        </w:rPr>
        <w:t xml:space="preserve"> na pronájem prostor</w:t>
      </w:r>
      <w:r w:rsidR="000159E1">
        <w:rPr>
          <w:rFonts w:ascii="Century Gothic" w:hAnsi="Century Gothic"/>
          <w:sz w:val="20"/>
        </w:rPr>
        <w:t xml:space="preserve">, z toho </w:t>
      </w:r>
      <w:r w:rsidR="00957517">
        <w:rPr>
          <w:rFonts w:ascii="Century Gothic" w:hAnsi="Century Gothic"/>
          <w:sz w:val="20"/>
        </w:rPr>
        <w:t>záloha ve výši 1</w:t>
      </w:r>
      <w:r w:rsidR="000159E1" w:rsidRPr="000159E1">
        <w:rPr>
          <w:rFonts w:ascii="Century Gothic" w:hAnsi="Century Gothic"/>
          <w:sz w:val="20"/>
        </w:rPr>
        <w:t>0% z ceny fixně pot</w:t>
      </w:r>
      <w:r w:rsidR="000159E1">
        <w:rPr>
          <w:rFonts w:ascii="Century Gothic" w:hAnsi="Century Gothic"/>
          <w:sz w:val="20"/>
        </w:rPr>
        <w:t xml:space="preserve">vrzených prostor je nevratná - </w:t>
      </w:r>
      <w:r w:rsidR="00234345">
        <w:rPr>
          <w:rFonts w:ascii="Century Gothic" w:hAnsi="Century Gothic"/>
          <w:sz w:val="20"/>
        </w:rPr>
        <w:t xml:space="preserve">(viz Příloha - </w:t>
      </w:r>
      <w:r w:rsidR="00187A86">
        <w:rPr>
          <w:rFonts w:ascii="Century Gothic" w:hAnsi="Century Gothic"/>
          <w:sz w:val="20"/>
        </w:rPr>
        <w:t>Cenová kalkulace</w:t>
      </w:r>
      <w:r w:rsidR="00A40C1C">
        <w:rPr>
          <w:rFonts w:ascii="Century Gothic" w:hAnsi="Century Gothic"/>
          <w:sz w:val="20"/>
        </w:rPr>
        <w:t>/Komando</w:t>
      </w:r>
      <w:r w:rsidR="00D91E91" w:rsidRPr="00332BBC">
        <w:rPr>
          <w:rFonts w:ascii="Century Gothic" w:hAnsi="Century Gothic"/>
          <w:sz w:val="20"/>
        </w:rPr>
        <w:t>), což v číselné</w:t>
      </w:r>
      <w:r w:rsidR="00195EB3">
        <w:rPr>
          <w:rFonts w:ascii="Century Gothic" w:hAnsi="Century Gothic"/>
          <w:sz w:val="20"/>
        </w:rPr>
        <w:t>m</w:t>
      </w:r>
      <w:r w:rsidR="00D91E91" w:rsidRPr="00332BBC">
        <w:rPr>
          <w:rFonts w:ascii="Century Gothic" w:hAnsi="Century Gothic"/>
          <w:sz w:val="20"/>
        </w:rPr>
        <w:t xml:space="preserve"> vyjádření činí </w:t>
      </w:r>
      <w:r w:rsidR="00910C1A">
        <w:rPr>
          <w:rFonts w:ascii="Century Gothic" w:hAnsi="Century Gothic"/>
          <w:b/>
          <w:sz w:val="20"/>
        </w:rPr>
        <w:t xml:space="preserve">Kč </w:t>
      </w:r>
      <w:r>
        <w:rPr>
          <w:rFonts w:ascii="Century Gothic" w:hAnsi="Century Gothic"/>
          <w:b/>
          <w:sz w:val="20"/>
        </w:rPr>
        <w:t>203</w:t>
      </w:r>
      <w:r w:rsidR="00957517">
        <w:rPr>
          <w:rFonts w:ascii="Century Gothic" w:hAnsi="Century Gothic"/>
          <w:b/>
          <w:sz w:val="20"/>
        </w:rPr>
        <w:t>.000,-</w:t>
      </w:r>
      <w:r w:rsidR="00AD4EFF">
        <w:rPr>
          <w:rFonts w:ascii="Century Gothic" w:hAnsi="Century Gothic"/>
          <w:b/>
          <w:sz w:val="20"/>
        </w:rPr>
        <w:t xml:space="preserve"> </w:t>
      </w:r>
    </w:p>
    <w:p w:rsidR="00910C1A" w:rsidRDefault="00D91E91" w:rsidP="00910C1A">
      <w:pPr>
        <w:pStyle w:val="Bezmezer"/>
        <w:ind w:left="426"/>
        <w:jc w:val="both"/>
        <w:rPr>
          <w:rFonts w:ascii="Century Gothic" w:hAnsi="Century Gothic"/>
          <w:sz w:val="20"/>
        </w:rPr>
      </w:pPr>
      <w:r w:rsidRPr="00332BBC">
        <w:rPr>
          <w:rFonts w:ascii="Century Gothic" w:hAnsi="Century Gothic"/>
          <w:sz w:val="20"/>
        </w:rPr>
        <w:t>Záloha bude uhrazena</w:t>
      </w:r>
      <w:r w:rsidR="008E6455">
        <w:rPr>
          <w:rFonts w:ascii="Century Gothic" w:hAnsi="Century Gothic"/>
          <w:sz w:val="20"/>
        </w:rPr>
        <w:t xml:space="preserve"> na základě zálohové faktury</w:t>
      </w:r>
      <w:r w:rsidRPr="00332BBC">
        <w:rPr>
          <w:rFonts w:ascii="Century Gothic" w:hAnsi="Century Gothic"/>
          <w:sz w:val="20"/>
        </w:rPr>
        <w:t xml:space="preserve"> na bankovní účet dodavatele nejpozději</w:t>
      </w:r>
      <w:r w:rsidR="00910C1A">
        <w:rPr>
          <w:rFonts w:ascii="Century Gothic" w:hAnsi="Century Gothic"/>
          <w:b/>
          <w:sz w:val="20"/>
        </w:rPr>
        <w:t xml:space="preserve"> do </w:t>
      </w:r>
      <w:proofErr w:type="gramStart"/>
      <w:r w:rsidR="00537C09">
        <w:rPr>
          <w:rFonts w:ascii="Century Gothic" w:hAnsi="Century Gothic"/>
          <w:b/>
          <w:sz w:val="20"/>
        </w:rPr>
        <w:t>20</w:t>
      </w:r>
      <w:r w:rsidR="006C5979">
        <w:rPr>
          <w:rFonts w:ascii="Century Gothic" w:hAnsi="Century Gothic"/>
          <w:b/>
          <w:sz w:val="20"/>
        </w:rPr>
        <w:t>.6</w:t>
      </w:r>
      <w:r w:rsidR="00AD4EFF">
        <w:rPr>
          <w:rFonts w:ascii="Century Gothic" w:hAnsi="Century Gothic"/>
          <w:b/>
          <w:sz w:val="20"/>
        </w:rPr>
        <w:t>.2018</w:t>
      </w:r>
      <w:proofErr w:type="gramEnd"/>
      <w:r w:rsidR="00AD4EFF">
        <w:rPr>
          <w:rFonts w:ascii="Century Gothic" w:hAnsi="Century Gothic"/>
          <w:b/>
          <w:sz w:val="20"/>
        </w:rPr>
        <w:t xml:space="preserve">. </w:t>
      </w:r>
    </w:p>
    <w:p w:rsidR="00BA67B8" w:rsidRPr="0064205A" w:rsidRDefault="00BA67B8" w:rsidP="00646A43">
      <w:pPr>
        <w:pStyle w:val="Bezmezer"/>
        <w:jc w:val="both"/>
        <w:rPr>
          <w:rFonts w:ascii="Century Gothic" w:hAnsi="Century Gothic"/>
          <w:sz w:val="20"/>
        </w:rPr>
      </w:pPr>
    </w:p>
    <w:p w:rsidR="00BA67B8" w:rsidRPr="00BA67B8" w:rsidRDefault="00BA67B8" w:rsidP="00BA67B8">
      <w:pPr>
        <w:pStyle w:val="Bezmezer"/>
        <w:ind w:left="426"/>
        <w:jc w:val="both"/>
        <w:rPr>
          <w:rFonts w:ascii="Century Gothic" w:hAnsi="Century Gothic"/>
          <w:sz w:val="20"/>
        </w:rPr>
      </w:pPr>
    </w:p>
    <w:p w:rsidR="00D91E91" w:rsidRPr="00BA67B8" w:rsidRDefault="0032311D" w:rsidP="00372E30">
      <w:pPr>
        <w:pStyle w:val="Bezmezer"/>
        <w:numPr>
          <w:ilvl w:val="0"/>
          <w:numId w:val="2"/>
        </w:numPr>
        <w:ind w:left="426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 případě</w:t>
      </w:r>
      <w:r w:rsidR="00D91E91" w:rsidRPr="00BA67B8">
        <w:rPr>
          <w:rFonts w:ascii="Century Gothic" w:hAnsi="Century Gothic"/>
          <w:sz w:val="20"/>
        </w:rPr>
        <w:t xml:space="preserve"> doobjednání </w:t>
      </w:r>
      <w:r w:rsidR="00195EB3" w:rsidRPr="00BA67B8">
        <w:rPr>
          <w:rFonts w:ascii="Century Gothic" w:hAnsi="Century Gothic"/>
          <w:sz w:val="20"/>
        </w:rPr>
        <w:t xml:space="preserve">prostor nebo </w:t>
      </w:r>
      <w:r w:rsidR="00D91E91" w:rsidRPr="00BA67B8">
        <w:rPr>
          <w:rFonts w:ascii="Century Gothic" w:hAnsi="Century Gothic"/>
          <w:sz w:val="20"/>
        </w:rPr>
        <w:t>služeb</w:t>
      </w:r>
      <w:r w:rsidR="00770D83" w:rsidRPr="00BA67B8">
        <w:rPr>
          <w:rFonts w:ascii="Century Gothic" w:hAnsi="Century Gothic"/>
          <w:sz w:val="20"/>
        </w:rPr>
        <w:t xml:space="preserve"> (občerstvení, ubytování, technika)</w:t>
      </w:r>
      <w:r>
        <w:rPr>
          <w:rFonts w:ascii="Century Gothic" w:hAnsi="Century Gothic"/>
          <w:sz w:val="20"/>
        </w:rPr>
        <w:t xml:space="preserve"> před akcí, resp. v jejím průběhu, dodavatel</w:t>
      </w:r>
      <w:r w:rsidR="00770D83" w:rsidRPr="00BA67B8">
        <w:rPr>
          <w:rFonts w:ascii="Century Gothic" w:hAnsi="Century Gothic"/>
          <w:sz w:val="20"/>
        </w:rPr>
        <w:t xml:space="preserve"> </w:t>
      </w:r>
      <w:r w:rsidR="00D91E91" w:rsidRPr="00BA67B8">
        <w:rPr>
          <w:rFonts w:ascii="Century Gothic" w:hAnsi="Century Gothic"/>
          <w:sz w:val="20"/>
        </w:rPr>
        <w:t xml:space="preserve">požaduje úhradu částky do </w:t>
      </w:r>
      <w:r w:rsidR="00770D83" w:rsidRPr="00BA67B8">
        <w:rPr>
          <w:rFonts w:ascii="Century Gothic" w:hAnsi="Century Gothic"/>
          <w:sz w:val="20"/>
        </w:rPr>
        <w:t xml:space="preserve">výše </w:t>
      </w:r>
      <w:r w:rsidR="000A5D82">
        <w:rPr>
          <w:rFonts w:ascii="Century Gothic" w:hAnsi="Century Gothic"/>
          <w:sz w:val="20"/>
        </w:rPr>
        <w:t>10</w:t>
      </w:r>
      <w:r w:rsidR="00D91E91" w:rsidRPr="00BA67B8">
        <w:rPr>
          <w:rFonts w:ascii="Century Gothic" w:hAnsi="Century Gothic"/>
          <w:sz w:val="20"/>
        </w:rPr>
        <w:t xml:space="preserve">0% </w:t>
      </w:r>
      <w:r w:rsidR="00770D83" w:rsidRPr="00BA67B8">
        <w:rPr>
          <w:rFonts w:ascii="Century Gothic" w:hAnsi="Century Gothic"/>
          <w:sz w:val="20"/>
        </w:rPr>
        <w:t>aktua</w:t>
      </w:r>
      <w:r w:rsidR="00A40C1C" w:rsidRPr="00BA67B8">
        <w:rPr>
          <w:rFonts w:ascii="Century Gothic" w:hAnsi="Century Gothic"/>
          <w:sz w:val="20"/>
        </w:rPr>
        <w:t>lizované</w:t>
      </w:r>
      <w:r w:rsidR="00195EB3" w:rsidRPr="00BA67B8">
        <w:rPr>
          <w:rFonts w:ascii="Century Gothic" w:hAnsi="Century Gothic"/>
          <w:sz w:val="20"/>
        </w:rPr>
        <w:t xml:space="preserve"> </w:t>
      </w:r>
      <w:proofErr w:type="gramStart"/>
      <w:r w:rsidR="00195EB3" w:rsidRPr="00BA67B8">
        <w:rPr>
          <w:rFonts w:ascii="Century Gothic" w:hAnsi="Century Gothic"/>
          <w:sz w:val="20"/>
        </w:rPr>
        <w:t xml:space="preserve">kalkulace </w:t>
      </w:r>
      <w:r w:rsidR="00A40C1C" w:rsidRPr="00BA67B8">
        <w:rPr>
          <w:rFonts w:ascii="Century Gothic" w:hAnsi="Century Gothic"/>
          <w:sz w:val="20"/>
        </w:rPr>
        <w:t xml:space="preserve"> </w:t>
      </w:r>
      <w:r w:rsidR="00195EB3" w:rsidRPr="00BA67B8">
        <w:rPr>
          <w:rFonts w:ascii="Century Gothic" w:hAnsi="Century Gothic"/>
          <w:sz w:val="20"/>
        </w:rPr>
        <w:t>(viz</w:t>
      </w:r>
      <w:proofErr w:type="gramEnd"/>
      <w:r w:rsidR="00195EB3" w:rsidRPr="00BA67B8">
        <w:rPr>
          <w:rFonts w:ascii="Century Gothic" w:hAnsi="Century Gothic"/>
          <w:sz w:val="20"/>
        </w:rPr>
        <w:t xml:space="preserve"> Příloha</w:t>
      </w:r>
      <w:r w:rsidR="00A40C1C" w:rsidRPr="00BA67B8">
        <w:rPr>
          <w:rFonts w:ascii="Century Gothic" w:hAnsi="Century Gothic"/>
          <w:sz w:val="20"/>
        </w:rPr>
        <w:t xml:space="preserve"> - </w:t>
      </w:r>
      <w:r w:rsidR="00195EB3" w:rsidRPr="00BA67B8">
        <w:rPr>
          <w:rFonts w:ascii="Century Gothic" w:hAnsi="Century Gothic"/>
          <w:sz w:val="20"/>
        </w:rPr>
        <w:t xml:space="preserve"> Cenová</w:t>
      </w:r>
      <w:r w:rsidR="00234345" w:rsidRPr="00BA67B8">
        <w:rPr>
          <w:rFonts w:ascii="Century Gothic" w:hAnsi="Century Gothic"/>
          <w:sz w:val="20"/>
        </w:rPr>
        <w:t xml:space="preserve"> kalkulace/</w:t>
      </w:r>
      <w:r w:rsidR="00195EB3" w:rsidRPr="00BA67B8">
        <w:rPr>
          <w:rFonts w:ascii="Century Gothic" w:hAnsi="Century Gothic"/>
          <w:sz w:val="20"/>
        </w:rPr>
        <w:t xml:space="preserve">Komando) </w:t>
      </w:r>
      <w:r w:rsidR="00234345" w:rsidRPr="00BA67B8">
        <w:rPr>
          <w:rFonts w:ascii="Century Gothic" w:hAnsi="Century Gothic"/>
          <w:sz w:val="20"/>
        </w:rPr>
        <w:t>do data konání</w:t>
      </w:r>
      <w:r>
        <w:rPr>
          <w:rFonts w:ascii="Century Gothic" w:hAnsi="Century Gothic"/>
          <w:sz w:val="20"/>
        </w:rPr>
        <w:t xml:space="preserve"> akce</w:t>
      </w:r>
      <w:r w:rsidR="00234345" w:rsidRPr="00BA67B8">
        <w:rPr>
          <w:rFonts w:ascii="Century Gothic" w:hAnsi="Century Gothic"/>
          <w:sz w:val="20"/>
        </w:rPr>
        <w:t xml:space="preserve">, resp. </w:t>
      </w:r>
      <w:r>
        <w:rPr>
          <w:rFonts w:ascii="Century Gothic" w:hAnsi="Century Gothic"/>
          <w:sz w:val="20"/>
        </w:rPr>
        <w:t>v jejím průběhu</w:t>
      </w:r>
    </w:p>
    <w:p w:rsidR="00D91E91" w:rsidRPr="00C05AE3" w:rsidRDefault="00D91E91" w:rsidP="00D91E91">
      <w:pPr>
        <w:pStyle w:val="Bezmezer"/>
        <w:ind w:left="66"/>
        <w:jc w:val="both"/>
        <w:rPr>
          <w:rFonts w:ascii="Century Gothic" w:hAnsi="Century Gothic"/>
          <w:sz w:val="20"/>
        </w:rPr>
      </w:pPr>
    </w:p>
    <w:p w:rsidR="00372E30" w:rsidRPr="00646A43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E87AFC">
        <w:rPr>
          <w:rFonts w:ascii="Century Gothic" w:hAnsi="Century Gothic"/>
          <w:sz w:val="20"/>
        </w:rPr>
        <w:t xml:space="preserve">Při prodlení s úhradou zálohové faktury má dodavatel právo od této smlouvy odstoupit, neboť oba její účastníci shodně prohlašují, že jde o podstatné porušení smluvních povinností. Pokud tohoto práva nevyužije, je dodavatel oprávněn vyúčtovat odběrateli smluvní pokutu ve výši 0,05% z fakturované výše zálohy denně, s čímž odběratel souhlasí a zavazuje se takto sjednanou smluvní </w:t>
      </w:r>
      <w:r w:rsidRPr="00646A43">
        <w:rPr>
          <w:rFonts w:ascii="Century Gothic" w:hAnsi="Century Gothic"/>
          <w:sz w:val="20"/>
        </w:rPr>
        <w:t>pokutu uhradit kdykoliv mu bude vyúčtována.</w:t>
      </w:r>
    </w:p>
    <w:p w:rsidR="00372E30" w:rsidRPr="00646A43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A40C1C" w:rsidRPr="00646A43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646A43">
        <w:rPr>
          <w:rFonts w:ascii="Century Gothic" w:hAnsi="Century Gothic"/>
          <w:sz w:val="20"/>
        </w:rPr>
        <w:t xml:space="preserve">Dodavatel poskytne služby v souladu s platnými předpisy a v souladu s cenami uvedenými ve schválené předběžné kalkulaci </w:t>
      </w:r>
      <w:r w:rsidR="00646A43">
        <w:rPr>
          <w:rFonts w:ascii="Century Gothic" w:hAnsi="Century Gothic"/>
          <w:sz w:val="20"/>
        </w:rPr>
        <w:t>(viz Přílohy</w:t>
      </w:r>
      <w:r w:rsidR="00A40C1C" w:rsidRPr="00646A43">
        <w:rPr>
          <w:rFonts w:ascii="Century Gothic" w:hAnsi="Century Gothic"/>
          <w:sz w:val="20"/>
        </w:rPr>
        <w:t xml:space="preserve"> - Cenová </w:t>
      </w:r>
      <w:r w:rsidR="00646A43">
        <w:rPr>
          <w:rFonts w:ascii="Century Gothic" w:hAnsi="Century Gothic"/>
          <w:sz w:val="20"/>
        </w:rPr>
        <w:t>kalkulace, - Předběžná kalkulace techniky</w:t>
      </w:r>
      <w:r w:rsidR="0064205A" w:rsidRPr="00646A43">
        <w:rPr>
          <w:rFonts w:ascii="Century Gothic" w:hAnsi="Century Gothic"/>
          <w:sz w:val="20"/>
        </w:rPr>
        <w:t>)</w:t>
      </w:r>
      <w:r w:rsidR="0032311D" w:rsidRPr="00646A43">
        <w:rPr>
          <w:rFonts w:ascii="Century Gothic" w:hAnsi="Century Gothic"/>
          <w:sz w:val="20"/>
        </w:rPr>
        <w:t>. Při změně objednávky, resp. cenového ujednání, bude podepsána aktualizo</w:t>
      </w:r>
      <w:r w:rsidR="00646A43">
        <w:rPr>
          <w:rFonts w:ascii="Century Gothic" w:hAnsi="Century Gothic"/>
          <w:sz w:val="20"/>
        </w:rPr>
        <w:t>vaná Příloha – Cenová kalkulace</w:t>
      </w:r>
      <w:r w:rsidR="0032311D" w:rsidRPr="00646A43">
        <w:rPr>
          <w:rFonts w:ascii="Century Gothic" w:hAnsi="Century Gothic"/>
          <w:sz w:val="20"/>
        </w:rPr>
        <w:t>, která nahrazuje původně</w:t>
      </w:r>
      <w:r w:rsidR="0064205A" w:rsidRPr="00646A43">
        <w:rPr>
          <w:rFonts w:ascii="Century Gothic" w:hAnsi="Century Gothic"/>
          <w:sz w:val="20"/>
        </w:rPr>
        <w:t xml:space="preserve"> podepsanou. </w:t>
      </w:r>
      <w:r w:rsidR="00187A86" w:rsidRPr="00646A43">
        <w:rPr>
          <w:rFonts w:ascii="Century Gothic" w:hAnsi="Century Gothic"/>
          <w:sz w:val="20"/>
        </w:rPr>
        <w:t xml:space="preserve"> </w:t>
      </w:r>
      <w:r w:rsidRPr="00646A43">
        <w:rPr>
          <w:rFonts w:ascii="Century Gothic" w:hAnsi="Century Gothic"/>
          <w:sz w:val="20"/>
        </w:rPr>
        <w:t xml:space="preserve"> </w:t>
      </w:r>
    </w:p>
    <w:p w:rsidR="00372E30" w:rsidRPr="00646A43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646A43">
        <w:rPr>
          <w:rFonts w:ascii="Century Gothic" w:hAnsi="Century Gothic"/>
          <w:sz w:val="20"/>
        </w:rPr>
        <w:t xml:space="preserve">Další služby poskytnuté nad rámec této objednávky, pokud nebude dohodnuto jinak, hradí klienti odběratele sami přímo u dodavatele (hotelu), s cenami včetně DPH a dle skutečné spotřeby. 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646A43">
        <w:rPr>
          <w:rFonts w:ascii="Century Gothic" w:hAnsi="Century Gothic"/>
          <w:sz w:val="20"/>
        </w:rPr>
        <w:t>Dodavatel vystaví finální fakturu po skončení výše</w:t>
      </w:r>
      <w:r w:rsidRPr="00E87AFC">
        <w:rPr>
          <w:rFonts w:ascii="Century Gothic" w:hAnsi="Century Gothic"/>
          <w:sz w:val="20"/>
        </w:rPr>
        <w:t xml:space="preserve"> sjednané akce a zohlední v ní uhrazené zálohové faktury. 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E87AFC">
        <w:rPr>
          <w:rFonts w:ascii="Century Gothic" w:hAnsi="Century Gothic"/>
          <w:sz w:val="20"/>
        </w:rPr>
        <w:t>Součástí faktury je přehled všech služeb poskytnutých dodavatelem.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E87AFC">
        <w:rPr>
          <w:rFonts w:ascii="Century Gothic" w:hAnsi="Century Gothic"/>
          <w:color w:val="000000"/>
          <w:sz w:val="20"/>
        </w:rPr>
        <w:t xml:space="preserve">Odběratel se zavazuje provést včasnou úhradu za vystavené faktury a to do data </w:t>
      </w:r>
      <w:r w:rsidRPr="00E87AFC">
        <w:rPr>
          <w:rFonts w:ascii="Century Gothic" w:hAnsi="Century Gothic"/>
          <w:sz w:val="20"/>
        </w:rPr>
        <w:t>splatnosti</w:t>
      </w:r>
      <w:r w:rsidRPr="00E87AFC">
        <w:rPr>
          <w:rFonts w:ascii="Century Gothic" w:hAnsi="Century Gothic"/>
          <w:color w:val="000000"/>
          <w:sz w:val="20"/>
        </w:rPr>
        <w:t xml:space="preserve"> stanoveného ve faktuře, není-li stanoveno jinak. </w:t>
      </w:r>
      <w:r w:rsidRPr="00E87AFC">
        <w:rPr>
          <w:rFonts w:ascii="Century Gothic" w:hAnsi="Century Gothic"/>
          <w:sz w:val="20"/>
        </w:rPr>
        <w:t>Pohledávka dodavatele je uhrazena okamžikem připsání dlužné částky na účet dodavatele.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E87AFC">
        <w:rPr>
          <w:rFonts w:ascii="Century Gothic" w:hAnsi="Century Gothic"/>
          <w:color w:val="000000"/>
          <w:sz w:val="20"/>
        </w:rPr>
        <w:t>Počínaje</w:t>
      </w:r>
      <w:r w:rsidRPr="00E87AFC">
        <w:rPr>
          <w:rFonts w:ascii="Century Gothic" w:hAnsi="Century Gothic"/>
          <w:sz w:val="20"/>
        </w:rPr>
        <w:t xml:space="preserve"> 1. dnem po splatnosti faktury si smluvní strany sjednávají smluvní úroky z prodlení, které je povinen zaplatit odběratel dodavateli ve výši 0,05% z neuhrazené částky za každý započatý den prodlení. Odběratel se dále zavazuje uhradit dodavateli veškeré náklady vzniklé v souvislosti s vymáháním výše specifikovaných pohledávek.</w:t>
      </w:r>
    </w:p>
    <w:p w:rsidR="00372E30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E87AFC">
        <w:rPr>
          <w:rFonts w:ascii="Century Gothic" w:hAnsi="Century Gothic"/>
          <w:sz w:val="20"/>
        </w:rPr>
        <w:t xml:space="preserve">Dodavatel se zavazuje vyřídit reklamaci faktury do třech pracovních dní od obdržení oprávněné reklamace od odběratele a odběratel se tímto zavazuje k poskytnutí potřebné součinnosti. Odběrateli se tímto lhůta splatnosti prodlužuje o dobu vyřízení reklamace. V případě neoprávněné reklamace se lhůta splatnosti neprodlužuje. 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E87AFC">
        <w:rPr>
          <w:rFonts w:ascii="Century Gothic" w:hAnsi="Century Gothic"/>
          <w:sz w:val="20"/>
        </w:rPr>
        <w:t>V případě, že sazba DPH bude v průběhu platnosti této smlouvy příslušným právním předpisem upravena, vyhrazuje si hotel právo upravit dohodnuté ceny služeb dle nové výše sazby DPH.</w:t>
      </w:r>
    </w:p>
    <w:p w:rsidR="001F4098" w:rsidRDefault="001F4098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1F4098" w:rsidRDefault="001F4098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6C5979" w:rsidRDefault="006C5979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6C5979" w:rsidRDefault="006C5979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6C5979" w:rsidRDefault="006C5979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6C5979" w:rsidRPr="00E87AFC" w:rsidRDefault="006C5979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72E30" w:rsidRPr="00176124" w:rsidRDefault="00372E30" w:rsidP="00372E30">
      <w:pPr>
        <w:pStyle w:val="Bezmezer"/>
        <w:numPr>
          <w:ilvl w:val="0"/>
          <w:numId w:val="1"/>
        </w:numPr>
        <w:jc w:val="both"/>
        <w:rPr>
          <w:rFonts w:ascii="Century Gothic" w:hAnsi="Century Gothic"/>
          <w:b/>
          <w:sz w:val="20"/>
          <w:u w:val="single"/>
        </w:rPr>
      </w:pPr>
      <w:r w:rsidRPr="00176124">
        <w:rPr>
          <w:rFonts w:ascii="Century Gothic" w:hAnsi="Century Gothic"/>
          <w:b/>
          <w:sz w:val="20"/>
          <w:u w:val="single"/>
        </w:rPr>
        <w:t>Storno podmínky</w:t>
      </w:r>
    </w:p>
    <w:p w:rsidR="00C40F20" w:rsidRPr="00E87AFC" w:rsidRDefault="00C40F20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E87AFC">
        <w:rPr>
          <w:rFonts w:ascii="Century Gothic" w:hAnsi="Century Gothic"/>
          <w:sz w:val="20"/>
        </w:rPr>
        <w:t>V příp</w:t>
      </w:r>
      <w:r w:rsidR="005C40E9">
        <w:rPr>
          <w:rFonts w:ascii="Century Gothic" w:hAnsi="Century Gothic"/>
          <w:sz w:val="20"/>
        </w:rPr>
        <w:t xml:space="preserve">adě, že odběratel zruší fixně potvrzené </w:t>
      </w:r>
      <w:r w:rsidRPr="00E87AFC">
        <w:rPr>
          <w:rFonts w:ascii="Century Gothic" w:hAnsi="Century Gothic"/>
          <w:sz w:val="20"/>
        </w:rPr>
        <w:t xml:space="preserve">prostory nebo zredukuje počet účastníků na stravování či ubytování z rozsahu sjednaném v Příloze </w:t>
      </w:r>
      <w:r w:rsidR="00057BBB">
        <w:rPr>
          <w:rFonts w:ascii="Century Gothic" w:hAnsi="Century Gothic"/>
          <w:sz w:val="20"/>
        </w:rPr>
        <w:t xml:space="preserve">(Cenové kalkulaci/Komandu) </w:t>
      </w:r>
      <w:r w:rsidRPr="00E87AFC">
        <w:rPr>
          <w:rFonts w:ascii="Century Gothic" w:hAnsi="Century Gothic"/>
          <w:sz w:val="20"/>
        </w:rPr>
        <w:t>je dodavatel oprávněn požadovat po odběrateli uhrazení storno poplatků (smluvní pokuty).</w:t>
      </w:r>
    </w:p>
    <w:p w:rsidR="00372E30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72E30" w:rsidRDefault="00057BBB" w:rsidP="00372E30">
      <w:pPr>
        <w:pStyle w:val="Bezmezer"/>
        <w:jc w:val="both"/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  <w:u w:val="single"/>
        </w:rPr>
        <w:t xml:space="preserve">Storno fixně potvrzených </w:t>
      </w:r>
      <w:r w:rsidR="00372E30" w:rsidRPr="00C05AE3">
        <w:rPr>
          <w:rFonts w:ascii="Century Gothic" w:hAnsi="Century Gothic"/>
          <w:sz w:val="20"/>
          <w:u w:val="single"/>
        </w:rPr>
        <w:t>prostor:</w:t>
      </w:r>
    </w:p>
    <w:p w:rsidR="004C02BC" w:rsidRDefault="004C02BC" w:rsidP="00372E30">
      <w:pPr>
        <w:pStyle w:val="Bezmezer"/>
        <w:jc w:val="both"/>
        <w:rPr>
          <w:rFonts w:ascii="Century Gothic" w:hAnsi="Century Gothic"/>
          <w:sz w:val="20"/>
          <w:u w:val="single"/>
        </w:rPr>
      </w:pPr>
    </w:p>
    <w:p w:rsidR="004C02BC" w:rsidRPr="004C02BC" w:rsidRDefault="004C02BC" w:rsidP="004C02BC">
      <w:pPr>
        <w:tabs>
          <w:tab w:val="left" w:pos="426"/>
        </w:tabs>
        <w:spacing w:line="276" w:lineRule="auto"/>
        <w:ind w:left="426"/>
        <w:jc w:val="both"/>
        <w:rPr>
          <w:rFonts w:ascii="Century Gothic" w:eastAsiaTheme="minorHAnsi" w:hAnsi="Century Gothic"/>
          <w:sz w:val="20"/>
        </w:rPr>
      </w:pPr>
      <w:r w:rsidRPr="004C02BC">
        <w:rPr>
          <w:rFonts w:ascii="Century Gothic" w:eastAsiaTheme="minorHAnsi" w:hAnsi="Century Gothic"/>
          <w:sz w:val="20"/>
        </w:rPr>
        <w:t xml:space="preserve">60 </w:t>
      </w:r>
      <w:r>
        <w:rPr>
          <w:rFonts w:ascii="Century Gothic" w:eastAsiaTheme="minorHAnsi" w:hAnsi="Century Gothic"/>
          <w:sz w:val="20"/>
        </w:rPr>
        <w:t>a více dní (Kongresový sál 90 a více dní</w:t>
      </w:r>
      <w:r w:rsidRPr="004C02BC">
        <w:rPr>
          <w:rFonts w:ascii="Century Gothic" w:eastAsiaTheme="minorHAnsi" w:hAnsi="Century Gothic"/>
          <w:sz w:val="20"/>
        </w:rPr>
        <w:t xml:space="preserve">) před termínem </w:t>
      </w:r>
      <w:proofErr w:type="gramStart"/>
      <w:r>
        <w:rPr>
          <w:rFonts w:ascii="Century Gothic" w:eastAsiaTheme="minorHAnsi" w:hAnsi="Century Gothic"/>
          <w:sz w:val="20"/>
        </w:rPr>
        <w:t>akce</w:t>
      </w:r>
      <w:r w:rsidRPr="004C02BC">
        <w:rPr>
          <w:rFonts w:ascii="Century Gothic" w:eastAsiaTheme="minorHAnsi" w:hAnsi="Century Gothic"/>
          <w:sz w:val="20"/>
        </w:rPr>
        <w:t xml:space="preserve">    </w:t>
      </w:r>
      <w:r>
        <w:rPr>
          <w:rFonts w:ascii="Century Gothic" w:eastAsiaTheme="minorHAnsi" w:hAnsi="Century Gothic"/>
          <w:sz w:val="20"/>
        </w:rPr>
        <w:t xml:space="preserve"> </w:t>
      </w:r>
      <w:r w:rsidRPr="004C02BC">
        <w:rPr>
          <w:rFonts w:ascii="Century Gothic" w:eastAsiaTheme="minorHAnsi" w:hAnsi="Century Gothic"/>
          <w:sz w:val="20"/>
        </w:rPr>
        <w:t xml:space="preserve">     10</w:t>
      </w:r>
      <w:proofErr w:type="gramEnd"/>
      <w:r w:rsidRPr="004C02BC">
        <w:rPr>
          <w:rFonts w:ascii="Century Gothic" w:eastAsiaTheme="minorHAnsi" w:hAnsi="Century Gothic"/>
          <w:sz w:val="20"/>
        </w:rPr>
        <w:t xml:space="preserve"> % z ceny prostor                                   </w:t>
      </w:r>
    </w:p>
    <w:p w:rsidR="004C02BC" w:rsidRPr="004C02BC" w:rsidRDefault="004C02BC" w:rsidP="004C02BC">
      <w:pPr>
        <w:tabs>
          <w:tab w:val="left" w:pos="426"/>
        </w:tabs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Fonts w:ascii="Century Gothic" w:eastAsiaTheme="minorHAnsi" w:hAnsi="Century Gothic"/>
          <w:i/>
          <w:sz w:val="20"/>
        </w:rPr>
      </w:pPr>
      <w:r w:rsidRPr="004C02BC">
        <w:rPr>
          <w:rFonts w:ascii="Century Gothic" w:eastAsiaTheme="minorHAnsi" w:hAnsi="Century Gothic"/>
          <w:i/>
          <w:sz w:val="20"/>
        </w:rPr>
        <w:t xml:space="preserve">                                                                           (nevratná záloha při fixním objednání akce) </w:t>
      </w:r>
    </w:p>
    <w:p w:rsidR="004C02BC" w:rsidRPr="004C02BC" w:rsidRDefault="004C02BC" w:rsidP="004C02BC">
      <w:pPr>
        <w:tabs>
          <w:tab w:val="left" w:pos="426"/>
        </w:tabs>
        <w:spacing w:line="276" w:lineRule="auto"/>
        <w:ind w:left="426"/>
        <w:jc w:val="both"/>
        <w:rPr>
          <w:rFonts w:ascii="Century Gothic" w:eastAsiaTheme="minorHAnsi" w:hAnsi="Century Gothic"/>
          <w:sz w:val="20"/>
        </w:rPr>
      </w:pPr>
      <w:r>
        <w:rPr>
          <w:rFonts w:ascii="Century Gothic" w:eastAsiaTheme="minorHAnsi" w:hAnsi="Century Gothic"/>
          <w:sz w:val="20"/>
        </w:rPr>
        <w:t>59</w:t>
      </w:r>
      <w:r w:rsidRPr="004C02BC">
        <w:rPr>
          <w:rFonts w:ascii="Century Gothic" w:eastAsiaTheme="minorHAnsi" w:hAnsi="Century Gothic"/>
          <w:sz w:val="20"/>
        </w:rPr>
        <w:t xml:space="preserve"> -  30 </w:t>
      </w:r>
      <w:r>
        <w:rPr>
          <w:rFonts w:ascii="Century Gothic" w:eastAsiaTheme="minorHAnsi" w:hAnsi="Century Gothic"/>
          <w:sz w:val="20"/>
        </w:rPr>
        <w:t>dní (Kongresový sál 89 - 60 dní</w:t>
      </w:r>
      <w:r w:rsidRPr="004C02BC">
        <w:rPr>
          <w:rFonts w:ascii="Century Gothic" w:eastAsiaTheme="minorHAnsi" w:hAnsi="Century Gothic"/>
          <w:sz w:val="20"/>
        </w:rPr>
        <w:t>) před termínem akce</w:t>
      </w:r>
      <w:r w:rsidRPr="004C02BC">
        <w:rPr>
          <w:rFonts w:ascii="Century Gothic" w:eastAsiaTheme="minorHAnsi" w:hAnsi="Century Gothic"/>
          <w:sz w:val="20"/>
        </w:rPr>
        <w:tab/>
        <w:t xml:space="preserve">               25 % z ceny prostor</w:t>
      </w:r>
    </w:p>
    <w:p w:rsidR="004C02BC" w:rsidRPr="004C02BC" w:rsidRDefault="004C02BC" w:rsidP="004C02BC">
      <w:pPr>
        <w:tabs>
          <w:tab w:val="left" w:pos="426"/>
        </w:tabs>
        <w:spacing w:line="276" w:lineRule="auto"/>
        <w:ind w:left="426"/>
        <w:jc w:val="both"/>
        <w:rPr>
          <w:rFonts w:ascii="Century Gothic" w:eastAsiaTheme="minorHAnsi" w:hAnsi="Century Gothic"/>
          <w:sz w:val="20"/>
        </w:rPr>
      </w:pPr>
      <w:r>
        <w:rPr>
          <w:rFonts w:ascii="Century Gothic" w:eastAsiaTheme="minorHAnsi" w:hAnsi="Century Gothic"/>
          <w:sz w:val="20"/>
        </w:rPr>
        <w:t>29 – 15 dní</w:t>
      </w:r>
      <w:r w:rsidRPr="004C02BC">
        <w:rPr>
          <w:rFonts w:ascii="Century Gothic" w:eastAsiaTheme="minorHAnsi" w:hAnsi="Century Gothic"/>
          <w:sz w:val="20"/>
        </w:rPr>
        <w:t xml:space="preserve"> </w:t>
      </w:r>
      <w:r>
        <w:rPr>
          <w:rFonts w:ascii="Century Gothic" w:eastAsiaTheme="minorHAnsi" w:hAnsi="Century Gothic"/>
          <w:sz w:val="20"/>
        </w:rPr>
        <w:t>(Kongresový sál 59 – 15 dní</w:t>
      </w:r>
      <w:r w:rsidRPr="004C02BC">
        <w:rPr>
          <w:rFonts w:ascii="Century Gothic" w:eastAsiaTheme="minorHAnsi" w:hAnsi="Century Gothic"/>
          <w:sz w:val="20"/>
        </w:rPr>
        <w:t xml:space="preserve">)před termínem </w:t>
      </w:r>
      <w:proofErr w:type="gramStart"/>
      <w:r w:rsidRPr="004C02BC">
        <w:rPr>
          <w:rFonts w:ascii="Century Gothic" w:eastAsiaTheme="minorHAnsi" w:hAnsi="Century Gothic"/>
          <w:sz w:val="20"/>
        </w:rPr>
        <w:t xml:space="preserve">akce             </w:t>
      </w:r>
      <w:r>
        <w:rPr>
          <w:rFonts w:ascii="Century Gothic" w:eastAsiaTheme="minorHAnsi" w:hAnsi="Century Gothic"/>
          <w:sz w:val="20"/>
        </w:rPr>
        <w:t xml:space="preserve">  </w:t>
      </w:r>
      <w:r w:rsidRPr="004C02BC">
        <w:rPr>
          <w:rFonts w:ascii="Century Gothic" w:eastAsiaTheme="minorHAnsi" w:hAnsi="Century Gothic"/>
          <w:sz w:val="20"/>
        </w:rPr>
        <w:t xml:space="preserve">    50</w:t>
      </w:r>
      <w:proofErr w:type="gramEnd"/>
      <w:r w:rsidRPr="004C02BC">
        <w:rPr>
          <w:rFonts w:ascii="Century Gothic" w:eastAsiaTheme="minorHAnsi" w:hAnsi="Century Gothic"/>
          <w:sz w:val="20"/>
        </w:rPr>
        <w:t xml:space="preserve"> % z ceny prostor</w:t>
      </w:r>
    </w:p>
    <w:p w:rsidR="004C02BC" w:rsidRPr="004C02BC" w:rsidRDefault="004C02BC" w:rsidP="004C02BC">
      <w:pPr>
        <w:tabs>
          <w:tab w:val="left" w:pos="426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entury Gothic" w:eastAsiaTheme="minorHAnsi" w:hAnsi="Century Gothic"/>
          <w:sz w:val="20"/>
        </w:rPr>
      </w:pPr>
      <w:r w:rsidRPr="004C02BC">
        <w:rPr>
          <w:rFonts w:ascii="Century Gothic" w:eastAsiaTheme="minorHAnsi" w:hAnsi="Century Gothic"/>
          <w:sz w:val="20"/>
        </w:rPr>
        <w:t xml:space="preserve"> </w:t>
      </w:r>
      <w:r w:rsidRPr="004C02BC">
        <w:rPr>
          <w:rFonts w:ascii="Century Gothic" w:eastAsiaTheme="minorHAnsi" w:hAnsi="Century Gothic"/>
          <w:sz w:val="20"/>
        </w:rPr>
        <w:tab/>
      </w:r>
      <w:r w:rsidRPr="004C02BC">
        <w:rPr>
          <w:rFonts w:ascii="Century Gothic" w:eastAsiaTheme="minorHAnsi" w:hAnsi="Century Gothic"/>
          <w:sz w:val="20"/>
        </w:rPr>
        <w:tab/>
      </w:r>
      <w:r w:rsidRPr="004C02BC">
        <w:rPr>
          <w:rFonts w:ascii="Century Gothic" w:eastAsiaTheme="minorHAnsi" w:hAnsi="Century Gothic"/>
          <w:sz w:val="20"/>
        </w:rPr>
        <w:tab/>
      </w:r>
      <w:r w:rsidRPr="004C02BC">
        <w:rPr>
          <w:rFonts w:ascii="Century Gothic" w:eastAsiaTheme="minorHAnsi" w:hAnsi="Century Gothic"/>
          <w:sz w:val="20"/>
        </w:rPr>
        <w:tab/>
      </w:r>
      <w:r w:rsidRPr="004C02BC">
        <w:rPr>
          <w:rFonts w:ascii="Century Gothic" w:eastAsiaTheme="minorHAnsi" w:hAnsi="Century Gothic"/>
          <w:sz w:val="20"/>
        </w:rPr>
        <w:tab/>
      </w:r>
      <w:r w:rsidRPr="004C02BC">
        <w:rPr>
          <w:rFonts w:ascii="Century Gothic" w:eastAsiaTheme="minorHAnsi" w:hAnsi="Century Gothic"/>
          <w:sz w:val="20"/>
        </w:rPr>
        <w:tab/>
      </w:r>
    </w:p>
    <w:p w:rsidR="004C02BC" w:rsidRPr="004C02BC" w:rsidRDefault="004C02BC" w:rsidP="004C02BC">
      <w:pPr>
        <w:tabs>
          <w:tab w:val="left" w:pos="426"/>
        </w:tabs>
        <w:spacing w:line="276" w:lineRule="auto"/>
        <w:ind w:left="426"/>
        <w:jc w:val="both"/>
        <w:rPr>
          <w:rFonts w:ascii="Century Gothic" w:eastAsiaTheme="minorHAnsi" w:hAnsi="Century Gothic"/>
          <w:sz w:val="20"/>
        </w:rPr>
      </w:pPr>
      <w:r>
        <w:rPr>
          <w:rFonts w:ascii="Century Gothic" w:eastAsiaTheme="minorHAnsi" w:hAnsi="Century Gothic"/>
          <w:sz w:val="20"/>
        </w:rPr>
        <w:t>14 – 7 dní</w:t>
      </w:r>
      <w:r w:rsidRPr="004C02BC">
        <w:rPr>
          <w:rFonts w:ascii="Century Gothic" w:eastAsiaTheme="minorHAnsi" w:hAnsi="Century Gothic"/>
          <w:sz w:val="20"/>
        </w:rPr>
        <w:t xml:space="preserve"> před termínem akce</w:t>
      </w:r>
      <w:r w:rsidRPr="004C02BC">
        <w:rPr>
          <w:rFonts w:ascii="Century Gothic" w:eastAsiaTheme="minorHAnsi" w:hAnsi="Century Gothic"/>
          <w:sz w:val="20"/>
        </w:rPr>
        <w:tab/>
      </w:r>
      <w:r w:rsidRPr="004C02BC">
        <w:rPr>
          <w:rFonts w:ascii="Century Gothic" w:eastAsiaTheme="minorHAnsi" w:hAnsi="Century Gothic"/>
          <w:sz w:val="20"/>
        </w:rPr>
        <w:tab/>
      </w:r>
      <w:r w:rsidRPr="004C02BC">
        <w:rPr>
          <w:rFonts w:ascii="Century Gothic" w:eastAsiaTheme="minorHAnsi" w:hAnsi="Century Gothic"/>
          <w:sz w:val="20"/>
        </w:rPr>
        <w:tab/>
      </w:r>
      <w:r w:rsidRPr="004C02BC">
        <w:rPr>
          <w:rFonts w:ascii="Century Gothic" w:eastAsiaTheme="minorHAnsi" w:hAnsi="Century Gothic"/>
          <w:sz w:val="20"/>
        </w:rPr>
        <w:tab/>
      </w:r>
      <w:r w:rsidRPr="004C02BC">
        <w:rPr>
          <w:rFonts w:ascii="Century Gothic" w:eastAsiaTheme="minorHAnsi" w:hAnsi="Century Gothic"/>
          <w:sz w:val="20"/>
        </w:rPr>
        <w:tab/>
        <w:t xml:space="preserve">               75 % z ceny prostor</w:t>
      </w:r>
    </w:p>
    <w:p w:rsidR="000E28FB" w:rsidRPr="00B03865" w:rsidRDefault="004C02BC" w:rsidP="00B03865">
      <w:pPr>
        <w:tabs>
          <w:tab w:val="left" w:pos="426"/>
        </w:tabs>
        <w:spacing w:line="276" w:lineRule="auto"/>
        <w:ind w:left="426"/>
        <w:jc w:val="both"/>
        <w:rPr>
          <w:rFonts w:ascii="Century Gothic" w:eastAsiaTheme="minorHAnsi" w:hAnsi="Century Gothic"/>
          <w:sz w:val="20"/>
        </w:rPr>
      </w:pPr>
      <w:r>
        <w:rPr>
          <w:rFonts w:ascii="Century Gothic" w:eastAsiaTheme="minorHAnsi" w:hAnsi="Century Gothic"/>
          <w:sz w:val="20"/>
        </w:rPr>
        <w:t>6 a méně dní</w:t>
      </w:r>
      <w:r w:rsidRPr="004C02BC">
        <w:rPr>
          <w:rFonts w:ascii="Century Gothic" w:eastAsiaTheme="minorHAnsi" w:hAnsi="Century Gothic"/>
          <w:sz w:val="20"/>
        </w:rPr>
        <w:t xml:space="preserve"> př</w:t>
      </w:r>
      <w:r>
        <w:rPr>
          <w:rFonts w:ascii="Century Gothic" w:eastAsiaTheme="minorHAnsi" w:hAnsi="Century Gothic"/>
          <w:sz w:val="20"/>
        </w:rPr>
        <w:t>ed začátkem akce</w:t>
      </w:r>
      <w:r>
        <w:rPr>
          <w:rFonts w:ascii="Century Gothic" w:eastAsiaTheme="minorHAnsi" w:hAnsi="Century Gothic"/>
          <w:sz w:val="20"/>
        </w:rPr>
        <w:tab/>
      </w:r>
      <w:r>
        <w:rPr>
          <w:rFonts w:ascii="Century Gothic" w:eastAsiaTheme="minorHAnsi" w:hAnsi="Century Gothic"/>
          <w:sz w:val="20"/>
        </w:rPr>
        <w:tab/>
      </w:r>
      <w:r>
        <w:rPr>
          <w:rFonts w:ascii="Century Gothic" w:eastAsiaTheme="minorHAnsi" w:hAnsi="Century Gothic"/>
          <w:sz w:val="20"/>
        </w:rPr>
        <w:tab/>
        <w:t xml:space="preserve">            </w:t>
      </w:r>
      <w:r w:rsidRPr="004C02BC">
        <w:rPr>
          <w:rFonts w:ascii="Century Gothic" w:eastAsiaTheme="minorHAnsi" w:hAnsi="Century Gothic"/>
          <w:sz w:val="20"/>
        </w:rPr>
        <w:t xml:space="preserve">              100 % z ceny prostor</w:t>
      </w:r>
    </w:p>
    <w:p w:rsidR="004C02BC" w:rsidRPr="00E87AFC" w:rsidRDefault="004C02BC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92D0D" w:rsidRPr="00E87AFC" w:rsidRDefault="00AA1953" w:rsidP="00372E30">
      <w:pPr>
        <w:pStyle w:val="Bezmezer"/>
        <w:jc w:val="both"/>
        <w:rPr>
          <w:rFonts w:ascii="Century Gothic" w:hAnsi="Century Gothic"/>
          <w:sz w:val="20"/>
        </w:rPr>
      </w:pPr>
      <w:r w:rsidRPr="00E87AFC">
        <w:rPr>
          <w:rFonts w:ascii="Century Gothic" w:hAnsi="Century Gothic"/>
          <w:sz w:val="20"/>
        </w:rPr>
        <w:t xml:space="preserve">Účastníci sjednávají, že storno závazně objednaných prostor, stravování, ubytování a dalších služeb lze účinně uskutečnit pouze písemnou formou. </w:t>
      </w:r>
    </w:p>
    <w:p w:rsidR="001F4098" w:rsidRDefault="001F4098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72E30" w:rsidRPr="00176124" w:rsidRDefault="00372E30" w:rsidP="00372E30">
      <w:pPr>
        <w:pStyle w:val="Bezmezer"/>
        <w:numPr>
          <w:ilvl w:val="0"/>
          <w:numId w:val="1"/>
        </w:numPr>
        <w:jc w:val="both"/>
        <w:rPr>
          <w:rFonts w:ascii="Century Gothic" w:hAnsi="Century Gothic"/>
          <w:b/>
          <w:sz w:val="20"/>
          <w:u w:val="single"/>
        </w:rPr>
      </w:pPr>
      <w:r w:rsidRPr="00176124">
        <w:rPr>
          <w:rFonts w:ascii="Century Gothic" w:hAnsi="Century Gothic"/>
          <w:b/>
          <w:sz w:val="20"/>
          <w:u w:val="single"/>
        </w:rPr>
        <w:t>Všeobecné podmínky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caps/>
          <w:sz w:val="20"/>
        </w:rPr>
      </w:pP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E87AFC">
        <w:rPr>
          <w:rFonts w:ascii="Century Gothic" w:hAnsi="Century Gothic"/>
          <w:sz w:val="20"/>
        </w:rPr>
        <w:t>Bez předchozího písemného souhlasu nelze při akcích konzumovat donesená jídla a nápoje. I v případě poskytnutého souhlasu má dodavatel právo účtovat za donesená j</w:t>
      </w:r>
      <w:r w:rsidR="0010561C">
        <w:rPr>
          <w:rFonts w:ascii="Century Gothic" w:hAnsi="Century Gothic"/>
          <w:sz w:val="20"/>
        </w:rPr>
        <w:t xml:space="preserve">ídla a nápoje </w:t>
      </w:r>
      <w:proofErr w:type="spellStart"/>
      <w:r w:rsidR="0010561C">
        <w:rPr>
          <w:rFonts w:ascii="Century Gothic" w:hAnsi="Century Gothic"/>
          <w:sz w:val="20"/>
        </w:rPr>
        <w:t>korkovné</w:t>
      </w:r>
      <w:proofErr w:type="spellEnd"/>
      <w:r w:rsidR="0010561C">
        <w:rPr>
          <w:rFonts w:ascii="Century Gothic" w:hAnsi="Century Gothic"/>
          <w:sz w:val="20"/>
        </w:rPr>
        <w:t xml:space="preserve">. </w:t>
      </w:r>
    </w:p>
    <w:p w:rsidR="00372E30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E87AFC">
        <w:rPr>
          <w:rFonts w:ascii="Century Gothic" w:hAnsi="Century Gothic"/>
          <w:sz w:val="20"/>
        </w:rPr>
        <w:t xml:space="preserve">Dohodnutá cena pronájmu nebytových prostor zahrnuje mimo vlastní ceny nájmu pouze </w:t>
      </w:r>
      <w:r w:rsidRPr="00646A43">
        <w:rPr>
          <w:rFonts w:ascii="Century Gothic" w:hAnsi="Century Gothic"/>
          <w:sz w:val="20"/>
        </w:rPr>
        <w:t>přípravu prostor a jejich vybavení nábytkem, je-li k dispozici. V ceně není zahrnuto technické vybavení a jeho provoz.</w:t>
      </w:r>
    </w:p>
    <w:p w:rsidR="004E11C1" w:rsidRPr="00646A43" w:rsidRDefault="004E11C1" w:rsidP="00372E30">
      <w:pPr>
        <w:pStyle w:val="Bezmezer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Při překročení dohodnutého času pronájmu má dodavatel právo účtovat půldenní, resp. hodinovou sazbu pronájmu. </w:t>
      </w:r>
    </w:p>
    <w:p w:rsidR="006E2F10" w:rsidRPr="00646A43" w:rsidRDefault="005463D9" w:rsidP="00372E30">
      <w:pPr>
        <w:pStyle w:val="Bezmezer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 případě, že odběratel</w:t>
      </w:r>
      <w:r w:rsidR="006E2F10" w:rsidRPr="00646A43">
        <w:rPr>
          <w:rFonts w:ascii="Century Gothic" w:hAnsi="Century Gothic"/>
          <w:sz w:val="20"/>
        </w:rPr>
        <w:t xml:space="preserve"> bude v Kongresovém sále využívat vlastní techniku, uhradí denní paušál ve výši Kč 7.300,-</w:t>
      </w:r>
      <w:r w:rsidR="00F633EE" w:rsidRPr="00646A43">
        <w:rPr>
          <w:rFonts w:ascii="Century Gothic" w:hAnsi="Century Gothic"/>
          <w:sz w:val="20"/>
        </w:rPr>
        <w:t xml:space="preserve"> vč. DPH</w:t>
      </w:r>
      <w:r w:rsidR="006E2F10" w:rsidRPr="00646A43">
        <w:rPr>
          <w:rFonts w:ascii="Century Gothic" w:hAnsi="Century Gothic"/>
          <w:sz w:val="20"/>
        </w:rPr>
        <w:t xml:space="preserve">. Tento paušál zahrnuje přítomnost technika hotelu </w:t>
      </w:r>
      <w:r w:rsidR="005C0D5F" w:rsidRPr="00646A43">
        <w:rPr>
          <w:rFonts w:ascii="Century Gothic" w:hAnsi="Century Gothic"/>
          <w:sz w:val="20"/>
        </w:rPr>
        <w:t xml:space="preserve">během instalace klienta a </w:t>
      </w:r>
      <w:r w:rsidR="00F633EE" w:rsidRPr="00646A43">
        <w:rPr>
          <w:rFonts w:ascii="Century Gothic" w:hAnsi="Century Gothic"/>
          <w:sz w:val="20"/>
        </w:rPr>
        <w:t xml:space="preserve">v průběhu </w:t>
      </w:r>
      <w:r w:rsidR="005C0D5F" w:rsidRPr="00646A43">
        <w:rPr>
          <w:rFonts w:ascii="Century Gothic" w:hAnsi="Century Gothic"/>
          <w:sz w:val="20"/>
        </w:rPr>
        <w:t xml:space="preserve">vlastní </w:t>
      </w:r>
      <w:r w:rsidR="006E2F10" w:rsidRPr="00646A43">
        <w:rPr>
          <w:rFonts w:ascii="Century Gothic" w:hAnsi="Century Gothic"/>
          <w:sz w:val="20"/>
        </w:rPr>
        <w:t>akce na max. 10</w:t>
      </w:r>
      <w:r w:rsidR="00F633EE" w:rsidRPr="00646A43">
        <w:rPr>
          <w:rFonts w:ascii="Century Gothic" w:hAnsi="Century Gothic"/>
          <w:sz w:val="20"/>
        </w:rPr>
        <w:t xml:space="preserve"> hod</w:t>
      </w:r>
      <w:r w:rsidR="006E2F10" w:rsidRPr="00646A43">
        <w:rPr>
          <w:rFonts w:ascii="Century Gothic" w:hAnsi="Century Gothic"/>
          <w:sz w:val="20"/>
        </w:rPr>
        <w:t xml:space="preserve"> (</w:t>
      </w:r>
      <w:r w:rsidR="00612E8F" w:rsidRPr="00646A43">
        <w:rPr>
          <w:rFonts w:ascii="Century Gothic" w:hAnsi="Century Gothic"/>
          <w:sz w:val="20"/>
        </w:rPr>
        <w:t>v době 8-18</w:t>
      </w:r>
      <w:r w:rsidR="00F633EE" w:rsidRPr="00646A43">
        <w:rPr>
          <w:rFonts w:ascii="Century Gothic" w:hAnsi="Century Gothic"/>
          <w:sz w:val="20"/>
        </w:rPr>
        <w:t xml:space="preserve"> </w:t>
      </w:r>
      <w:proofErr w:type="gramStart"/>
      <w:r w:rsidR="00F633EE" w:rsidRPr="00646A43">
        <w:rPr>
          <w:rFonts w:ascii="Century Gothic" w:hAnsi="Century Gothic"/>
          <w:sz w:val="20"/>
        </w:rPr>
        <w:t>hod</w:t>
      </w:r>
      <w:r w:rsidR="00612E8F" w:rsidRPr="00646A43">
        <w:rPr>
          <w:rFonts w:ascii="Century Gothic" w:hAnsi="Century Gothic"/>
          <w:sz w:val="20"/>
        </w:rPr>
        <w:t xml:space="preserve"> ), </w:t>
      </w:r>
      <w:r w:rsidR="006E2F10" w:rsidRPr="00646A43">
        <w:rPr>
          <w:rFonts w:ascii="Century Gothic" w:hAnsi="Century Gothic"/>
          <w:sz w:val="20"/>
        </w:rPr>
        <w:t>využ</w:t>
      </w:r>
      <w:r w:rsidR="00612E8F" w:rsidRPr="00646A43">
        <w:rPr>
          <w:rFonts w:ascii="Century Gothic" w:hAnsi="Century Gothic"/>
          <w:sz w:val="20"/>
        </w:rPr>
        <w:t>ití</w:t>
      </w:r>
      <w:proofErr w:type="gramEnd"/>
      <w:r w:rsidR="00612E8F" w:rsidRPr="00646A43">
        <w:rPr>
          <w:rFonts w:ascii="Century Gothic" w:hAnsi="Century Gothic"/>
          <w:sz w:val="20"/>
        </w:rPr>
        <w:t xml:space="preserve"> hotelových zásuvek 220V/16A</w:t>
      </w:r>
      <w:r w:rsidR="005C0D5F" w:rsidRPr="00646A43">
        <w:rPr>
          <w:rFonts w:ascii="Century Gothic" w:hAnsi="Century Gothic"/>
          <w:sz w:val="20"/>
        </w:rPr>
        <w:t xml:space="preserve">, </w:t>
      </w:r>
      <w:r>
        <w:rPr>
          <w:rFonts w:ascii="Century Gothic" w:hAnsi="Century Gothic"/>
          <w:sz w:val="20"/>
        </w:rPr>
        <w:t xml:space="preserve">resp. 380V, </w:t>
      </w:r>
      <w:r w:rsidR="005C0D5F" w:rsidRPr="00646A43">
        <w:rPr>
          <w:rFonts w:ascii="Century Gothic" w:hAnsi="Century Gothic"/>
          <w:sz w:val="20"/>
        </w:rPr>
        <w:t xml:space="preserve"> elektrické energie</w:t>
      </w:r>
      <w:r>
        <w:rPr>
          <w:rFonts w:ascii="Century Gothic" w:hAnsi="Century Gothic"/>
          <w:sz w:val="20"/>
        </w:rPr>
        <w:t xml:space="preserve">, </w:t>
      </w:r>
      <w:r w:rsidR="00612E8F" w:rsidRPr="00646A43">
        <w:rPr>
          <w:rFonts w:ascii="Century Gothic" w:hAnsi="Century Gothic"/>
          <w:sz w:val="20"/>
        </w:rPr>
        <w:t xml:space="preserve">základní </w:t>
      </w:r>
      <w:r>
        <w:rPr>
          <w:rFonts w:ascii="Century Gothic" w:hAnsi="Century Gothic"/>
          <w:sz w:val="20"/>
        </w:rPr>
        <w:t xml:space="preserve">osvětlení sálu a základní </w:t>
      </w:r>
      <w:r w:rsidR="00612E8F" w:rsidRPr="00646A43">
        <w:rPr>
          <w:rFonts w:ascii="Century Gothic" w:hAnsi="Century Gothic"/>
          <w:sz w:val="20"/>
        </w:rPr>
        <w:t xml:space="preserve">nasvícení podia hotelovými reflektory. </w:t>
      </w:r>
      <w:r w:rsidR="00C535F9">
        <w:rPr>
          <w:rFonts w:ascii="Century Gothic" w:hAnsi="Century Gothic"/>
          <w:sz w:val="20"/>
        </w:rPr>
        <w:t>Odběratel je zároveň</w:t>
      </w:r>
      <w:r>
        <w:rPr>
          <w:rFonts w:ascii="Century Gothic" w:hAnsi="Century Gothic"/>
          <w:sz w:val="20"/>
        </w:rPr>
        <w:t xml:space="preserve"> povinen d</w:t>
      </w:r>
      <w:r w:rsidR="00C535F9">
        <w:rPr>
          <w:rFonts w:ascii="Century Gothic" w:hAnsi="Century Gothic"/>
          <w:sz w:val="20"/>
        </w:rPr>
        <w:t xml:space="preserve">odat min 48 hod před akcí úplný seznam dovážené techniky vč. její specifikace, parametrů a požadavků na její využívání a rozvodnou síť hotelu pro tuto techniku využívat pouze po předchozí dohodě s odpovědným hotelovým technikem a s jeho souhlasem. </w:t>
      </w:r>
    </w:p>
    <w:p w:rsidR="00372E30" w:rsidRPr="00646A43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646A43">
        <w:rPr>
          <w:rFonts w:ascii="Century Gothic" w:hAnsi="Century Gothic"/>
          <w:sz w:val="20"/>
        </w:rPr>
        <w:t>Hudební nebo jiný umělecký program je nutno objednat předem včetně ujednání o ceně s tím, že odpovědnost za dodržení předpisů, zejména předpisů z oblasti autorského práva, nese odběratel.</w:t>
      </w:r>
    </w:p>
    <w:p w:rsidR="00372E30" w:rsidRPr="00646A43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646A43">
        <w:rPr>
          <w:rFonts w:ascii="Century Gothic" w:hAnsi="Century Gothic"/>
          <w:sz w:val="20"/>
        </w:rPr>
        <w:t>Odběratel je povinen požádat u dodavatele o předchozí souhlas k instalaci propagačních materiálů a předmětů. Za škodu vzniklou v souvislosti s instalací a za dodržení bezpečnostních předpisů při instalaci odpovídá odběratel. Bude-li instalaci zajišťovat dodavatel, budou odběrateli účtovány náklady instalace a demontáže samotné.</w:t>
      </w:r>
    </w:p>
    <w:p w:rsidR="00372E30" w:rsidRPr="00646A43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646A43">
        <w:rPr>
          <w:rFonts w:ascii="Century Gothic" w:hAnsi="Century Gothic"/>
          <w:sz w:val="20"/>
        </w:rPr>
        <w:t xml:space="preserve">Za cennosti vnesené do hotelu v souvislosti s akcí odpovídá dodavatel pouze v rozsahu dle § </w:t>
      </w:r>
      <w:r w:rsidR="007053FE" w:rsidRPr="00646A43">
        <w:rPr>
          <w:rFonts w:ascii="Century Gothic" w:hAnsi="Century Gothic"/>
          <w:sz w:val="20"/>
        </w:rPr>
        <w:t xml:space="preserve">2327 </w:t>
      </w:r>
      <w:r w:rsidRPr="00646A43">
        <w:rPr>
          <w:rFonts w:ascii="Century Gothic" w:hAnsi="Century Gothic"/>
          <w:sz w:val="20"/>
        </w:rPr>
        <w:t>občanského zákoníku</w:t>
      </w:r>
      <w:r w:rsidR="007053FE" w:rsidRPr="00646A43">
        <w:rPr>
          <w:rFonts w:ascii="Century Gothic" w:hAnsi="Century Gothic"/>
          <w:sz w:val="20"/>
        </w:rPr>
        <w:t xml:space="preserve"> č. 89/2012</w:t>
      </w:r>
      <w:r w:rsidRPr="00646A43">
        <w:rPr>
          <w:rFonts w:ascii="Century Gothic" w:hAnsi="Century Gothic"/>
          <w:sz w:val="20"/>
        </w:rPr>
        <w:t xml:space="preserve">. Za věci vnesené (oděvy, hudební nástroje, apod.) nese dodavatel odpovědnost pouze tehdy, pokud budou na místě k tomu určeném (např. </w:t>
      </w:r>
      <w:r w:rsidRPr="00646A43">
        <w:rPr>
          <w:rFonts w:ascii="Century Gothic" w:hAnsi="Century Gothic"/>
          <w:sz w:val="20"/>
        </w:rPr>
        <w:lastRenderedPageBreak/>
        <w:t>šatna). Dodavatel není zodpovědný za pojištění věcí, které budou vystaveny v rámci prezentací, výstav, apod. Tuto zodpovědnost nese odběratel.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646A43">
        <w:rPr>
          <w:rFonts w:ascii="Century Gothic" w:hAnsi="Century Gothic"/>
          <w:sz w:val="20"/>
        </w:rPr>
        <w:t>Dodavatel odpovídá za škody způsobené odběrateli ztrátou nebo zničením donesených předmětů do výše stanovené zákonnými předpisy. Odběratel jako pořadatel akce odpovídá dodavateli za škodu způsobenou</w:t>
      </w:r>
      <w:r w:rsidRPr="00E87AFC">
        <w:rPr>
          <w:rFonts w:ascii="Century Gothic" w:hAnsi="Century Gothic"/>
          <w:sz w:val="20"/>
        </w:rPr>
        <w:t xml:space="preserve"> hosty, pracovníky odběratele a jím pověřenými osobami, která vznikne při pořádání akce nebo v přímé souvislosti s ní.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E87AFC">
        <w:rPr>
          <w:rFonts w:ascii="Century Gothic" w:hAnsi="Century Gothic"/>
          <w:sz w:val="20"/>
        </w:rPr>
        <w:t>Pro dovoz zboží ze zahraniční platí následující podmínky. Odběratel je povinen informovat dodavatele o dodání a rozsahu zboží předem. Odběratel též zodpovídá za zajištění doručení a vrácení dováženého zboží do a z hotelu. Odběratel je zodpovědný za proclení zboží před dodáním do hotelu a je povinen zabezpečit odpovídající pojištění dováženého zboží. V případě těžkého nákladu odběratel zajistí vyložení a naložení zboží. Dodavatel není zodpovědný za poškození či ztrátu dováženého zboží.</w:t>
      </w:r>
    </w:p>
    <w:p w:rsidR="00AD4EFF" w:rsidRDefault="00AD4EFF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646A43" w:rsidRDefault="00646A43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72E30" w:rsidRPr="00176124" w:rsidRDefault="00372E30" w:rsidP="00372E30">
      <w:pPr>
        <w:pStyle w:val="Bezmezer"/>
        <w:numPr>
          <w:ilvl w:val="0"/>
          <w:numId w:val="1"/>
        </w:numPr>
        <w:jc w:val="both"/>
        <w:rPr>
          <w:rFonts w:ascii="Century Gothic" w:hAnsi="Century Gothic"/>
          <w:b/>
          <w:sz w:val="20"/>
          <w:u w:val="single"/>
        </w:rPr>
      </w:pPr>
      <w:r w:rsidRPr="00176124">
        <w:rPr>
          <w:rFonts w:ascii="Century Gothic" w:hAnsi="Century Gothic"/>
          <w:b/>
          <w:sz w:val="20"/>
          <w:u w:val="single"/>
        </w:rPr>
        <w:t>Závěrečná ustanovení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napToGrid w:val="0"/>
          <w:sz w:val="20"/>
        </w:rPr>
      </w:pP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napToGrid w:val="0"/>
          <w:sz w:val="20"/>
        </w:rPr>
      </w:pPr>
      <w:r w:rsidRPr="00E87AFC">
        <w:rPr>
          <w:rFonts w:ascii="Century Gothic" w:hAnsi="Century Gothic"/>
          <w:snapToGrid w:val="0"/>
          <w:sz w:val="20"/>
        </w:rPr>
        <w:t>Smlouva nabývá platnosti a účinnosti dnem podpisu oběma smluvními stranami. Je vyhotovena ve dvou stejnopisech, z nichž každá strana obdrží po jednom exempláři, které jsou rovnocenné právní váhy v případě sporu.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napToGrid w:val="0"/>
          <w:sz w:val="20"/>
        </w:rPr>
      </w:pPr>
      <w:r w:rsidRPr="00E87AFC">
        <w:rPr>
          <w:rFonts w:ascii="Century Gothic" w:hAnsi="Century Gothic"/>
          <w:snapToGrid w:val="0"/>
          <w:sz w:val="20"/>
        </w:rPr>
        <w:t>Smluvní strany se tímto zavazují udržovat obsah této smlouvy v tajnosti, obzvláště co se týká struktury cenových sazeb a rezervačních podmínek.</w:t>
      </w:r>
    </w:p>
    <w:p w:rsidR="00095031" w:rsidRDefault="00095031" w:rsidP="00372E30">
      <w:pPr>
        <w:pStyle w:val="Bezmezer"/>
        <w:jc w:val="both"/>
        <w:rPr>
          <w:rFonts w:ascii="Century Gothic" w:hAnsi="Century Gothic"/>
          <w:snapToGrid w:val="0"/>
          <w:sz w:val="20"/>
        </w:rPr>
      </w:pPr>
      <w:r>
        <w:rPr>
          <w:rFonts w:ascii="Century Gothic" w:hAnsi="Century Gothic"/>
          <w:snapToGrid w:val="0"/>
          <w:sz w:val="20"/>
        </w:rPr>
        <w:t xml:space="preserve">Smluvní strany výslovně </w:t>
      </w:r>
      <w:proofErr w:type="spellStart"/>
      <w:r>
        <w:rPr>
          <w:rFonts w:ascii="Century Gothic" w:hAnsi="Century Gothic"/>
          <w:snapToGrid w:val="0"/>
          <w:sz w:val="20"/>
        </w:rPr>
        <w:t>ouhlasí</w:t>
      </w:r>
      <w:proofErr w:type="spellEnd"/>
      <w:r>
        <w:rPr>
          <w:rFonts w:ascii="Century Gothic" w:hAnsi="Century Gothic"/>
          <w:snapToGrid w:val="0"/>
          <w:sz w:val="20"/>
        </w:rPr>
        <w:t xml:space="preserve"> s tím, aby tato smlouva byla zveřejněna v Centrálním registru smluv MV ČR v souladu se zákonem č. 340/2015 Sb., v platném znění</w:t>
      </w:r>
      <w:r w:rsidRPr="00095031">
        <w:rPr>
          <w:rFonts w:ascii="Century Gothic" w:hAnsi="Century Gothic"/>
          <w:b/>
          <w:snapToGrid w:val="0"/>
          <w:sz w:val="20"/>
        </w:rPr>
        <w:t>. Zveřejnění smlouvy zajistí Objednavatel.</w:t>
      </w:r>
      <w:r>
        <w:rPr>
          <w:rFonts w:ascii="Century Gothic" w:hAnsi="Century Gothic"/>
          <w:snapToGrid w:val="0"/>
          <w:sz w:val="20"/>
        </w:rPr>
        <w:t xml:space="preserve"> Smluvní strany prohlašují, že skutečnosti uvedené v této smlouvě nepovažují za obchodní tajemství ve smyslu </w:t>
      </w:r>
      <w:proofErr w:type="spellStart"/>
      <w:r>
        <w:rPr>
          <w:rFonts w:ascii="Century Gothic" w:hAnsi="Century Gothic"/>
          <w:snapToGrid w:val="0"/>
          <w:sz w:val="20"/>
        </w:rPr>
        <w:t>paragr</w:t>
      </w:r>
      <w:proofErr w:type="spellEnd"/>
      <w:r>
        <w:rPr>
          <w:rFonts w:ascii="Century Gothic" w:hAnsi="Century Gothic"/>
          <w:snapToGrid w:val="0"/>
          <w:sz w:val="20"/>
        </w:rPr>
        <w:t xml:space="preserve">. 504 občanského zákoníku a udělují svolení k jejich užití a zveřejnění bez stanovení jakýchkoli dalších podmínek. </w:t>
      </w:r>
    </w:p>
    <w:p w:rsidR="00095031" w:rsidRDefault="00095031" w:rsidP="00372E30">
      <w:pPr>
        <w:pStyle w:val="Bezmezer"/>
        <w:jc w:val="both"/>
        <w:rPr>
          <w:rFonts w:ascii="Century Gothic" w:hAnsi="Century Gothic"/>
          <w:snapToGrid w:val="0"/>
          <w:sz w:val="20"/>
        </w:rPr>
      </w:pPr>
    </w:p>
    <w:p w:rsidR="00372E30" w:rsidRDefault="00372E30" w:rsidP="00372E30">
      <w:pPr>
        <w:pStyle w:val="Bezmezer"/>
        <w:jc w:val="both"/>
        <w:rPr>
          <w:rFonts w:ascii="Century Gothic" w:hAnsi="Century Gothic"/>
          <w:snapToGrid w:val="0"/>
          <w:sz w:val="20"/>
        </w:rPr>
      </w:pPr>
      <w:r w:rsidRPr="00E87AFC">
        <w:rPr>
          <w:rFonts w:ascii="Century Gothic" w:hAnsi="Century Gothic"/>
          <w:snapToGrid w:val="0"/>
          <w:sz w:val="20"/>
        </w:rPr>
        <w:t>Smlouvu lze měnit či doplňovat pouze písemnými dodatky podepsanými oprávněnými zástupci obou stran.</w:t>
      </w:r>
    </w:p>
    <w:p w:rsidR="00392D0D" w:rsidRPr="00E87AFC" w:rsidRDefault="00392D0D" w:rsidP="00372E30">
      <w:pPr>
        <w:pStyle w:val="Bezmezer"/>
        <w:jc w:val="both"/>
        <w:rPr>
          <w:rFonts w:ascii="Century Gothic" w:hAnsi="Century Gothic"/>
          <w:snapToGrid w:val="0"/>
          <w:sz w:val="20"/>
        </w:rPr>
      </w:pP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napToGrid w:val="0"/>
          <w:sz w:val="20"/>
        </w:rPr>
      </w:pPr>
      <w:r w:rsidRPr="00E87AFC">
        <w:rPr>
          <w:rFonts w:ascii="Century Gothic" w:hAnsi="Century Gothic"/>
          <w:snapToGrid w:val="0"/>
          <w:sz w:val="20"/>
        </w:rPr>
        <w:t>Veškerá korespondence mezi dodavatelem a odběratelem související se smluvně zajištěnou akcí je považována za součást smlouvy.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napToGrid w:val="0"/>
          <w:sz w:val="20"/>
        </w:rPr>
      </w:pPr>
      <w:r w:rsidRPr="00B476A6">
        <w:rPr>
          <w:rFonts w:ascii="Century Gothic" w:hAnsi="Century Gothic"/>
          <w:snapToGrid w:val="0"/>
          <w:sz w:val="20"/>
        </w:rPr>
        <w:t xml:space="preserve">Není-li stanoveno jinak, řídí se práva povinnosti smluvních stran příslušnými ustanoveními </w:t>
      </w:r>
      <w:r w:rsidR="00222851" w:rsidRPr="00B476A6">
        <w:rPr>
          <w:rFonts w:ascii="Century Gothic" w:hAnsi="Century Gothic"/>
          <w:snapToGrid w:val="0"/>
          <w:sz w:val="20"/>
        </w:rPr>
        <w:t>občanského zákoníku č. 89/2012 Sb.</w:t>
      </w:r>
      <w:r w:rsidR="00222851">
        <w:rPr>
          <w:rFonts w:ascii="Century Gothic" w:hAnsi="Century Gothic"/>
          <w:snapToGrid w:val="0"/>
          <w:sz w:val="20"/>
        </w:rPr>
        <w:t xml:space="preserve"> 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napToGrid w:val="0"/>
          <w:sz w:val="20"/>
        </w:rPr>
      </w:pPr>
      <w:r w:rsidRPr="00E87AFC">
        <w:rPr>
          <w:rFonts w:ascii="Century Gothic" w:hAnsi="Century Gothic"/>
          <w:snapToGrid w:val="0"/>
          <w:sz w:val="20"/>
        </w:rPr>
        <w:t xml:space="preserve">Obě smluvní strany souhlasí s tím, že veškeré spory týkající se této smlouvy, práv a povinností z ní plynoucích, které nebude možné vyřešit mimosoudně, budou řešeny u Obvodního soudu pro Prahu 1 nebo u Městského soudu v Praze.  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napToGrid w:val="0"/>
          <w:sz w:val="20"/>
        </w:rPr>
      </w:pPr>
      <w:r w:rsidRPr="00E87AFC">
        <w:rPr>
          <w:rFonts w:ascii="Century Gothic" w:hAnsi="Century Gothic"/>
          <w:snapToGrid w:val="0"/>
          <w:sz w:val="20"/>
        </w:rPr>
        <w:t xml:space="preserve">Smluvní strany prohlašují, že smlouvu přečetly, souhlasí s jejím obsahem, kterému porozuměly a že smlouva byla uzavřena dle jejich plné a svobodné vůle, nikoli v tísni nebo za jinak nápadně nevýhodných podmínek. 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bCs/>
          <w:snapToGrid w:val="0"/>
          <w:sz w:val="20"/>
        </w:rPr>
      </w:pPr>
    </w:p>
    <w:p w:rsidR="00372E30" w:rsidRDefault="00372E30" w:rsidP="00372E30">
      <w:pPr>
        <w:pStyle w:val="Bezmezer"/>
        <w:jc w:val="both"/>
        <w:rPr>
          <w:rFonts w:ascii="Century Gothic" w:hAnsi="Century Gothic"/>
          <w:bCs/>
          <w:snapToGrid w:val="0"/>
          <w:sz w:val="20"/>
        </w:rPr>
      </w:pPr>
    </w:p>
    <w:p w:rsidR="00646A43" w:rsidRDefault="000F1DE4" w:rsidP="00372E30">
      <w:pPr>
        <w:pStyle w:val="Bezmezer"/>
        <w:jc w:val="both"/>
        <w:rPr>
          <w:rFonts w:ascii="Century Gothic" w:hAnsi="Century Gothic"/>
          <w:bCs/>
          <w:snapToGrid w:val="0"/>
          <w:sz w:val="20"/>
        </w:rPr>
      </w:pPr>
      <w:r>
        <w:rPr>
          <w:rFonts w:ascii="Century Gothic" w:hAnsi="Century Gothic"/>
          <w:bCs/>
          <w:snapToGrid w:val="0"/>
          <w:sz w:val="20"/>
        </w:rPr>
        <w:t>Příloh</w:t>
      </w:r>
      <w:r w:rsidR="00646A43">
        <w:rPr>
          <w:rFonts w:ascii="Century Gothic" w:hAnsi="Century Gothic"/>
          <w:bCs/>
          <w:snapToGrid w:val="0"/>
          <w:sz w:val="20"/>
        </w:rPr>
        <w:t>y:</w:t>
      </w:r>
    </w:p>
    <w:p w:rsidR="00E03580" w:rsidRDefault="00BD4ACF" w:rsidP="00646A43">
      <w:pPr>
        <w:pStyle w:val="Bezmezer"/>
        <w:numPr>
          <w:ilvl w:val="0"/>
          <w:numId w:val="9"/>
        </w:numPr>
        <w:jc w:val="both"/>
        <w:rPr>
          <w:rFonts w:ascii="Century Gothic" w:hAnsi="Century Gothic"/>
          <w:bCs/>
          <w:snapToGrid w:val="0"/>
          <w:sz w:val="20"/>
        </w:rPr>
      </w:pPr>
      <w:r>
        <w:rPr>
          <w:rFonts w:ascii="Century Gothic" w:hAnsi="Century Gothic"/>
          <w:bCs/>
          <w:snapToGrid w:val="0"/>
          <w:sz w:val="20"/>
        </w:rPr>
        <w:t>Cenová kalkulace</w:t>
      </w:r>
      <w:r w:rsidR="00995111" w:rsidRPr="00BD4ACF">
        <w:rPr>
          <w:rFonts w:ascii="Century Gothic" w:hAnsi="Century Gothic"/>
          <w:bCs/>
          <w:snapToGrid w:val="0"/>
          <w:sz w:val="20"/>
        </w:rPr>
        <w:t xml:space="preserve"> </w:t>
      </w:r>
      <w:r w:rsidR="00E03580" w:rsidRPr="00BD4ACF">
        <w:rPr>
          <w:rFonts w:ascii="Century Gothic" w:hAnsi="Century Gothic"/>
          <w:bCs/>
          <w:snapToGrid w:val="0"/>
          <w:sz w:val="20"/>
        </w:rPr>
        <w:t>na pronáj</w:t>
      </w:r>
      <w:r w:rsidR="00095031">
        <w:rPr>
          <w:rFonts w:ascii="Century Gothic" w:hAnsi="Century Gothic"/>
          <w:bCs/>
          <w:snapToGrid w:val="0"/>
          <w:sz w:val="20"/>
        </w:rPr>
        <w:t>em prostor</w:t>
      </w:r>
    </w:p>
    <w:p w:rsidR="006C5979" w:rsidRDefault="006C5979" w:rsidP="00372E30">
      <w:pPr>
        <w:pStyle w:val="Bezmezer"/>
        <w:jc w:val="both"/>
        <w:rPr>
          <w:rFonts w:ascii="Century Gothic" w:hAnsi="Century Gothic"/>
          <w:bCs/>
          <w:snapToGrid w:val="0"/>
          <w:sz w:val="20"/>
        </w:rPr>
      </w:pP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bCs/>
          <w:snapToGrid w:val="0"/>
          <w:sz w:val="20"/>
        </w:rPr>
      </w:pPr>
      <w:r w:rsidRPr="00E87AFC">
        <w:rPr>
          <w:rFonts w:ascii="Century Gothic" w:hAnsi="Century Gothic"/>
          <w:bCs/>
          <w:snapToGrid w:val="0"/>
          <w:sz w:val="20"/>
        </w:rPr>
        <w:t>V Praze dne</w:t>
      </w: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bCs/>
          <w:snapToGrid w:val="0"/>
          <w:sz w:val="20"/>
        </w:rPr>
      </w:pP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bCs/>
          <w:snapToGrid w:val="0"/>
          <w:sz w:val="20"/>
        </w:rPr>
      </w:pPr>
      <w:r w:rsidRPr="00E87AFC">
        <w:rPr>
          <w:rFonts w:ascii="Century Gothic" w:hAnsi="Century Gothic"/>
          <w:bCs/>
          <w:snapToGrid w:val="0"/>
          <w:sz w:val="20"/>
        </w:rPr>
        <w:t>za dodavatele:</w:t>
      </w:r>
      <w:r w:rsidRPr="00E87AFC">
        <w:rPr>
          <w:rFonts w:ascii="Century Gothic" w:hAnsi="Century Gothic"/>
          <w:bCs/>
          <w:snapToGrid w:val="0"/>
          <w:sz w:val="20"/>
        </w:rPr>
        <w:tab/>
      </w:r>
      <w:r w:rsidRPr="00E87AFC">
        <w:rPr>
          <w:rFonts w:ascii="Century Gothic" w:hAnsi="Century Gothic"/>
          <w:bCs/>
          <w:snapToGrid w:val="0"/>
          <w:sz w:val="20"/>
        </w:rPr>
        <w:tab/>
      </w:r>
      <w:r w:rsidRPr="00E87AFC">
        <w:rPr>
          <w:rFonts w:ascii="Century Gothic" w:hAnsi="Century Gothic"/>
          <w:bCs/>
          <w:snapToGrid w:val="0"/>
          <w:sz w:val="20"/>
        </w:rPr>
        <w:tab/>
      </w:r>
      <w:r w:rsidRPr="00E87AFC">
        <w:rPr>
          <w:rFonts w:ascii="Century Gothic" w:hAnsi="Century Gothic"/>
          <w:bCs/>
          <w:snapToGrid w:val="0"/>
          <w:sz w:val="20"/>
        </w:rPr>
        <w:tab/>
      </w:r>
      <w:r w:rsidRPr="00E87AFC">
        <w:rPr>
          <w:rFonts w:ascii="Century Gothic" w:hAnsi="Century Gothic"/>
          <w:bCs/>
          <w:snapToGrid w:val="0"/>
          <w:sz w:val="20"/>
        </w:rPr>
        <w:tab/>
      </w:r>
      <w:r w:rsidRPr="00E87AFC">
        <w:rPr>
          <w:rFonts w:ascii="Century Gothic" w:hAnsi="Century Gothic"/>
          <w:bCs/>
          <w:snapToGrid w:val="0"/>
          <w:sz w:val="20"/>
        </w:rPr>
        <w:tab/>
        <w:t>za odběratele:</w:t>
      </w:r>
    </w:p>
    <w:p w:rsidR="00372E30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7053FE" w:rsidRPr="00E87AFC" w:rsidRDefault="007053FE" w:rsidP="00372E30">
      <w:pPr>
        <w:pStyle w:val="Bezmezer"/>
        <w:jc w:val="both"/>
        <w:rPr>
          <w:rFonts w:ascii="Century Gothic" w:hAnsi="Century Gothic"/>
          <w:sz w:val="20"/>
        </w:rPr>
      </w:pPr>
    </w:p>
    <w:p w:rsidR="00372E30" w:rsidRPr="00E87AFC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E87AFC">
        <w:rPr>
          <w:rFonts w:ascii="Century Gothic" w:hAnsi="Century Gothic"/>
          <w:sz w:val="20"/>
        </w:rPr>
        <w:t>…………………………………………</w:t>
      </w:r>
      <w:r w:rsidRPr="00E87AFC">
        <w:rPr>
          <w:rFonts w:ascii="Century Gothic" w:hAnsi="Century Gothic"/>
          <w:sz w:val="20"/>
        </w:rPr>
        <w:tab/>
      </w:r>
      <w:r w:rsidRPr="00E87AFC">
        <w:rPr>
          <w:rFonts w:ascii="Century Gothic" w:hAnsi="Century Gothic"/>
          <w:sz w:val="20"/>
        </w:rPr>
        <w:tab/>
      </w:r>
      <w:r w:rsidRPr="00E87AFC">
        <w:rPr>
          <w:rFonts w:ascii="Century Gothic" w:hAnsi="Century Gothic"/>
          <w:sz w:val="20"/>
        </w:rPr>
        <w:tab/>
      </w:r>
      <w:r w:rsidRPr="00E87AFC">
        <w:rPr>
          <w:rFonts w:ascii="Century Gothic" w:hAnsi="Century Gothic"/>
          <w:sz w:val="20"/>
        </w:rPr>
        <w:tab/>
        <w:t>……………………………………………</w:t>
      </w:r>
    </w:p>
    <w:p w:rsidR="00AD4EFF" w:rsidRDefault="00372E30" w:rsidP="00372E30">
      <w:pPr>
        <w:pStyle w:val="Bezmezer"/>
        <w:jc w:val="both"/>
        <w:rPr>
          <w:rFonts w:ascii="Century Gothic" w:hAnsi="Century Gothic"/>
          <w:sz w:val="20"/>
        </w:rPr>
      </w:pPr>
      <w:r w:rsidRPr="00E87AFC">
        <w:rPr>
          <w:rFonts w:ascii="Century Gothic" w:hAnsi="Century Gothic"/>
          <w:sz w:val="20"/>
        </w:rPr>
        <w:t>Ing. Martin Gerstman</w:t>
      </w:r>
      <w:r w:rsidRPr="00E87AFC">
        <w:rPr>
          <w:rFonts w:ascii="Century Gothic" w:hAnsi="Century Gothic"/>
          <w:sz w:val="20"/>
        </w:rPr>
        <w:tab/>
      </w:r>
      <w:r w:rsidRPr="00E87AFC">
        <w:rPr>
          <w:rFonts w:ascii="Century Gothic" w:hAnsi="Century Gothic"/>
          <w:sz w:val="20"/>
        </w:rPr>
        <w:tab/>
      </w:r>
      <w:r w:rsidRPr="00E87AFC">
        <w:rPr>
          <w:rFonts w:ascii="Century Gothic" w:hAnsi="Century Gothic"/>
          <w:sz w:val="20"/>
        </w:rPr>
        <w:tab/>
      </w:r>
      <w:r w:rsidRPr="00E87AFC">
        <w:rPr>
          <w:rFonts w:ascii="Century Gothic" w:hAnsi="Century Gothic"/>
          <w:sz w:val="20"/>
        </w:rPr>
        <w:tab/>
      </w:r>
      <w:r w:rsidRPr="00E87AFC">
        <w:rPr>
          <w:rFonts w:ascii="Century Gothic" w:hAnsi="Century Gothic"/>
          <w:sz w:val="20"/>
        </w:rPr>
        <w:tab/>
      </w:r>
      <w:r w:rsidRPr="00E87AFC">
        <w:rPr>
          <w:rFonts w:ascii="Century Gothic" w:hAnsi="Century Gothic"/>
          <w:sz w:val="20"/>
        </w:rPr>
        <w:tab/>
      </w:r>
      <w:r w:rsidR="00AD4EFF">
        <w:rPr>
          <w:rFonts w:ascii="Century Gothic" w:hAnsi="Century Gothic"/>
          <w:sz w:val="20"/>
        </w:rPr>
        <w:t xml:space="preserve">Mgr. Ján </w:t>
      </w:r>
      <w:proofErr w:type="spellStart"/>
      <w:r w:rsidR="00AD4EFF">
        <w:rPr>
          <w:rFonts w:ascii="Century Gothic" w:hAnsi="Century Gothic"/>
          <w:sz w:val="20"/>
        </w:rPr>
        <w:t>Rybárik</w:t>
      </w:r>
      <w:proofErr w:type="spellEnd"/>
      <w:r w:rsidR="00AD4EFF">
        <w:rPr>
          <w:rFonts w:ascii="Century Gothic" w:hAnsi="Century Gothic"/>
          <w:sz w:val="20"/>
        </w:rPr>
        <w:t xml:space="preserve">, ředitel DDM  </w:t>
      </w:r>
    </w:p>
    <w:p w:rsidR="00AD4EFF" w:rsidRPr="00E87AFC" w:rsidRDefault="00AD4EFF" w:rsidP="00AD4EFF">
      <w:pPr>
        <w:pStyle w:val="Bezmezer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>Jednatel</w:t>
      </w:r>
      <w:r w:rsidRPr="00E87AFC">
        <w:rPr>
          <w:rFonts w:ascii="Century Gothic" w:hAnsi="Century Gothic"/>
          <w:sz w:val="20"/>
        </w:rPr>
        <w:t xml:space="preserve"> hotelu Olšanka s.r.o.</w:t>
      </w:r>
      <w:r>
        <w:rPr>
          <w:rFonts w:ascii="Century Gothic" w:hAnsi="Century Gothic"/>
          <w:sz w:val="20"/>
        </w:rPr>
        <w:t xml:space="preserve">                                              Praha 2</w:t>
      </w:r>
    </w:p>
    <w:p w:rsidR="00AD4EFF" w:rsidRPr="00E87AFC" w:rsidRDefault="00AD4EFF" w:rsidP="00AD4EFF">
      <w:pPr>
        <w:pStyle w:val="Bezmezer"/>
        <w:jc w:val="both"/>
        <w:rPr>
          <w:rFonts w:ascii="Century Gothic" w:hAnsi="Century Gothic"/>
          <w:sz w:val="20"/>
        </w:rPr>
      </w:pPr>
    </w:p>
    <w:p w:rsidR="00381C9C" w:rsidRPr="00BD77D5" w:rsidRDefault="006C5979" w:rsidP="009A66A5">
      <w:pPr>
        <w:pStyle w:val="Bezmezer"/>
      </w:pPr>
      <w:r>
        <w:tab/>
      </w:r>
      <w:r>
        <w:tab/>
      </w:r>
    </w:p>
    <w:sectPr w:rsidR="00381C9C" w:rsidRPr="00BD77D5" w:rsidSect="00C40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C6" w:rsidRDefault="00361BC6" w:rsidP="003131A9">
      <w:r>
        <w:separator/>
      </w:r>
    </w:p>
  </w:endnote>
  <w:endnote w:type="continuationSeparator" w:id="0">
    <w:p w:rsidR="00361BC6" w:rsidRDefault="00361BC6" w:rsidP="0031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31" w:rsidRDefault="000950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137"/>
      <w:gridCol w:w="5347"/>
      <w:gridCol w:w="2407"/>
    </w:tblGrid>
    <w:tr w:rsidR="00095031" w:rsidRPr="003131A9" w:rsidTr="004C34BF">
      <w:trPr>
        <w:jc w:val="center"/>
      </w:trPr>
      <w:tc>
        <w:tcPr>
          <w:tcW w:w="2230" w:type="dxa"/>
        </w:tcPr>
        <w:p w:rsidR="00095031" w:rsidRPr="003131A9" w:rsidRDefault="00095031" w:rsidP="004C34BF">
          <w:pPr>
            <w:pStyle w:val="Zpat"/>
            <w:tabs>
              <w:tab w:val="clear" w:pos="4536"/>
              <w:tab w:val="center" w:pos="2689"/>
            </w:tabs>
            <w:ind w:left="302" w:right="-863"/>
            <w:rPr>
              <w:rFonts w:ascii="Century Gothic" w:hAnsi="Century Gothic"/>
              <w:sz w:val="14"/>
              <w:szCs w:val="14"/>
            </w:rPr>
          </w:pPr>
          <w:r>
            <w:rPr>
              <w:noProof/>
            </w:rPr>
            <w:t xml:space="preserve">     </w:t>
          </w:r>
        </w:p>
      </w:tc>
      <w:tc>
        <w:tcPr>
          <w:tcW w:w="5563" w:type="dxa"/>
        </w:tcPr>
        <w:p w:rsidR="00095031" w:rsidRPr="00F50767" w:rsidRDefault="00095031" w:rsidP="00036BE5">
          <w:pPr>
            <w:pStyle w:val="Bezmezer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>Hotel Olšanka, s.r.o.</w:t>
          </w:r>
        </w:p>
        <w:p w:rsidR="00095031" w:rsidRPr="00F50767" w:rsidRDefault="00095031" w:rsidP="00036BE5">
          <w:pPr>
            <w:pStyle w:val="Zpat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 xml:space="preserve">IČ: </w:t>
          </w:r>
          <w:proofErr w:type="gramStart"/>
          <w:r w:rsidRPr="00F50767">
            <w:rPr>
              <w:rFonts w:ascii="Century Gothic" w:hAnsi="Century Gothic"/>
              <w:sz w:val="16"/>
              <w:szCs w:val="18"/>
            </w:rPr>
            <w:t>26418703   DIČ</w:t>
          </w:r>
          <w:proofErr w:type="gramEnd"/>
          <w:r w:rsidRPr="00F50767">
            <w:rPr>
              <w:rFonts w:ascii="Century Gothic" w:hAnsi="Century Gothic"/>
              <w:sz w:val="16"/>
              <w:szCs w:val="18"/>
            </w:rPr>
            <w:t>: CZ26418703</w:t>
          </w:r>
        </w:p>
        <w:p w:rsidR="00095031" w:rsidRPr="00F50767" w:rsidRDefault="00095031" w:rsidP="00036BE5">
          <w:pPr>
            <w:pStyle w:val="Bezmezer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 xml:space="preserve">Táboritská 23/1000, </w:t>
          </w:r>
          <w:proofErr w:type="gramStart"/>
          <w:r w:rsidRPr="00F50767">
            <w:rPr>
              <w:rFonts w:ascii="Century Gothic" w:hAnsi="Century Gothic"/>
              <w:sz w:val="16"/>
              <w:szCs w:val="18"/>
            </w:rPr>
            <w:t>130 00  Praha</w:t>
          </w:r>
          <w:proofErr w:type="gramEnd"/>
          <w:r w:rsidRPr="00F50767">
            <w:rPr>
              <w:rFonts w:ascii="Century Gothic" w:hAnsi="Century Gothic"/>
              <w:sz w:val="16"/>
              <w:szCs w:val="18"/>
            </w:rPr>
            <w:t xml:space="preserve"> 3</w:t>
          </w:r>
        </w:p>
        <w:p w:rsidR="00095031" w:rsidRPr="00F50767" w:rsidRDefault="00095031" w:rsidP="00036BE5">
          <w:pPr>
            <w:pStyle w:val="Bezmezer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>Tel.: +420 267 092 202; Fax: +420 222 713 315</w:t>
          </w:r>
        </w:p>
        <w:p w:rsidR="00095031" w:rsidRPr="003131A9" w:rsidRDefault="00095031" w:rsidP="00036BE5">
          <w:pPr>
            <w:pStyle w:val="Bezmezer"/>
            <w:ind w:left="-577" w:right="-397"/>
            <w:jc w:val="center"/>
            <w:rPr>
              <w:sz w:val="14"/>
              <w:szCs w:val="14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 xml:space="preserve">E-mail: </w:t>
          </w:r>
          <w:hyperlink r:id="rId1" w:history="1">
            <w:r w:rsidRPr="00F50767">
              <w:rPr>
                <w:rStyle w:val="Hypertextovodkaz"/>
                <w:rFonts w:ascii="Century Gothic" w:hAnsi="Century Gothic"/>
                <w:color w:val="auto"/>
                <w:sz w:val="16"/>
                <w:szCs w:val="18"/>
                <w:u w:val="none"/>
              </w:rPr>
              <w:t>info@hotelolsanka.cz</w:t>
            </w:r>
          </w:hyperlink>
          <w:r w:rsidRPr="00F50767">
            <w:rPr>
              <w:rFonts w:ascii="Century Gothic" w:hAnsi="Century Gothic"/>
              <w:sz w:val="16"/>
              <w:szCs w:val="18"/>
            </w:rPr>
            <w:t>; www.hotelolsanka.cz</w:t>
          </w:r>
        </w:p>
      </w:tc>
      <w:tc>
        <w:tcPr>
          <w:tcW w:w="2098" w:type="dxa"/>
        </w:tcPr>
        <w:p w:rsidR="00095031" w:rsidRPr="003131A9" w:rsidRDefault="00095031" w:rsidP="004C34BF">
          <w:pPr>
            <w:pStyle w:val="Zpat"/>
            <w:ind w:right="301"/>
            <w:jc w:val="right"/>
            <w:rPr>
              <w:rFonts w:ascii="Century Gothic" w:hAnsi="Century Gothic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2E0B4C15" wp14:editId="02728658">
                <wp:extent cx="1190625" cy="447675"/>
                <wp:effectExtent l="0" t="0" r="9525" b="9525"/>
                <wp:docPr id="3" name="obrázek 7" descr="C:\Users\milan.navratil\Desktop\PCB_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C:\Users\milan.navratil\Desktop\PCB_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5031" w:rsidRDefault="0009503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31" w:rsidRDefault="000950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C6" w:rsidRDefault="00361BC6" w:rsidP="003131A9">
      <w:r>
        <w:separator/>
      </w:r>
    </w:p>
  </w:footnote>
  <w:footnote w:type="continuationSeparator" w:id="0">
    <w:p w:rsidR="00361BC6" w:rsidRDefault="00361BC6" w:rsidP="0031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31" w:rsidRDefault="0009503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31" w:rsidRPr="00DD00E3" w:rsidRDefault="00095031" w:rsidP="00DD00E3">
    <w:pPr>
      <w:pStyle w:val="Zhlav"/>
      <w:jc w:val="center"/>
    </w:pPr>
    <w:r w:rsidRPr="00372D4D">
      <w:rPr>
        <w:noProof/>
      </w:rPr>
      <w:drawing>
        <wp:inline distT="0" distB="0" distL="0" distR="0">
          <wp:extent cx="1866900" cy="872537"/>
          <wp:effectExtent l="0" t="0" r="0" b="3810"/>
          <wp:docPr id="1" name="Obrázek 1" descr="I:\Kongres\Logo hotel\logo\New hote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ongres\Logo hotel\logo\New hote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545" cy="876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31" w:rsidRDefault="0009503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5BF7"/>
    <w:multiLevelType w:val="hybridMultilevel"/>
    <w:tmpl w:val="F822DD40"/>
    <w:lvl w:ilvl="0" w:tplc="1E0408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73327"/>
    <w:multiLevelType w:val="hybridMultilevel"/>
    <w:tmpl w:val="55306726"/>
    <w:lvl w:ilvl="0" w:tplc="7728A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06B9A"/>
    <w:multiLevelType w:val="hybridMultilevel"/>
    <w:tmpl w:val="561026C0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2AF0EF8"/>
    <w:multiLevelType w:val="hybridMultilevel"/>
    <w:tmpl w:val="FF5AA4CC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6FF218C"/>
    <w:multiLevelType w:val="hybridMultilevel"/>
    <w:tmpl w:val="11CC069E"/>
    <w:lvl w:ilvl="0" w:tplc="3CAAAEA8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8E14C24"/>
    <w:multiLevelType w:val="hybridMultilevel"/>
    <w:tmpl w:val="848ECF8A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A1A4944"/>
    <w:multiLevelType w:val="hybridMultilevel"/>
    <w:tmpl w:val="F92E005C"/>
    <w:lvl w:ilvl="0" w:tplc="230C011C">
      <w:numFmt w:val="bullet"/>
      <w:lvlText w:val="-"/>
      <w:lvlJc w:val="left"/>
      <w:pPr>
        <w:ind w:left="126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4BE25D6"/>
    <w:multiLevelType w:val="hybridMultilevel"/>
    <w:tmpl w:val="04A44128"/>
    <w:lvl w:ilvl="0" w:tplc="BB6EF9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8373A"/>
    <w:multiLevelType w:val="hybridMultilevel"/>
    <w:tmpl w:val="B074D4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30"/>
    <w:rsid w:val="000159E1"/>
    <w:rsid w:val="0002643A"/>
    <w:rsid w:val="00032666"/>
    <w:rsid w:val="000330D7"/>
    <w:rsid w:val="00036BE5"/>
    <w:rsid w:val="00057BBB"/>
    <w:rsid w:val="00095031"/>
    <w:rsid w:val="000A5D82"/>
    <w:rsid w:val="000E1903"/>
    <w:rsid w:val="000E28FB"/>
    <w:rsid w:val="000E40A8"/>
    <w:rsid w:val="000F1DE4"/>
    <w:rsid w:val="0010561C"/>
    <w:rsid w:val="00134636"/>
    <w:rsid w:val="0016307B"/>
    <w:rsid w:val="00187A86"/>
    <w:rsid w:val="00195EB3"/>
    <w:rsid w:val="00197249"/>
    <w:rsid w:val="001B1EA3"/>
    <w:rsid w:val="001C576F"/>
    <w:rsid w:val="001E2A09"/>
    <w:rsid w:val="001F4098"/>
    <w:rsid w:val="001F6587"/>
    <w:rsid w:val="00222851"/>
    <w:rsid w:val="00234345"/>
    <w:rsid w:val="00251B64"/>
    <w:rsid w:val="00282454"/>
    <w:rsid w:val="002B14E4"/>
    <w:rsid w:val="002C6C05"/>
    <w:rsid w:val="003131A9"/>
    <w:rsid w:val="0032311D"/>
    <w:rsid w:val="00332BBC"/>
    <w:rsid w:val="00333178"/>
    <w:rsid w:val="00361BC6"/>
    <w:rsid w:val="00372D4D"/>
    <w:rsid w:val="00372E30"/>
    <w:rsid w:val="00381C9C"/>
    <w:rsid w:val="0038249D"/>
    <w:rsid w:val="00392D0D"/>
    <w:rsid w:val="003A5B5E"/>
    <w:rsid w:val="003D3597"/>
    <w:rsid w:val="004C02BC"/>
    <w:rsid w:val="004C2696"/>
    <w:rsid w:val="004C34BF"/>
    <w:rsid w:val="004E11C1"/>
    <w:rsid w:val="0050609C"/>
    <w:rsid w:val="0050624E"/>
    <w:rsid w:val="005323AC"/>
    <w:rsid w:val="0053463B"/>
    <w:rsid w:val="00537C09"/>
    <w:rsid w:val="005463D9"/>
    <w:rsid w:val="00560BA1"/>
    <w:rsid w:val="005614AF"/>
    <w:rsid w:val="00590B5B"/>
    <w:rsid w:val="005A0737"/>
    <w:rsid w:val="005C0D5F"/>
    <w:rsid w:val="005C40E9"/>
    <w:rsid w:val="005F65CD"/>
    <w:rsid w:val="00612E8F"/>
    <w:rsid w:val="0064205A"/>
    <w:rsid w:val="00646A43"/>
    <w:rsid w:val="00664042"/>
    <w:rsid w:val="006820EE"/>
    <w:rsid w:val="006901E9"/>
    <w:rsid w:val="006C5979"/>
    <w:rsid w:val="006E2F10"/>
    <w:rsid w:val="006F2D38"/>
    <w:rsid w:val="006F5FCF"/>
    <w:rsid w:val="007053FE"/>
    <w:rsid w:val="00707F61"/>
    <w:rsid w:val="00770D83"/>
    <w:rsid w:val="007A41CA"/>
    <w:rsid w:val="007C3677"/>
    <w:rsid w:val="00804258"/>
    <w:rsid w:val="00805FBD"/>
    <w:rsid w:val="00826F45"/>
    <w:rsid w:val="00830DD9"/>
    <w:rsid w:val="008363F5"/>
    <w:rsid w:val="00851E42"/>
    <w:rsid w:val="00875E31"/>
    <w:rsid w:val="008A0D97"/>
    <w:rsid w:val="008E0B91"/>
    <w:rsid w:val="008E6455"/>
    <w:rsid w:val="008F4781"/>
    <w:rsid w:val="00902736"/>
    <w:rsid w:val="00910C1A"/>
    <w:rsid w:val="00916D48"/>
    <w:rsid w:val="00927B93"/>
    <w:rsid w:val="00945901"/>
    <w:rsid w:val="00957252"/>
    <w:rsid w:val="00957517"/>
    <w:rsid w:val="00995111"/>
    <w:rsid w:val="009A66A5"/>
    <w:rsid w:val="009B471C"/>
    <w:rsid w:val="009F1C73"/>
    <w:rsid w:val="00A0232D"/>
    <w:rsid w:val="00A04483"/>
    <w:rsid w:val="00A40C1C"/>
    <w:rsid w:val="00A93A99"/>
    <w:rsid w:val="00AA1953"/>
    <w:rsid w:val="00AA1EC7"/>
    <w:rsid w:val="00AB1E06"/>
    <w:rsid w:val="00AC2FFF"/>
    <w:rsid w:val="00AD4EFF"/>
    <w:rsid w:val="00AE4097"/>
    <w:rsid w:val="00B03865"/>
    <w:rsid w:val="00B47220"/>
    <w:rsid w:val="00B476A6"/>
    <w:rsid w:val="00B63DF1"/>
    <w:rsid w:val="00B735A4"/>
    <w:rsid w:val="00B97848"/>
    <w:rsid w:val="00BA67B8"/>
    <w:rsid w:val="00BD4ACF"/>
    <w:rsid w:val="00BD77D5"/>
    <w:rsid w:val="00BE7707"/>
    <w:rsid w:val="00C301E6"/>
    <w:rsid w:val="00C30585"/>
    <w:rsid w:val="00C40F20"/>
    <w:rsid w:val="00C4159D"/>
    <w:rsid w:val="00C47DC2"/>
    <w:rsid w:val="00C535F9"/>
    <w:rsid w:val="00C5480E"/>
    <w:rsid w:val="00C7093B"/>
    <w:rsid w:val="00CF3BF4"/>
    <w:rsid w:val="00D20270"/>
    <w:rsid w:val="00D6357B"/>
    <w:rsid w:val="00D91E91"/>
    <w:rsid w:val="00DD00E3"/>
    <w:rsid w:val="00DD7962"/>
    <w:rsid w:val="00DF79CB"/>
    <w:rsid w:val="00E03580"/>
    <w:rsid w:val="00E249BA"/>
    <w:rsid w:val="00E41ADF"/>
    <w:rsid w:val="00E649C5"/>
    <w:rsid w:val="00E939BC"/>
    <w:rsid w:val="00EC742C"/>
    <w:rsid w:val="00F177BD"/>
    <w:rsid w:val="00F351E0"/>
    <w:rsid w:val="00F50767"/>
    <w:rsid w:val="00F633EE"/>
    <w:rsid w:val="00F72BD2"/>
    <w:rsid w:val="00F90455"/>
    <w:rsid w:val="00FB111F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3D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63DF1"/>
    <w:pPr>
      <w:tabs>
        <w:tab w:val="center" w:pos="4536"/>
        <w:tab w:val="right" w:pos="9072"/>
      </w:tabs>
    </w:pPr>
  </w:style>
  <w:style w:type="character" w:styleId="Hypertextovodkaz">
    <w:name w:val="Hyperlink"/>
    <w:rsid w:val="00B63DF1"/>
    <w:rPr>
      <w:color w:val="0000FF"/>
      <w:u w:val="single"/>
    </w:rPr>
  </w:style>
  <w:style w:type="table" w:styleId="Mkatabulky">
    <w:name w:val="Table Grid"/>
    <w:basedOn w:val="Normlntabulka"/>
    <w:rsid w:val="00B63DF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3D3597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3D3597"/>
    <w:rPr>
      <w:rFonts w:ascii="Arial" w:hAnsi="Arial"/>
      <w:sz w:val="24"/>
    </w:rPr>
  </w:style>
  <w:style w:type="paragraph" w:styleId="Bezmezer">
    <w:name w:val="No Spacing"/>
    <w:uiPriority w:val="1"/>
    <w:qFormat/>
    <w:rsid w:val="003D35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A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ADF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AA1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3D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63DF1"/>
    <w:pPr>
      <w:tabs>
        <w:tab w:val="center" w:pos="4536"/>
        <w:tab w:val="right" w:pos="9072"/>
      </w:tabs>
    </w:pPr>
  </w:style>
  <w:style w:type="character" w:styleId="Hypertextovodkaz">
    <w:name w:val="Hyperlink"/>
    <w:rsid w:val="00B63DF1"/>
    <w:rPr>
      <w:color w:val="0000FF"/>
      <w:u w:val="single"/>
    </w:rPr>
  </w:style>
  <w:style w:type="table" w:styleId="Mkatabulky">
    <w:name w:val="Table Grid"/>
    <w:basedOn w:val="Normlntabulka"/>
    <w:rsid w:val="00B63DF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3D3597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3D3597"/>
    <w:rPr>
      <w:rFonts w:ascii="Arial" w:hAnsi="Arial"/>
      <w:sz w:val="24"/>
    </w:rPr>
  </w:style>
  <w:style w:type="paragraph" w:styleId="Bezmezer">
    <w:name w:val="No Spacing"/>
    <w:uiPriority w:val="1"/>
    <w:qFormat/>
    <w:rsid w:val="003D35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A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ADF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AA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hotelolsan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.kuzelkova\Desktop\Hlavickovy%20papir_Cena%20kvalit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papir_Cena kvality.dotx</Template>
  <TotalTime>1</TotalTime>
  <Pages>1</Pages>
  <Words>1557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10723</CharactersWithSpaces>
  <SharedDoc>false</SharedDoc>
  <HLinks>
    <vt:vector size="6" baseType="variant">
      <vt:variant>
        <vt:i4>5701747</vt:i4>
      </vt:variant>
      <vt:variant>
        <vt:i4>0</vt:i4>
      </vt:variant>
      <vt:variant>
        <vt:i4>0</vt:i4>
      </vt:variant>
      <vt:variant>
        <vt:i4>5</vt:i4>
      </vt:variant>
      <vt:variant>
        <vt:lpwstr>mailto:info@hotelolsanka.cz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Kuzelkova</dc:creator>
  <cp:lastModifiedBy>Jiri Olmer</cp:lastModifiedBy>
  <cp:revision>4</cp:revision>
  <cp:lastPrinted>2013-01-07T17:22:00Z</cp:lastPrinted>
  <dcterms:created xsi:type="dcterms:W3CDTF">2018-06-27T10:38:00Z</dcterms:created>
  <dcterms:modified xsi:type="dcterms:W3CDTF">2018-06-27T10:39:00Z</dcterms:modified>
</cp:coreProperties>
</file>