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D4C" w:rsidRDefault="00900D4C">
      <w:pPr>
        <w:ind w:right="566"/>
        <w:rPr>
          <w:b/>
        </w:rPr>
      </w:pPr>
    </w:p>
    <w:p w:rsidR="00900D4C" w:rsidRDefault="00900D4C">
      <w:pPr>
        <w:ind w:right="566"/>
      </w:pPr>
    </w:p>
    <w:p w:rsidR="00900D4C" w:rsidRDefault="00DC494B">
      <w:pPr>
        <w:tabs>
          <w:tab w:val="left" w:pos="9072"/>
        </w:tabs>
        <w:ind w:right="566"/>
        <w:rPr>
          <w:b/>
        </w:rPr>
      </w:pPr>
      <w:r>
        <w:rPr>
          <w:noProof/>
        </w:rPr>
        <mc:AlternateContent>
          <mc:Choice Requires="wps">
            <w:drawing>
              <wp:anchor distT="0" distB="0" distL="114300" distR="114300" simplePos="0" relativeHeight="251657728" behindDoc="1" locked="0" layoutInCell="0" allowOverlap="1">
                <wp:simplePos x="0" y="0"/>
                <wp:positionH relativeFrom="column">
                  <wp:posOffset>12065</wp:posOffset>
                </wp:positionH>
                <wp:positionV relativeFrom="paragraph">
                  <wp:posOffset>3175</wp:posOffset>
                </wp:positionV>
                <wp:extent cx="6036945" cy="457835"/>
                <wp:effectExtent l="7620" t="11430" r="13335" b="698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6945" cy="45783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A59D8" id="Rectangle 2" o:spid="_x0000_s1026" style="position:absolute;margin-left:.95pt;margin-top:.25pt;width:475.35pt;height:36.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" o:allowincell="f" strokeweight="1pt"/>
            </w:pict>
          </mc:Fallback>
        </mc:AlternateContent>
      </w:r>
    </w:p>
    <w:p w:rsidR="00900D4C" w:rsidRDefault="00900D4C" w:rsidP="002825A1">
      <w:pPr>
        <w:ind w:right="566"/>
        <w:rPr>
          <w:b/>
          <w:sz w:val="24"/>
        </w:rPr>
      </w:pPr>
      <w:r>
        <w:rPr>
          <w:b/>
          <w:sz w:val="28"/>
        </w:rPr>
        <w:t xml:space="preserve">       </w:t>
      </w:r>
      <w:proofErr w:type="gramStart"/>
      <w:r w:rsidRPr="00FE7F22">
        <w:rPr>
          <w:b/>
          <w:sz w:val="28"/>
        </w:rPr>
        <w:t>RÁMCOVÁ  SMLOUVA</w:t>
      </w:r>
      <w:proofErr w:type="gramEnd"/>
      <w:r>
        <w:rPr>
          <w:b/>
          <w:sz w:val="28"/>
        </w:rPr>
        <w:t xml:space="preserve">  O  DÍLO    č.   </w:t>
      </w:r>
      <w:r>
        <w:rPr>
          <w:b/>
          <w:sz w:val="28"/>
        </w:rPr>
        <w:fldChar w:fldCharType="begin">
          <w:ffData>
            <w:name w:val="VZ_ZAKAZKA"/>
            <w:enabled/>
            <w:calcOnExit w:val="0"/>
            <w:textInput/>
          </w:ffData>
        </w:fldChar>
      </w:r>
      <w:r>
        <w:rPr>
          <w:b/>
          <w:sz w:val="28"/>
        </w:rPr>
        <w:instrText xml:space="preserve"> FORMTEXT </w:instrText>
      </w:r>
      <w:r>
        <w:rPr>
          <w:b/>
          <w:sz w:val="28"/>
        </w:rPr>
      </w:r>
      <w:r>
        <w:rPr>
          <w:b/>
          <w:sz w:val="28"/>
        </w:rPr>
        <w:fldChar w:fldCharType="separate"/>
      </w:r>
      <w:r>
        <w:rPr>
          <w:b/>
          <w:sz w:val="28"/>
        </w:rPr>
        <w:t>17 9 168</w:t>
      </w:r>
      <w:r>
        <w:rPr>
          <w:b/>
          <w:sz w:val="28"/>
        </w:rPr>
        <w:fldChar w:fldCharType="end"/>
      </w:r>
    </w:p>
    <w:p w:rsidR="00900D4C" w:rsidRDefault="00900D4C">
      <w:pPr>
        <w:ind w:right="566"/>
      </w:pPr>
    </w:p>
    <w:p w:rsidR="00900D4C" w:rsidRDefault="00900D4C">
      <w:pPr>
        <w:ind w:right="566"/>
        <w:jc w:val="center"/>
      </w:pPr>
      <w:r>
        <w:t>(uzavřená v souladu se zákonem č. 89/2012 Sb., občanský zákoník, a předpisy souvisejícími)</w:t>
      </w:r>
    </w:p>
    <w:p w:rsidR="00900D4C" w:rsidRDefault="00900D4C">
      <w:pPr>
        <w:ind w:right="566"/>
        <w:jc w:val="center"/>
      </w:pPr>
    </w:p>
    <w:p w:rsidR="00900D4C" w:rsidRDefault="00900D4C">
      <w:pPr>
        <w:ind w:right="566"/>
        <w:rPr>
          <w:b/>
          <w:sz w:val="28"/>
        </w:rPr>
      </w:pPr>
      <w:r>
        <w:rPr>
          <w:b/>
          <w:sz w:val="28"/>
        </w:rPr>
        <w:t>Smluvní strany</w:t>
      </w:r>
    </w:p>
    <w:p w:rsidR="00900D4C" w:rsidRDefault="00900D4C">
      <w:pPr>
        <w:ind w:right="566"/>
        <w:rPr>
          <w:b/>
          <w:sz w:val="22"/>
        </w:rPr>
      </w:pPr>
    </w:p>
    <w:p w:rsidR="00900D4C" w:rsidRDefault="00900D4C">
      <w:pPr>
        <w:tabs>
          <w:tab w:val="left" w:pos="1985"/>
          <w:tab w:val="right" w:pos="9356"/>
        </w:tabs>
        <w:ind w:left="284" w:right="566" w:hanging="284"/>
        <w:rPr>
          <w:b/>
        </w:rPr>
      </w:pPr>
      <w:r>
        <w:t xml:space="preserve">1. </w:t>
      </w:r>
      <w:r>
        <w:tab/>
      </w:r>
      <w:proofErr w:type="gramStart"/>
      <w:r>
        <w:t>O b j e d n a t e l :</w:t>
      </w:r>
      <w:r>
        <w:tab/>
      </w:r>
      <w:bookmarkStart w:id="0" w:name="_Hlk493755606"/>
      <w:r>
        <w:rPr>
          <w:b/>
        </w:rPr>
        <w:fldChar w:fldCharType="begin">
          <w:ffData>
            <w:name w:val="VZ_NAZEV_ODBER"/>
            <w:enabled/>
            <w:calcOnExit w:val="0"/>
            <w:textInput/>
          </w:ffData>
        </w:fldChar>
      </w:r>
      <w:r>
        <w:rPr>
          <w:b/>
        </w:rPr>
        <w:instrText xml:space="preserve"> FORMTEXT </w:instrText>
      </w:r>
      <w:r>
        <w:rPr>
          <w:b/>
        </w:rPr>
      </w:r>
      <w:r>
        <w:rPr>
          <w:b/>
        </w:rPr>
        <w:fldChar w:fldCharType="separate"/>
      </w:r>
      <w:r>
        <w:rPr>
          <w:b/>
        </w:rPr>
        <w:t>Město</w:t>
      </w:r>
      <w:proofErr w:type="gramEnd"/>
      <w:r>
        <w:rPr>
          <w:b/>
        </w:rPr>
        <w:t xml:space="preserve"> Svitavy</w:t>
      </w:r>
      <w:r>
        <w:rPr>
          <w:b/>
        </w:rPr>
        <w:fldChar w:fldCharType="end"/>
      </w:r>
      <w:r>
        <w:rPr>
          <w:b/>
        </w:rPr>
        <w:t xml:space="preserve"> </w:t>
      </w:r>
    </w:p>
    <w:bookmarkEnd w:id="0"/>
    <w:p w:rsidR="00900D4C" w:rsidRDefault="00900D4C" w:rsidP="00BC1017">
      <w:pPr>
        <w:tabs>
          <w:tab w:val="left" w:pos="1985"/>
          <w:tab w:val="left" w:pos="6237"/>
          <w:tab w:val="left" w:pos="6946"/>
          <w:tab w:val="right" w:pos="9356"/>
        </w:tabs>
        <w:ind w:left="284" w:right="566" w:hanging="284"/>
      </w:pPr>
      <w:r>
        <w:tab/>
        <w:t xml:space="preserve">sídlo:  </w:t>
      </w:r>
      <w:r>
        <w:tab/>
      </w:r>
      <w:bookmarkStart w:id="1" w:name="_Hlk493755621"/>
      <w:r>
        <w:rPr>
          <w:b/>
        </w:rPr>
        <w:fldChar w:fldCharType="begin">
          <w:ffData>
            <w:name w:val="VZ_ULICE_ODBERATELE"/>
            <w:enabled/>
            <w:calcOnExit w:val="0"/>
            <w:textInput/>
          </w:ffData>
        </w:fldChar>
      </w:r>
      <w:r>
        <w:rPr>
          <w:b/>
        </w:rPr>
        <w:instrText xml:space="preserve"> FORMTEXT </w:instrText>
      </w:r>
      <w:r>
        <w:rPr>
          <w:b/>
        </w:rPr>
      </w:r>
      <w:r>
        <w:rPr>
          <w:b/>
        </w:rPr>
        <w:fldChar w:fldCharType="separate"/>
      </w:r>
      <w:r>
        <w:rPr>
          <w:b/>
        </w:rPr>
        <w:t>T. G. Masaryka 5/35</w:t>
      </w:r>
      <w:r>
        <w:rPr>
          <w:b/>
        </w:rPr>
        <w:fldChar w:fldCharType="end"/>
      </w:r>
      <w:r>
        <w:rPr>
          <w:b/>
        </w:rPr>
        <w:t xml:space="preserve">, </w:t>
      </w:r>
      <w:r>
        <w:rPr>
          <w:b/>
        </w:rPr>
        <w:fldChar w:fldCharType="begin">
          <w:ffData>
            <w:name w:val="VZ_PSC_ODBERATELE"/>
            <w:enabled/>
            <w:calcOnExit w:val="0"/>
            <w:textInput/>
          </w:ffData>
        </w:fldChar>
      </w:r>
      <w:r>
        <w:rPr>
          <w:b/>
        </w:rPr>
        <w:instrText xml:space="preserve"> FORMTEXT </w:instrText>
      </w:r>
      <w:r>
        <w:rPr>
          <w:b/>
        </w:rPr>
      </w:r>
      <w:r>
        <w:rPr>
          <w:b/>
        </w:rPr>
        <w:fldChar w:fldCharType="separate"/>
      </w:r>
      <w:r>
        <w:rPr>
          <w:b/>
        </w:rPr>
        <w:t xml:space="preserve">568 02 </w:t>
      </w:r>
      <w:r>
        <w:rPr>
          <w:b/>
        </w:rPr>
        <w:fldChar w:fldCharType="end"/>
      </w:r>
      <w:r>
        <w:rPr>
          <w:b/>
        </w:rPr>
        <w:fldChar w:fldCharType="begin">
          <w:ffData>
            <w:name w:val="VZ_OBEC_ODBERATELE"/>
            <w:enabled/>
            <w:calcOnExit w:val="0"/>
            <w:textInput/>
          </w:ffData>
        </w:fldChar>
      </w:r>
      <w:r>
        <w:rPr>
          <w:b/>
        </w:rPr>
        <w:instrText xml:space="preserve"> FORMTEXT </w:instrText>
      </w:r>
      <w:r>
        <w:rPr>
          <w:b/>
        </w:rPr>
      </w:r>
      <w:r>
        <w:rPr>
          <w:b/>
        </w:rPr>
        <w:fldChar w:fldCharType="separate"/>
      </w:r>
      <w:r>
        <w:rPr>
          <w:b/>
        </w:rPr>
        <w:t>Svitavy</w:t>
      </w:r>
      <w:r>
        <w:rPr>
          <w:b/>
        </w:rPr>
        <w:fldChar w:fldCharType="end"/>
      </w:r>
      <w:bookmarkEnd w:id="1"/>
      <w:r>
        <w:rPr>
          <w:b/>
        </w:rPr>
        <w:tab/>
      </w:r>
    </w:p>
    <w:p w:rsidR="00900D4C" w:rsidRDefault="00900D4C" w:rsidP="00BC1017">
      <w:pPr>
        <w:tabs>
          <w:tab w:val="left" w:pos="1985"/>
          <w:tab w:val="left" w:pos="6804"/>
          <w:tab w:val="right" w:pos="9356"/>
        </w:tabs>
        <w:ind w:left="284" w:right="566" w:hanging="284"/>
      </w:pPr>
      <w:r>
        <w:tab/>
        <w:t>IČ:</w:t>
      </w:r>
      <w:r>
        <w:tab/>
      </w:r>
      <w:bookmarkStart w:id="2" w:name="VZ_IC_ODBER"/>
      <w:r>
        <w:rPr>
          <w:b/>
        </w:rPr>
        <w:fldChar w:fldCharType="begin">
          <w:ffData>
            <w:name w:val="VZ_IC_ODBER"/>
            <w:enabled/>
            <w:calcOnExit w:val="0"/>
            <w:textInput/>
          </w:ffData>
        </w:fldChar>
      </w:r>
      <w:r>
        <w:rPr>
          <w:b/>
        </w:rPr>
        <w:instrText xml:space="preserve"> FORMTEXT </w:instrText>
      </w:r>
      <w:r>
        <w:rPr>
          <w:b/>
        </w:rPr>
      </w:r>
      <w:r>
        <w:rPr>
          <w:b/>
        </w:rPr>
        <w:fldChar w:fldCharType="separate"/>
      </w:r>
      <w:r>
        <w:rPr>
          <w:b/>
        </w:rPr>
        <w:t>00277444</w:t>
      </w:r>
      <w:r>
        <w:rPr>
          <w:b/>
        </w:rPr>
        <w:fldChar w:fldCharType="end"/>
      </w:r>
      <w:bookmarkEnd w:id="2"/>
      <w:r>
        <w:rPr>
          <w:b/>
        </w:rPr>
        <w:tab/>
      </w:r>
      <w:r>
        <w:t>DIČ: CZ00277444</w:t>
      </w:r>
      <w:r>
        <w:tab/>
        <w:t xml:space="preserve"> </w:t>
      </w:r>
    </w:p>
    <w:p w:rsidR="00900D4C" w:rsidRDefault="00900D4C">
      <w:pPr>
        <w:tabs>
          <w:tab w:val="left" w:pos="1985"/>
          <w:tab w:val="left" w:pos="4395"/>
          <w:tab w:val="left" w:pos="6804"/>
          <w:tab w:val="right" w:pos="9356"/>
        </w:tabs>
        <w:ind w:left="284" w:right="566" w:hanging="284"/>
      </w:pPr>
      <w:r>
        <w:tab/>
        <w:t>tel.:</w:t>
      </w:r>
      <w:r>
        <w:tab/>
      </w:r>
      <w:r w:rsidR="00F15676">
        <w:rPr>
          <w:b/>
        </w:rPr>
        <w:t>xxxxxxxxxxxxxxx</w:t>
      </w:r>
      <w:bookmarkStart w:id="3" w:name="_GoBack"/>
      <w:bookmarkEnd w:id="3"/>
      <w:r>
        <w:tab/>
        <w:t xml:space="preserve">fax: </w:t>
      </w:r>
      <w:proofErr w:type="spellStart"/>
      <w:r w:rsidR="00F15676">
        <w:rPr>
          <w:b/>
        </w:rPr>
        <w:t>xxxxxxxxxxxxxx</w:t>
      </w:r>
      <w:proofErr w:type="spellEnd"/>
      <w:r>
        <w:tab/>
        <w:t>e-mail:</w:t>
      </w:r>
      <w:r>
        <w:tab/>
      </w:r>
    </w:p>
    <w:p w:rsidR="00900D4C" w:rsidRDefault="00900D4C">
      <w:pPr>
        <w:tabs>
          <w:tab w:val="left" w:pos="1985"/>
          <w:tab w:val="left" w:pos="6804"/>
          <w:tab w:val="right" w:pos="9356"/>
        </w:tabs>
        <w:ind w:left="284" w:right="566" w:hanging="284"/>
      </w:pPr>
      <w:r>
        <w:tab/>
        <w:t xml:space="preserve">bank. </w:t>
      </w:r>
      <w:proofErr w:type="gramStart"/>
      <w:r>
        <w:t>spojení</w:t>
      </w:r>
      <w:proofErr w:type="gramEnd"/>
      <w:r>
        <w:t xml:space="preserve">: </w:t>
      </w:r>
      <w:r>
        <w:tab/>
      </w:r>
      <w:bookmarkStart w:id="4" w:name="VZ_SIDLO_BANKY_ODB"/>
      <w:r>
        <w:rPr>
          <w:b/>
        </w:rPr>
        <w:fldChar w:fldCharType="begin">
          <w:ffData>
            <w:name w:val="VZ_SIDLO_BANKY_ODB"/>
            <w:enabled/>
            <w:calcOnExit w:val="0"/>
            <w:textInput/>
          </w:ffData>
        </w:fldChar>
      </w:r>
      <w:r>
        <w:rPr>
          <w:b/>
        </w:rPr>
        <w:instrText xml:space="preserve"> FORMTEXT </w:instrText>
      </w:r>
      <w:r>
        <w:rPr>
          <w:b/>
        </w:rPr>
      </w:r>
      <w:r>
        <w:rPr>
          <w:b/>
        </w:rPr>
        <w:fldChar w:fldCharType="separate"/>
      </w:r>
      <w:r>
        <w:rPr>
          <w:b/>
        </w:rPr>
        <w:t>ČS, a. s., Svitavy</w:t>
      </w:r>
      <w:r>
        <w:rPr>
          <w:b/>
        </w:rPr>
        <w:fldChar w:fldCharType="end"/>
      </w:r>
      <w:bookmarkEnd w:id="4"/>
      <w:r>
        <w:rPr>
          <w:b/>
        </w:rPr>
        <w:tab/>
      </w:r>
      <w:r>
        <w:t>č. účtu:</w:t>
      </w:r>
      <w:r>
        <w:tab/>
      </w:r>
      <w:proofErr w:type="spellStart"/>
      <w:r w:rsidR="00F15676">
        <w:rPr>
          <w:b/>
        </w:rPr>
        <w:t>xxxxxxxxxxxxxxxxxxx</w:t>
      </w:r>
      <w:proofErr w:type="spellEnd"/>
    </w:p>
    <w:p w:rsidR="00900D4C" w:rsidRDefault="00900D4C">
      <w:pPr>
        <w:tabs>
          <w:tab w:val="left" w:pos="1985"/>
          <w:tab w:val="left" w:pos="7088"/>
          <w:tab w:val="right" w:pos="9356"/>
        </w:tabs>
        <w:ind w:left="284" w:right="566" w:hanging="284"/>
        <w:rPr>
          <w:b/>
        </w:rPr>
      </w:pPr>
      <w:r>
        <w:tab/>
        <w:t xml:space="preserve">statutární zástupce: </w:t>
      </w:r>
      <w:r>
        <w:tab/>
      </w:r>
      <w:r>
        <w:rPr>
          <w:b/>
        </w:rPr>
        <w:t>Mgr. David Šimek, starosta města</w:t>
      </w:r>
    </w:p>
    <w:p w:rsidR="00900D4C" w:rsidRDefault="00900D4C">
      <w:pPr>
        <w:tabs>
          <w:tab w:val="left" w:pos="1843"/>
          <w:tab w:val="left" w:pos="7088"/>
          <w:tab w:val="right" w:pos="9356"/>
        </w:tabs>
        <w:ind w:left="284" w:right="566" w:hanging="284"/>
      </w:pPr>
      <w:r>
        <w:tab/>
        <w:t xml:space="preserve">zápis v Obchodním rejstříku: </w:t>
      </w:r>
    </w:p>
    <w:p w:rsidR="00900D4C" w:rsidRDefault="00900D4C">
      <w:pPr>
        <w:tabs>
          <w:tab w:val="left" w:pos="1843"/>
          <w:tab w:val="left" w:pos="5954"/>
          <w:tab w:val="right" w:pos="9356"/>
        </w:tabs>
        <w:ind w:left="284" w:right="566" w:hanging="284"/>
      </w:pPr>
      <w:r>
        <w:tab/>
        <w:t>další osoby oprávněné zastupovat objednatele v rámci této smlouvy:</w:t>
      </w:r>
      <w:r>
        <w:tab/>
      </w:r>
    </w:p>
    <w:p w:rsidR="00900D4C" w:rsidRDefault="00F15676">
      <w:pPr>
        <w:tabs>
          <w:tab w:val="left" w:pos="5954"/>
          <w:tab w:val="right" w:pos="9356"/>
        </w:tabs>
        <w:ind w:left="2977" w:right="566" w:hanging="992"/>
        <w:rPr>
          <w:b/>
        </w:rPr>
      </w:pPr>
      <w:proofErr w:type="spellStart"/>
      <w:r>
        <w:rPr>
          <w:b/>
        </w:rPr>
        <w:t>xxxxxxxxxxxxxxx</w:t>
      </w:r>
      <w:proofErr w:type="spellEnd"/>
      <w:r w:rsidR="00900D4C">
        <w:rPr>
          <w:b/>
        </w:rPr>
        <w:t xml:space="preserve">, odbor životního prostředí, mob. </w:t>
      </w:r>
      <w:proofErr w:type="spellStart"/>
      <w:r>
        <w:rPr>
          <w:b/>
        </w:rPr>
        <w:t>xxxxxxxxxxxxxx</w:t>
      </w:r>
      <w:proofErr w:type="spellEnd"/>
    </w:p>
    <w:p w:rsidR="00900D4C" w:rsidRDefault="00F15676">
      <w:pPr>
        <w:tabs>
          <w:tab w:val="left" w:pos="5954"/>
          <w:tab w:val="right" w:pos="9356"/>
        </w:tabs>
        <w:ind w:left="2977" w:right="566" w:hanging="992"/>
        <w:rPr>
          <w:b/>
        </w:rPr>
      </w:pPr>
      <w:proofErr w:type="spellStart"/>
      <w:r>
        <w:rPr>
          <w:b/>
        </w:rPr>
        <w:t>xxxxxxxxxxxx</w:t>
      </w:r>
      <w:proofErr w:type="spellEnd"/>
      <w:r w:rsidR="00900D4C">
        <w:rPr>
          <w:b/>
        </w:rPr>
        <w:t xml:space="preserve">, oddělení vodního a odpadového hospodářství a ochrany ovzduší, mob. </w:t>
      </w:r>
      <w:proofErr w:type="spellStart"/>
      <w:r>
        <w:rPr>
          <w:b/>
        </w:rPr>
        <w:t>xxxxxxxxxxxxxxxxx</w:t>
      </w:r>
      <w:proofErr w:type="spellEnd"/>
    </w:p>
    <w:p w:rsidR="00900D4C" w:rsidRDefault="00900D4C">
      <w:pPr>
        <w:tabs>
          <w:tab w:val="left" w:pos="1701"/>
          <w:tab w:val="left" w:pos="7088"/>
          <w:tab w:val="right" w:pos="9356"/>
        </w:tabs>
        <w:ind w:right="566"/>
        <w:jc w:val="both"/>
      </w:pPr>
      <w:r>
        <w:tab/>
      </w:r>
    </w:p>
    <w:p w:rsidR="00900D4C" w:rsidRDefault="00900D4C">
      <w:pPr>
        <w:tabs>
          <w:tab w:val="left" w:pos="1985"/>
          <w:tab w:val="left" w:pos="6804"/>
          <w:tab w:val="left" w:pos="7088"/>
          <w:tab w:val="right" w:pos="9356"/>
        </w:tabs>
        <w:ind w:left="284" w:right="566" w:hanging="284"/>
        <w:jc w:val="both"/>
        <w:rPr>
          <w:b/>
        </w:rPr>
      </w:pPr>
      <w:proofErr w:type="gramStart"/>
      <w:r>
        <w:t>2.</w:t>
      </w:r>
      <w:r>
        <w:tab/>
        <w:t xml:space="preserve">Z h o t o v i t e l : </w:t>
      </w:r>
      <w:r>
        <w:tab/>
      </w:r>
      <w:r>
        <w:rPr>
          <w:b/>
        </w:rPr>
        <w:t>Vodní</w:t>
      </w:r>
      <w:proofErr w:type="gramEnd"/>
      <w:r>
        <w:rPr>
          <w:b/>
        </w:rPr>
        <w:t xml:space="preserve"> zdroje Chrudim, spol. s r. o.</w:t>
      </w:r>
      <w:r>
        <w:rPr>
          <w:b/>
        </w:rPr>
        <w:tab/>
      </w:r>
    </w:p>
    <w:p w:rsidR="00900D4C" w:rsidRDefault="00900D4C">
      <w:pPr>
        <w:tabs>
          <w:tab w:val="left" w:pos="1985"/>
          <w:tab w:val="left" w:pos="6804"/>
          <w:tab w:val="left" w:pos="7088"/>
          <w:tab w:val="right" w:pos="9356"/>
        </w:tabs>
        <w:ind w:left="284" w:right="566"/>
        <w:jc w:val="both"/>
        <w:rPr>
          <w:b/>
        </w:rPr>
      </w:pPr>
      <w:r>
        <w:t>sídlo:</w:t>
      </w:r>
      <w:r>
        <w:tab/>
      </w:r>
      <w:r>
        <w:rPr>
          <w:b/>
        </w:rPr>
        <w:t xml:space="preserve">U Vodárny </w:t>
      </w:r>
      <w:proofErr w:type="gramStart"/>
      <w:r>
        <w:rPr>
          <w:b/>
        </w:rPr>
        <w:t>137,  537 01</w:t>
      </w:r>
      <w:proofErr w:type="gramEnd"/>
      <w:r>
        <w:rPr>
          <w:b/>
        </w:rPr>
        <w:t xml:space="preserve"> Chrudim II</w:t>
      </w:r>
    </w:p>
    <w:p w:rsidR="00900D4C" w:rsidRDefault="00900D4C">
      <w:pPr>
        <w:tabs>
          <w:tab w:val="left" w:pos="1985"/>
          <w:tab w:val="left" w:pos="7088"/>
          <w:tab w:val="right" w:pos="9356"/>
        </w:tabs>
        <w:ind w:left="284" w:right="566"/>
        <w:jc w:val="both"/>
        <w:rPr>
          <w:b/>
        </w:rPr>
      </w:pPr>
      <w:r>
        <w:t xml:space="preserve">IČ: </w:t>
      </w:r>
      <w:r>
        <w:tab/>
      </w:r>
      <w:r>
        <w:rPr>
          <w:b/>
        </w:rPr>
        <w:t>15053865</w:t>
      </w:r>
      <w:r>
        <w:rPr>
          <w:b/>
        </w:rPr>
        <w:tab/>
      </w:r>
      <w:r>
        <w:t>DIČ:</w:t>
      </w:r>
      <w:r>
        <w:rPr>
          <w:b/>
        </w:rPr>
        <w:t xml:space="preserve"> </w:t>
      </w:r>
      <w:r>
        <w:rPr>
          <w:b/>
        </w:rPr>
        <w:tab/>
        <w:t>CZ15053865</w:t>
      </w:r>
    </w:p>
    <w:p w:rsidR="00900D4C" w:rsidRDefault="00900D4C">
      <w:pPr>
        <w:tabs>
          <w:tab w:val="left" w:pos="1985"/>
          <w:tab w:val="left" w:pos="7088"/>
          <w:tab w:val="right" w:pos="9356"/>
        </w:tabs>
        <w:ind w:left="284" w:right="566"/>
        <w:jc w:val="both"/>
        <w:rPr>
          <w:b/>
        </w:rPr>
      </w:pPr>
      <w:r>
        <w:t xml:space="preserve">bank. </w:t>
      </w:r>
      <w:proofErr w:type="gramStart"/>
      <w:r>
        <w:t>spojení</w:t>
      </w:r>
      <w:proofErr w:type="gramEnd"/>
      <w:r>
        <w:t>:</w:t>
      </w:r>
      <w:r>
        <w:tab/>
      </w:r>
      <w:r>
        <w:rPr>
          <w:b/>
        </w:rPr>
        <w:t>Komerční banka, a. s., Praha, pobočka Chrudim</w:t>
      </w:r>
      <w:r>
        <w:tab/>
        <w:t xml:space="preserve">č. účtu: </w:t>
      </w:r>
      <w:r>
        <w:tab/>
      </w:r>
      <w:proofErr w:type="spellStart"/>
      <w:r w:rsidR="00F15676">
        <w:rPr>
          <w:b/>
        </w:rPr>
        <w:t>xxxxxxxxxxxxxxxx</w:t>
      </w:r>
      <w:proofErr w:type="spellEnd"/>
    </w:p>
    <w:p w:rsidR="00900D4C" w:rsidRDefault="00900D4C">
      <w:pPr>
        <w:tabs>
          <w:tab w:val="left" w:pos="1985"/>
          <w:tab w:val="left" w:pos="4395"/>
          <w:tab w:val="left" w:pos="4820"/>
          <w:tab w:val="left" w:pos="7088"/>
          <w:tab w:val="right" w:pos="9356"/>
        </w:tabs>
        <w:ind w:left="284" w:right="566"/>
        <w:rPr>
          <w:b/>
        </w:rPr>
      </w:pPr>
      <w:r>
        <w:t>tel.:</w:t>
      </w:r>
      <w:r>
        <w:rPr>
          <w:b/>
        </w:rPr>
        <w:t xml:space="preserve"> </w:t>
      </w:r>
      <w:proofErr w:type="spellStart"/>
      <w:r w:rsidR="00F15676">
        <w:rPr>
          <w:b/>
        </w:rPr>
        <w:t>xxxxxxxxxxxxxxxxxxxxx</w:t>
      </w:r>
      <w:proofErr w:type="spellEnd"/>
      <w:r>
        <w:rPr>
          <w:b/>
        </w:rPr>
        <w:tab/>
      </w:r>
      <w:r>
        <w:t>fax:</w:t>
      </w:r>
      <w:r>
        <w:rPr>
          <w:b/>
        </w:rPr>
        <w:t xml:space="preserve"> </w:t>
      </w:r>
      <w:r>
        <w:rPr>
          <w:b/>
        </w:rPr>
        <w:tab/>
      </w:r>
      <w:proofErr w:type="spellStart"/>
      <w:r w:rsidR="00F15676">
        <w:rPr>
          <w:b/>
        </w:rPr>
        <w:t>xxxxxxxxxxxxx</w:t>
      </w:r>
      <w:proofErr w:type="spellEnd"/>
      <w:r>
        <w:rPr>
          <w:b/>
        </w:rPr>
        <w:t xml:space="preserve"> </w:t>
      </w:r>
      <w:r>
        <w:rPr>
          <w:b/>
        </w:rPr>
        <w:tab/>
      </w:r>
      <w:r>
        <w:t>e-mail:</w:t>
      </w:r>
      <w:r>
        <w:rPr>
          <w:b/>
        </w:rPr>
        <w:t xml:space="preserve"> </w:t>
      </w:r>
      <w:r>
        <w:rPr>
          <w:b/>
        </w:rPr>
        <w:tab/>
      </w:r>
      <w:proofErr w:type="spellStart"/>
      <w:r w:rsidR="00F15676">
        <w:rPr>
          <w:b/>
        </w:rPr>
        <w:t>xxxxxxxxxxxxxx</w:t>
      </w:r>
      <w:proofErr w:type="spellEnd"/>
    </w:p>
    <w:p w:rsidR="00900D4C" w:rsidRDefault="00900D4C">
      <w:pPr>
        <w:tabs>
          <w:tab w:val="left" w:pos="1985"/>
          <w:tab w:val="left" w:pos="6521"/>
          <w:tab w:val="left" w:pos="7230"/>
        </w:tabs>
        <w:ind w:left="284" w:right="566"/>
        <w:jc w:val="both"/>
        <w:rPr>
          <w:b/>
        </w:rPr>
      </w:pPr>
      <w:r>
        <w:t>statutární zástupci:</w:t>
      </w:r>
      <w:r>
        <w:rPr>
          <w:b/>
        </w:rPr>
        <w:tab/>
        <w:t>RNDr. Daniel Smutek, jednatel a ředitel společnosti</w:t>
      </w:r>
    </w:p>
    <w:p w:rsidR="00900D4C" w:rsidRDefault="00900D4C">
      <w:pPr>
        <w:tabs>
          <w:tab w:val="left" w:pos="1985"/>
          <w:tab w:val="left" w:pos="6521"/>
          <w:tab w:val="left" w:pos="7230"/>
        </w:tabs>
        <w:ind w:left="284" w:right="566"/>
        <w:jc w:val="both"/>
        <w:rPr>
          <w:b/>
        </w:rPr>
      </w:pPr>
      <w:r>
        <w:rPr>
          <w:b/>
        </w:rPr>
        <w:tab/>
        <w:t>Ing. Lubomír Kříž, Ph.D., jednatel společnosti</w:t>
      </w:r>
    </w:p>
    <w:p w:rsidR="00900D4C" w:rsidRDefault="00900D4C">
      <w:pPr>
        <w:tabs>
          <w:tab w:val="left" w:pos="1985"/>
          <w:tab w:val="left" w:pos="6521"/>
          <w:tab w:val="left" w:pos="7230"/>
        </w:tabs>
        <w:ind w:left="284" w:right="566"/>
        <w:jc w:val="both"/>
        <w:rPr>
          <w:b/>
        </w:rPr>
      </w:pPr>
      <w:r>
        <w:rPr>
          <w:b/>
        </w:rPr>
        <w:tab/>
        <w:t>RNDr. Tomáš Pavlík, jednatel společnosti</w:t>
      </w:r>
    </w:p>
    <w:p w:rsidR="00900D4C" w:rsidRDefault="00900D4C">
      <w:pPr>
        <w:tabs>
          <w:tab w:val="left" w:pos="1843"/>
          <w:tab w:val="left" w:pos="6237"/>
        </w:tabs>
        <w:ind w:left="284" w:right="566"/>
      </w:pPr>
      <w:r>
        <w:t xml:space="preserve">zápis v Obchodním rejstříku: </w:t>
      </w:r>
      <w:r>
        <w:rPr>
          <w:b/>
        </w:rPr>
        <w:t xml:space="preserve">Krajský soud v Hradci Králové, oddíl C, vložka 1134, dne </w:t>
      </w:r>
      <w:proofErr w:type="gramStart"/>
      <w:r>
        <w:rPr>
          <w:b/>
        </w:rPr>
        <w:t>28.11.1991</w:t>
      </w:r>
      <w:proofErr w:type="gramEnd"/>
    </w:p>
    <w:p w:rsidR="00900D4C" w:rsidRDefault="00900D4C">
      <w:pPr>
        <w:tabs>
          <w:tab w:val="left" w:pos="1985"/>
        </w:tabs>
        <w:spacing w:before="40"/>
        <w:ind w:left="284" w:right="567"/>
      </w:pPr>
      <w:r>
        <w:t>odpovědný řešitel:</w:t>
      </w:r>
      <w:r>
        <w:tab/>
      </w:r>
      <w:proofErr w:type="spellStart"/>
      <w:r w:rsidR="00F15676">
        <w:rPr>
          <w:b/>
        </w:rPr>
        <w:t>xxxxxxxxxxxxxx</w:t>
      </w:r>
      <w:proofErr w:type="spellEnd"/>
      <w:r>
        <w:rPr>
          <w:b/>
        </w:rPr>
        <w:t xml:space="preserve">, </w:t>
      </w:r>
      <w:proofErr w:type="spellStart"/>
      <w:r w:rsidR="00F15676">
        <w:rPr>
          <w:b/>
        </w:rPr>
        <w:t>xxxxxxxxxxxxxx</w:t>
      </w:r>
      <w:proofErr w:type="spellEnd"/>
      <w:r>
        <w:rPr>
          <w:b/>
        </w:rPr>
        <w:t xml:space="preserve">, </w:t>
      </w:r>
      <w:proofErr w:type="spellStart"/>
      <w:r w:rsidR="00F15676">
        <w:rPr>
          <w:b/>
        </w:rPr>
        <w:t>xxxxxxxxxxxxxxxx</w:t>
      </w:r>
      <w:proofErr w:type="spellEnd"/>
    </w:p>
    <w:p w:rsidR="00900D4C" w:rsidRDefault="00900D4C">
      <w:pPr>
        <w:tabs>
          <w:tab w:val="left" w:pos="1985"/>
        </w:tabs>
        <w:ind w:left="284" w:right="566"/>
        <w:rPr>
          <w:b/>
        </w:rPr>
      </w:pPr>
      <w:r>
        <w:t xml:space="preserve">zpracovatel:  </w:t>
      </w:r>
      <w:r>
        <w:tab/>
      </w:r>
      <w:proofErr w:type="spellStart"/>
      <w:r w:rsidR="00F15676">
        <w:rPr>
          <w:b/>
          <w:sz w:val="24"/>
          <w:szCs w:val="24"/>
        </w:rPr>
        <w:t>xxxxxxxxxxxxxxxxxxxxxxxxxxxxxxxxxxxxxxx</w:t>
      </w:r>
      <w:proofErr w:type="spellEnd"/>
    </w:p>
    <w:p w:rsidR="00900D4C" w:rsidRDefault="00900D4C">
      <w:pPr>
        <w:ind w:right="566"/>
        <w:rPr>
          <w:b/>
          <w:sz w:val="28"/>
        </w:rPr>
      </w:pPr>
    </w:p>
    <w:p w:rsidR="00900D4C" w:rsidRDefault="00900D4C">
      <w:pPr>
        <w:ind w:right="566"/>
        <w:rPr>
          <w:b/>
          <w:sz w:val="28"/>
        </w:rPr>
      </w:pPr>
      <w:r>
        <w:rPr>
          <w:b/>
          <w:sz w:val="28"/>
        </w:rPr>
        <w:t>sjednávají tuto smlouvu o dílo:</w:t>
      </w:r>
    </w:p>
    <w:p w:rsidR="00900D4C" w:rsidRDefault="00900D4C">
      <w:pPr>
        <w:ind w:right="566"/>
        <w:rPr>
          <w:b/>
          <w:sz w:val="28"/>
        </w:rPr>
      </w:pPr>
    </w:p>
    <w:p w:rsidR="00900D4C" w:rsidRDefault="00900D4C">
      <w:pPr>
        <w:ind w:right="566"/>
        <w:jc w:val="center"/>
        <w:rPr>
          <w:b/>
        </w:rPr>
      </w:pPr>
      <w:r>
        <w:rPr>
          <w:b/>
        </w:rPr>
        <w:t xml:space="preserve">I.   </w:t>
      </w:r>
      <w:proofErr w:type="gramStart"/>
      <w:r>
        <w:rPr>
          <w:b/>
        </w:rPr>
        <w:t>P R O V E D E N Í    D Í L A</w:t>
      </w:r>
      <w:proofErr w:type="gramEnd"/>
    </w:p>
    <w:p w:rsidR="00900D4C" w:rsidRDefault="00900D4C">
      <w:pPr>
        <w:ind w:right="566"/>
        <w:jc w:val="center"/>
        <w:rPr>
          <w:b/>
        </w:rPr>
      </w:pPr>
    </w:p>
    <w:p w:rsidR="00900D4C" w:rsidRDefault="00900D4C">
      <w:pPr>
        <w:ind w:right="566"/>
        <w:jc w:val="both"/>
      </w:pPr>
      <w:r>
        <w:t>Touto smlouvou o dílo a za podmínek v ní uvedených se zhotovitel zavazuje provést na svůj náklad a nebezpečí pro objednatele dílo a objednatel se zavazuje dílo převzít a zaplatit cenu. Zhotovitel je povinen provést dílo s odbornou péčí.</w:t>
      </w:r>
    </w:p>
    <w:p w:rsidR="00900D4C" w:rsidRDefault="00900D4C">
      <w:pPr>
        <w:ind w:right="566"/>
      </w:pPr>
    </w:p>
    <w:p w:rsidR="00900D4C" w:rsidRDefault="00900D4C">
      <w:pPr>
        <w:ind w:right="566"/>
      </w:pPr>
      <w:r>
        <w:rPr>
          <w:b/>
        </w:rPr>
        <w:t>1.</w:t>
      </w:r>
      <w:r>
        <w:t xml:space="preserve">  Zhotovitel provede a objednatel převezme na akci</w:t>
      </w:r>
    </w:p>
    <w:p w:rsidR="00900D4C" w:rsidRDefault="00900D4C">
      <w:pPr>
        <w:ind w:right="566"/>
        <w:rPr>
          <w:b/>
          <w:u w:val="single"/>
        </w:rPr>
      </w:pPr>
      <w:r>
        <w:rPr>
          <w:b/>
          <w:u w:val="single"/>
        </w:rPr>
        <w:t xml:space="preserve"> </w:t>
      </w:r>
    </w:p>
    <w:p w:rsidR="00900D4C" w:rsidRDefault="00900D4C" w:rsidP="004D4ACB">
      <w:pPr>
        <w:pBdr>
          <w:top w:val="single" w:sz="6" w:space="1" w:color="auto"/>
          <w:left w:val="single" w:sz="6" w:space="1" w:color="auto"/>
          <w:bottom w:val="single" w:sz="6" w:space="1" w:color="auto"/>
          <w:right w:val="single" w:sz="6" w:space="1" w:color="auto"/>
        </w:pBdr>
        <w:shd w:val="pct10" w:color="auto" w:fill="auto"/>
        <w:ind w:right="566"/>
        <w:jc w:val="center"/>
        <w:rPr>
          <w:b/>
          <w:sz w:val="28"/>
        </w:rPr>
      </w:pPr>
      <w:r>
        <w:rPr>
          <w:b/>
          <w:sz w:val="28"/>
        </w:rPr>
        <w:fldChar w:fldCharType="begin">
          <w:ffData>
            <w:name w:val="VZ_LOKALITA"/>
            <w:enabled/>
            <w:calcOnExit w:val="0"/>
            <w:textInput/>
          </w:ffData>
        </w:fldChar>
      </w:r>
      <w:r>
        <w:rPr>
          <w:b/>
          <w:sz w:val="28"/>
        </w:rPr>
        <w:instrText xml:space="preserve"> FORMTEXT </w:instrText>
      </w:r>
      <w:r>
        <w:rPr>
          <w:b/>
          <w:sz w:val="28"/>
        </w:rPr>
      </w:r>
      <w:r>
        <w:rPr>
          <w:b/>
          <w:sz w:val="28"/>
        </w:rPr>
        <w:fldChar w:fldCharType="separate"/>
      </w:r>
      <w:r>
        <w:rPr>
          <w:b/>
          <w:sz w:val="28"/>
        </w:rPr>
        <w:t>Svitavy, havarijní systém 2018 – 2020 a por</w:t>
      </w:r>
      <w:r>
        <w:rPr>
          <w:b/>
          <w:sz w:val="28"/>
        </w:rPr>
        <w:fldChar w:fldCharType="end"/>
      </w:r>
      <w:r>
        <w:rPr>
          <w:b/>
          <w:sz w:val="28"/>
        </w:rPr>
        <w:t>adenská činnost</w:t>
      </w:r>
    </w:p>
    <w:p w:rsidR="00900D4C" w:rsidRDefault="00900D4C">
      <w:pPr>
        <w:ind w:right="566"/>
      </w:pPr>
      <w:r>
        <w:t xml:space="preserve"> </w:t>
      </w:r>
    </w:p>
    <w:p w:rsidR="00900D4C" w:rsidRDefault="00900D4C">
      <w:pPr>
        <w:ind w:left="284" w:right="566" w:hanging="284"/>
      </w:pPr>
      <w:r>
        <w:tab/>
        <w:t>dílo v tomto provedení a rozsahu:</w:t>
      </w:r>
    </w:p>
    <w:p w:rsidR="00900D4C" w:rsidRDefault="00900D4C">
      <w:pPr>
        <w:numPr>
          <w:ilvl w:val="0"/>
          <w:numId w:val="5"/>
        </w:numPr>
        <w:tabs>
          <w:tab w:val="clear" w:pos="1004"/>
          <w:tab w:val="num" w:pos="567"/>
        </w:tabs>
        <w:ind w:left="567" w:right="566" w:hanging="283"/>
        <w:jc w:val="both"/>
        <w:rPr>
          <w:b/>
        </w:rPr>
      </w:pPr>
      <w:r>
        <w:rPr>
          <w:b/>
        </w:rPr>
        <w:t>odborná hydrogeologická pomoc při průzkumu a likvidaci vodohospodářských havárií dle dispozic zadavatele na území obce s rozšířenou působností Svitavy (technické zabezpečení, sled, koordinace prací, vyhodnocení jednotlivých případů, návrhy na opatření) a poradenská činnost dle po</w:t>
      </w:r>
      <w:r w:rsidR="00773FCC">
        <w:rPr>
          <w:b/>
        </w:rPr>
        <w:t>třeb odboru životního prostředí</w:t>
      </w:r>
    </w:p>
    <w:p w:rsidR="00900D4C" w:rsidRDefault="00900D4C" w:rsidP="001560E9">
      <w:pPr>
        <w:numPr>
          <w:ilvl w:val="0"/>
          <w:numId w:val="5"/>
        </w:numPr>
        <w:tabs>
          <w:tab w:val="clear" w:pos="1004"/>
          <w:tab w:val="num" w:pos="567"/>
        </w:tabs>
        <w:ind w:left="567" w:right="566" w:hanging="283"/>
        <w:jc w:val="both"/>
        <w:rPr>
          <w:b/>
        </w:rPr>
      </w:pPr>
      <w:r>
        <w:rPr>
          <w:b/>
        </w:rPr>
        <w:t>poskytnutí součinnosti při řešení pojistných událostí v návaznosti na vz</w:t>
      </w:r>
      <w:r w:rsidR="00773FCC">
        <w:rPr>
          <w:b/>
        </w:rPr>
        <w:t>niklou vodohospodářskou havárii.</w:t>
      </w:r>
    </w:p>
    <w:p w:rsidR="00900D4C" w:rsidRDefault="00900D4C">
      <w:pPr>
        <w:ind w:left="284" w:right="566" w:hanging="284"/>
        <w:jc w:val="both"/>
        <w:rPr>
          <w:i/>
        </w:rPr>
      </w:pPr>
    </w:p>
    <w:p w:rsidR="00900D4C" w:rsidRDefault="00900D4C" w:rsidP="001560E9">
      <w:pPr>
        <w:ind w:left="284" w:right="566" w:hanging="284"/>
        <w:jc w:val="both"/>
      </w:pPr>
      <w:r>
        <w:t xml:space="preserve">   </w:t>
      </w:r>
      <w:r>
        <w:tab/>
        <w:t>Obě smluvní strany jsou povinny vzájemně se průběžně informovat o všech podstatných skutečnostech vzniklých při plnění této smlouvy, zejména o těch, které se týkají jejich práv a povinností, a o všech jednáních, týkajících se předmětu díla, resp. podmínek plnění této smlouvy.</w:t>
      </w:r>
    </w:p>
    <w:p w:rsidR="00900D4C" w:rsidRDefault="00900D4C" w:rsidP="00597525">
      <w:pPr>
        <w:ind w:left="284" w:right="566" w:hanging="284"/>
        <w:jc w:val="both"/>
      </w:pPr>
      <w:r>
        <w:rPr>
          <w:b/>
        </w:rPr>
        <w:t>2.</w:t>
      </w:r>
      <w:r>
        <w:t xml:space="preserve"> </w:t>
      </w:r>
      <w:r>
        <w:tab/>
        <w:t>Objednatel se zavazuje před zahájením případných terénních prací předat zhotoviteli pracoviště na místě samém. O předání pracoviště bude mezi smluvními stranami sepsán předávací protokol, podepsaný oběma stranami.</w:t>
      </w:r>
    </w:p>
    <w:p w:rsidR="00900D4C" w:rsidRDefault="00900D4C" w:rsidP="00597525">
      <w:pPr>
        <w:ind w:left="284" w:right="566" w:hanging="284"/>
        <w:jc w:val="both"/>
        <w:rPr>
          <w:i/>
        </w:rPr>
      </w:pPr>
      <w:r>
        <w:rPr>
          <w:b/>
        </w:rPr>
        <w:t>3.</w:t>
      </w:r>
      <w:r>
        <w:t xml:space="preserve"> </w:t>
      </w:r>
      <w:r>
        <w:tab/>
        <w:t xml:space="preserve">Písemná část předmětu díla, tj. dokumentace nezbytná k určení rozsahu a likvidaci havárie bude předána </w:t>
      </w:r>
      <w:r>
        <w:lastRenderedPageBreak/>
        <w:t xml:space="preserve">objednateli do 15 dnů od ukončení terénních prací, nebude-li s objednatelem dohodnuto jinak. </w:t>
      </w:r>
      <w:r>
        <w:rPr>
          <w:i/>
        </w:rPr>
        <w:t xml:space="preserve"> </w:t>
      </w:r>
    </w:p>
    <w:p w:rsidR="00900D4C" w:rsidRDefault="00900D4C" w:rsidP="00575146">
      <w:pPr>
        <w:ind w:left="284" w:right="566" w:hanging="284"/>
        <w:jc w:val="both"/>
      </w:pPr>
      <w:r>
        <w:tab/>
        <w:t>V případě, že se objednatel se zhotovitelem nedohodnou na dalším pokračování prací, bude předaná písemná část předmětu díla předána se závěrečnou zprávou.</w:t>
      </w:r>
    </w:p>
    <w:p w:rsidR="00900D4C" w:rsidRDefault="00900D4C" w:rsidP="00DC0145">
      <w:pPr>
        <w:ind w:left="284" w:right="566" w:hanging="284"/>
        <w:jc w:val="both"/>
      </w:pPr>
      <w:r>
        <w:t xml:space="preserve">  </w:t>
      </w:r>
    </w:p>
    <w:p w:rsidR="00900D4C" w:rsidRPr="008B7DD3" w:rsidRDefault="00900D4C" w:rsidP="00DC0145">
      <w:pPr>
        <w:ind w:left="284" w:right="566" w:hanging="284"/>
        <w:jc w:val="both"/>
      </w:pPr>
      <w:r>
        <w:t xml:space="preserve">      V případě, že se objednatel se zhotovitelem dohodnou na pokračování prací na likvidaci havárie, bude závěrečná zpráva sepsána na základě dohodnutých provedených prací</w:t>
      </w:r>
      <w:r w:rsidRPr="008B7DD3">
        <w:t xml:space="preserve">, v dohodnutém termínu.  </w:t>
      </w:r>
    </w:p>
    <w:p w:rsidR="00900D4C" w:rsidRDefault="00900D4C" w:rsidP="00DC0145">
      <w:pPr>
        <w:ind w:left="284" w:right="566" w:hanging="284"/>
        <w:jc w:val="both"/>
      </w:pPr>
      <w:r>
        <w:t xml:space="preserve">      Za den předání předmětu díla, bude považován den fyzického předání závěrečné zprávy, případně doručení závěrečné zprávy objednateli.                                                                                                                      </w:t>
      </w:r>
    </w:p>
    <w:p w:rsidR="00900D4C" w:rsidRDefault="00900D4C">
      <w:pPr>
        <w:ind w:left="284" w:right="566" w:hanging="284"/>
        <w:jc w:val="both"/>
      </w:pPr>
      <w:r>
        <w:rPr>
          <w:b/>
        </w:rPr>
        <w:t>4.</w:t>
      </w:r>
      <w:r>
        <w:t xml:space="preserve"> </w:t>
      </w:r>
      <w:r>
        <w:tab/>
        <w:t>Věci určené k provedení díla:</w:t>
      </w:r>
    </w:p>
    <w:p w:rsidR="00900D4C" w:rsidRDefault="00900D4C">
      <w:pPr>
        <w:ind w:left="567" w:right="566" w:hanging="284"/>
        <w:jc w:val="both"/>
        <w:rPr>
          <w:b/>
        </w:rPr>
      </w:pPr>
      <w:r>
        <w:rPr>
          <w:b/>
        </w:rPr>
        <w:t>a) Objednatel zajistí:</w:t>
      </w:r>
    </w:p>
    <w:p w:rsidR="00900D4C" w:rsidRDefault="00900D4C">
      <w:pPr>
        <w:ind w:left="709" w:right="566" w:hanging="425"/>
        <w:jc w:val="both"/>
        <w:rPr>
          <w:b/>
        </w:rPr>
      </w:pPr>
      <w:r>
        <w:t>–</w:t>
      </w:r>
      <w:r>
        <w:rPr>
          <w:b/>
        </w:rPr>
        <w:tab/>
        <w:t>písemné pověření k provedení odborné hydrogeologické pomoci, ve kterém bude stanoven rozsah zásahu</w:t>
      </w:r>
    </w:p>
    <w:p w:rsidR="00900D4C" w:rsidRDefault="00900D4C">
      <w:pPr>
        <w:ind w:left="709" w:right="566" w:hanging="425"/>
        <w:jc w:val="both"/>
        <w:rPr>
          <w:b/>
        </w:rPr>
      </w:pPr>
      <w:r>
        <w:rPr>
          <w:b/>
        </w:rPr>
        <w:t>–</w:t>
      </w:r>
      <w:r>
        <w:rPr>
          <w:b/>
        </w:rPr>
        <w:tab/>
        <w:t>povolení vstupů na dotčené pozemky, resp. do objektů.</w:t>
      </w:r>
    </w:p>
    <w:p w:rsidR="00900D4C" w:rsidRDefault="00900D4C">
      <w:pPr>
        <w:ind w:left="360" w:right="566"/>
        <w:jc w:val="both"/>
      </w:pPr>
    </w:p>
    <w:p w:rsidR="00900D4C" w:rsidRDefault="00900D4C">
      <w:pPr>
        <w:ind w:left="567" w:right="566" w:hanging="284"/>
        <w:jc w:val="both"/>
        <w:rPr>
          <w:b/>
        </w:rPr>
      </w:pPr>
      <w:r>
        <w:rPr>
          <w:b/>
        </w:rPr>
        <w:t>b)</w:t>
      </w:r>
      <w:r>
        <w:rPr>
          <w:b/>
        </w:rPr>
        <w:tab/>
        <w:t>Součinnost objednatele:</w:t>
      </w:r>
    </w:p>
    <w:p w:rsidR="00900D4C" w:rsidRDefault="00900D4C">
      <w:pPr>
        <w:ind w:left="567" w:right="566"/>
        <w:jc w:val="both"/>
      </w:pPr>
      <w:r>
        <w:t>Má-li objednatel opatřit věc k provedení díla, předá ji zhotoviteli v dohodnuté době, jinak bez zbytečného odkladu po uzavření smlouvy. Má se za to, že se cena díla o cenu této věci nesnižuje.</w:t>
      </w:r>
    </w:p>
    <w:p w:rsidR="00900D4C" w:rsidRDefault="00900D4C">
      <w:pPr>
        <w:ind w:left="567" w:right="566"/>
        <w:jc w:val="both"/>
        <w:rPr>
          <w:i/>
        </w:rPr>
      </w:pPr>
      <w:r>
        <w:t>Neopatří-li objednatel věc včas a neučiní-li tak ani po výzvě zhotovitele v dodatečné přiměřené době, může věc opatřit zhotovitel na účet objednatele. Cenu a náklady účelně vynaložené s jejím opatřením objednatel zhotoviteli zaplatí bez zbytečného odkladu poté, co jej o placení zhotovitel požádá.</w:t>
      </w:r>
    </w:p>
    <w:p w:rsidR="00900D4C" w:rsidRDefault="00900D4C">
      <w:pPr>
        <w:ind w:left="567" w:right="566"/>
        <w:jc w:val="both"/>
        <w:rPr>
          <w:i/>
        </w:rPr>
      </w:pPr>
      <w:r>
        <w:t>Objednatel nese nebezpečí škody na věci, kterou opatřil k provedení díla, dokud trvá jeho vlastnické právo k předané věci.</w:t>
      </w:r>
    </w:p>
    <w:p w:rsidR="00900D4C" w:rsidRDefault="00900D4C">
      <w:pPr>
        <w:ind w:left="284" w:right="566" w:hanging="284"/>
        <w:jc w:val="both"/>
        <w:rPr>
          <w:b/>
        </w:rPr>
      </w:pPr>
    </w:p>
    <w:p w:rsidR="00900D4C" w:rsidRDefault="00900D4C">
      <w:pPr>
        <w:ind w:left="567" w:right="566" w:hanging="284"/>
        <w:jc w:val="both"/>
        <w:rPr>
          <w:b/>
        </w:rPr>
      </w:pPr>
      <w:r>
        <w:rPr>
          <w:b/>
        </w:rPr>
        <w:t xml:space="preserve">c) </w:t>
      </w:r>
      <w:r>
        <w:rPr>
          <w:b/>
        </w:rPr>
        <w:tab/>
        <w:t xml:space="preserve">Příkazy objednatele: </w:t>
      </w:r>
    </w:p>
    <w:p w:rsidR="00900D4C" w:rsidRDefault="00900D4C" w:rsidP="00AD1E10">
      <w:pPr>
        <w:ind w:left="567" w:right="566" w:hanging="284"/>
        <w:jc w:val="both"/>
      </w:pPr>
      <w:r>
        <w:rPr>
          <w:b/>
        </w:rPr>
        <w:tab/>
      </w:r>
      <w:r>
        <w:t xml:space="preserve">Zhotovitel se bude řídit pouze písemnými příkazy objednatele ohledně způsobu provádění díla. Zhotovitel je povinen upozornit objednatele bez zbytečného odkladu písemně na nevhodnost příkazu, vyjma případů, </w:t>
      </w:r>
      <w:proofErr w:type="gramStart"/>
      <w:r>
        <w:t>kdy  nemohl</w:t>
      </w:r>
      <w:proofErr w:type="gramEnd"/>
      <w:r>
        <w:t xml:space="preserve"> nevhodnost příkazu zjistit ani při vynaložení potřebné péče. Pokud následkem příkazu objednatele bude muset zhotovitel v nezbytném rozsahu přerušit řádné provádění díla a objednatel na svém příkazu bude trvat i přes upozornění </w:t>
      </w:r>
      <w:proofErr w:type="gramStart"/>
      <w:r>
        <w:t>zhotovitele,  má</w:t>
      </w:r>
      <w:proofErr w:type="gramEnd"/>
      <w:r>
        <w:t xml:space="preserve"> zhotovitel právo na prodloužení lhůty pro dokončení díla, právo na úhradu nákladů spojených s přerušením díla a zhotovitele nenese odpovědnost za vady díla, vzniklé pro nevhodnost příkazu. O tomto bude v přiměřené lhůtě zpracován dodatek této smlouvy.</w:t>
      </w:r>
    </w:p>
    <w:p w:rsidR="00900D4C" w:rsidRDefault="00900D4C">
      <w:pPr>
        <w:ind w:left="567" w:right="566" w:hanging="284"/>
        <w:jc w:val="both"/>
        <w:rPr>
          <w:b/>
        </w:rPr>
      </w:pPr>
    </w:p>
    <w:p w:rsidR="00900D4C" w:rsidRDefault="00900D4C">
      <w:pPr>
        <w:ind w:left="567" w:right="566" w:hanging="284"/>
        <w:jc w:val="both"/>
        <w:rPr>
          <w:b/>
        </w:rPr>
      </w:pPr>
      <w:r>
        <w:rPr>
          <w:b/>
        </w:rPr>
        <w:t xml:space="preserve">d) </w:t>
      </w:r>
      <w:r>
        <w:rPr>
          <w:b/>
        </w:rPr>
        <w:tab/>
        <w:t>Zhotovitel zajistí:</w:t>
      </w:r>
    </w:p>
    <w:p w:rsidR="00900D4C" w:rsidRDefault="00900D4C">
      <w:pPr>
        <w:pStyle w:val="Textvbloku"/>
        <w:numPr>
          <w:ilvl w:val="0"/>
          <w:numId w:val="7"/>
        </w:numPr>
        <w:tabs>
          <w:tab w:val="clear" w:pos="704"/>
          <w:tab w:val="num" w:pos="851"/>
        </w:tabs>
        <w:ind w:left="851" w:hanging="284"/>
        <w:rPr>
          <w:b/>
        </w:rPr>
      </w:pPr>
      <w:r>
        <w:rPr>
          <w:b/>
        </w:rPr>
        <w:t xml:space="preserve">provádění prací hydrogeologické služby dle platných metodik a spolupráce na specifikaci jednotlivých úkolů, vč. rozpočtu *) </w:t>
      </w:r>
    </w:p>
    <w:p w:rsidR="00900D4C" w:rsidRDefault="00900D4C">
      <w:pPr>
        <w:pStyle w:val="Textvbloku"/>
        <w:numPr>
          <w:ilvl w:val="0"/>
          <w:numId w:val="7"/>
        </w:numPr>
        <w:tabs>
          <w:tab w:val="clear" w:pos="704"/>
          <w:tab w:val="num" w:pos="851"/>
        </w:tabs>
        <w:ind w:left="851" w:hanging="284"/>
      </w:pPr>
      <w:r>
        <w:t>příjezd havarijního pracovníka firmy VZ Chrudim, spol. s r. o., na lokalitu: do 6 hodin od ohlášení havárie na telefon dle přílohy č. 1 této smlouvy.</w:t>
      </w:r>
    </w:p>
    <w:p w:rsidR="00900D4C" w:rsidRDefault="00900D4C">
      <w:pPr>
        <w:ind w:left="567" w:right="566"/>
        <w:jc w:val="both"/>
      </w:pPr>
    </w:p>
    <w:p w:rsidR="00900D4C" w:rsidRDefault="00900D4C" w:rsidP="00AD1E10">
      <w:pPr>
        <w:ind w:left="284" w:right="566" w:hanging="284"/>
        <w:jc w:val="both"/>
      </w:pPr>
      <w:r>
        <w:rPr>
          <w:b/>
        </w:rPr>
        <w:t>5.</w:t>
      </w:r>
      <w:r>
        <w:tab/>
        <w:t>Dílo bude ukončeno předáním závěrečné zprávy.  O předání díla – závěrečné zprávy bude sepsán mezi smluvními stranami předávací protokol, ve kterém objednatel potvrdí, zda dílo přebírá s výhradami nebo bez výhrad.</w:t>
      </w:r>
    </w:p>
    <w:p w:rsidR="00900D4C" w:rsidRDefault="00900D4C" w:rsidP="00AD1E10">
      <w:pPr>
        <w:ind w:left="284" w:right="566" w:hanging="284"/>
        <w:jc w:val="both"/>
      </w:pPr>
      <w:r>
        <w:rPr>
          <w:b/>
        </w:rPr>
        <w:t>6.</w:t>
      </w:r>
      <w:r>
        <w:t xml:space="preserve"> </w:t>
      </w:r>
      <w:r>
        <w:tab/>
        <w:t>Objednatel má právo na kontrolu provádění díla v souladu s obecně závaznými právními předpisy.</w:t>
      </w:r>
    </w:p>
    <w:p w:rsidR="00900D4C" w:rsidRDefault="00900D4C">
      <w:pPr>
        <w:ind w:left="284" w:right="566" w:hanging="284"/>
        <w:jc w:val="both"/>
      </w:pPr>
      <w:r>
        <w:rPr>
          <w:b/>
        </w:rPr>
        <w:t>7.</w:t>
      </w:r>
      <w:r>
        <w:t xml:space="preserve"> </w:t>
      </w:r>
      <w:r>
        <w:tab/>
        <w:t xml:space="preserve">Vlastnické právo k dílu – závěrečné zprávě přechází ze zhotovitele na objednatele až zaplacením celé ceny díla. </w:t>
      </w:r>
    </w:p>
    <w:p w:rsidR="00900D4C" w:rsidRDefault="00900D4C">
      <w:pPr>
        <w:ind w:left="284" w:right="566" w:hanging="284"/>
        <w:jc w:val="both"/>
      </w:pPr>
      <w:r>
        <w:rPr>
          <w:b/>
        </w:rPr>
        <w:t>8.</w:t>
      </w:r>
      <w:r>
        <w:t xml:space="preserve"> </w:t>
      </w:r>
      <w:r>
        <w:tab/>
        <w:t>Právo svépomocného prodeje: nepřevezme-li objednatel dílo bez zbytečného odkladu poté, co dílo mělo být dokončeno, nebo po vyrozumění zhotovitele, že dílo je dokončeno, má zhotovitel právo dílo na účet objednatele vhodným způsobem prodat. Zhotovitel vyrozumí objednatele o zamýšleném prodeji a stanoví mu náhradní lhůtu, avšak ne kratší než jeden měsíc.</w:t>
      </w:r>
    </w:p>
    <w:p w:rsidR="00900D4C" w:rsidRDefault="00900D4C">
      <w:pPr>
        <w:ind w:left="284" w:right="566" w:hanging="284"/>
        <w:jc w:val="center"/>
        <w:rPr>
          <w:b/>
        </w:rPr>
      </w:pPr>
    </w:p>
    <w:p w:rsidR="00900D4C" w:rsidRDefault="00900D4C">
      <w:pPr>
        <w:ind w:left="284" w:right="566" w:hanging="284"/>
        <w:jc w:val="center"/>
        <w:rPr>
          <w:b/>
        </w:rPr>
      </w:pPr>
      <w:r>
        <w:rPr>
          <w:b/>
        </w:rPr>
        <w:t xml:space="preserve">II.   </w:t>
      </w:r>
      <w:proofErr w:type="gramStart"/>
      <w:r>
        <w:rPr>
          <w:b/>
        </w:rPr>
        <w:t>C E N A    D Í L A</w:t>
      </w:r>
      <w:proofErr w:type="gramEnd"/>
    </w:p>
    <w:p w:rsidR="00900D4C" w:rsidRDefault="00900D4C">
      <w:pPr>
        <w:ind w:left="284" w:right="566" w:hanging="284"/>
        <w:jc w:val="center"/>
        <w:rPr>
          <w:b/>
        </w:rPr>
      </w:pPr>
    </w:p>
    <w:p w:rsidR="00900D4C" w:rsidRDefault="00900D4C" w:rsidP="00BC2F18">
      <w:pPr>
        <w:pBdr>
          <w:top w:val="single" w:sz="6" w:space="1" w:color="auto"/>
          <w:left w:val="single" w:sz="6" w:space="1" w:color="auto"/>
          <w:bottom w:val="single" w:sz="6" w:space="1" w:color="auto"/>
          <w:right w:val="single" w:sz="6" w:space="1" w:color="auto"/>
        </w:pBdr>
        <w:shd w:val="pct10" w:color="auto" w:fill="auto"/>
        <w:tabs>
          <w:tab w:val="left" w:pos="5103"/>
          <w:tab w:val="left" w:pos="5529"/>
        </w:tabs>
        <w:ind w:left="284" w:right="566" w:hanging="284"/>
        <w:rPr>
          <w:b/>
          <w:sz w:val="24"/>
        </w:rPr>
      </w:pPr>
      <w:r>
        <w:rPr>
          <w:b/>
        </w:rPr>
        <w:t>1.</w:t>
      </w:r>
      <w:r>
        <w:t xml:space="preserve"> </w:t>
      </w:r>
      <w:r>
        <w:tab/>
        <w:t>Cena díla v rozsahu článku I. – sjednává se smluvní cena:</w:t>
      </w:r>
      <w:r>
        <w:tab/>
        <w:t>Kč:</w:t>
      </w:r>
      <w:r>
        <w:tab/>
      </w:r>
    </w:p>
    <w:p w:rsidR="00900D4C" w:rsidRDefault="00900D4C">
      <w:pPr>
        <w:tabs>
          <w:tab w:val="left" w:pos="4962"/>
          <w:tab w:val="right" w:pos="6663"/>
        </w:tabs>
        <w:ind w:left="284" w:right="566" w:hanging="284"/>
        <w:jc w:val="both"/>
        <w:rPr>
          <w:sz w:val="10"/>
          <w:szCs w:val="10"/>
        </w:rPr>
      </w:pPr>
    </w:p>
    <w:p w:rsidR="00900D4C" w:rsidRDefault="00900D4C" w:rsidP="00BC2F18">
      <w:pPr>
        <w:ind w:right="566"/>
      </w:pPr>
      <w:r>
        <w:t>Fakturována bude skutečnost, tj. činnost</w:t>
      </w:r>
      <w:r w:rsidR="00773FCC">
        <w:t>i</w:t>
      </w:r>
      <w:r>
        <w:t xml:space="preserve">, které budou na lokalitě vykazovány. Prioritně bude zásah fakturován původci havárie (znečištění). </w:t>
      </w:r>
    </w:p>
    <w:p w:rsidR="00900D4C" w:rsidRDefault="00900D4C">
      <w:pPr>
        <w:ind w:right="566"/>
      </w:pPr>
      <w:r>
        <w:t xml:space="preserve">Objednateli bude fakturováno pouze v případě nezjištění původce havárie. </w:t>
      </w:r>
    </w:p>
    <w:p w:rsidR="00900D4C" w:rsidRDefault="00900D4C">
      <w:pPr>
        <w:ind w:right="566"/>
        <w:rPr>
          <w:sz w:val="10"/>
          <w:szCs w:val="10"/>
        </w:rPr>
      </w:pPr>
    </w:p>
    <w:p w:rsidR="00900D4C" w:rsidRDefault="00900D4C">
      <w:pPr>
        <w:ind w:right="566"/>
      </w:pPr>
      <w:r>
        <w:t>Základní ceny jsou stanoveny takto:</w:t>
      </w:r>
    </w:p>
    <w:p w:rsidR="00900D4C" w:rsidRDefault="00900D4C" w:rsidP="00BC2F18">
      <w:pPr>
        <w:numPr>
          <w:ilvl w:val="0"/>
          <w:numId w:val="8"/>
        </w:numPr>
        <w:tabs>
          <w:tab w:val="left" w:pos="8364"/>
          <w:tab w:val="right" w:pos="9356"/>
        </w:tabs>
        <w:ind w:right="1984"/>
      </w:pPr>
      <w:r>
        <w:t xml:space="preserve">1 hodina práce řešitele akce (hydrogeolog, hydrolog, geolog, </w:t>
      </w:r>
      <w:proofErr w:type="spellStart"/>
      <w:r>
        <w:t>hydrochemik</w:t>
      </w:r>
      <w:proofErr w:type="spellEnd"/>
      <w:r>
        <w:t>)</w:t>
      </w:r>
      <w:r>
        <w:tab/>
        <w:t>Kč</w:t>
      </w:r>
      <w:r>
        <w:tab/>
      </w:r>
      <w:proofErr w:type="gramStart"/>
      <w:r>
        <w:t>500,–</w:t>
      </w:r>
      <w:proofErr w:type="gramEnd"/>
      <w:r>
        <w:t xml:space="preserve"> </w:t>
      </w:r>
    </w:p>
    <w:p w:rsidR="00900D4C" w:rsidRDefault="00900D4C" w:rsidP="00BC2F18">
      <w:pPr>
        <w:numPr>
          <w:ilvl w:val="0"/>
          <w:numId w:val="8"/>
        </w:numPr>
        <w:tabs>
          <w:tab w:val="left" w:pos="8364"/>
          <w:tab w:val="right" w:pos="9356"/>
        </w:tabs>
        <w:ind w:right="1984"/>
      </w:pPr>
      <w:r>
        <w:t>1 hodina práce spolupracovníka řešitele akce</w:t>
      </w:r>
      <w:r>
        <w:tab/>
        <w:t>Kč</w:t>
      </w:r>
      <w:r>
        <w:tab/>
      </w:r>
      <w:proofErr w:type="gramStart"/>
      <w:r>
        <w:t>300,–</w:t>
      </w:r>
      <w:proofErr w:type="gramEnd"/>
    </w:p>
    <w:p w:rsidR="00900D4C" w:rsidRDefault="00900D4C">
      <w:pPr>
        <w:numPr>
          <w:ilvl w:val="0"/>
          <w:numId w:val="8"/>
        </w:numPr>
        <w:tabs>
          <w:tab w:val="left" w:pos="8364"/>
          <w:tab w:val="right" w:pos="9356"/>
        </w:tabs>
        <w:ind w:right="1984"/>
      </w:pPr>
      <w:r>
        <w:t xml:space="preserve">1 m </w:t>
      </w:r>
      <w:proofErr w:type="spellStart"/>
      <w:r>
        <w:t>odvrtu</w:t>
      </w:r>
      <w:proofErr w:type="spellEnd"/>
      <w:r>
        <w:t xml:space="preserve"> vzorkovací sondy zeminy (vrtu) – 1 m</w:t>
      </w:r>
      <w:r>
        <w:tab/>
        <w:t>Kč</w:t>
      </w:r>
      <w:r>
        <w:tab/>
      </w:r>
      <w:proofErr w:type="gramStart"/>
      <w:r>
        <w:t>500,–</w:t>
      </w:r>
      <w:proofErr w:type="gramEnd"/>
    </w:p>
    <w:p w:rsidR="00900D4C" w:rsidRDefault="00900D4C">
      <w:pPr>
        <w:numPr>
          <w:ilvl w:val="0"/>
          <w:numId w:val="8"/>
        </w:numPr>
        <w:tabs>
          <w:tab w:val="left" w:pos="8364"/>
          <w:tab w:val="right" w:pos="9356"/>
        </w:tabs>
        <w:ind w:right="1984"/>
      </w:pPr>
      <w:r>
        <w:t>odběry vzorků zemin a vody pro příslušné rozbory – 1 vzorek bez sondování</w:t>
      </w:r>
      <w:r>
        <w:tab/>
        <w:t>Kč</w:t>
      </w:r>
      <w:r>
        <w:tab/>
      </w:r>
      <w:proofErr w:type="gramStart"/>
      <w:r>
        <w:t>100,–</w:t>
      </w:r>
      <w:proofErr w:type="gramEnd"/>
    </w:p>
    <w:p w:rsidR="00900D4C" w:rsidRDefault="00900D4C">
      <w:pPr>
        <w:numPr>
          <w:ilvl w:val="0"/>
          <w:numId w:val="8"/>
        </w:numPr>
        <w:tabs>
          <w:tab w:val="left" w:pos="8364"/>
          <w:tab w:val="right" w:pos="9356"/>
        </w:tabs>
        <w:ind w:right="1984"/>
      </w:pPr>
      <w:r>
        <w:t>provedení rozboru na stanovení uhlovodíků C</w:t>
      </w:r>
      <w:r>
        <w:rPr>
          <w:vertAlign w:val="subscript"/>
        </w:rPr>
        <w:t>10</w:t>
      </w:r>
      <w:r>
        <w:t xml:space="preserve"> – C</w:t>
      </w:r>
      <w:r>
        <w:rPr>
          <w:vertAlign w:val="subscript"/>
        </w:rPr>
        <w:t>40</w:t>
      </w:r>
      <w:r>
        <w:t xml:space="preserve"> ve vodách nebo zeminách – 1 vzorek</w:t>
      </w:r>
      <w:r>
        <w:tab/>
        <w:t>Kč</w:t>
      </w:r>
      <w:r>
        <w:tab/>
      </w:r>
      <w:proofErr w:type="gramStart"/>
      <w:r>
        <w:t>750,–</w:t>
      </w:r>
      <w:proofErr w:type="gramEnd"/>
    </w:p>
    <w:p w:rsidR="00900D4C" w:rsidRDefault="00900D4C">
      <w:pPr>
        <w:numPr>
          <w:ilvl w:val="0"/>
          <w:numId w:val="8"/>
        </w:numPr>
        <w:tabs>
          <w:tab w:val="left" w:pos="8364"/>
          <w:tab w:val="right" w:pos="9356"/>
        </w:tabs>
        <w:ind w:right="1984"/>
      </w:pPr>
      <w:r>
        <w:t>odběr bodového vzorku zeminy lopatkou – 1 vzorek</w:t>
      </w:r>
      <w:r>
        <w:tab/>
        <w:t>Kč</w:t>
      </w:r>
      <w:r>
        <w:tab/>
      </w:r>
      <w:proofErr w:type="gramStart"/>
      <w:r>
        <w:t>100,–</w:t>
      </w:r>
      <w:proofErr w:type="gramEnd"/>
    </w:p>
    <w:p w:rsidR="00900D4C" w:rsidRDefault="00900D4C">
      <w:pPr>
        <w:numPr>
          <w:ilvl w:val="0"/>
          <w:numId w:val="8"/>
        </w:numPr>
        <w:tabs>
          <w:tab w:val="left" w:pos="8364"/>
          <w:tab w:val="right" w:pos="9356"/>
        </w:tabs>
        <w:ind w:right="1984"/>
      </w:pPr>
      <w:r>
        <w:t>odběr směsného vzorku zeminy lopatkou – 1 vzorek</w:t>
      </w:r>
      <w:r>
        <w:tab/>
        <w:t>Kč</w:t>
      </w:r>
      <w:r>
        <w:tab/>
      </w:r>
      <w:proofErr w:type="gramStart"/>
      <w:r>
        <w:t>500,–</w:t>
      </w:r>
      <w:proofErr w:type="gramEnd"/>
    </w:p>
    <w:p w:rsidR="00900D4C" w:rsidRDefault="00900D4C">
      <w:pPr>
        <w:numPr>
          <w:ilvl w:val="0"/>
          <w:numId w:val="8"/>
        </w:numPr>
        <w:tabs>
          <w:tab w:val="left" w:pos="8364"/>
          <w:tab w:val="right" w:pos="9356"/>
        </w:tabs>
        <w:ind w:right="1984"/>
      </w:pPr>
      <w:r>
        <w:t>prostý odběr povrchové vody nebo statický odběr podzemní vody ze studní a vrtů – 1 vzorek</w:t>
      </w:r>
      <w:r>
        <w:tab/>
        <w:t>Kč</w:t>
      </w:r>
      <w:r>
        <w:tab/>
      </w:r>
      <w:proofErr w:type="gramStart"/>
      <w:r>
        <w:t>400,–</w:t>
      </w:r>
      <w:proofErr w:type="gramEnd"/>
    </w:p>
    <w:p w:rsidR="00900D4C" w:rsidRDefault="00900D4C">
      <w:pPr>
        <w:numPr>
          <w:ilvl w:val="0"/>
          <w:numId w:val="8"/>
        </w:numPr>
        <w:tabs>
          <w:tab w:val="left" w:pos="8364"/>
          <w:tab w:val="right" w:pos="9356"/>
        </w:tabs>
        <w:ind w:right="1984"/>
      </w:pPr>
      <w:r>
        <w:t>vypracování závěrečné zprávy o havárii – základní sazba (únik do 500 l – 1 000 l kontaminantu)</w:t>
      </w:r>
      <w:r>
        <w:tab/>
        <w:t>Kč</w:t>
      </w:r>
      <w:r>
        <w:tab/>
      </w:r>
      <w:proofErr w:type="gramStart"/>
      <w:r>
        <w:t>7 000,–</w:t>
      </w:r>
      <w:proofErr w:type="gramEnd"/>
    </w:p>
    <w:p w:rsidR="00900D4C" w:rsidRDefault="00900D4C">
      <w:pPr>
        <w:numPr>
          <w:ilvl w:val="0"/>
          <w:numId w:val="8"/>
        </w:numPr>
        <w:tabs>
          <w:tab w:val="left" w:pos="8364"/>
          <w:tab w:val="right" w:pos="9356"/>
        </w:tabs>
        <w:ind w:right="1984"/>
      </w:pPr>
      <w:r>
        <w:lastRenderedPageBreak/>
        <w:t>vypracování závěrečné zprávy o havárii – základní sazba (únik nad 1 000 l kontaminantu)</w:t>
      </w:r>
      <w:r>
        <w:tab/>
      </w:r>
    </w:p>
    <w:p w:rsidR="00900D4C" w:rsidRDefault="00900D4C">
      <w:pPr>
        <w:tabs>
          <w:tab w:val="right" w:pos="9356"/>
        </w:tabs>
        <w:ind w:right="1984"/>
      </w:pPr>
      <w:r>
        <w:tab/>
        <w:t xml:space="preserve">10 % z celkových technických prací – min. Kč </w:t>
      </w:r>
      <w:proofErr w:type="gramStart"/>
      <w:r>
        <w:t>10 000,–</w:t>
      </w:r>
      <w:proofErr w:type="gramEnd"/>
    </w:p>
    <w:p w:rsidR="00900D4C" w:rsidRDefault="00900D4C">
      <w:pPr>
        <w:numPr>
          <w:ilvl w:val="0"/>
          <w:numId w:val="8"/>
        </w:numPr>
        <w:tabs>
          <w:tab w:val="left" w:pos="8364"/>
          <w:tab w:val="right" w:pos="9356"/>
        </w:tabs>
        <w:ind w:right="1984"/>
      </w:pPr>
      <w:r>
        <w:t>doprava – 1 km</w:t>
      </w:r>
      <w:r>
        <w:tab/>
        <w:t>Kč</w:t>
      </w:r>
      <w:r>
        <w:tab/>
      </w:r>
      <w:proofErr w:type="gramStart"/>
      <w:r>
        <w:t>12,–</w:t>
      </w:r>
      <w:proofErr w:type="gramEnd"/>
    </w:p>
    <w:p w:rsidR="00900D4C" w:rsidRDefault="00900D4C">
      <w:pPr>
        <w:ind w:left="426" w:right="566" w:hanging="426"/>
        <w:jc w:val="both"/>
        <w:rPr>
          <w:b/>
        </w:rPr>
      </w:pPr>
    </w:p>
    <w:p w:rsidR="00900D4C" w:rsidRDefault="00900D4C" w:rsidP="00F76A7B">
      <w:pPr>
        <w:ind w:left="426" w:right="566" w:hanging="426"/>
        <w:jc w:val="both"/>
      </w:pPr>
      <w:r>
        <w:rPr>
          <w:b/>
        </w:rPr>
        <w:t>2.</w:t>
      </w:r>
      <w:r>
        <w:tab/>
        <w:t xml:space="preserve">Ke sjednané ceně bude připočtena DPH ve výši stanovené obecně závazným právním předpisem. </w:t>
      </w:r>
    </w:p>
    <w:p w:rsidR="00900D4C" w:rsidRDefault="00900D4C" w:rsidP="00963EA6">
      <w:pPr>
        <w:ind w:left="284" w:right="566" w:hanging="284"/>
        <w:jc w:val="both"/>
      </w:pPr>
      <w:r>
        <w:rPr>
          <w:b/>
        </w:rPr>
        <w:t xml:space="preserve">3. </w:t>
      </w:r>
      <w:r>
        <w:tab/>
        <w:t xml:space="preserve">Právo na zaplacení ceny díla vzniká provedením a předáním díla. Faktury jsou splatné vždy do 14 dnů po doručení objednateli. Faktura musí mít náležitosti daňového dokladu a musí svým obsahem a formou odpovídat zákonu o účetnictví a zákonu o dani z přidané hodnoty. Přílohou faktury bude předávací protokol. Dnem uskutečnění zdanitelného plnění je datum podpisu předávacího protokolu.     </w:t>
      </w:r>
      <w:r>
        <w:tab/>
      </w:r>
    </w:p>
    <w:p w:rsidR="00900D4C" w:rsidRDefault="00900D4C" w:rsidP="00F76A7B">
      <w:pPr>
        <w:ind w:left="284" w:right="566" w:hanging="284"/>
        <w:jc w:val="both"/>
      </w:pPr>
      <w:r>
        <w:rPr>
          <w:b/>
        </w:rPr>
        <w:t xml:space="preserve">4. V případě </w:t>
      </w:r>
      <w:r>
        <w:t xml:space="preserve">nezaplacení byť jen jediné dílčí faktury  nebo sjednané ceny části díla je zhotovitel oprávněn  od smlouvy </w:t>
      </w:r>
      <w:proofErr w:type="gramStart"/>
      <w:r>
        <w:t>odstoupit..</w:t>
      </w:r>
      <w:proofErr w:type="gramEnd"/>
      <w:r>
        <w:t xml:space="preserve"> </w:t>
      </w:r>
    </w:p>
    <w:p w:rsidR="00900D4C" w:rsidRDefault="00900D4C" w:rsidP="00F76A7B">
      <w:pPr>
        <w:ind w:left="284" w:right="566" w:hanging="284"/>
        <w:jc w:val="both"/>
      </w:pPr>
      <w:r>
        <w:rPr>
          <w:b/>
        </w:rPr>
        <w:t>5.</w:t>
      </w:r>
      <w:r>
        <w:tab/>
        <w:t>Pro případ prodlení objednatele se zaplacením faktury se objednatel zavazuje uhradit zhotoviteli smluvní pokutu ve výši 0,05 % z  dlužné částky za každý započatý týden takového prodlení až do úplného zaplacení dluhu. Mimo smluvní pokuty má zhotovitel v případě prodlení objednatele se zaplacením také nárok na úrok z prodlení. Výše úroku z prodlení bude vypočítána v souladu s nařízením vlády, kterým se určuje výše úroků z prodlení a nákladů s uplatněním pohledávky.</w:t>
      </w:r>
    </w:p>
    <w:p w:rsidR="00900D4C" w:rsidRDefault="00900D4C" w:rsidP="00F76A7B">
      <w:pPr>
        <w:ind w:left="284" w:right="566" w:hanging="284"/>
        <w:jc w:val="both"/>
      </w:pPr>
      <w:r>
        <w:rPr>
          <w:b/>
        </w:rPr>
        <w:t>6.</w:t>
      </w:r>
      <w:r>
        <w:tab/>
        <w:t xml:space="preserve">Pro případ prodlení zhotovitele se zhotovením díla se zhotovitel zavazuje </w:t>
      </w:r>
      <w:proofErr w:type="gramStart"/>
      <w:r>
        <w:t>zaplatit  objednateli</w:t>
      </w:r>
      <w:proofErr w:type="gramEnd"/>
      <w:r>
        <w:t xml:space="preserve"> smluvní pokutu ve výši 0,05 %  z ceny za dílo za každý započatý týden prodlení až do úplného dokončení díla.</w:t>
      </w:r>
    </w:p>
    <w:p w:rsidR="00900D4C" w:rsidRDefault="00900D4C" w:rsidP="00F76A7B">
      <w:pPr>
        <w:ind w:left="284" w:right="566" w:hanging="284"/>
        <w:jc w:val="both"/>
        <w:rPr>
          <w:i/>
        </w:rPr>
      </w:pPr>
      <w:r>
        <w:rPr>
          <w:b/>
        </w:rPr>
        <w:t>7.</w:t>
      </w:r>
      <w:r>
        <w:t xml:space="preserve"> </w:t>
      </w:r>
      <w:r>
        <w:tab/>
        <w:t xml:space="preserve">Nastane-li zcela mimořádná </w:t>
      </w:r>
      <w:proofErr w:type="gramStart"/>
      <w:r>
        <w:t>nepředvídatelná  okolnost</w:t>
      </w:r>
      <w:proofErr w:type="gramEnd"/>
      <w:r>
        <w:t>, která dokončení díla podstatně ztěžuje</w:t>
      </w:r>
      <w:r w:rsidR="00773FCC">
        <w:t>,</w:t>
      </w:r>
      <w:r>
        <w:t xml:space="preserve"> a tato okolnost bude mít vliv na cenu díla, mohou se smluvní strany dohodnout na úpravě ceny za dílo. </w:t>
      </w:r>
    </w:p>
    <w:p w:rsidR="00900D4C" w:rsidRDefault="00900D4C" w:rsidP="00F76A7B">
      <w:pPr>
        <w:ind w:left="284" w:right="566" w:hanging="284"/>
        <w:jc w:val="both"/>
        <w:rPr>
          <w:i/>
        </w:rPr>
      </w:pPr>
      <w:r>
        <w:rPr>
          <w:b/>
        </w:rPr>
        <w:t>8.</w:t>
      </w:r>
      <w:r>
        <w:t xml:space="preserve"> </w:t>
      </w:r>
      <w:r>
        <w:tab/>
        <w:t>Zhotovitel nepřebírá na sebe nebezpečí změny okolností.</w:t>
      </w:r>
    </w:p>
    <w:p w:rsidR="00900D4C" w:rsidRDefault="00900D4C">
      <w:pPr>
        <w:ind w:left="284" w:right="566" w:hanging="284"/>
        <w:jc w:val="both"/>
      </w:pPr>
    </w:p>
    <w:p w:rsidR="00900D4C" w:rsidRDefault="00900D4C">
      <w:pPr>
        <w:ind w:left="284" w:right="566" w:hanging="284"/>
        <w:jc w:val="both"/>
      </w:pPr>
    </w:p>
    <w:p w:rsidR="00900D4C" w:rsidRDefault="00900D4C">
      <w:pPr>
        <w:ind w:left="284" w:right="566" w:hanging="284"/>
        <w:jc w:val="center"/>
        <w:rPr>
          <w:b/>
        </w:rPr>
      </w:pPr>
      <w:r>
        <w:rPr>
          <w:b/>
        </w:rPr>
        <w:t xml:space="preserve">III.   </w:t>
      </w:r>
      <w:proofErr w:type="gramStart"/>
      <w:r>
        <w:rPr>
          <w:b/>
        </w:rPr>
        <w:t>D O B A    P L N Ě N Í</w:t>
      </w:r>
      <w:proofErr w:type="gramEnd"/>
    </w:p>
    <w:p w:rsidR="00900D4C" w:rsidRDefault="00900D4C">
      <w:pPr>
        <w:ind w:left="284" w:right="566" w:hanging="284"/>
        <w:rPr>
          <w:b/>
        </w:rPr>
      </w:pPr>
    </w:p>
    <w:p w:rsidR="00900D4C" w:rsidRPr="00FE7F22" w:rsidRDefault="00900D4C" w:rsidP="00D80A1F">
      <w:pPr>
        <w:pBdr>
          <w:top w:val="single" w:sz="6" w:space="1" w:color="auto"/>
          <w:left w:val="single" w:sz="6" w:space="1" w:color="auto"/>
          <w:bottom w:val="single" w:sz="6" w:space="1" w:color="auto"/>
          <w:right w:val="single" w:sz="6" w:space="1" w:color="auto"/>
        </w:pBdr>
        <w:shd w:val="pct10" w:color="auto" w:fill="auto"/>
        <w:tabs>
          <w:tab w:val="left" w:pos="-851"/>
          <w:tab w:val="right" w:pos="9214"/>
        </w:tabs>
        <w:ind w:left="284" w:right="566" w:hanging="284"/>
        <w:rPr>
          <w:sz w:val="24"/>
          <w:szCs w:val="24"/>
        </w:rPr>
      </w:pPr>
      <w:r w:rsidRPr="00EC5A02">
        <w:rPr>
          <w:color w:val="FF0000"/>
          <w:sz w:val="24"/>
          <w:szCs w:val="24"/>
        </w:rPr>
        <w:t xml:space="preserve">  </w:t>
      </w:r>
      <w:proofErr w:type="gramStart"/>
      <w:r w:rsidRPr="00FE7F22">
        <w:rPr>
          <w:b/>
          <w:bCs/>
          <w:sz w:val="24"/>
          <w:szCs w:val="24"/>
        </w:rPr>
        <w:t>RÁMCOVÁ  SMLOUVA</w:t>
      </w:r>
      <w:proofErr w:type="gramEnd"/>
      <w:r w:rsidRPr="00FE7F22">
        <w:rPr>
          <w:b/>
          <w:bCs/>
          <w:sz w:val="24"/>
          <w:szCs w:val="24"/>
        </w:rPr>
        <w:t xml:space="preserve"> O  DÍLO  JE  SJEDNÁNA  NA  DOBU  DO  </w:t>
      </w:r>
      <w:bookmarkStart w:id="5" w:name="VZ_UKONCENO"/>
      <w:r w:rsidRPr="00FE7F22">
        <w:rPr>
          <w:b/>
          <w:bCs/>
          <w:sz w:val="24"/>
          <w:szCs w:val="24"/>
        </w:rPr>
        <w:fldChar w:fldCharType="begin">
          <w:ffData>
            <w:name w:val="VZ_UKONCENO"/>
            <w:enabled/>
            <w:calcOnExit w:val="0"/>
            <w:textInput/>
          </w:ffData>
        </w:fldChar>
      </w:r>
      <w:r w:rsidRPr="00FE7F22">
        <w:rPr>
          <w:b/>
          <w:bCs/>
          <w:sz w:val="24"/>
          <w:szCs w:val="24"/>
        </w:rPr>
        <w:instrText xml:space="preserve"> FORMTEXT </w:instrText>
      </w:r>
      <w:r w:rsidRPr="00FE7F22">
        <w:rPr>
          <w:b/>
          <w:bCs/>
          <w:sz w:val="24"/>
          <w:szCs w:val="24"/>
        </w:rPr>
      </w:r>
      <w:r w:rsidRPr="00FE7F22">
        <w:rPr>
          <w:b/>
          <w:bCs/>
          <w:sz w:val="24"/>
          <w:szCs w:val="24"/>
        </w:rPr>
        <w:fldChar w:fldCharType="separate"/>
      </w:r>
      <w:r w:rsidRPr="00FE7F22">
        <w:rPr>
          <w:b/>
          <w:bCs/>
          <w:sz w:val="24"/>
          <w:szCs w:val="24"/>
        </w:rPr>
        <w:t>31. prosince 20</w:t>
      </w:r>
      <w:r w:rsidRPr="00FE7F22">
        <w:rPr>
          <w:b/>
          <w:bCs/>
          <w:sz w:val="24"/>
          <w:szCs w:val="24"/>
        </w:rPr>
        <w:fldChar w:fldCharType="end"/>
      </w:r>
      <w:bookmarkEnd w:id="5"/>
      <w:r w:rsidRPr="00FE7F22">
        <w:rPr>
          <w:b/>
          <w:bCs/>
          <w:sz w:val="24"/>
          <w:szCs w:val="24"/>
        </w:rPr>
        <w:t>20</w:t>
      </w:r>
    </w:p>
    <w:p w:rsidR="00900D4C" w:rsidRDefault="00900D4C">
      <w:pPr>
        <w:ind w:left="284" w:right="566" w:hanging="284"/>
      </w:pPr>
    </w:p>
    <w:p w:rsidR="00900D4C" w:rsidRDefault="00900D4C">
      <w:pPr>
        <w:ind w:left="284" w:right="566" w:hanging="284"/>
      </w:pPr>
    </w:p>
    <w:p w:rsidR="00900D4C" w:rsidRDefault="00900D4C">
      <w:pPr>
        <w:ind w:left="284" w:right="566" w:hanging="284"/>
        <w:jc w:val="center"/>
        <w:rPr>
          <w:b/>
        </w:rPr>
      </w:pPr>
      <w:r>
        <w:rPr>
          <w:b/>
        </w:rPr>
        <w:t xml:space="preserve">IV.   </w:t>
      </w:r>
      <w:proofErr w:type="gramStart"/>
      <w:r>
        <w:rPr>
          <w:b/>
        </w:rPr>
        <w:t>D O D A C Í    P O D M Í N K Y</w:t>
      </w:r>
      <w:proofErr w:type="gramEnd"/>
    </w:p>
    <w:p w:rsidR="00900D4C" w:rsidRDefault="00900D4C">
      <w:pPr>
        <w:ind w:left="284" w:right="566" w:hanging="284"/>
        <w:jc w:val="center"/>
        <w:rPr>
          <w:b/>
        </w:rPr>
      </w:pPr>
    </w:p>
    <w:p w:rsidR="00900D4C" w:rsidRDefault="00900D4C" w:rsidP="00CF7AAC">
      <w:pPr>
        <w:ind w:left="284" w:right="566" w:hanging="284"/>
        <w:jc w:val="both"/>
      </w:pPr>
      <w:r>
        <w:rPr>
          <w:b/>
        </w:rPr>
        <w:t xml:space="preserve">1. </w:t>
      </w:r>
      <w:r>
        <w:tab/>
        <w:t xml:space="preserve">Způsob provádění díla bude odpovídat obecně závazným právním předpisům. </w:t>
      </w:r>
    </w:p>
    <w:p w:rsidR="00900D4C" w:rsidRDefault="00900D4C" w:rsidP="00CF7AAC">
      <w:pPr>
        <w:ind w:left="284" w:right="566" w:hanging="284"/>
        <w:jc w:val="both"/>
        <w:rPr>
          <w:i/>
        </w:rPr>
      </w:pPr>
      <w:r>
        <w:rPr>
          <w:b/>
        </w:rPr>
        <w:t>2.</w:t>
      </w:r>
      <w:r>
        <w:t xml:space="preserve"> </w:t>
      </w:r>
      <w:r>
        <w:tab/>
        <w:t>Navzájem poskytnuté informace o přípravě, způsobu a provedení díla, o cenách a o získaných výsledcích jsou považovány za důvěrné. Případné porušení této dohodnuté povinnosti bude řešeno v souladu se zákonem.</w:t>
      </w:r>
    </w:p>
    <w:p w:rsidR="00900D4C" w:rsidRDefault="00900D4C">
      <w:pPr>
        <w:ind w:left="284" w:right="566" w:hanging="284"/>
        <w:jc w:val="both"/>
        <w:rPr>
          <w:i/>
        </w:rPr>
      </w:pPr>
    </w:p>
    <w:p w:rsidR="00900D4C" w:rsidRDefault="00900D4C">
      <w:pPr>
        <w:ind w:left="284" w:right="566" w:hanging="284"/>
        <w:jc w:val="center"/>
        <w:rPr>
          <w:b/>
        </w:rPr>
      </w:pPr>
      <w:r>
        <w:rPr>
          <w:b/>
        </w:rPr>
        <w:t xml:space="preserve">V.   </w:t>
      </w:r>
      <w:proofErr w:type="gramStart"/>
      <w:r>
        <w:rPr>
          <w:b/>
        </w:rPr>
        <w:t>O S T A T N Í    U S T A N O V E N Í</w:t>
      </w:r>
      <w:proofErr w:type="gramEnd"/>
      <w:r>
        <w:rPr>
          <w:b/>
        </w:rPr>
        <w:t xml:space="preserve">  </w:t>
      </w:r>
    </w:p>
    <w:p w:rsidR="00900D4C" w:rsidRDefault="00900D4C">
      <w:pPr>
        <w:ind w:left="284" w:right="566" w:hanging="284"/>
        <w:jc w:val="center"/>
        <w:rPr>
          <w:b/>
        </w:rPr>
      </w:pPr>
    </w:p>
    <w:p w:rsidR="00900D4C" w:rsidRDefault="00900D4C" w:rsidP="00232A3B">
      <w:pPr>
        <w:ind w:left="284" w:right="566" w:hanging="284"/>
        <w:jc w:val="both"/>
        <w:rPr>
          <w:i/>
        </w:rPr>
      </w:pPr>
      <w:r>
        <w:rPr>
          <w:b/>
        </w:rPr>
        <w:t>1.</w:t>
      </w:r>
      <w:r>
        <w:t xml:space="preserve"> </w:t>
      </w:r>
      <w:r>
        <w:tab/>
        <w:t>Při jednáních o uzavření této smlouvy si smluvní strany vzájemně sdělily všechny skutkové a právní okolnosti, o nichž věděly nebo vědět musely, takže každá ze stran se mohla přesvědčit o možnosti uzavřít platnou smlouvu.</w:t>
      </w:r>
    </w:p>
    <w:p w:rsidR="00900D4C" w:rsidRDefault="00900D4C" w:rsidP="00232A3B">
      <w:pPr>
        <w:ind w:left="284" w:right="566" w:hanging="284"/>
        <w:jc w:val="both"/>
      </w:pPr>
      <w:r>
        <w:rPr>
          <w:b/>
        </w:rPr>
        <w:t>2.</w:t>
      </w:r>
      <w:r>
        <w:tab/>
        <w:t>Změny a doplňky této smlouvy mohou být provedeny pouze formou písemných dodatků podepsaných smluvními stranami.</w:t>
      </w:r>
    </w:p>
    <w:p w:rsidR="00900D4C" w:rsidRDefault="00900D4C" w:rsidP="00232A3B">
      <w:pPr>
        <w:ind w:left="284" w:right="566" w:hanging="284"/>
        <w:jc w:val="both"/>
      </w:pPr>
      <w:r>
        <w:rPr>
          <w:b/>
        </w:rPr>
        <w:t>3.</w:t>
      </w:r>
      <w:r>
        <w:t xml:space="preserve"> Smluvní strany výslovně souhlasí s tím, aby tato smlouva ve svém úplném znění byla zveřejněna v rámci informací zpřístupňovaných veřejnosti prostřednictvím dálkového přístupu. Smluvní strany prohlašují, že skutečnosti uvedené v této smlouvě nepovažují za obchodní tajemství ve smyslu ustanovení § 504 občanského zákoníku a udělují souhlas k jejich užití a zveřejnění bez stanovení jakýchkoliv dalších podmínek. Smluvní strany se dohodly, že zveřejnění smlouvy podle zákona o registru smluv zajistí objednatel.</w:t>
      </w:r>
    </w:p>
    <w:p w:rsidR="00900D4C" w:rsidRDefault="00900D4C" w:rsidP="00232A3B">
      <w:pPr>
        <w:ind w:left="284" w:right="566" w:hanging="284"/>
        <w:jc w:val="both"/>
        <w:rPr>
          <w:i/>
        </w:rPr>
      </w:pPr>
      <w:r>
        <w:rPr>
          <w:b/>
        </w:rPr>
        <w:t>4.</w:t>
      </w:r>
      <w:r>
        <w:t xml:space="preserve"> Smlouva nabývá platnosti dnem podpisu oběma smluvními stranami. Účinnosti smlouva nabývá zveřejněním v registru smluv. </w:t>
      </w:r>
    </w:p>
    <w:p w:rsidR="00900D4C" w:rsidRDefault="00900D4C" w:rsidP="00232A3B">
      <w:pPr>
        <w:ind w:left="284" w:right="566" w:hanging="284"/>
        <w:jc w:val="both"/>
      </w:pPr>
      <w:r>
        <w:rPr>
          <w:b/>
        </w:rPr>
        <w:t>5.</w:t>
      </w:r>
      <w:r>
        <w:t xml:space="preserve"> </w:t>
      </w:r>
      <w:r>
        <w:tab/>
        <w:t>Tato smlouva je sepsána ve čtyřech stejnopisech, z nichž si objednatel dva ponechá a dva vrátí zhotoviteli.</w:t>
      </w:r>
    </w:p>
    <w:p w:rsidR="00900D4C" w:rsidRDefault="00900D4C" w:rsidP="00232A3B">
      <w:pPr>
        <w:ind w:left="284" w:right="566" w:hanging="284"/>
        <w:jc w:val="both"/>
      </w:pPr>
    </w:p>
    <w:p w:rsidR="00900D4C" w:rsidRDefault="00900D4C" w:rsidP="00232A3B">
      <w:pPr>
        <w:ind w:left="284" w:right="566" w:hanging="284"/>
        <w:jc w:val="both"/>
      </w:pPr>
    </w:p>
    <w:p w:rsidR="00900D4C" w:rsidRDefault="00900D4C" w:rsidP="007A7EA2">
      <w:pPr>
        <w:ind w:left="284" w:right="566" w:hanging="284"/>
        <w:jc w:val="both"/>
        <w:rPr>
          <w:i/>
        </w:rPr>
      </w:pPr>
      <w:r>
        <w:t xml:space="preserve"> </w:t>
      </w:r>
      <w:r>
        <w:rPr>
          <w:i/>
        </w:rPr>
        <w:t>Doložka podle § 41 zákona č. 128/2000 Sb., o obcích (obecní zřízení), ve znění pozdějších předpisů:</w:t>
      </w:r>
    </w:p>
    <w:p w:rsidR="00900D4C" w:rsidRDefault="00900D4C" w:rsidP="007A7EA2">
      <w:pPr>
        <w:ind w:left="284" w:right="566" w:hanging="284"/>
        <w:jc w:val="both"/>
      </w:pPr>
      <w:r>
        <w:rPr>
          <w:i/>
        </w:rPr>
        <w:t>Uzavření smlouvy o dílo bylo schváleno Radou města Svitavy dne</w:t>
      </w:r>
      <w:r w:rsidR="00DD37D1">
        <w:rPr>
          <w:i/>
        </w:rPr>
        <w:t xml:space="preserve"> </w:t>
      </w:r>
      <w:proofErr w:type="gramStart"/>
      <w:r w:rsidR="00DD37D1">
        <w:rPr>
          <w:i/>
        </w:rPr>
        <w:t>27.6.2018</w:t>
      </w:r>
      <w:proofErr w:type="gramEnd"/>
      <w:r w:rsidR="00DD37D1">
        <w:rPr>
          <w:i/>
        </w:rPr>
        <w:t>.</w:t>
      </w:r>
    </w:p>
    <w:p w:rsidR="00900D4C" w:rsidRDefault="00900D4C" w:rsidP="00030341">
      <w:pPr>
        <w:ind w:right="566"/>
        <w:jc w:val="both"/>
      </w:pPr>
    </w:p>
    <w:p w:rsidR="00900D4C" w:rsidRDefault="00900D4C" w:rsidP="00F46FD9">
      <w:pPr>
        <w:ind w:left="284" w:right="566" w:hanging="284"/>
        <w:rPr>
          <w:b/>
        </w:rPr>
      </w:pPr>
      <w:r>
        <w:t>V</w:t>
      </w:r>
      <w:r w:rsidR="00DD37D1">
        <w:t>e Svitavách</w:t>
      </w:r>
      <w:r w:rsidR="00F15676">
        <w:t xml:space="preserve"> </w:t>
      </w:r>
      <w:proofErr w:type="gramStart"/>
      <w:r w:rsidR="00F15676">
        <w:t>28.6.2018</w:t>
      </w:r>
      <w:proofErr w:type="gramEnd"/>
      <w:r w:rsidR="00DD37D1">
        <w:tab/>
      </w:r>
      <w:r w:rsidR="00DD37D1">
        <w:tab/>
      </w:r>
      <w:r w:rsidR="00DD37D1">
        <w:tab/>
      </w:r>
      <w:r>
        <w:tab/>
      </w:r>
      <w:r>
        <w:tab/>
      </w:r>
      <w:r>
        <w:tab/>
        <w:t>V</w:t>
      </w:r>
      <w:r w:rsidR="00F15676">
        <w:t> </w:t>
      </w:r>
      <w:r>
        <w:t>Chrudimi</w:t>
      </w:r>
      <w:r w:rsidR="00F15676">
        <w:t xml:space="preserve"> 12.7.2018</w:t>
      </w:r>
      <w:r>
        <w:tab/>
      </w:r>
    </w:p>
    <w:p w:rsidR="00900D4C" w:rsidRDefault="00900D4C">
      <w:pPr>
        <w:ind w:left="284" w:right="566" w:hanging="284"/>
      </w:pPr>
    </w:p>
    <w:p w:rsidR="00900D4C" w:rsidRDefault="00900D4C">
      <w:pPr>
        <w:ind w:left="4962" w:right="566" w:hanging="4962"/>
      </w:pPr>
      <w:r>
        <w:t>Za objednatele:</w:t>
      </w:r>
      <w:r>
        <w:tab/>
        <w:t xml:space="preserve">Za zhotovitele: </w:t>
      </w:r>
    </w:p>
    <w:p w:rsidR="00900D4C" w:rsidRDefault="00900D4C">
      <w:pPr>
        <w:ind w:left="4962" w:right="566" w:hanging="4962"/>
      </w:pPr>
    </w:p>
    <w:p w:rsidR="00900D4C" w:rsidRDefault="00900D4C">
      <w:pPr>
        <w:ind w:left="4962" w:right="566" w:hanging="4962"/>
      </w:pPr>
    </w:p>
    <w:p w:rsidR="00900D4C" w:rsidRDefault="00900D4C">
      <w:pPr>
        <w:ind w:left="4962" w:right="566" w:hanging="4962"/>
      </w:pPr>
    </w:p>
    <w:p w:rsidR="00030341" w:rsidRDefault="00030341">
      <w:pPr>
        <w:ind w:left="4962" w:right="566" w:hanging="4962"/>
      </w:pPr>
    </w:p>
    <w:p w:rsidR="00030341" w:rsidRDefault="00030341">
      <w:pPr>
        <w:ind w:left="4962" w:right="566" w:hanging="4962"/>
      </w:pPr>
    </w:p>
    <w:p w:rsidR="00030341" w:rsidRDefault="00030341">
      <w:pPr>
        <w:ind w:left="4962" w:right="566" w:hanging="4962"/>
      </w:pPr>
    </w:p>
    <w:p w:rsidR="00030341" w:rsidRDefault="00030341">
      <w:pPr>
        <w:ind w:left="4962" w:right="566" w:hanging="4962"/>
      </w:pPr>
    </w:p>
    <w:p w:rsidR="00DD37D1" w:rsidRDefault="00DD37D1" w:rsidP="00DD37D1">
      <w:pPr>
        <w:ind w:right="566"/>
      </w:pPr>
      <w:r>
        <w:t xml:space="preserve">Mgr. David </w:t>
      </w:r>
      <w:proofErr w:type="gramStart"/>
      <w:r>
        <w:t xml:space="preserve">Šimek                                                                     </w:t>
      </w:r>
      <w:r w:rsidR="00900D4C">
        <w:t>RNDr.</w:t>
      </w:r>
      <w:proofErr w:type="gramEnd"/>
      <w:r w:rsidR="00900D4C">
        <w:t xml:space="preserve"> Tomáš Pavlík,                   </w:t>
      </w:r>
    </w:p>
    <w:p w:rsidR="00900D4C" w:rsidRDefault="00DD37D1" w:rsidP="00DD37D1">
      <w:pPr>
        <w:ind w:right="566"/>
      </w:pPr>
      <w:r>
        <w:t xml:space="preserve">starosta města </w:t>
      </w:r>
      <w:proofErr w:type="gramStart"/>
      <w:r>
        <w:t xml:space="preserve">Svitavy                                                               </w:t>
      </w:r>
      <w:r w:rsidR="00900D4C">
        <w:t>jednatel</w:t>
      </w:r>
      <w:proofErr w:type="gramEnd"/>
      <w:r w:rsidR="00900D4C">
        <w:t xml:space="preserve"> společnosti</w:t>
      </w:r>
    </w:p>
    <w:p w:rsidR="00900D4C" w:rsidRPr="00030341" w:rsidRDefault="00900D4C" w:rsidP="00030341">
      <w:pPr>
        <w:ind w:left="284" w:right="566" w:hanging="284"/>
      </w:pPr>
      <w:r>
        <w:lastRenderedPageBreak/>
        <w:tab/>
      </w:r>
      <w:r>
        <w:tab/>
      </w:r>
      <w:r>
        <w:tab/>
      </w:r>
      <w:r>
        <w:tab/>
      </w:r>
      <w:r>
        <w:tab/>
      </w:r>
      <w:r>
        <w:tab/>
      </w:r>
      <w:r>
        <w:tab/>
      </w:r>
      <w:r>
        <w:tab/>
      </w:r>
      <w:r>
        <w:tab/>
        <w:t xml:space="preserve">        </w:t>
      </w:r>
    </w:p>
    <w:p w:rsidR="00900D4C" w:rsidRDefault="00900D4C">
      <w:pPr>
        <w:pStyle w:val="Nadpis2"/>
        <w:spacing w:before="0" w:after="0"/>
        <w:rPr>
          <w:rFonts w:ascii="Times New Roman" w:hAnsi="Times New Roman" w:cs="Times New Roman"/>
          <w:i w:val="0"/>
          <w:sz w:val="24"/>
          <w:szCs w:val="24"/>
        </w:rPr>
      </w:pPr>
      <w:r>
        <w:rPr>
          <w:rFonts w:ascii="Times New Roman" w:hAnsi="Times New Roman" w:cs="Times New Roman"/>
          <w:i w:val="0"/>
          <w:sz w:val="24"/>
          <w:szCs w:val="24"/>
        </w:rPr>
        <w:t>Příloha č. 1 ke smlouvě 17 9 168</w:t>
      </w:r>
    </w:p>
    <w:p w:rsidR="00900D4C" w:rsidRDefault="00900D4C" w:rsidP="00F46FD9">
      <w:pPr>
        <w:pStyle w:val="Nadpis2"/>
        <w:spacing w:before="0" w:after="0"/>
        <w:rPr>
          <w:rFonts w:ascii="Times New Roman" w:hAnsi="Times New Roman" w:cs="Times New Roman"/>
          <w:i w:val="0"/>
          <w:sz w:val="24"/>
          <w:szCs w:val="24"/>
        </w:rPr>
      </w:pPr>
      <w:r>
        <w:rPr>
          <w:rFonts w:ascii="Times New Roman" w:hAnsi="Times New Roman" w:cs="Times New Roman"/>
          <w:i w:val="0"/>
          <w:sz w:val="24"/>
          <w:szCs w:val="24"/>
        </w:rPr>
        <w:t>Akce: Svitavy, havarijní systém 2018 – 2020 a poradenská činnost</w:t>
      </w:r>
    </w:p>
    <w:p w:rsidR="00900D4C" w:rsidRDefault="00900D4C">
      <w:pPr>
        <w:ind w:right="566"/>
      </w:pPr>
    </w:p>
    <w:p w:rsidR="00900D4C" w:rsidRDefault="00900D4C">
      <w:pPr>
        <w:ind w:right="566"/>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9"/>
        <w:gridCol w:w="2410"/>
      </w:tblGrid>
      <w:tr w:rsidR="00900D4C">
        <w:tc>
          <w:tcPr>
            <w:tcW w:w="4039" w:type="dxa"/>
          </w:tcPr>
          <w:p w:rsidR="00900D4C" w:rsidRDefault="00F15676">
            <w:pPr>
              <w:spacing w:before="120" w:after="120"/>
              <w:ind w:right="566"/>
              <w:rPr>
                <w:sz w:val="24"/>
                <w:szCs w:val="24"/>
              </w:rPr>
            </w:pPr>
            <w:proofErr w:type="spellStart"/>
            <w:r>
              <w:rPr>
                <w:sz w:val="24"/>
                <w:szCs w:val="24"/>
              </w:rPr>
              <w:t>xxxxxxxxxxxxxxxx</w:t>
            </w:r>
            <w:proofErr w:type="spellEnd"/>
          </w:p>
        </w:tc>
        <w:tc>
          <w:tcPr>
            <w:tcW w:w="2410" w:type="dxa"/>
          </w:tcPr>
          <w:p w:rsidR="00900D4C" w:rsidRDefault="00F15676">
            <w:pPr>
              <w:spacing w:before="120" w:after="120"/>
              <w:jc w:val="center"/>
              <w:rPr>
                <w:sz w:val="24"/>
                <w:szCs w:val="24"/>
              </w:rPr>
            </w:pPr>
            <w:proofErr w:type="spellStart"/>
            <w:r>
              <w:rPr>
                <w:sz w:val="24"/>
                <w:szCs w:val="24"/>
              </w:rPr>
              <w:t>xxxxxxxxxxxxxx</w:t>
            </w:r>
            <w:proofErr w:type="spellEnd"/>
          </w:p>
        </w:tc>
      </w:tr>
      <w:tr w:rsidR="00900D4C">
        <w:tc>
          <w:tcPr>
            <w:tcW w:w="4039" w:type="dxa"/>
          </w:tcPr>
          <w:p w:rsidR="00900D4C" w:rsidRDefault="00F15676">
            <w:pPr>
              <w:spacing w:before="120" w:after="120"/>
              <w:ind w:right="566"/>
              <w:rPr>
                <w:sz w:val="24"/>
                <w:szCs w:val="24"/>
              </w:rPr>
            </w:pPr>
            <w:proofErr w:type="spellStart"/>
            <w:r>
              <w:rPr>
                <w:sz w:val="24"/>
                <w:szCs w:val="24"/>
              </w:rPr>
              <w:t>xxxxxxxxxxxxxxxxx</w:t>
            </w:r>
            <w:proofErr w:type="spellEnd"/>
          </w:p>
        </w:tc>
        <w:tc>
          <w:tcPr>
            <w:tcW w:w="2410" w:type="dxa"/>
          </w:tcPr>
          <w:p w:rsidR="00900D4C" w:rsidRDefault="00F15676">
            <w:pPr>
              <w:spacing w:before="120" w:after="120"/>
              <w:jc w:val="center"/>
              <w:rPr>
                <w:sz w:val="24"/>
                <w:szCs w:val="24"/>
              </w:rPr>
            </w:pPr>
            <w:proofErr w:type="spellStart"/>
            <w:r>
              <w:rPr>
                <w:sz w:val="24"/>
                <w:szCs w:val="24"/>
              </w:rPr>
              <w:t>xxxxxxxxxxxxxx</w:t>
            </w:r>
            <w:proofErr w:type="spellEnd"/>
          </w:p>
        </w:tc>
      </w:tr>
      <w:tr w:rsidR="00900D4C">
        <w:tc>
          <w:tcPr>
            <w:tcW w:w="4039" w:type="dxa"/>
          </w:tcPr>
          <w:p w:rsidR="00900D4C" w:rsidRDefault="00F15676">
            <w:pPr>
              <w:spacing w:before="120" w:after="120"/>
              <w:ind w:right="566"/>
              <w:rPr>
                <w:sz w:val="24"/>
                <w:szCs w:val="24"/>
              </w:rPr>
            </w:pPr>
            <w:proofErr w:type="spellStart"/>
            <w:r>
              <w:rPr>
                <w:sz w:val="24"/>
                <w:szCs w:val="24"/>
              </w:rPr>
              <w:t>xxxxxxxxxxxxxx</w:t>
            </w:r>
            <w:proofErr w:type="spellEnd"/>
          </w:p>
        </w:tc>
        <w:tc>
          <w:tcPr>
            <w:tcW w:w="2410" w:type="dxa"/>
          </w:tcPr>
          <w:p w:rsidR="00900D4C" w:rsidRDefault="00F15676">
            <w:pPr>
              <w:spacing w:before="120" w:after="120"/>
              <w:jc w:val="center"/>
              <w:rPr>
                <w:sz w:val="24"/>
                <w:szCs w:val="24"/>
              </w:rPr>
            </w:pPr>
            <w:proofErr w:type="spellStart"/>
            <w:r>
              <w:rPr>
                <w:sz w:val="24"/>
                <w:szCs w:val="24"/>
              </w:rPr>
              <w:t>xxxxxxxxxxxx</w:t>
            </w:r>
            <w:proofErr w:type="spellEnd"/>
          </w:p>
        </w:tc>
      </w:tr>
      <w:tr w:rsidR="00900D4C">
        <w:tc>
          <w:tcPr>
            <w:tcW w:w="4039" w:type="dxa"/>
          </w:tcPr>
          <w:p w:rsidR="00900D4C" w:rsidRDefault="00F15676">
            <w:pPr>
              <w:spacing w:before="120" w:after="120"/>
              <w:ind w:right="566"/>
              <w:rPr>
                <w:sz w:val="24"/>
                <w:szCs w:val="24"/>
              </w:rPr>
            </w:pPr>
            <w:proofErr w:type="spellStart"/>
            <w:r>
              <w:rPr>
                <w:sz w:val="24"/>
                <w:szCs w:val="24"/>
              </w:rPr>
              <w:t>xxxxxxxxxxxxxxxx</w:t>
            </w:r>
            <w:proofErr w:type="spellEnd"/>
          </w:p>
        </w:tc>
        <w:tc>
          <w:tcPr>
            <w:tcW w:w="2410" w:type="dxa"/>
          </w:tcPr>
          <w:p w:rsidR="00900D4C" w:rsidRDefault="00F15676">
            <w:pPr>
              <w:spacing w:before="120" w:after="120"/>
              <w:jc w:val="center"/>
              <w:rPr>
                <w:sz w:val="24"/>
                <w:szCs w:val="24"/>
              </w:rPr>
            </w:pPr>
            <w:proofErr w:type="spellStart"/>
            <w:r>
              <w:rPr>
                <w:sz w:val="24"/>
                <w:szCs w:val="24"/>
              </w:rPr>
              <w:t>xxxxxxxxxxxxx</w:t>
            </w:r>
            <w:proofErr w:type="spellEnd"/>
          </w:p>
        </w:tc>
      </w:tr>
      <w:tr w:rsidR="00900D4C">
        <w:tc>
          <w:tcPr>
            <w:tcW w:w="4039" w:type="dxa"/>
          </w:tcPr>
          <w:p w:rsidR="00900D4C" w:rsidRDefault="00F15676">
            <w:pPr>
              <w:spacing w:before="120" w:after="120"/>
              <w:ind w:right="566"/>
              <w:rPr>
                <w:sz w:val="24"/>
                <w:szCs w:val="24"/>
              </w:rPr>
            </w:pPr>
            <w:proofErr w:type="spellStart"/>
            <w:r>
              <w:rPr>
                <w:sz w:val="24"/>
                <w:szCs w:val="24"/>
              </w:rPr>
              <w:t>xxxxxxxxxxxxxxxxx</w:t>
            </w:r>
            <w:proofErr w:type="spellEnd"/>
          </w:p>
        </w:tc>
        <w:tc>
          <w:tcPr>
            <w:tcW w:w="2410" w:type="dxa"/>
          </w:tcPr>
          <w:p w:rsidR="00900D4C" w:rsidRDefault="00F15676">
            <w:pPr>
              <w:spacing w:before="120" w:after="120"/>
              <w:jc w:val="center"/>
              <w:rPr>
                <w:sz w:val="24"/>
                <w:szCs w:val="24"/>
              </w:rPr>
            </w:pPr>
            <w:proofErr w:type="spellStart"/>
            <w:r>
              <w:rPr>
                <w:sz w:val="24"/>
                <w:szCs w:val="24"/>
              </w:rPr>
              <w:t>xxxxxxxxxxxxx</w:t>
            </w:r>
            <w:proofErr w:type="spellEnd"/>
          </w:p>
        </w:tc>
      </w:tr>
      <w:tr w:rsidR="00900D4C">
        <w:tc>
          <w:tcPr>
            <w:tcW w:w="4039" w:type="dxa"/>
          </w:tcPr>
          <w:p w:rsidR="00900D4C" w:rsidRDefault="00F15676">
            <w:pPr>
              <w:spacing w:before="120" w:after="120"/>
              <w:ind w:right="566"/>
              <w:rPr>
                <w:sz w:val="24"/>
                <w:szCs w:val="24"/>
              </w:rPr>
            </w:pPr>
            <w:proofErr w:type="spellStart"/>
            <w:r>
              <w:rPr>
                <w:sz w:val="24"/>
                <w:szCs w:val="24"/>
              </w:rPr>
              <w:t>xxxxxxxxxxxxxxxxx</w:t>
            </w:r>
            <w:proofErr w:type="spellEnd"/>
          </w:p>
        </w:tc>
        <w:tc>
          <w:tcPr>
            <w:tcW w:w="2410" w:type="dxa"/>
          </w:tcPr>
          <w:p w:rsidR="00900D4C" w:rsidRDefault="00F15676">
            <w:pPr>
              <w:spacing w:before="120" w:after="120"/>
              <w:jc w:val="center"/>
              <w:rPr>
                <w:sz w:val="24"/>
                <w:szCs w:val="24"/>
              </w:rPr>
            </w:pPr>
            <w:proofErr w:type="spellStart"/>
            <w:r>
              <w:rPr>
                <w:sz w:val="24"/>
                <w:szCs w:val="24"/>
              </w:rPr>
              <w:t>xxxxxxxxxxxxxx</w:t>
            </w:r>
            <w:proofErr w:type="spellEnd"/>
          </w:p>
        </w:tc>
      </w:tr>
      <w:tr w:rsidR="00900D4C">
        <w:tc>
          <w:tcPr>
            <w:tcW w:w="4039" w:type="dxa"/>
          </w:tcPr>
          <w:p w:rsidR="00900D4C" w:rsidRDefault="00F15676">
            <w:pPr>
              <w:spacing w:before="120" w:after="120"/>
              <w:ind w:right="566"/>
              <w:rPr>
                <w:sz w:val="24"/>
                <w:szCs w:val="24"/>
              </w:rPr>
            </w:pPr>
            <w:proofErr w:type="spellStart"/>
            <w:r>
              <w:rPr>
                <w:sz w:val="24"/>
                <w:szCs w:val="24"/>
              </w:rPr>
              <w:t>xxxxxxxxxxxxxxxxx</w:t>
            </w:r>
            <w:proofErr w:type="spellEnd"/>
          </w:p>
        </w:tc>
        <w:tc>
          <w:tcPr>
            <w:tcW w:w="2410" w:type="dxa"/>
          </w:tcPr>
          <w:p w:rsidR="00900D4C" w:rsidRDefault="00F15676">
            <w:pPr>
              <w:spacing w:before="120" w:after="120"/>
              <w:jc w:val="center"/>
              <w:rPr>
                <w:sz w:val="24"/>
                <w:szCs w:val="24"/>
              </w:rPr>
            </w:pPr>
            <w:proofErr w:type="spellStart"/>
            <w:r>
              <w:rPr>
                <w:sz w:val="24"/>
                <w:szCs w:val="24"/>
              </w:rPr>
              <w:t>xxxxxxxxxxxxx</w:t>
            </w:r>
            <w:proofErr w:type="spellEnd"/>
          </w:p>
        </w:tc>
      </w:tr>
      <w:tr w:rsidR="00900D4C">
        <w:tc>
          <w:tcPr>
            <w:tcW w:w="4039" w:type="dxa"/>
          </w:tcPr>
          <w:p w:rsidR="00900D4C" w:rsidRDefault="00F15676">
            <w:pPr>
              <w:spacing w:before="120" w:after="120"/>
              <w:ind w:right="566"/>
              <w:rPr>
                <w:sz w:val="24"/>
                <w:szCs w:val="24"/>
              </w:rPr>
            </w:pPr>
            <w:proofErr w:type="spellStart"/>
            <w:r>
              <w:rPr>
                <w:sz w:val="24"/>
                <w:szCs w:val="24"/>
              </w:rPr>
              <w:t>xxxxxxxxxxxxxxxxxxxxx</w:t>
            </w:r>
            <w:proofErr w:type="spellEnd"/>
          </w:p>
        </w:tc>
        <w:tc>
          <w:tcPr>
            <w:tcW w:w="2410" w:type="dxa"/>
          </w:tcPr>
          <w:p w:rsidR="00900D4C" w:rsidRDefault="00F15676">
            <w:pPr>
              <w:spacing w:before="120" w:after="120"/>
              <w:jc w:val="center"/>
              <w:rPr>
                <w:sz w:val="24"/>
                <w:szCs w:val="24"/>
              </w:rPr>
            </w:pPr>
            <w:proofErr w:type="spellStart"/>
            <w:r>
              <w:rPr>
                <w:sz w:val="24"/>
                <w:szCs w:val="24"/>
              </w:rPr>
              <w:t>xxxxxxxxxxxxx</w:t>
            </w:r>
            <w:proofErr w:type="spellEnd"/>
          </w:p>
        </w:tc>
      </w:tr>
    </w:tbl>
    <w:p w:rsidR="00900D4C" w:rsidRDefault="00900D4C">
      <w:pPr>
        <w:ind w:right="566"/>
      </w:pPr>
    </w:p>
    <w:p w:rsidR="00900D4C" w:rsidRDefault="00900D4C">
      <w:pPr>
        <w:tabs>
          <w:tab w:val="left" w:pos="5670"/>
        </w:tabs>
        <w:ind w:right="566"/>
        <w:rPr>
          <w:b/>
          <w:sz w:val="24"/>
        </w:rPr>
      </w:pPr>
    </w:p>
    <w:p w:rsidR="00900D4C" w:rsidRDefault="00900D4C">
      <w:pPr>
        <w:tabs>
          <w:tab w:val="left" w:pos="5670"/>
        </w:tabs>
        <w:ind w:right="566"/>
        <w:rPr>
          <w:b/>
          <w:sz w:val="24"/>
        </w:rPr>
      </w:pPr>
    </w:p>
    <w:p w:rsidR="00900D4C" w:rsidRDefault="00900D4C">
      <w:pPr>
        <w:ind w:right="566"/>
      </w:pPr>
    </w:p>
    <w:p w:rsidR="00900D4C" w:rsidRDefault="00900D4C">
      <w:pPr>
        <w:ind w:right="566"/>
      </w:pPr>
    </w:p>
    <w:p w:rsidR="00900D4C" w:rsidRDefault="00900D4C">
      <w:pPr>
        <w:ind w:right="566"/>
      </w:pPr>
    </w:p>
    <w:p w:rsidR="00900D4C" w:rsidRDefault="00900D4C">
      <w:pPr>
        <w:ind w:right="566"/>
      </w:pPr>
    </w:p>
    <w:p w:rsidR="00900D4C" w:rsidRDefault="00900D4C">
      <w:pPr>
        <w:ind w:right="566"/>
      </w:pPr>
    </w:p>
    <w:p w:rsidR="00900D4C" w:rsidRDefault="00900D4C">
      <w:pPr>
        <w:ind w:right="566"/>
      </w:pPr>
    </w:p>
    <w:p w:rsidR="00900D4C" w:rsidRDefault="00900D4C">
      <w:pPr>
        <w:ind w:right="566"/>
      </w:pPr>
    </w:p>
    <w:p w:rsidR="00900D4C" w:rsidRDefault="00900D4C">
      <w:pPr>
        <w:ind w:right="566"/>
      </w:pPr>
    </w:p>
    <w:p w:rsidR="00900D4C" w:rsidRDefault="00900D4C">
      <w:pPr>
        <w:ind w:right="566"/>
      </w:pPr>
    </w:p>
    <w:p w:rsidR="00900D4C" w:rsidRDefault="00900D4C">
      <w:pPr>
        <w:ind w:right="566"/>
      </w:pPr>
    </w:p>
    <w:p w:rsidR="00900D4C" w:rsidRDefault="00900D4C">
      <w:pPr>
        <w:ind w:right="566"/>
      </w:pPr>
    </w:p>
    <w:sectPr w:rsidR="00900D4C" w:rsidSect="006A3CC0">
      <w:footerReference w:type="default" r:id="rId7"/>
      <w:headerReference w:type="first" r:id="rId8"/>
      <w:pgSz w:w="11907" w:h="16840" w:code="9"/>
      <w:pgMar w:top="567" w:right="567" w:bottom="993" w:left="1418" w:header="708" w:footer="708" w:gutter="0"/>
      <w:cols w:space="708"/>
      <w:titlePg/>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D4C" w:rsidRDefault="00900D4C">
      <w:r>
        <w:separator/>
      </w:r>
    </w:p>
  </w:endnote>
  <w:endnote w:type="continuationSeparator" w:id="0">
    <w:p w:rsidR="00900D4C" w:rsidRDefault="00900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D4C" w:rsidRDefault="00900D4C">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D4C" w:rsidRDefault="00900D4C">
      <w:r>
        <w:separator/>
      </w:r>
    </w:p>
  </w:footnote>
  <w:footnote w:type="continuationSeparator" w:id="0">
    <w:p w:rsidR="00900D4C" w:rsidRDefault="00900D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94B" w:rsidRDefault="00DC494B">
    <w:pPr>
      <w:pStyle w:val="Zhlav"/>
    </w:pPr>
    <w:proofErr w:type="gramStart"/>
    <w:r>
      <w:t>č.j.</w:t>
    </w:r>
    <w:proofErr w:type="gramEnd"/>
    <w:r>
      <w:t xml:space="preserve"> 806-18/OZP-</w:t>
    </w:r>
    <w:proofErr w:type="spellStart"/>
    <w:r>
      <w:t>kor</w:t>
    </w:r>
    <w:proofErr w:type="spellEnd"/>
    <w:r>
      <w:t xml:space="preserve">                                                                                                                           </w:t>
    </w:r>
    <w:proofErr w:type="spellStart"/>
    <w:r>
      <w:t>ev.č</w:t>
    </w:r>
    <w:proofErr w:type="spellEnd"/>
    <w:r>
      <w:t>. 0016/2018</w:t>
    </w:r>
  </w:p>
  <w:p w:rsidR="00DC494B" w:rsidRDefault="00DC494B">
    <w:pPr>
      <w:pStyle w:val="Zhlav"/>
    </w:pPr>
    <w:r>
      <w:t>spis: 330-2018</w:t>
    </w:r>
  </w:p>
  <w:p w:rsidR="00DC494B" w:rsidRDefault="00DC494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17444A5B"/>
    <w:multiLevelType w:val="hybridMultilevel"/>
    <w:tmpl w:val="73FABEE2"/>
    <w:lvl w:ilvl="0" w:tplc="04050001">
      <w:start w:val="1"/>
      <w:numFmt w:val="bullet"/>
      <w:lvlText w:val=""/>
      <w:lvlJc w:val="left"/>
      <w:pPr>
        <w:tabs>
          <w:tab w:val="num" w:pos="1004"/>
        </w:tabs>
        <w:ind w:left="1004" w:hanging="360"/>
      </w:pPr>
      <w:rPr>
        <w:rFonts w:ascii="Symbol" w:hAnsi="Symbol" w:hint="default"/>
      </w:rPr>
    </w:lvl>
    <w:lvl w:ilvl="1" w:tplc="04050003">
      <w:start w:val="1"/>
      <w:numFmt w:val="bullet"/>
      <w:lvlText w:val="o"/>
      <w:lvlJc w:val="left"/>
      <w:pPr>
        <w:tabs>
          <w:tab w:val="num" w:pos="1724"/>
        </w:tabs>
        <w:ind w:left="1724" w:hanging="360"/>
      </w:pPr>
      <w:rPr>
        <w:rFonts w:ascii="Courier New" w:hAnsi="Courier New" w:hint="default"/>
      </w:rPr>
    </w:lvl>
    <w:lvl w:ilvl="2" w:tplc="04050005">
      <w:start w:val="1"/>
      <w:numFmt w:val="bullet"/>
      <w:lvlText w:val=""/>
      <w:lvlJc w:val="left"/>
      <w:pPr>
        <w:tabs>
          <w:tab w:val="num" w:pos="2444"/>
        </w:tabs>
        <w:ind w:left="2444" w:hanging="360"/>
      </w:pPr>
      <w:rPr>
        <w:rFonts w:ascii="Wingdings" w:hAnsi="Wingdings" w:hint="default"/>
      </w:rPr>
    </w:lvl>
    <w:lvl w:ilvl="3" w:tplc="04050001">
      <w:start w:val="1"/>
      <w:numFmt w:val="bullet"/>
      <w:lvlText w:val=""/>
      <w:lvlJc w:val="left"/>
      <w:pPr>
        <w:tabs>
          <w:tab w:val="num" w:pos="3164"/>
        </w:tabs>
        <w:ind w:left="3164" w:hanging="360"/>
      </w:pPr>
      <w:rPr>
        <w:rFonts w:ascii="Symbol" w:hAnsi="Symbol" w:hint="default"/>
      </w:rPr>
    </w:lvl>
    <w:lvl w:ilvl="4" w:tplc="04050003">
      <w:start w:val="1"/>
      <w:numFmt w:val="bullet"/>
      <w:lvlText w:val="o"/>
      <w:lvlJc w:val="left"/>
      <w:pPr>
        <w:tabs>
          <w:tab w:val="num" w:pos="3884"/>
        </w:tabs>
        <w:ind w:left="3884" w:hanging="360"/>
      </w:pPr>
      <w:rPr>
        <w:rFonts w:ascii="Courier New" w:hAnsi="Courier New" w:hint="default"/>
      </w:rPr>
    </w:lvl>
    <w:lvl w:ilvl="5" w:tplc="04050005">
      <w:start w:val="1"/>
      <w:numFmt w:val="bullet"/>
      <w:lvlText w:val=""/>
      <w:lvlJc w:val="left"/>
      <w:pPr>
        <w:tabs>
          <w:tab w:val="num" w:pos="4604"/>
        </w:tabs>
        <w:ind w:left="4604" w:hanging="360"/>
      </w:pPr>
      <w:rPr>
        <w:rFonts w:ascii="Wingdings" w:hAnsi="Wingdings" w:hint="default"/>
      </w:rPr>
    </w:lvl>
    <w:lvl w:ilvl="6" w:tplc="04050001">
      <w:start w:val="1"/>
      <w:numFmt w:val="bullet"/>
      <w:lvlText w:val=""/>
      <w:lvlJc w:val="left"/>
      <w:pPr>
        <w:tabs>
          <w:tab w:val="num" w:pos="5324"/>
        </w:tabs>
        <w:ind w:left="5324" w:hanging="360"/>
      </w:pPr>
      <w:rPr>
        <w:rFonts w:ascii="Symbol" w:hAnsi="Symbol" w:hint="default"/>
      </w:rPr>
    </w:lvl>
    <w:lvl w:ilvl="7" w:tplc="04050003">
      <w:start w:val="1"/>
      <w:numFmt w:val="bullet"/>
      <w:lvlText w:val="o"/>
      <w:lvlJc w:val="left"/>
      <w:pPr>
        <w:tabs>
          <w:tab w:val="num" w:pos="6044"/>
        </w:tabs>
        <w:ind w:left="6044" w:hanging="360"/>
      </w:pPr>
      <w:rPr>
        <w:rFonts w:ascii="Courier New" w:hAnsi="Courier New" w:hint="default"/>
      </w:rPr>
    </w:lvl>
    <w:lvl w:ilvl="8" w:tplc="04050005">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1F87290A"/>
    <w:multiLevelType w:val="hybridMultilevel"/>
    <w:tmpl w:val="620A8016"/>
    <w:lvl w:ilvl="0" w:tplc="04050001">
      <w:start w:val="1"/>
      <w:numFmt w:val="bullet"/>
      <w:lvlText w:val=""/>
      <w:lvlJc w:val="left"/>
      <w:pPr>
        <w:tabs>
          <w:tab w:val="num" w:pos="1004"/>
        </w:tabs>
        <w:ind w:left="1004" w:hanging="360"/>
      </w:pPr>
      <w:rPr>
        <w:rFonts w:ascii="Symbol" w:hAnsi="Symbol" w:hint="default"/>
      </w:rPr>
    </w:lvl>
    <w:lvl w:ilvl="1" w:tplc="04050003">
      <w:start w:val="1"/>
      <w:numFmt w:val="bullet"/>
      <w:lvlText w:val="o"/>
      <w:lvlJc w:val="left"/>
      <w:pPr>
        <w:tabs>
          <w:tab w:val="num" w:pos="1724"/>
        </w:tabs>
        <w:ind w:left="1724" w:hanging="360"/>
      </w:pPr>
      <w:rPr>
        <w:rFonts w:ascii="Courier New" w:hAnsi="Courier New" w:hint="default"/>
      </w:rPr>
    </w:lvl>
    <w:lvl w:ilvl="2" w:tplc="04050005">
      <w:start w:val="1"/>
      <w:numFmt w:val="bullet"/>
      <w:lvlText w:val=""/>
      <w:lvlJc w:val="left"/>
      <w:pPr>
        <w:tabs>
          <w:tab w:val="num" w:pos="2444"/>
        </w:tabs>
        <w:ind w:left="2444" w:hanging="360"/>
      </w:pPr>
      <w:rPr>
        <w:rFonts w:ascii="Wingdings" w:hAnsi="Wingdings" w:hint="default"/>
      </w:rPr>
    </w:lvl>
    <w:lvl w:ilvl="3" w:tplc="04050001">
      <w:start w:val="1"/>
      <w:numFmt w:val="bullet"/>
      <w:lvlText w:val=""/>
      <w:lvlJc w:val="left"/>
      <w:pPr>
        <w:tabs>
          <w:tab w:val="num" w:pos="3164"/>
        </w:tabs>
        <w:ind w:left="3164" w:hanging="360"/>
      </w:pPr>
      <w:rPr>
        <w:rFonts w:ascii="Symbol" w:hAnsi="Symbol" w:hint="default"/>
      </w:rPr>
    </w:lvl>
    <w:lvl w:ilvl="4" w:tplc="04050003">
      <w:start w:val="1"/>
      <w:numFmt w:val="bullet"/>
      <w:lvlText w:val="o"/>
      <w:lvlJc w:val="left"/>
      <w:pPr>
        <w:tabs>
          <w:tab w:val="num" w:pos="3884"/>
        </w:tabs>
        <w:ind w:left="3884" w:hanging="360"/>
      </w:pPr>
      <w:rPr>
        <w:rFonts w:ascii="Courier New" w:hAnsi="Courier New" w:hint="default"/>
      </w:rPr>
    </w:lvl>
    <w:lvl w:ilvl="5" w:tplc="04050005">
      <w:start w:val="1"/>
      <w:numFmt w:val="bullet"/>
      <w:lvlText w:val=""/>
      <w:lvlJc w:val="left"/>
      <w:pPr>
        <w:tabs>
          <w:tab w:val="num" w:pos="4604"/>
        </w:tabs>
        <w:ind w:left="4604" w:hanging="360"/>
      </w:pPr>
      <w:rPr>
        <w:rFonts w:ascii="Wingdings" w:hAnsi="Wingdings" w:hint="default"/>
      </w:rPr>
    </w:lvl>
    <w:lvl w:ilvl="6" w:tplc="04050001">
      <w:start w:val="1"/>
      <w:numFmt w:val="bullet"/>
      <w:lvlText w:val=""/>
      <w:lvlJc w:val="left"/>
      <w:pPr>
        <w:tabs>
          <w:tab w:val="num" w:pos="5324"/>
        </w:tabs>
        <w:ind w:left="5324" w:hanging="360"/>
      </w:pPr>
      <w:rPr>
        <w:rFonts w:ascii="Symbol" w:hAnsi="Symbol" w:hint="default"/>
      </w:rPr>
    </w:lvl>
    <w:lvl w:ilvl="7" w:tplc="04050003">
      <w:start w:val="1"/>
      <w:numFmt w:val="bullet"/>
      <w:lvlText w:val="o"/>
      <w:lvlJc w:val="left"/>
      <w:pPr>
        <w:tabs>
          <w:tab w:val="num" w:pos="6044"/>
        </w:tabs>
        <w:ind w:left="6044" w:hanging="360"/>
      </w:pPr>
      <w:rPr>
        <w:rFonts w:ascii="Courier New" w:hAnsi="Courier New" w:hint="default"/>
      </w:rPr>
    </w:lvl>
    <w:lvl w:ilvl="8" w:tplc="04050005">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3F375805"/>
    <w:multiLevelType w:val="singleLevel"/>
    <w:tmpl w:val="CF4669F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64B725A"/>
    <w:multiLevelType w:val="hybridMultilevel"/>
    <w:tmpl w:val="90104616"/>
    <w:lvl w:ilvl="0" w:tplc="04050001">
      <w:start w:val="1"/>
      <w:numFmt w:val="bullet"/>
      <w:lvlText w:val=""/>
      <w:lvlJc w:val="left"/>
      <w:pPr>
        <w:tabs>
          <w:tab w:val="num" w:pos="1004"/>
        </w:tabs>
        <w:ind w:left="1004" w:hanging="360"/>
      </w:pPr>
      <w:rPr>
        <w:rFonts w:ascii="Symbol" w:hAnsi="Symbol" w:hint="default"/>
      </w:rPr>
    </w:lvl>
    <w:lvl w:ilvl="1" w:tplc="04050003">
      <w:start w:val="1"/>
      <w:numFmt w:val="bullet"/>
      <w:lvlText w:val="o"/>
      <w:lvlJc w:val="left"/>
      <w:pPr>
        <w:tabs>
          <w:tab w:val="num" w:pos="1724"/>
        </w:tabs>
        <w:ind w:left="1724" w:hanging="360"/>
      </w:pPr>
      <w:rPr>
        <w:rFonts w:ascii="Courier New" w:hAnsi="Courier New" w:hint="default"/>
      </w:rPr>
    </w:lvl>
    <w:lvl w:ilvl="2" w:tplc="04050005">
      <w:start w:val="1"/>
      <w:numFmt w:val="bullet"/>
      <w:lvlText w:val=""/>
      <w:lvlJc w:val="left"/>
      <w:pPr>
        <w:tabs>
          <w:tab w:val="num" w:pos="2444"/>
        </w:tabs>
        <w:ind w:left="2444" w:hanging="360"/>
      </w:pPr>
      <w:rPr>
        <w:rFonts w:ascii="Wingdings" w:hAnsi="Wingdings" w:hint="default"/>
      </w:rPr>
    </w:lvl>
    <w:lvl w:ilvl="3" w:tplc="04050001">
      <w:start w:val="1"/>
      <w:numFmt w:val="bullet"/>
      <w:lvlText w:val=""/>
      <w:lvlJc w:val="left"/>
      <w:pPr>
        <w:tabs>
          <w:tab w:val="num" w:pos="3164"/>
        </w:tabs>
        <w:ind w:left="3164" w:hanging="360"/>
      </w:pPr>
      <w:rPr>
        <w:rFonts w:ascii="Symbol" w:hAnsi="Symbol" w:hint="default"/>
      </w:rPr>
    </w:lvl>
    <w:lvl w:ilvl="4" w:tplc="04050003">
      <w:start w:val="1"/>
      <w:numFmt w:val="bullet"/>
      <w:lvlText w:val="o"/>
      <w:lvlJc w:val="left"/>
      <w:pPr>
        <w:tabs>
          <w:tab w:val="num" w:pos="3884"/>
        </w:tabs>
        <w:ind w:left="3884" w:hanging="360"/>
      </w:pPr>
      <w:rPr>
        <w:rFonts w:ascii="Courier New" w:hAnsi="Courier New" w:hint="default"/>
      </w:rPr>
    </w:lvl>
    <w:lvl w:ilvl="5" w:tplc="04050005">
      <w:start w:val="1"/>
      <w:numFmt w:val="bullet"/>
      <w:lvlText w:val=""/>
      <w:lvlJc w:val="left"/>
      <w:pPr>
        <w:tabs>
          <w:tab w:val="num" w:pos="4604"/>
        </w:tabs>
        <w:ind w:left="4604" w:hanging="360"/>
      </w:pPr>
      <w:rPr>
        <w:rFonts w:ascii="Wingdings" w:hAnsi="Wingdings" w:hint="default"/>
      </w:rPr>
    </w:lvl>
    <w:lvl w:ilvl="6" w:tplc="04050001">
      <w:start w:val="1"/>
      <w:numFmt w:val="bullet"/>
      <w:lvlText w:val=""/>
      <w:lvlJc w:val="left"/>
      <w:pPr>
        <w:tabs>
          <w:tab w:val="num" w:pos="5324"/>
        </w:tabs>
        <w:ind w:left="5324" w:hanging="360"/>
      </w:pPr>
      <w:rPr>
        <w:rFonts w:ascii="Symbol" w:hAnsi="Symbol" w:hint="default"/>
      </w:rPr>
    </w:lvl>
    <w:lvl w:ilvl="7" w:tplc="04050003">
      <w:start w:val="1"/>
      <w:numFmt w:val="bullet"/>
      <w:lvlText w:val="o"/>
      <w:lvlJc w:val="left"/>
      <w:pPr>
        <w:tabs>
          <w:tab w:val="num" w:pos="6044"/>
        </w:tabs>
        <w:ind w:left="6044" w:hanging="360"/>
      </w:pPr>
      <w:rPr>
        <w:rFonts w:ascii="Courier New" w:hAnsi="Courier New" w:hint="default"/>
      </w:rPr>
    </w:lvl>
    <w:lvl w:ilvl="8" w:tplc="04050005">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50EE0439"/>
    <w:multiLevelType w:val="singleLevel"/>
    <w:tmpl w:val="5832FF8C"/>
    <w:lvl w:ilvl="0">
      <w:start w:val="4"/>
      <w:numFmt w:val="bullet"/>
      <w:lvlText w:val="–"/>
      <w:lvlJc w:val="left"/>
      <w:pPr>
        <w:tabs>
          <w:tab w:val="num" w:pos="704"/>
        </w:tabs>
        <w:ind w:left="704" w:hanging="420"/>
      </w:pPr>
      <w:rPr>
        <w:rFonts w:hint="default"/>
      </w:rPr>
    </w:lvl>
  </w:abstractNum>
  <w:abstractNum w:abstractNumId="6" w15:restartNumberingAfterBreak="0">
    <w:nsid w:val="54BD203C"/>
    <w:multiLevelType w:val="hybridMultilevel"/>
    <w:tmpl w:val="022A5874"/>
    <w:lvl w:ilvl="0" w:tplc="63D2EF2C">
      <w:start w:val="7"/>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6A2322"/>
    <w:multiLevelType w:val="singleLevel"/>
    <w:tmpl w:val="3C785A7A"/>
    <w:lvl w:ilvl="0">
      <w:start w:val="1"/>
      <w:numFmt w:val="bullet"/>
      <w:lvlText w:val=""/>
      <w:lvlJc w:val="left"/>
      <w:pPr>
        <w:tabs>
          <w:tab w:val="num" w:pos="360"/>
        </w:tabs>
        <w:ind w:left="284" w:hanging="284"/>
      </w:pPr>
      <w:rPr>
        <w:rFonts w:ascii="Symbol" w:hAnsi="Symbol" w:hint="default"/>
      </w:rPr>
    </w:lvl>
  </w:abstractNum>
  <w:num w:numId="1">
    <w:abstractNumId w:val="0"/>
    <w:lvlOverride w:ilvl="0">
      <w:lvl w:ilvl="0">
        <w:start w:val="1"/>
        <w:numFmt w:val="bullet"/>
        <w:lvlText w:val=""/>
        <w:legacy w:legacy="1" w:legacySpace="0" w:legacyIndent="284"/>
        <w:lvlJc w:val="left"/>
        <w:pPr>
          <w:ind w:left="568" w:hanging="284"/>
        </w:pPr>
        <w:rPr>
          <w:rFonts w:ascii="Symbol" w:hAnsi="Symbol" w:hint="default"/>
        </w:rPr>
      </w:lvl>
    </w:lvlOverride>
  </w:num>
  <w:num w:numId="2">
    <w:abstractNumId w:val="7"/>
  </w:num>
  <w:num w:numId="3">
    <w:abstractNumId w:val="2"/>
  </w:num>
  <w:num w:numId="4">
    <w:abstractNumId w:val="1"/>
  </w:num>
  <w:num w:numId="5">
    <w:abstractNumId w:val="4"/>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efaultTabStop w:val="709"/>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CC0"/>
    <w:rsid w:val="00006938"/>
    <w:rsid w:val="00030341"/>
    <w:rsid w:val="000403B6"/>
    <w:rsid w:val="00046F5D"/>
    <w:rsid w:val="000B71A6"/>
    <w:rsid w:val="000C4ADC"/>
    <w:rsid w:val="000E1DCE"/>
    <w:rsid w:val="000E6A8C"/>
    <w:rsid w:val="00111DB9"/>
    <w:rsid w:val="001560E9"/>
    <w:rsid w:val="00183753"/>
    <w:rsid w:val="00232A3B"/>
    <w:rsid w:val="002825A1"/>
    <w:rsid w:val="002D17BA"/>
    <w:rsid w:val="002D64D9"/>
    <w:rsid w:val="00332067"/>
    <w:rsid w:val="00360E91"/>
    <w:rsid w:val="003A3568"/>
    <w:rsid w:val="0045457D"/>
    <w:rsid w:val="00487152"/>
    <w:rsid w:val="00491CE0"/>
    <w:rsid w:val="004C484C"/>
    <w:rsid w:val="004D4ACB"/>
    <w:rsid w:val="004D6FB6"/>
    <w:rsid w:val="004F1077"/>
    <w:rsid w:val="005348FF"/>
    <w:rsid w:val="00557948"/>
    <w:rsid w:val="00575146"/>
    <w:rsid w:val="005846CC"/>
    <w:rsid w:val="00591E9A"/>
    <w:rsid w:val="00597525"/>
    <w:rsid w:val="005B600F"/>
    <w:rsid w:val="005C2E93"/>
    <w:rsid w:val="00601A48"/>
    <w:rsid w:val="00621FCC"/>
    <w:rsid w:val="0062574E"/>
    <w:rsid w:val="006A3CC0"/>
    <w:rsid w:val="006A6D04"/>
    <w:rsid w:val="006D4897"/>
    <w:rsid w:val="007540DA"/>
    <w:rsid w:val="0077138C"/>
    <w:rsid w:val="00773FCC"/>
    <w:rsid w:val="0079070C"/>
    <w:rsid w:val="007A7EA2"/>
    <w:rsid w:val="00815A98"/>
    <w:rsid w:val="0082036C"/>
    <w:rsid w:val="008B7DD3"/>
    <w:rsid w:val="00900D4C"/>
    <w:rsid w:val="00962C28"/>
    <w:rsid w:val="00963EA6"/>
    <w:rsid w:val="009F5711"/>
    <w:rsid w:val="009F65EB"/>
    <w:rsid w:val="00A93481"/>
    <w:rsid w:val="00AD1E10"/>
    <w:rsid w:val="00AE4BF2"/>
    <w:rsid w:val="00B10D60"/>
    <w:rsid w:val="00B34377"/>
    <w:rsid w:val="00B41D28"/>
    <w:rsid w:val="00B817FA"/>
    <w:rsid w:val="00BA4054"/>
    <w:rsid w:val="00BC1017"/>
    <w:rsid w:val="00BC2F18"/>
    <w:rsid w:val="00CE3E19"/>
    <w:rsid w:val="00CF7AAC"/>
    <w:rsid w:val="00D32623"/>
    <w:rsid w:val="00D47C50"/>
    <w:rsid w:val="00D65867"/>
    <w:rsid w:val="00D80A1F"/>
    <w:rsid w:val="00D957EE"/>
    <w:rsid w:val="00DA311A"/>
    <w:rsid w:val="00DB10CD"/>
    <w:rsid w:val="00DC0145"/>
    <w:rsid w:val="00DC494B"/>
    <w:rsid w:val="00DD37D1"/>
    <w:rsid w:val="00DE5F71"/>
    <w:rsid w:val="00E02A19"/>
    <w:rsid w:val="00E6356F"/>
    <w:rsid w:val="00E83DC3"/>
    <w:rsid w:val="00EB0E08"/>
    <w:rsid w:val="00EC5A02"/>
    <w:rsid w:val="00EE0F97"/>
    <w:rsid w:val="00F15676"/>
    <w:rsid w:val="00F1783C"/>
    <w:rsid w:val="00F22F4F"/>
    <w:rsid w:val="00F46FD9"/>
    <w:rsid w:val="00F53A7D"/>
    <w:rsid w:val="00F76A7B"/>
    <w:rsid w:val="00FC18BD"/>
    <w:rsid w:val="00FC7955"/>
    <w:rsid w:val="00FE7F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F693E2F-64E8-467E-92FF-75F97D5FC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A3CC0"/>
    <w:pPr>
      <w:widowControl w:val="0"/>
    </w:pPr>
    <w:rPr>
      <w:sz w:val="20"/>
      <w:szCs w:val="20"/>
    </w:rPr>
  </w:style>
  <w:style w:type="paragraph" w:styleId="Nadpis1">
    <w:name w:val="heading 1"/>
    <w:basedOn w:val="Normln"/>
    <w:next w:val="Normln"/>
    <w:link w:val="Nadpis1Char"/>
    <w:uiPriority w:val="99"/>
    <w:qFormat/>
    <w:rsid w:val="006A3CC0"/>
    <w:pPr>
      <w:keepNext/>
      <w:shd w:val="pct10" w:color="auto" w:fill="auto"/>
      <w:ind w:left="568" w:right="566"/>
      <w:jc w:val="both"/>
      <w:outlineLvl w:val="0"/>
    </w:pPr>
    <w:rPr>
      <w:b/>
    </w:rPr>
  </w:style>
  <w:style w:type="paragraph" w:styleId="Nadpis2">
    <w:name w:val="heading 2"/>
    <w:basedOn w:val="Normln"/>
    <w:next w:val="Normln"/>
    <w:link w:val="Nadpis2Char"/>
    <w:uiPriority w:val="99"/>
    <w:qFormat/>
    <w:rsid w:val="006A3CC0"/>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6A3CC0"/>
    <w:rPr>
      <w:rFonts w:ascii="Cambria" w:hAnsi="Cambria" w:cs="Times New Roman"/>
      <w:b/>
      <w:bCs/>
      <w:kern w:val="32"/>
      <w:sz w:val="32"/>
      <w:szCs w:val="32"/>
    </w:rPr>
  </w:style>
  <w:style w:type="character" w:customStyle="1" w:styleId="Nadpis2Char">
    <w:name w:val="Nadpis 2 Char"/>
    <w:basedOn w:val="Standardnpsmoodstavce"/>
    <w:link w:val="Nadpis2"/>
    <w:uiPriority w:val="99"/>
    <w:rsid w:val="006A3CC0"/>
    <w:rPr>
      <w:rFonts w:ascii="Arial" w:hAnsi="Arial" w:cs="Arial"/>
      <w:b/>
      <w:bCs/>
      <w:i/>
      <w:iCs/>
      <w:sz w:val="28"/>
      <w:szCs w:val="28"/>
    </w:rPr>
  </w:style>
  <w:style w:type="paragraph" w:styleId="Textvbloku">
    <w:name w:val="Block Text"/>
    <w:basedOn w:val="Normln"/>
    <w:uiPriority w:val="99"/>
    <w:rsid w:val="006A3CC0"/>
    <w:pPr>
      <w:ind w:left="284" w:right="566" w:hanging="284"/>
      <w:jc w:val="both"/>
    </w:pPr>
  </w:style>
  <w:style w:type="paragraph" w:styleId="Zpat">
    <w:name w:val="footer"/>
    <w:basedOn w:val="Normln"/>
    <w:link w:val="ZpatChar"/>
    <w:uiPriority w:val="99"/>
    <w:rsid w:val="006A3CC0"/>
    <w:pPr>
      <w:tabs>
        <w:tab w:val="center" w:pos="4536"/>
        <w:tab w:val="right" w:pos="9072"/>
      </w:tabs>
    </w:pPr>
  </w:style>
  <w:style w:type="character" w:customStyle="1" w:styleId="ZpatChar">
    <w:name w:val="Zápatí Char"/>
    <w:basedOn w:val="Standardnpsmoodstavce"/>
    <w:link w:val="Zpat"/>
    <w:uiPriority w:val="99"/>
    <w:semiHidden/>
    <w:rsid w:val="006A3CC0"/>
    <w:rPr>
      <w:rFonts w:cs="Times New Roman"/>
      <w:sz w:val="20"/>
      <w:szCs w:val="20"/>
    </w:rPr>
  </w:style>
  <w:style w:type="character" w:styleId="slostrnky">
    <w:name w:val="page number"/>
    <w:basedOn w:val="Standardnpsmoodstavce"/>
    <w:uiPriority w:val="99"/>
    <w:rsid w:val="006A3CC0"/>
    <w:rPr>
      <w:rFonts w:cs="Times New Roman"/>
    </w:rPr>
  </w:style>
  <w:style w:type="paragraph" w:styleId="Textbubliny">
    <w:name w:val="Balloon Text"/>
    <w:basedOn w:val="Normln"/>
    <w:link w:val="TextbublinyChar"/>
    <w:uiPriority w:val="99"/>
    <w:semiHidden/>
    <w:rsid w:val="006A3CC0"/>
    <w:rPr>
      <w:rFonts w:ascii="Tahoma" w:hAnsi="Tahoma"/>
      <w:sz w:val="16"/>
      <w:szCs w:val="16"/>
      <w:lang w:eastAsia="zh-CN"/>
    </w:rPr>
  </w:style>
  <w:style w:type="character" w:customStyle="1" w:styleId="TextbublinyChar">
    <w:name w:val="Text bubliny Char"/>
    <w:basedOn w:val="Standardnpsmoodstavce"/>
    <w:link w:val="Textbubliny"/>
    <w:uiPriority w:val="99"/>
    <w:semiHidden/>
    <w:rsid w:val="006A3CC0"/>
    <w:rPr>
      <w:rFonts w:ascii="Tahoma" w:hAnsi="Tahoma" w:cs="Times New Roman"/>
      <w:sz w:val="16"/>
    </w:rPr>
  </w:style>
  <w:style w:type="paragraph" w:styleId="Zhlav">
    <w:name w:val="header"/>
    <w:basedOn w:val="Normln"/>
    <w:link w:val="ZhlavChar"/>
    <w:uiPriority w:val="99"/>
    <w:rsid w:val="006A3CC0"/>
    <w:pPr>
      <w:tabs>
        <w:tab w:val="center" w:pos="4536"/>
        <w:tab w:val="right" w:pos="9072"/>
      </w:tabs>
    </w:pPr>
  </w:style>
  <w:style w:type="character" w:customStyle="1" w:styleId="ZhlavChar">
    <w:name w:val="Záhlaví Char"/>
    <w:basedOn w:val="Standardnpsmoodstavce"/>
    <w:link w:val="Zhlav"/>
    <w:uiPriority w:val="99"/>
    <w:rsid w:val="006A3CC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4282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1635</Words>
  <Characters>10009</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Návrh smlouvy odeslán dne: «HS_VYS»</vt:lpstr>
    </vt:vector>
  </TitlesOfParts>
  <Company>Vodní zdroje CHRUDIM</Company>
  <LinksUpToDate>false</LinksUpToDate>
  <CharactersWithSpaces>11621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smlouvy odeslán dne: «HS_VYS»</dc:title>
  <dc:subject/>
  <dc:creator>jehlickovai</dc:creator>
  <cp:keywords/>
  <dc:description/>
  <cp:lastModifiedBy>Martina Kočvarová</cp:lastModifiedBy>
  <cp:revision>2</cp:revision>
  <cp:lastPrinted>2018-01-04T12:20:00Z</cp:lastPrinted>
  <dcterms:created xsi:type="dcterms:W3CDTF">2018-07-18T06:13:00Z</dcterms:created>
  <dcterms:modified xsi:type="dcterms:W3CDTF">2018-07-18T06:13:00Z</dcterms:modified>
</cp:coreProperties>
</file>