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4A" w:rsidRDefault="00EF5D9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F4A" w:rsidRDefault="00EF5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KUPNÍ SMLOUVA </w:t>
      </w:r>
    </w:p>
    <w:p w:rsidR="00F43F4A" w:rsidRDefault="00EF5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dodávku </w:t>
      </w:r>
      <w:proofErr w:type="spellStart"/>
      <w:r>
        <w:rPr>
          <w:rFonts w:ascii="Arial" w:hAnsi="Arial" w:cs="Arial"/>
          <w:b/>
        </w:rPr>
        <w:t>konvektomatu</w:t>
      </w:r>
      <w:proofErr w:type="spellEnd"/>
    </w:p>
    <w:p w:rsidR="00F43F4A" w:rsidRDefault="00F43F4A">
      <w:pPr>
        <w:spacing w:after="0" w:line="240" w:lineRule="auto"/>
        <w:jc w:val="center"/>
        <w:rPr>
          <w:rFonts w:ascii="Arial" w:hAnsi="Arial" w:cs="Arial"/>
          <w:b/>
        </w:rPr>
      </w:pPr>
    </w:p>
    <w:p w:rsidR="00F43F4A" w:rsidRDefault="00EF5D96">
      <w:pPr>
        <w:pStyle w:val="Normodsaz"/>
        <w:pBdr>
          <w:bottom w:val="single" w:sz="4" w:space="1" w:color="00000A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uzavřená dle § 2079 a následujících zákona č. 89/2012 Sb., občanského zákoníku</w:t>
      </w: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Smluvní strany</w:t>
      </w:r>
    </w:p>
    <w:p w:rsidR="00F43F4A" w:rsidRDefault="00F43F4A">
      <w:pPr>
        <w:spacing w:after="0" w:line="240" w:lineRule="auto"/>
        <w:jc w:val="center"/>
        <w:rPr>
          <w:rFonts w:ascii="Arial" w:hAnsi="Arial" w:cs="Arial"/>
          <w:b/>
        </w:rPr>
      </w:pP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Mateřská škola, Trutnov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sídlem: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Style w:val="Siln"/>
          <w:rFonts w:ascii="Arial" w:hAnsi="Arial" w:cs="Arial"/>
          <w:b w:val="0"/>
        </w:rPr>
        <w:t>Komenského 485, 541 01 Trutnov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Bc. Vladimírou </w:t>
      </w:r>
      <w:proofErr w:type="spellStart"/>
      <w:r>
        <w:rPr>
          <w:rFonts w:ascii="Arial" w:hAnsi="Arial" w:cs="Arial"/>
        </w:rPr>
        <w:t>Priputenovou</w:t>
      </w:r>
      <w:proofErr w:type="spellEnd"/>
      <w:r>
        <w:rPr>
          <w:rFonts w:ascii="Arial" w:hAnsi="Arial" w:cs="Arial"/>
        </w:rPr>
        <w:t xml:space="preserve">, ředitelkou MŠ Trutnov 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</w:rPr>
        <w:t xml:space="preserve">IČO: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hd w:val="clear" w:color="auto" w:fill="FFFCF9"/>
        </w:rPr>
        <w:t>75009617</w:t>
      </w:r>
    </w:p>
    <w:p w:rsidR="00F43F4A" w:rsidRDefault="00EF5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hd w:val="clear" w:color="auto" w:fill="FFFCF9"/>
        </w:rPr>
        <w:t>Komerční banka, a.s., pobočka Trutnov</w:t>
      </w:r>
      <w:r>
        <w:rPr>
          <w:rFonts w:ascii="Arial" w:hAnsi="Arial" w:cs="Arial"/>
        </w:rPr>
        <w:t xml:space="preserve"> </w:t>
      </w:r>
    </w:p>
    <w:p w:rsidR="00F43F4A" w:rsidRDefault="00EF5D9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hd w:val="clear" w:color="auto" w:fill="FFFCF9"/>
        </w:rPr>
        <w:t>86-0304100297/0100</w:t>
      </w:r>
    </w:p>
    <w:p w:rsidR="00F43F4A" w:rsidRDefault="00EF5D96">
      <w:pPr>
        <w:tabs>
          <w:tab w:val="left" w:pos="2835"/>
        </w:tabs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 (dále jen </w:t>
      </w:r>
      <w:r>
        <w:rPr>
          <w:rFonts w:ascii="Arial" w:hAnsi="Arial" w:cs="Arial"/>
          <w:b/>
          <w:color w:val="000000"/>
        </w:rPr>
        <w:t>„</w:t>
      </w:r>
      <w:r>
        <w:rPr>
          <w:rFonts w:ascii="Arial" w:hAnsi="Arial" w:cs="Arial"/>
          <w:b/>
          <w:i/>
          <w:color w:val="000000"/>
        </w:rPr>
        <w:t>kupující“</w:t>
      </w:r>
      <w:r>
        <w:rPr>
          <w:rFonts w:ascii="Arial" w:hAnsi="Arial" w:cs="Arial"/>
          <w:i/>
          <w:color w:val="000000"/>
        </w:rPr>
        <w:t>)</w:t>
      </w:r>
    </w:p>
    <w:p w:rsidR="00F43F4A" w:rsidRDefault="00F43F4A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F43F4A" w:rsidRDefault="00F43F4A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F43F4A" w:rsidRDefault="00EF5D96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</w:t>
      </w:r>
    </w:p>
    <w:p w:rsidR="00F43F4A" w:rsidRDefault="00F43F4A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b/>
          <w:color w:val="000000"/>
        </w:rPr>
        <w:t>Zich a spol., s.r.o.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se sídlem: Na </w:t>
      </w:r>
      <w:proofErr w:type="spellStart"/>
      <w:r>
        <w:rPr>
          <w:rFonts w:ascii="Arial" w:hAnsi="Arial" w:cs="Arial"/>
          <w:color w:val="000000"/>
        </w:rPr>
        <w:t>Štěpníku</w:t>
      </w:r>
      <w:proofErr w:type="spellEnd"/>
      <w:r>
        <w:rPr>
          <w:rFonts w:ascii="Arial" w:hAnsi="Arial" w:cs="Arial"/>
          <w:color w:val="000000"/>
        </w:rPr>
        <w:t xml:space="preserve"> 32, 503 04 Černožice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zapsaná v: Hradci Králové u Krajského soudu, oddíl C, vložka 11414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IČO: 25267027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DIČ: CZ25267027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zastoupen: Milošem Zichem, jednatelem společnosti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bankovní spojení: </w:t>
      </w:r>
      <w:proofErr w:type="spellStart"/>
      <w:r>
        <w:rPr>
          <w:rFonts w:ascii="Arial" w:hAnsi="Arial" w:cs="Arial"/>
          <w:color w:val="000000"/>
        </w:rPr>
        <w:t>Citibank</w:t>
      </w:r>
      <w:proofErr w:type="spellEnd"/>
      <w:r>
        <w:rPr>
          <w:rFonts w:ascii="Arial" w:hAnsi="Arial" w:cs="Arial"/>
          <w:color w:val="000000"/>
        </w:rPr>
        <w:t xml:space="preserve"> a.s. Praha</w:t>
      </w:r>
    </w:p>
    <w:p w:rsidR="00F43F4A" w:rsidRDefault="00EF5D96">
      <w:pPr>
        <w:tabs>
          <w:tab w:val="left" w:pos="1701"/>
        </w:tabs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číslo účtu: 5003345007 /2600</w:t>
      </w:r>
    </w:p>
    <w:p w:rsidR="00F43F4A" w:rsidRDefault="00EF5D96">
      <w:pPr>
        <w:spacing w:after="0" w:line="24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(dále jen </w:t>
      </w:r>
      <w:r>
        <w:rPr>
          <w:rFonts w:ascii="Arial" w:hAnsi="Arial" w:cs="Arial"/>
          <w:b/>
          <w:i/>
          <w:color w:val="000000"/>
        </w:rPr>
        <w:t>„prodávající”</w:t>
      </w:r>
      <w:r>
        <w:rPr>
          <w:rFonts w:ascii="Arial" w:hAnsi="Arial" w:cs="Arial"/>
          <w:i/>
          <w:color w:val="000000"/>
        </w:rPr>
        <w:t>)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Předmět </w:t>
      </w:r>
      <w:r>
        <w:rPr>
          <w:rFonts w:ascii="Arial" w:hAnsi="Arial" w:cs="Arial"/>
          <w:b/>
        </w:rPr>
        <w:t>plnění</w:t>
      </w: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závazek prodávajícího dodat kupujícímu dodávku </w:t>
      </w:r>
      <w:proofErr w:type="spellStart"/>
      <w:r>
        <w:rPr>
          <w:rFonts w:ascii="Arial" w:hAnsi="Arial" w:cs="Arial"/>
        </w:rPr>
        <w:t>konvektomatu</w:t>
      </w:r>
      <w:proofErr w:type="spellEnd"/>
      <w:r>
        <w:rPr>
          <w:rFonts w:ascii="Arial" w:hAnsi="Arial" w:cs="Arial"/>
        </w:rPr>
        <w:t xml:space="preserve"> dle technické specifikace v příloze č. 1. této smlouvy (dále jen „zboží“) a dále závazek kupujícího toto zboží odebrat a uhradit kupní cenu.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Množství, typ, prove</w:t>
      </w:r>
      <w:r>
        <w:rPr>
          <w:rFonts w:ascii="Arial" w:hAnsi="Arial" w:cs="Arial"/>
        </w:rPr>
        <w:t xml:space="preserve">dení a technická specifikace je v příloze č. 1., která je nedílnou součástí této smlouvy.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  <w:b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Kupní cena</w:t>
      </w:r>
    </w:p>
    <w:p w:rsidR="00F43F4A" w:rsidRDefault="00EF5D96">
      <w:pPr>
        <w:pStyle w:val="Seznamslovan1"/>
        <w:tabs>
          <w:tab w:val="left" w:pos="425"/>
        </w:tabs>
        <w:spacing w:line="240" w:lineRule="auto"/>
        <w:rPr>
          <w:color w:val="000000"/>
        </w:rPr>
      </w:pPr>
      <w:r>
        <w:rPr>
          <w:color w:val="000000"/>
          <w:sz w:val="22"/>
          <w:szCs w:val="22"/>
        </w:rPr>
        <w:t xml:space="preserve">Celková kupní cena za dodávku celého předmětu této smlouvy v rozsahu čl. II. této smlouvy činí </w:t>
      </w:r>
      <w:r>
        <w:rPr>
          <w:b/>
          <w:color w:val="000000"/>
          <w:sz w:val="22"/>
          <w:szCs w:val="22"/>
        </w:rPr>
        <w:t>133.257,</w:t>
      </w:r>
      <w:r>
        <w:rPr>
          <w:color w:val="000000"/>
          <w:sz w:val="22"/>
          <w:szCs w:val="22"/>
        </w:rPr>
        <w:t>- Kč bez DPH, DPH činí 27.984</w:t>
      </w:r>
      <w:r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-Kč a celková c</w:t>
      </w:r>
      <w:r>
        <w:rPr>
          <w:color w:val="000000"/>
          <w:sz w:val="22"/>
          <w:szCs w:val="22"/>
        </w:rPr>
        <w:t xml:space="preserve">ena s DPH tedy činí </w:t>
      </w:r>
      <w:r>
        <w:rPr>
          <w:b/>
          <w:color w:val="000000"/>
          <w:sz w:val="22"/>
          <w:szCs w:val="22"/>
        </w:rPr>
        <w:t>161.241</w:t>
      </w:r>
      <w:r>
        <w:rPr>
          <w:color w:val="000000"/>
          <w:sz w:val="22"/>
          <w:szCs w:val="22"/>
        </w:rPr>
        <w:t xml:space="preserve">,- Kč.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Specifikace ceny je uvedena v příloze č. 1. této smlouvy.  Ceny jsou pevné a jejich navýšení je možné pouze v případě změny sazby DPH.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Práva a povinnosti kupujícího</w:t>
      </w: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se zavazuje dodat kupujícímu požadované zboží na základě této smlouvy.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  <w:b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se zavazuje bezvadné zboží převzít a prodávajícímu ve stanové lhůtě zaplatit sjednanou částku. O bezvadném zboží bude vyhotoven předávací protokol.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 případě </w:t>
      </w:r>
      <w:r>
        <w:rPr>
          <w:rFonts w:ascii="Arial" w:hAnsi="Arial" w:cs="Arial"/>
        </w:rPr>
        <w:t>vadného předmětu plnění si kupující vyhrazuje právo dodané zboží nepřevzít, o čemž by byl vyhotoven zápis v předávacím protokolu.  Dále si kupující vyhrazuje právo za vadný předmět plnění prodávajícímu nezaplatit sjednanou částku. Kupující si v případě vad</w:t>
      </w:r>
      <w:r>
        <w:rPr>
          <w:rFonts w:ascii="Arial" w:hAnsi="Arial" w:cs="Arial"/>
        </w:rPr>
        <w:t>ného dodání zboží dále vyhrazuje právo na dodání bezvadného zboží, za které se rovněž zavazuje zaplatit.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Práva a povinnosti prodávajícího</w:t>
      </w: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se zavazuje splnit předmět plnění dle nejvyšších profesionálních standardů a zajistit odpovídající odb</w:t>
      </w:r>
      <w:r>
        <w:rPr>
          <w:rFonts w:ascii="Arial" w:hAnsi="Arial" w:cs="Arial"/>
        </w:rPr>
        <w:t>ornou úroveň a kvalitu ve všech fázích realizace jeho dodávky.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se zavazuje informovat bez zbytečného odkladu objednatele o veškerých skutečnostech, které jsou významné pro splnění předmětu plnění.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má právo za bezvadné dodání předm</w:t>
      </w:r>
      <w:r>
        <w:rPr>
          <w:rFonts w:ascii="Arial" w:hAnsi="Arial" w:cs="Arial"/>
        </w:rPr>
        <w:t>ětu plnění dle sjednaných podmínek inkasovat dohodnutou částku. V případě bezvadného dodání předmětu plnění a opožděné platby má prodávající právo na úhradu úroků z prodlení.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dodání vadného předmětu plnění je prodávající povinen na své náklady d</w:t>
      </w:r>
      <w:r>
        <w:rPr>
          <w:rFonts w:ascii="Arial" w:hAnsi="Arial" w:cs="Arial"/>
        </w:rPr>
        <w:t>odat nový bezvadný předmět plnění.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Termín dodání </w:t>
      </w: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je povinen dodat a instalovat kupujícímu zboží uvedené v této smlouvě v níže uvedených termínech při zachování podpisu smlouvy do </w:t>
      </w:r>
      <w:r>
        <w:rPr>
          <w:rFonts w:ascii="Arial" w:hAnsi="Arial" w:cs="Arial"/>
          <w:b/>
        </w:rPr>
        <w:t>14. 11. 2016.</w:t>
      </w:r>
      <w:r>
        <w:rPr>
          <w:rFonts w:ascii="Arial" w:hAnsi="Arial" w:cs="Arial"/>
        </w:rPr>
        <w:t xml:space="preserve">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cs-CZ"/>
        </w:rPr>
      </w:pPr>
      <w:r>
        <w:rPr>
          <w:rFonts w:ascii="Arial" w:eastAsia="Times New Roman" w:hAnsi="Arial" w:cs="Arial"/>
          <w:color w:val="222222"/>
          <w:lang w:eastAsia="cs-CZ"/>
        </w:rPr>
        <w:t xml:space="preserve">Termín dodání a instalace </w:t>
      </w:r>
      <w:proofErr w:type="spellStart"/>
      <w:r>
        <w:rPr>
          <w:rFonts w:ascii="Arial" w:eastAsia="Times New Roman" w:hAnsi="Arial" w:cs="Arial"/>
          <w:color w:val="222222"/>
          <w:lang w:eastAsia="cs-CZ"/>
        </w:rPr>
        <w:t>konvektomatu</w:t>
      </w:r>
      <w:proofErr w:type="spellEnd"/>
      <w:r>
        <w:rPr>
          <w:rFonts w:ascii="Arial" w:eastAsia="Times New Roman" w:hAnsi="Arial" w:cs="Arial"/>
          <w:color w:val="222222"/>
          <w:lang w:eastAsia="cs-CZ"/>
        </w:rPr>
        <w:t xml:space="preserve"> v ní</w:t>
      </w:r>
      <w:r>
        <w:rPr>
          <w:rFonts w:ascii="Arial" w:eastAsia="Times New Roman" w:hAnsi="Arial" w:cs="Arial"/>
          <w:color w:val="222222"/>
          <w:lang w:eastAsia="cs-CZ"/>
        </w:rPr>
        <w:t xml:space="preserve">že uvedené MŠ musí proběhnout v termínu od </w:t>
      </w:r>
      <w:r>
        <w:rPr>
          <w:rFonts w:ascii="Arial" w:eastAsia="Times New Roman" w:hAnsi="Arial" w:cs="Arial"/>
          <w:b/>
          <w:color w:val="222222"/>
          <w:lang w:eastAsia="cs-CZ"/>
        </w:rPr>
        <w:t>12. 12. 2016 - 16. 12. 2016:</w:t>
      </w:r>
    </w:p>
    <w:p w:rsidR="00F43F4A" w:rsidRDefault="00EF5D96">
      <w:pPr>
        <w:pStyle w:val="Nadpis2"/>
        <w:numPr>
          <w:ilvl w:val="0"/>
          <w:numId w:val="0"/>
        </w:numPr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Mateřská škola </w:t>
      </w:r>
      <w:proofErr w:type="spellStart"/>
      <w:r>
        <w:rPr>
          <w:rFonts w:ascii="Arial" w:hAnsi="Arial" w:cs="Arial"/>
          <w:b w:val="0"/>
          <w:sz w:val="22"/>
          <w:szCs w:val="22"/>
        </w:rPr>
        <w:t>Kryblická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Kryblická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423, Trutnov.</w:t>
      </w:r>
    </w:p>
    <w:p w:rsidR="00F43F4A" w:rsidRDefault="00EF5D96">
      <w:pPr>
        <w:tabs>
          <w:tab w:val="left" w:pos="29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3F4A" w:rsidRDefault="00EF5D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 Všeobecné dodací podmínky</w:t>
      </w: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Zboží bude doručeno prodávajícím kupujícímu na adresu kupujícího výše uvedenou v záhlaví, a to způsob</w:t>
      </w:r>
      <w:r>
        <w:rPr>
          <w:rFonts w:ascii="Arial" w:hAnsi="Arial" w:cs="Arial"/>
        </w:rPr>
        <w:t>em, kterým nedojde k sebemenšímu poškození předmětu plnění.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na doručení předmětu plnění nese prodávající.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předá kupujícímu předávací protokol při osobním dodání předmětu plnění nebo ho přiloží do zásilky při způsobu přepravy </w:t>
      </w:r>
      <w:r>
        <w:rPr>
          <w:rFonts w:ascii="Arial" w:hAnsi="Arial" w:cs="Arial"/>
        </w:rPr>
        <w:t>doručovacími službami. Součástí dodávky budou i vyplněné a potvrzené záruční listy.</w:t>
      </w: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se zavazuje po provedené prohlídce předmětu plnění potvrdit předávací protokol jako stvrzení bezvadného plnění.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 Platební podmínky</w:t>
      </w:r>
    </w:p>
    <w:p w:rsidR="00F43F4A" w:rsidRDefault="00EF5D96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neposkytuje záloh</w:t>
      </w:r>
      <w:r>
        <w:rPr>
          <w:rFonts w:ascii="Arial" w:hAnsi="Arial" w:cs="Arial"/>
        </w:rPr>
        <w:t xml:space="preserve">y. Platba bude prodávajícímu uhrazena na základě daňového dokladu jím vystaveného do deseti dnů po dodání bezvadného předmětu plnění. O vadném dodání předmětu plnění bude vyhotoven předávací protokol. </w:t>
      </w:r>
    </w:p>
    <w:p w:rsidR="00F43F4A" w:rsidRDefault="00F43F4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daňového dokladu je stanovena dohodou smluv</w:t>
      </w:r>
      <w:r>
        <w:rPr>
          <w:rFonts w:ascii="Arial" w:hAnsi="Arial" w:cs="Arial"/>
        </w:rPr>
        <w:t>ních stran na 30 dní od vystavení daňového dokladu. Zaplacením se pro účely této smlouvy rozumí odepsání příslušné částky z účtu kupujícího na účet prodávajícího. Daňový doklad musí obsahovat veškeré náležitosti daňového dokladu podle platných a příslušnýc</w:t>
      </w:r>
      <w:r>
        <w:rPr>
          <w:rFonts w:ascii="Arial" w:hAnsi="Arial" w:cs="Arial"/>
        </w:rPr>
        <w:t>h právních předpisů. Kupující si vyhrazuje právo daňový doklad, pokud neobsahuje požadované náležitosti nebo obsahuje nesprávné cenové údaje vrátit dodavateli k opravě či přepracování. Oprávněným vrácením faktury přestává běžet původní lhůta splatnosti. Op</w:t>
      </w:r>
      <w:r>
        <w:rPr>
          <w:rFonts w:ascii="Arial" w:hAnsi="Arial" w:cs="Arial"/>
        </w:rPr>
        <w:t>ravený nebo přepracovaný daňový doklad bude opatřen novou 30 – denní lhůtou splatnosti.</w:t>
      </w:r>
    </w:p>
    <w:p w:rsidR="00F43F4A" w:rsidRDefault="00F43F4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F43F4A" w:rsidRDefault="00F43F4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IX. Smluvní pokuta, úroky z prodlení</w:t>
      </w:r>
    </w:p>
    <w:p w:rsidR="00F43F4A" w:rsidRDefault="00EF5D96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Pokud nedodá prodávající zboží ani do 10 dnů po uplynutí dodací lhůty, zaplatí kupujícímu smluvní pokutu ve výši 0,05 % z celkové</w:t>
      </w:r>
      <w:r>
        <w:rPr>
          <w:rFonts w:ascii="Arial" w:hAnsi="Arial" w:cs="Arial"/>
        </w:rPr>
        <w:t xml:space="preserve"> smluvní ceny za každý den prodlení; zaplacením smluvní pokuty není dotčen nárok objednatele na náhradu škody v částce převyšující zaplacenou smluvní pokutu.</w:t>
      </w:r>
    </w:p>
    <w:p w:rsidR="00F43F4A" w:rsidRDefault="00F43F4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parametry dodávaného zboží budou při přejímce ověřovány. V případě rozporu nabízeného zbo</w:t>
      </w:r>
      <w:r>
        <w:rPr>
          <w:rFonts w:ascii="Arial" w:hAnsi="Arial" w:cs="Arial"/>
        </w:rPr>
        <w:t>ží s požadavky kupujícího v příloze č. 1. této smlouvy, bude požadována smluvní pokuta 5.000 Kč bez DPH za každý nedodržený parametr, a to u každého jednotlivého kusu.</w:t>
      </w:r>
    </w:p>
    <w:p w:rsidR="00F43F4A" w:rsidRDefault="00F43F4A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Pokud kupující nezaplatí kupní cenu stanovenou v této smlouvě včas (dle podmínek této s</w:t>
      </w:r>
      <w:r>
        <w:rPr>
          <w:rFonts w:ascii="Arial" w:hAnsi="Arial" w:cs="Arial"/>
        </w:rPr>
        <w:t>mlouvy), je povinen zaplatit prodávajícímu úrok z prodlení ve výši 0,05% z nezaplacené částky za každý den prodlení.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X. Závěrečná ustanovení</w:t>
      </w: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může být měněna nebo doplněna jen písemně formou číslovaných dodatků.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čtyře</w:t>
      </w:r>
      <w:r>
        <w:rPr>
          <w:rFonts w:ascii="Arial" w:hAnsi="Arial" w:cs="Arial"/>
        </w:rPr>
        <w:t>ch exemplářích, z nichž obě smluvní strany obdrží po dvou. Všechny exempláře mají platnost originálu s tím, že podpisy oprávněných zástupců smluvních stran budou učiněny na všech listech smlouvy.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shodně prohlašují, že si tuto smlouvu před j</w:t>
      </w:r>
      <w:r>
        <w:rPr>
          <w:rFonts w:ascii="Arial" w:hAnsi="Arial" w:cs="Arial"/>
        </w:rPr>
        <w:t xml:space="preserve">ejím podpisem přečetly, a že byla uzavřena na základě jejich pravé a svobodné vůle, určitě a vážně, nikoli v tísni či za nápadně nevýhodných podmínek, toto stvrzují svými podpisy.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EF5D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nabývá platnosti a účinnosti dnem podpisu obou smluvních stra</w:t>
      </w:r>
      <w:r>
        <w:rPr>
          <w:rFonts w:ascii="Arial" w:hAnsi="Arial" w:cs="Arial"/>
        </w:rPr>
        <w:t xml:space="preserve">n. </w:t>
      </w: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F43F4A">
      <w:pPr>
        <w:spacing w:after="0" w:line="240" w:lineRule="auto"/>
        <w:jc w:val="both"/>
        <w:rPr>
          <w:rFonts w:ascii="Arial" w:hAnsi="Arial" w:cs="Arial"/>
        </w:rPr>
      </w:pPr>
    </w:p>
    <w:p w:rsidR="00F43F4A" w:rsidRDefault="00F43F4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43F4A" w:rsidRDefault="00EF5D96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</w:rPr>
        <w:t>V Černožicích dne 7.11.2016                                          V Trutnově dne………………..</w:t>
      </w:r>
    </w:p>
    <w:p w:rsidR="00F43F4A" w:rsidRDefault="00F43F4A">
      <w:pPr>
        <w:tabs>
          <w:tab w:val="left" w:pos="0"/>
          <w:tab w:val="left" w:leader="dot" w:pos="3360"/>
          <w:tab w:val="left" w:pos="5640"/>
          <w:tab w:val="left" w:leader="dot" w:pos="852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F43F4A" w:rsidRDefault="00F43F4A">
      <w:pPr>
        <w:tabs>
          <w:tab w:val="left" w:pos="0"/>
          <w:tab w:val="left" w:leader="dot" w:pos="3360"/>
          <w:tab w:val="left" w:pos="5640"/>
          <w:tab w:val="left" w:leader="dot" w:pos="852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F43F4A" w:rsidRDefault="00F43F4A">
      <w:pPr>
        <w:tabs>
          <w:tab w:val="left" w:pos="0"/>
          <w:tab w:val="left" w:leader="dot" w:pos="3360"/>
          <w:tab w:val="left" w:pos="5640"/>
          <w:tab w:val="left" w:leader="dot" w:pos="852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F43F4A" w:rsidRDefault="00F43F4A">
      <w:pPr>
        <w:tabs>
          <w:tab w:val="left" w:pos="0"/>
          <w:tab w:val="left" w:leader="dot" w:pos="3360"/>
          <w:tab w:val="left" w:pos="5640"/>
          <w:tab w:val="left" w:leader="dot" w:pos="852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F43F4A" w:rsidRDefault="00F43F4A">
      <w:pPr>
        <w:tabs>
          <w:tab w:val="left" w:pos="0"/>
          <w:tab w:val="left" w:leader="dot" w:pos="3360"/>
          <w:tab w:val="left" w:pos="5640"/>
          <w:tab w:val="left" w:leader="dot" w:pos="852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F43F4A" w:rsidRDefault="00F43F4A">
      <w:pPr>
        <w:tabs>
          <w:tab w:val="left" w:pos="0"/>
          <w:tab w:val="left" w:leader="dot" w:pos="3360"/>
          <w:tab w:val="left" w:pos="5640"/>
          <w:tab w:val="left" w:leader="dot" w:pos="8520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:rsidR="00F43F4A" w:rsidRDefault="00EF5D96">
      <w:pPr>
        <w:tabs>
          <w:tab w:val="left" w:pos="0"/>
          <w:tab w:val="left" w:leader="dot" w:pos="3360"/>
          <w:tab w:val="left" w:pos="5640"/>
          <w:tab w:val="left" w:leader="dot" w:pos="85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F43F4A" w:rsidRDefault="00EF5D96">
      <w:pPr>
        <w:tabs>
          <w:tab w:val="center" w:pos="2040"/>
          <w:tab w:val="center" w:pos="7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prodávající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kupující</w:t>
      </w:r>
    </w:p>
    <w:p w:rsidR="00F43F4A" w:rsidRDefault="00F43F4A">
      <w:pPr>
        <w:tabs>
          <w:tab w:val="center" w:pos="2040"/>
          <w:tab w:val="center" w:pos="7080"/>
        </w:tabs>
        <w:spacing w:after="0" w:line="240" w:lineRule="auto"/>
        <w:rPr>
          <w:rFonts w:ascii="Arial" w:hAnsi="Arial" w:cs="Arial"/>
          <w:color w:val="000000"/>
        </w:rPr>
      </w:pPr>
    </w:p>
    <w:p w:rsidR="00F43F4A" w:rsidRDefault="00EF5D96">
      <w:pPr>
        <w:tabs>
          <w:tab w:val="center" w:pos="2040"/>
          <w:tab w:val="center" w:pos="7080"/>
        </w:tabs>
        <w:spacing w:after="0" w:line="240" w:lineRule="auto"/>
      </w:pPr>
      <w:r>
        <w:rPr>
          <w:rFonts w:ascii="Arial" w:hAnsi="Arial" w:cs="Arial"/>
          <w:color w:val="000000"/>
        </w:rPr>
        <w:t>Miloš Zich, jednatel společnosti</w:t>
      </w:r>
      <w:r>
        <w:rPr>
          <w:rFonts w:ascii="Arial" w:hAnsi="Arial" w:cs="Arial"/>
        </w:rPr>
        <w:tab/>
        <w:t>Bc. Vladimíra Priputenová</w:t>
      </w:r>
    </w:p>
    <w:p w:rsidR="00F43F4A" w:rsidRDefault="00EF5D96">
      <w:pPr>
        <w:tabs>
          <w:tab w:val="center" w:pos="2040"/>
          <w:tab w:val="center" w:pos="7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ředitelka MŠ Trutnov</w:t>
      </w: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F43F4A">
      <w:pPr>
        <w:spacing w:after="0" w:line="240" w:lineRule="auto"/>
        <w:rPr>
          <w:rFonts w:ascii="Arial" w:hAnsi="Arial" w:cs="Arial"/>
        </w:rPr>
      </w:pPr>
    </w:p>
    <w:p w:rsidR="00F43F4A" w:rsidRDefault="00F43F4A">
      <w:pPr>
        <w:spacing w:after="0" w:line="240" w:lineRule="auto"/>
      </w:pPr>
    </w:p>
    <w:sectPr w:rsidR="00F43F4A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D96" w:rsidRDefault="00EF5D96">
      <w:pPr>
        <w:spacing w:after="0" w:line="240" w:lineRule="auto"/>
      </w:pPr>
      <w:r>
        <w:separator/>
      </w:r>
    </w:p>
  </w:endnote>
  <w:endnote w:type="continuationSeparator" w:id="0">
    <w:p w:rsidR="00EF5D96" w:rsidRDefault="00EF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D96" w:rsidRDefault="00EF5D96">
      <w:pPr>
        <w:spacing w:after="0" w:line="240" w:lineRule="auto"/>
      </w:pPr>
      <w:r>
        <w:separator/>
      </w:r>
    </w:p>
  </w:footnote>
  <w:footnote w:type="continuationSeparator" w:id="0">
    <w:p w:rsidR="00EF5D96" w:rsidRDefault="00EF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F4A" w:rsidRDefault="00F43F4A">
    <w:pPr>
      <w:pStyle w:val="Zhlav"/>
      <w:tabs>
        <w:tab w:val="left" w:pos="5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3BCB"/>
    <w:multiLevelType w:val="multilevel"/>
    <w:tmpl w:val="1B9A6026"/>
    <w:lvl w:ilvl="0">
      <w:start w:val="6"/>
      <w:numFmt w:val="decimal"/>
      <w:pStyle w:val="Nadpis1"/>
      <w:lvlText w:val="%1"/>
      <w:lvlJc w:val="left"/>
      <w:pPr>
        <w:ind w:left="435" w:hanging="435"/>
      </w:pPr>
      <w:rPr>
        <w:rFonts w:cs="Times New Roman"/>
      </w:rPr>
    </w:lvl>
    <w:lvl w:ilvl="1">
      <w:start w:val="2"/>
      <w:numFmt w:val="decimal"/>
      <w:pStyle w:val="Nadpis2"/>
      <w:lvlText w:val="%1.%2"/>
      <w:lvlJc w:val="left"/>
      <w:pPr>
        <w:ind w:left="719" w:hanging="435"/>
      </w:pPr>
      <w:rPr>
        <w:rFonts w:cs="Times New Roman"/>
        <w:b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F4A"/>
    <w:rsid w:val="00CB5FBA"/>
    <w:rsid w:val="00EF5D96"/>
    <w:rsid w:val="00F4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A6978-710A-4784-8D89-892E3202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0470"/>
    <w:pPr>
      <w:spacing w:after="200" w:line="276" w:lineRule="auto"/>
    </w:pPr>
    <w:rPr>
      <w:color w:val="00000A"/>
      <w:sz w:val="22"/>
      <w:lang w:eastAsia="en-US"/>
    </w:rPr>
  </w:style>
  <w:style w:type="paragraph" w:styleId="Nadpis1">
    <w:name w:val="heading 1"/>
    <w:basedOn w:val="Nadpis2"/>
    <w:link w:val="Nadpis1Char"/>
    <w:uiPriority w:val="99"/>
    <w:qFormat/>
    <w:rsid w:val="001F3538"/>
    <w:pPr>
      <w:numPr>
        <w:ilvl w:val="0"/>
      </w:numPr>
      <w:pBdr>
        <w:bottom w:val="single" w:sz="4" w:space="1" w:color="000001"/>
      </w:pBdr>
      <w:outlineLvl w:val="0"/>
    </w:pPr>
  </w:style>
  <w:style w:type="paragraph" w:styleId="Nadpis2">
    <w:name w:val="heading 2"/>
    <w:basedOn w:val="Normln"/>
    <w:link w:val="Nadpis2Char"/>
    <w:uiPriority w:val="99"/>
    <w:qFormat/>
    <w:rsid w:val="001F3538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9"/>
    <w:qFormat/>
    <w:rsid w:val="001F353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1F353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1F353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1F3538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Standardnpsmoodstavce"/>
    <w:qFormat/>
    <w:rsid w:val="002E6FB6"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rsid w:val="002E6FB6"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locked/>
    <w:rsid w:val="00480580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FD24B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275E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275E2"/>
    <w:rPr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275E2"/>
    <w:rPr>
      <w:b/>
      <w:bCs/>
      <w:sz w:val="20"/>
      <w:szCs w:val="20"/>
      <w:lang w:eastAsia="en-US"/>
    </w:rPr>
  </w:style>
  <w:style w:type="character" w:styleId="Siln">
    <w:name w:val="Strong"/>
    <w:basedOn w:val="Standardnpsmoodstavce"/>
    <w:uiPriority w:val="22"/>
    <w:qFormat/>
    <w:locked/>
    <w:rsid w:val="007275E2"/>
    <w:rPr>
      <w:b/>
      <w:bCs/>
    </w:rPr>
  </w:style>
  <w:style w:type="character" w:customStyle="1" w:styleId="value">
    <w:name w:val="value"/>
    <w:basedOn w:val="Standardnpsmoodstavce"/>
    <w:qFormat/>
    <w:rsid w:val="00013C9D"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B552B5"/>
    <w:rPr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B552B5"/>
    <w:rPr>
      <w:lang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  <w:b w:val="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 w:val="0"/>
      <w:sz w:val="22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eastAsia="Calibri" w:cs="Arial"/>
      <w:sz w:val="22"/>
      <w:szCs w:val="22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b w:val="0"/>
      <w:i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color w:val="00000A"/>
    </w:rPr>
  </w:style>
  <w:style w:type="character" w:customStyle="1" w:styleId="ListLabel49">
    <w:name w:val="ListLabel 49"/>
    <w:qFormat/>
    <w:rPr>
      <w:rFonts w:eastAsia="Times New Roman"/>
    </w:rPr>
  </w:style>
  <w:style w:type="character" w:customStyle="1" w:styleId="ListLabel50">
    <w:name w:val="ListLabel 50"/>
    <w:qFormat/>
    <w:rPr>
      <w:rFonts w:eastAsia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  <w:b w:val="0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b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  <w:b w:val="0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48058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Textodstavce">
    <w:name w:val="Text odstavce"/>
    <w:basedOn w:val="Normln"/>
    <w:uiPriority w:val="99"/>
    <w:qFormat/>
    <w:rsid w:val="001F3538"/>
    <w:pPr>
      <w:tabs>
        <w:tab w:val="left" w:pos="851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E9654B"/>
    <w:pPr>
      <w:ind w:left="720"/>
      <w:contextualSpacing/>
    </w:pPr>
  </w:style>
  <w:style w:type="paragraph" w:styleId="Bezmezer">
    <w:name w:val="No Spacing"/>
    <w:uiPriority w:val="99"/>
    <w:qFormat/>
    <w:rsid w:val="00E914D3"/>
    <w:rPr>
      <w:color w:val="00000A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FD24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7275E2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7275E2"/>
    <w:rPr>
      <w:b/>
      <w:bCs/>
    </w:rPr>
  </w:style>
  <w:style w:type="paragraph" w:customStyle="1" w:styleId="NormlnIMP">
    <w:name w:val="Normální_IMP"/>
    <w:basedOn w:val="Normln"/>
    <w:uiPriority w:val="99"/>
    <w:qFormat/>
    <w:rsid w:val="00B92841"/>
    <w:pPr>
      <w:suppressAutoHyphens/>
      <w:spacing w:after="0" w:line="271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odsaz">
    <w:name w:val="Norm.odsaz."/>
    <w:basedOn w:val="Normln"/>
    <w:qFormat/>
    <w:rsid w:val="00B9284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eznamslovan1">
    <w:name w:val="Seznam číslovaný 1"/>
    <w:basedOn w:val="Normln"/>
    <w:qFormat/>
    <w:rsid w:val="00B92841"/>
    <w:pPr>
      <w:spacing w:after="0" w:line="28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552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unhideWhenUsed/>
    <w:rsid w:val="00B552B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F65FEF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1B861-5D60-426D-8B58-37F82EA7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Lucie Vlková</dc:creator>
  <cp:lastModifiedBy>Monika Jansová, Bc.</cp:lastModifiedBy>
  <cp:revision>2</cp:revision>
  <cp:lastPrinted>2016-11-08T07:52:00Z</cp:lastPrinted>
  <dcterms:created xsi:type="dcterms:W3CDTF">2016-11-14T12:38:00Z</dcterms:created>
  <dcterms:modified xsi:type="dcterms:W3CDTF">2016-11-14T12:38:00Z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