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34" w:rsidRDefault="009B1201">
      <w:pPr>
        <w:pStyle w:val="Bodytext30"/>
        <w:framePr w:wrap="none" w:vAnchor="page" w:hAnchor="page" w:x="1243" w:y="1592"/>
        <w:shd w:val="clear" w:color="auto" w:fill="auto"/>
        <w:spacing w:after="0"/>
        <w:ind w:left="53"/>
      </w:pPr>
      <w:r>
        <w:t>KRPS-181385-2/ČJ-2018-0100MN</w:t>
      </w:r>
    </w:p>
    <w:p w:rsidR="00AD7034" w:rsidRDefault="009B1201">
      <w:pPr>
        <w:pStyle w:val="Bodytext30"/>
        <w:framePr w:wrap="none" w:vAnchor="page" w:hAnchor="page" w:x="7699" w:y="1606"/>
        <w:shd w:val="clear" w:color="auto" w:fill="auto"/>
        <w:spacing w:after="0"/>
      </w:pPr>
      <w:r>
        <w:t>PCR01ETRpo</w:t>
      </w:r>
      <w:r w:rsidR="00EA7087">
        <w:t>1</w:t>
      </w:r>
      <w:r>
        <w:t>31610157</w:t>
      </w:r>
    </w:p>
    <w:p w:rsidR="00AD7034" w:rsidRDefault="009B1201">
      <w:pPr>
        <w:pStyle w:val="Bodytext40"/>
        <w:framePr w:w="9197" w:h="13582" w:hRule="exact" w:wrap="none" w:vAnchor="page" w:hAnchor="page" w:x="1243" w:y="2021"/>
        <w:shd w:val="clear" w:color="auto" w:fill="auto"/>
        <w:spacing w:before="0"/>
      </w:pPr>
      <w:r>
        <w:t>Česká republika - Krajské ředitelství policie Středočeského kraje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shd w:val="clear" w:color="auto" w:fill="auto"/>
        <w:spacing w:after="286"/>
      </w:pPr>
      <w:r>
        <w:t xml:space="preserve">zastoupena Ing. Petrem Dostálem, náměstkem ředitele krajského ředitelství pro </w:t>
      </w:r>
      <w:proofErr w:type="gramStart"/>
      <w:r>
        <w:t xml:space="preserve">ekonomiku </w:t>
      </w:r>
      <w:r w:rsidR="00EA7087">
        <w:t xml:space="preserve">          </w:t>
      </w:r>
      <w:r>
        <w:t>se</w:t>
      </w:r>
      <w:proofErr w:type="gramEnd"/>
      <w:r>
        <w:t xml:space="preserve"> sídlem Na Báních 1535, 156 00, Praha 5 - </w:t>
      </w:r>
      <w:r>
        <w:t xml:space="preserve">Zbraslav, IČ: </w:t>
      </w:r>
      <w:proofErr w:type="gramStart"/>
      <w:r>
        <w:t xml:space="preserve">75 15 14 81 </w:t>
      </w:r>
      <w:r w:rsidR="00EA7087">
        <w:t xml:space="preserve">                              </w:t>
      </w:r>
      <w:r>
        <w:t>bankovní</w:t>
      </w:r>
      <w:proofErr w:type="gramEnd"/>
      <w:r>
        <w:t xml:space="preserve"> spojení: ČNB Praha 1, č. účtu 19-507 432 881/0710 </w:t>
      </w:r>
      <w:r w:rsidR="00EA7087">
        <w:t xml:space="preserve">                                                      </w:t>
      </w:r>
      <w:r>
        <w:t>jako Pronajímatel na straně jedné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shd w:val="clear" w:color="auto" w:fill="auto"/>
        <w:spacing w:after="274" w:line="266" w:lineRule="exact"/>
      </w:pPr>
      <w:r>
        <w:t>a</w:t>
      </w:r>
    </w:p>
    <w:p w:rsidR="00AD7034" w:rsidRDefault="009B1201">
      <w:pPr>
        <w:pStyle w:val="Bodytext40"/>
        <w:framePr w:w="9197" w:h="13582" w:hRule="exact" w:wrap="none" w:vAnchor="page" w:hAnchor="page" w:x="1243" w:y="2021"/>
        <w:shd w:val="clear" w:color="auto" w:fill="auto"/>
        <w:spacing w:before="0"/>
      </w:pPr>
      <w:r>
        <w:t xml:space="preserve">Hudební divadlo v </w:t>
      </w:r>
      <w:proofErr w:type="spellStart"/>
      <w:r>
        <w:t>Karl</w:t>
      </w:r>
      <w:r w:rsidR="00EA7087">
        <w:t>í</w:t>
      </w:r>
      <w:r>
        <w:t>ně</w:t>
      </w:r>
      <w:proofErr w:type="spellEnd"/>
      <w:r>
        <w:t xml:space="preserve"> - příspěvková organizace Hl. m. Prahy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shd w:val="clear" w:color="auto" w:fill="auto"/>
        <w:spacing w:after="0"/>
      </w:pPr>
      <w:r>
        <w:t>se sídlem v Praze 8, Křižíkova 10, IČ: 00064335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shd w:val="clear" w:color="auto" w:fill="auto"/>
        <w:spacing w:after="0"/>
      </w:pPr>
      <w:r>
        <w:t>zastoupená Egonem Kulhá</w:t>
      </w:r>
      <w:r>
        <w:t>nkem, ředitelem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shd w:val="clear" w:color="auto" w:fill="auto"/>
        <w:spacing w:after="0"/>
      </w:pPr>
      <w:r>
        <w:t xml:space="preserve">bankovní spojení: Komerční banka a.s., </w:t>
      </w:r>
      <w:proofErr w:type="spellStart"/>
      <w:proofErr w:type="gramStart"/>
      <w:r>
        <w:t>č.ú</w:t>
      </w:r>
      <w:proofErr w:type="spellEnd"/>
      <w:r>
        <w:t>.;</w:t>
      </w:r>
      <w:proofErr w:type="gramEnd"/>
      <w:r>
        <w:t xml:space="preserve"> 431512190287/0100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shd w:val="clear" w:color="auto" w:fill="auto"/>
        <w:spacing w:after="286"/>
      </w:pPr>
      <w:r>
        <w:t>jako Nájemce na straně druhé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shd w:val="clear" w:color="auto" w:fill="auto"/>
        <w:spacing w:after="278" w:line="266" w:lineRule="exact"/>
      </w:pPr>
      <w:r>
        <w:t>uzavřely dnešního dne tuto</w:t>
      </w:r>
    </w:p>
    <w:p w:rsidR="00AD7034" w:rsidRDefault="009B1201">
      <w:pPr>
        <w:pStyle w:val="Bodytext40"/>
        <w:framePr w:w="9197" w:h="13582" w:hRule="exact" w:wrap="none" w:vAnchor="page" w:hAnchor="page" w:x="1243" w:y="2021"/>
        <w:shd w:val="clear" w:color="auto" w:fill="auto"/>
        <w:spacing w:before="0" w:after="276" w:line="269" w:lineRule="exact"/>
        <w:ind w:right="20"/>
        <w:jc w:val="center"/>
      </w:pPr>
      <w:r>
        <w:t>SMLOUVU O PRONÁJMU BOČNÍ STĚNY OBJEKTU</w:t>
      </w:r>
      <w:r>
        <w:br/>
        <w:t xml:space="preserve">(dále </w:t>
      </w:r>
      <w:proofErr w:type="gramStart"/>
      <w:r>
        <w:t>jen ,,smlouva</w:t>
      </w:r>
      <w:proofErr w:type="gramEnd"/>
      <w:r>
        <w:t>“)</w:t>
      </w:r>
    </w:p>
    <w:p w:rsidR="00AD7034" w:rsidRDefault="009B1201">
      <w:pPr>
        <w:pStyle w:val="Heading10"/>
        <w:framePr w:w="9197" w:h="13582" w:hRule="exact" w:wrap="none" w:vAnchor="page" w:hAnchor="page" w:x="1243" w:y="2021"/>
        <w:shd w:val="clear" w:color="auto" w:fill="auto"/>
        <w:spacing w:before="0"/>
        <w:ind w:left="4480"/>
      </w:pPr>
      <w:bookmarkStart w:id="0" w:name="bookmark0"/>
      <w:r>
        <w:t>I.</w:t>
      </w:r>
      <w:bookmarkEnd w:id="0"/>
    </w:p>
    <w:p w:rsidR="00AD7034" w:rsidRDefault="009B1201">
      <w:pPr>
        <w:pStyle w:val="Bodytext20"/>
        <w:framePr w:w="9197" w:h="13582" w:hRule="exact" w:wrap="none" w:vAnchor="page" w:hAnchor="page" w:x="1243" w:y="2021"/>
        <w:shd w:val="clear" w:color="auto" w:fill="auto"/>
        <w:spacing w:after="0"/>
        <w:jc w:val="both"/>
      </w:pPr>
      <w:r>
        <w:t>Pronajímatel prohlašuje, že Česká republika je vlastníkem</w:t>
      </w:r>
      <w:r>
        <w:t xml:space="preserve"> předmětu nájmu-pozemku </w:t>
      </w:r>
      <w:proofErr w:type="spellStart"/>
      <w:r>
        <w:t>parc.č</w:t>
      </w:r>
      <w:proofErr w:type="spellEnd"/>
      <w:r>
        <w:t>. 136 v</w:t>
      </w:r>
      <w:r w:rsidR="00EA7087">
        <w:t xml:space="preserve"> </w:t>
      </w:r>
      <w:r>
        <w:t>k.</w:t>
      </w:r>
      <w:proofErr w:type="spellStart"/>
      <w:r>
        <w:t>ú.Karlín</w:t>
      </w:r>
      <w:proofErr w:type="spellEnd"/>
      <w:r>
        <w:t xml:space="preserve">, obci Praha, jehož součástí je stavba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279, ulice Křižíkova-objekt občanské vybavenosti, zapsaném na LV č. 1802 u Katastrálního úřadu pro </w:t>
      </w:r>
      <w:proofErr w:type="spellStart"/>
      <w:r>
        <w:t>hl.m.Prahy</w:t>
      </w:r>
      <w:proofErr w:type="spellEnd"/>
      <w:r>
        <w:t>, Katastrální pracoviště Praha, a Krajské ředitelství po</w:t>
      </w:r>
      <w:r>
        <w:t>licie Středočeského kraje je příslušné s ním hospodařit.</w:t>
      </w:r>
    </w:p>
    <w:p w:rsidR="00AD7034" w:rsidRDefault="009B1201">
      <w:pPr>
        <w:pStyle w:val="Heading20"/>
        <w:framePr w:w="9197" w:h="13582" w:hRule="exact" w:wrap="none" w:vAnchor="page" w:hAnchor="page" w:x="1243" w:y="2021"/>
        <w:shd w:val="clear" w:color="auto" w:fill="auto"/>
        <w:ind w:left="4480"/>
      </w:pPr>
      <w:bookmarkStart w:id="1" w:name="bookmark1"/>
      <w:r>
        <w:t>II.</w:t>
      </w:r>
      <w:bookmarkEnd w:id="1"/>
    </w:p>
    <w:p w:rsidR="00AD7034" w:rsidRDefault="009B1201">
      <w:pPr>
        <w:pStyle w:val="Bodytext20"/>
        <w:framePr w:w="9197" w:h="13582" w:hRule="exact" w:wrap="none" w:vAnchor="page" w:hAnchor="page" w:x="1243" w:y="2021"/>
        <w:shd w:val="clear" w:color="auto" w:fill="auto"/>
        <w:jc w:val="both"/>
      </w:pPr>
      <w:r>
        <w:t xml:space="preserve">1/ Předmětem smlouvy je nájem boční stěny (výklenek) budovy v ulici Křižíkova,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279, sousedící s objektem Hudebního divadla Karlín. Předmětem nájmu je umístění informačního billboardu o rozmě</w:t>
      </w:r>
      <w:r>
        <w:t>rech maximálně 600x960 cm, který je podrobně vymezen v plánku a jenž je nedílnou součástí této smlouvy.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shd w:val="clear" w:color="auto" w:fill="auto"/>
        <w:jc w:val="both"/>
      </w:pPr>
      <w:r>
        <w:t>2/ Účelem nájmu je dočasné užívání předmětu nájmu pro instalaci a provozování informačních billboardů za účelem důslednější a markantnější propagace uvá</w:t>
      </w:r>
      <w:r>
        <w:t>děných a připravovaných titulů v Hudebním divadle Karlín.</w:t>
      </w:r>
    </w:p>
    <w:p w:rsidR="00AD7034" w:rsidRDefault="009B1201">
      <w:pPr>
        <w:pStyle w:val="Heading20"/>
        <w:framePr w:w="9197" w:h="13582" w:hRule="exact" w:wrap="none" w:vAnchor="page" w:hAnchor="page" w:x="1243" w:y="2021"/>
        <w:shd w:val="clear" w:color="auto" w:fill="auto"/>
        <w:ind w:left="4480"/>
      </w:pPr>
      <w:bookmarkStart w:id="2" w:name="bookmark2"/>
      <w:r>
        <w:t>III.</w:t>
      </w:r>
      <w:bookmarkEnd w:id="2"/>
    </w:p>
    <w:p w:rsidR="00AD7034" w:rsidRDefault="009B1201">
      <w:pPr>
        <w:pStyle w:val="Bodytext20"/>
        <w:framePr w:w="9197" w:h="13582" w:hRule="exact" w:wrap="none" w:vAnchor="page" w:hAnchor="page" w:x="1243" w:y="2021"/>
        <w:shd w:val="clear" w:color="auto" w:fill="auto"/>
        <w:spacing w:after="0"/>
        <w:ind w:right="20"/>
        <w:jc w:val="center"/>
      </w:pPr>
      <w:r>
        <w:t>Povinnosti Pronajímatele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numPr>
          <w:ilvl w:val="0"/>
          <w:numId w:val="1"/>
        </w:numPr>
        <w:shd w:val="clear" w:color="auto" w:fill="auto"/>
        <w:tabs>
          <w:tab w:val="left" w:pos="369"/>
        </w:tabs>
        <w:spacing w:after="0"/>
      </w:pPr>
      <w:r>
        <w:t>zabezpečit přístup k předmětu nájmu a jeho nerušené užívání v souladu s účelem této smlouvy,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numPr>
          <w:ilvl w:val="0"/>
          <w:numId w:val="1"/>
        </w:numPr>
        <w:shd w:val="clear" w:color="auto" w:fill="auto"/>
        <w:tabs>
          <w:tab w:val="left" w:pos="370"/>
        </w:tabs>
        <w:spacing w:after="0"/>
        <w:jc w:val="both"/>
      </w:pPr>
      <w:r>
        <w:t xml:space="preserve">poskytnou součinnost při instalaci informačních billboardů poskytnutím </w:t>
      </w:r>
      <w:r>
        <w:t>informací, technických údajů (popř. stavební dokumentace) a jiných dokladů (např. aktuální výpis za katastru nemovitostí) dle požadavku Nájemce,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numPr>
          <w:ilvl w:val="0"/>
          <w:numId w:val="1"/>
        </w:numPr>
        <w:shd w:val="clear" w:color="auto" w:fill="auto"/>
        <w:tabs>
          <w:tab w:val="left" w:pos="375"/>
        </w:tabs>
        <w:spacing w:after="0"/>
        <w:jc w:val="both"/>
      </w:pPr>
      <w:r>
        <w:t xml:space="preserve">zajistit, aby na stejnou nemovitost, jak je specifikována v </w:t>
      </w:r>
      <w:proofErr w:type="spellStart"/>
      <w:r>
        <w:t>ěl</w:t>
      </w:r>
      <w:proofErr w:type="spellEnd"/>
      <w:r>
        <w:t xml:space="preserve">. II </w:t>
      </w:r>
      <w:proofErr w:type="gramStart"/>
      <w:r>
        <w:t>této</w:t>
      </w:r>
      <w:proofErr w:type="gramEnd"/>
      <w:r>
        <w:t xml:space="preserve"> smlouvy nebyla umístěna jiná tabule obd</w:t>
      </w:r>
      <w:r>
        <w:t>obné povahy, která by snižovala informační hodnotu billboardu umístěného na předmětu nájmu v souladu s touto smlouvou,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numPr>
          <w:ilvl w:val="0"/>
          <w:numId w:val="1"/>
        </w:numPr>
        <w:shd w:val="clear" w:color="auto" w:fill="auto"/>
        <w:tabs>
          <w:tab w:val="left" w:pos="370"/>
        </w:tabs>
        <w:spacing w:after="0"/>
      </w:pPr>
      <w:r>
        <w:t>zdržet se jakékoli činnosti, která by vedla k poškození či odstranění informačního billboardu,</w:t>
      </w:r>
    </w:p>
    <w:p w:rsidR="00AD7034" w:rsidRDefault="009B1201">
      <w:pPr>
        <w:pStyle w:val="Bodytext20"/>
        <w:framePr w:w="9197" w:h="13582" w:hRule="exact" w:wrap="none" w:vAnchor="page" w:hAnchor="page" w:x="1243" w:y="2021"/>
        <w:numPr>
          <w:ilvl w:val="0"/>
          <w:numId w:val="1"/>
        </w:numPr>
        <w:shd w:val="clear" w:color="auto" w:fill="auto"/>
        <w:tabs>
          <w:tab w:val="left" w:pos="375"/>
        </w:tabs>
        <w:spacing w:after="0"/>
      </w:pPr>
      <w:r>
        <w:t xml:space="preserve">informovat Nájemce o všech skutečnostech, </w:t>
      </w:r>
      <w:r>
        <w:t>které mají, nebo mohou mít vliv na využití předmětu nájmu, zejména o převodu či přechodu vlastnictví k nemovitosti, která je</w:t>
      </w:r>
    </w:p>
    <w:p w:rsidR="00AD7034" w:rsidRDefault="00AD7034">
      <w:pPr>
        <w:rPr>
          <w:sz w:val="2"/>
          <w:szCs w:val="2"/>
        </w:rPr>
        <w:sectPr w:rsidR="00AD70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7034" w:rsidRDefault="009B1201">
      <w:pPr>
        <w:pStyle w:val="Bodytext20"/>
        <w:framePr w:w="9211" w:h="13574" w:hRule="exact" w:wrap="none" w:vAnchor="page" w:hAnchor="page" w:x="1236" w:y="1551"/>
        <w:shd w:val="clear" w:color="auto" w:fill="auto"/>
        <w:spacing w:after="276"/>
        <w:jc w:val="both"/>
      </w:pPr>
      <w:r>
        <w:lastRenderedPageBreak/>
        <w:t xml:space="preserve">předmětem nájmu a dále všech rozhodnutí či opatření, které je Pronajímatel povinen dodržovat a která mohou </w:t>
      </w:r>
      <w:r>
        <w:t>mít vliv na dosažení účelu stanoveného smlouvou,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1"/>
        </w:numPr>
        <w:shd w:val="clear" w:color="auto" w:fill="auto"/>
        <w:tabs>
          <w:tab w:val="left" w:pos="321"/>
        </w:tabs>
        <w:spacing w:after="284" w:line="278" w:lineRule="exact"/>
        <w:jc w:val="both"/>
      </w:pPr>
      <w:r>
        <w:t>umožnit Nájemci osvětlení umístěného informačního billboardu a to zejména umožněním provedení napojení na síť elektrické energie a ostatní zdroje nutné k</w:t>
      </w:r>
      <w:r w:rsidR="00EA7087">
        <w:t xml:space="preserve"> </w:t>
      </w:r>
      <w:r>
        <w:t>nasvícení zařízení v nezbytném dosahu. Veškeré náklady</w:t>
      </w:r>
      <w:r>
        <w:t xml:space="preserve"> vzniklé v souvislosti s osvětlením informačního billboardu hradí Nájemce. Pronajímatel je povinen poskytnout součinnost v nezbytném rozsahu v souvislosti s osvětlením informačního billboardu a jeho instalaci.</w:t>
      </w:r>
    </w:p>
    <w:p w:rsidR="00AD7034" w:rsidRDefault="009B1201">
      <w:pPr>
        <w:pStyle w:val="Bodytext40"/>
        <w:framePr w:w="9211" w:h="13574" w:hRule="exact" w:wrap="none" w:vAnchor="page" w:hAnchor="page" w:x="1236" w:y="1551"/>
        <w:shd w:val="clear" w:color="auto" w:fill="auto"/>
        <w:spacing w:before="0"/>
        <w:ind w:left="4460"/>
      </w:pPr>
      <w:r>
        <w:t>IV.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shd w:val="clear" w:color="auto" w:fill="auto"/>
        <w:spacing w:after="0"/>
        <w:ind w:left="20"/>
        <w:jc w:val="center"/>
      </w:pPr>
      <w:r>
        <w:t>Povinnosti Nájemce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2"/>
        </w:numPr>
        <w:shd w:val="clear" w:color="auto" w:fill="auto"/>
        <w:tabs>
          <w:tab w:val="left" w:pos="321"/>
        </w:tabs>
        <w:spacing w:after="0"/>
        <w:jc w:val="both"/>
      </w:pPr>
      <w:r>
        <w:t xml:space="preserve">neprovádět na předmětu </w:t>
      </w:r>
      <w:r>
        <w:t>nájmu jiné stavební práce kromě instalace informačního billboardu včetně osvětlení,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2"/>
        </w:numPr>
        <w:shd w:val="clear" w:color="auto" w:fill="auto"/>
        <w:tabs>
          <w:tab w:val="left" w:pos="327"/>
        </w:tabs>
        <w:spacing w:after="0"/>
        <w:jc w:val="both"/>
      </w:pPr>
      <w:r>
        <w:t>opravovat a udržovat informační billboard na vlastní náklady po celou dobu nájmu,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2"/>
        </w:numPr>
        <w:shd w:val="clear" w:color="auto" w:fill="auto"/>
        <w:tabs>
          <w:tab w:val="left" w:pos="327"/>
        </w:tabs>
        <w:spacing w:after="0"/>
        <w:jc w:val="both"/>
      </w:pPr>
      <w:r>
        <w:t>platit nájemné ve výši a lhůtách stanovených touto smlouvou,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2"/>
        </w:numPr>
        <w:shd w:val="clear" w:color="auto" w:fill="auto"/>
        <w:tabs>
          <w:tab w:val="left" w:pos="332"/>
        </w:tabs>
        <w:spacing w:after="0"/>
        <w:jc w:val="both"/>
      </w:pPr>
      <w:r>
        <w:t xml:space="preserve">za obsah a způsob instalace </w:t>
      </w:r>
      <w:r>
        <w:t>informačního billboardu je odpovědný Nájemce. Pronajímatel nenese žádnou odpovědnost ve vztahu k orgánům státu, samosprávy či jiným třetím osobám v souvislosti s provozem informačního billboardu,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2"/>
        </w:numPr>
        <w:shd w:val="clear" w:color="auto" w:fill="auto"/>
        <w:tabs>
          <w:tab w:val="left" w:pos="327"/>
        </w:tabs>
        <w:spacing w:after="0"/>
        <w:jc w:val="both"/>
      </w:pPr>
      <w:r>
        <w:t>Nájemce nesmí používat předmět nájmu k jiným účelům, než sta</w:t>
      </w:r>
      <w:r>
        <w:t>noví smlouva,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2"/>
        </w:numPr>
        <w:shd w:val="clear" w:color="auto" w:fill="auto"/>
        <w:tabs>
          <w:tab w:val="left" w:pos="327"/>
        </w:tabs>
        <w:jc w:val="both"/>
      </w:pPr>
      <w:r>
        <w:t>Nájemce uvede pronajatý předmět nájmu do původního stavu s ohledem k běžnému opotřebení, na své náklady do tří měsíců po ukončení této smlouvy.</w:t>
      </w:r>
    </w:p>
    <w:p w:rsidR="00AD7034" w:rsidRDefault="009B1201">
      <w:pPr>
        <w:pStyle w:val="Bodytext40"/>
        <w:framePr w:w="9211" w:h="13574" w:hRule="exact" w:wrap="none" w:vAnchor="page" w:hAnchor="page" w:x="1236" w:y="1551"/>
        <w:shd w:val="clear" w:color="auto" w:fill="auto"/>
        <w:spacing w:before="0"/>
        <w:ind w:left="4460"/>
      </w:pPr>
      <w:r>
        <w:t>V.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shd w:val="clear" w:color="auto" w:fill="auto"/>
        <w:spacing w:after="0"/>
        <w:ind w:left="20"/>
        <w:jc w:val="center"/>
      </w:pPr>
      <w:r>
        <w:t>Nájemné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3"/>
        </w:numPr>
        <w:shd w:val="clear" w:color="auto" w:fill="auto"/>
        <w:tabs>
          <w:tab w:val="left" w:pos="321"/>
        </w:tabs>
        <w:spacing w:after="0"/>
        <w:jc w:val="both"/>
      </w:pPr>
      <w:r>
        <w:t xml:space="preserve">nájemné je smluvními stranami dohodnuto ve výši 19.472,- Kč včetně DPH (slovy: </w:t>
      </w:r>
      <w:proofErr w:type="spellStart"/>
      <w:r>
        <w:t>devatenácttisícčtyřistasedmdesátdvě</w:t>
      </w:r>
      <w:proofErr w:type="spellEnd"/>
      <w:r>
        <w:t xml:space="preserve"> korun českých) ročně. Nájemce se zavazuje hradit spotřebovanou elektrickou energii za osvětlení informačního billboardu přímo dodavateli elektrické energie,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3"/>
        </w:numPr>
        <w:shd w:val="clear" w:color="auto" w:fill="auto"/>
        <w:tabs>
          <w:tab w:val="left" w:pos="322"/>
        </w:tabs>
        <w:spacing w:after="0"/>
        <w:jc w:val="both"/>
      </w:pPr>
      <w:r>
        <w:t xml:space="preserve">nájemné je splatné vždy pololetně a to nejpozději k 15. dni </w:t>
      </w:r>
      <w:r>
        <w:t>třetího měsíce příslušného kalendářního pololetí na základě faktury vystavené Pronajímatelem,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3"/>
        </w:numPr>
        <w:shd w:val="clear" w:color="auto" w:fill="auto"/>
        <w:tabs>
          <w:tab w:val="left" w:pos="322"/>
        </w:tabs>
        <w:spacing w:after="0"/>
        <w:jc w:val="both"/>
      </w:pPr>
      <w:r>
        <w:t>je-li v důsledku působení vyšší moci nebo zavinění Pronajímatele dočasně omezena účinnost informačního sdělení, nemá Pronajímatel právo na zaplacení poměrné části</w:t>
      </w:r>
      <w:r>
        <w:t xml:space="preserve"> nájemného po celou dobu takového omezení. Zánik nároku na poměrnou část nájemného zaniká u působení vyšší moci kratší než jeden měsíc,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3"/>
        </w:numPr>
        <w:shd w:val="clear" w:color="auto" w:fill="auto"/>
        <w:tabs>
          <w:tab w:val="left" w:pos="332"/>
        </w:tabs>
        <w:jc w:val="both"/>
      </w:pPr>
      <w:r>
        <w:t>Pronajímatel je oprávněn každoročně s účinností od 1. ledna příslušného kalendářního roku upravit dohodnutou výši nájemn</w:t>
      </w:r>
      <w:r>
        <w:t>ého, stanovenou v této smlouvě, o výši inflace dle indexu růstu spotřebitelských cen (ISC), kterou stanovuje Český statistický úřad za uplynulý kalendářní rok. Zvýšení nájemného Pronajímatel oznámí Nájemci písemně.</w:t>
      </w:r>
    </w:p>
    <w:p w:rsidR="00AD7034" w:rsidRDefault="009B1201">
      <w:pPr>
        <w:pStyle w:val="Bodytext40"/>
        <w:framePr w:w="9211" w:h="13574" w:hRule="exact" w:wrap="none" w:vAnchor="page" w:hAnchor="page" w:x="1236" w:y="1551"/>
        <w:shd w:val="clear" w:color="auto" w:fill="auto"/>
        <w:spacing w:before="0"/>
        <w:ind w:left="4460"/>
      </w:pPr>
      <w:r>
        <w:t>VI.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4"/>
        </w:numPr>
        <w:shd w:val="clear" w:color="auto" w:fill="auto"/>
        <w:tabs>
          <w:tab w:val="left" w:pos="321"/>
        </w:tabs>
        <w:spacing w:after="0"/>
        <w:jc w:val="both"/>
      </w:pPr>
      <w:r>
        <w:t>Pronajímatel má právo odstoupit od sm</w:t>
      </w:r>
      <w:r>
        <w:t>louvy, je-li Nájemce opakovaně v prodlení se zaplacením nájemného a elektrické energie ve lhůtě splatnosti plateb. Lhůta mezi doručením výzvy a odstoupením od smlouvy nesmí být kratší než 3 týdny, jinak je odstoupení neúčinné.</w:t>
      </w:r>
    </w:p>
    <w:p w:rsidR="00AD7034" w:rsidRDefault="009B1201">
      <w:pPr>
        <w:pStyle w:val="Bodytext20"/>
        <w:framePr w:w="9211" w:h="13574" w:hRule="exact" w:wrap="none" w:vAnchor="page" w:hAnchor="page" w:x="1236" w:y="1551"/>
        <w:numPr>
          <w:ilvl w:val="0"/>
          <w:numId w:val="4"/>
        </w:numPr>
        <w:shd w:val="clear" w:color="auto" w:fill="auto"/>
        <w:tabs>
          <w:tab w:val="left" w:pos="332"/>
        </w:tabs>
        <w:spacing w:after="0"/>
        <w:jc w:val="both"/>
      </w:pPr>
      <w:r>
        <w:t>Nájemce má právo odstoupit od</w:t>
      </w:r>
      <w:r>
        <w:t xml:space="preserve"> smlouvy, poruší-li Pronajímatel povinnosti stanovené v bodě III. smlouvy, ale i v případě působení vyšší moci po dobu delší než 3 měsíce, nebo nebude-li kladně rozhodnuto o povolení umístění informačního billboardu příslušnými orgány státní správy na před</w:t>
      </w:r>
      <w:r>
        <w:t>mětu nájmu, resp. Vydáno sdělení, že proti umístění informační tabule nemají námitek, nebo takové sdělení pozbude platnosti, nebo nemůže-li Nájemce plně využívat předmět nájmu pro účely stanovené touto smlouvou,</w:t>
      </w:r>
    </w:p>
    <w:p w:rsidR="00AD7034" w:rsidRDefault="00AD7034">
      <w:pPr>
        <w:rPr>
          <w:sz w:val="2"/>
          <w:szCs w:val="2"/>
        </w:rPr>
        <w:sectPr w:rsidR="00AD70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7034" w:rsidRDefault="009B1201">
      <w:pPr>
        <w:pStyle w:val="Bodytext20"/>
        <w:framePr w:w="9206" w:h="1719" w:hRule="exact" w:wrap="none" w:vAnchor="page" w:hAnchor="page" w:x="1238" w:y="1603"/>
        <w:numPr>
          <w:ilvl w:val="0"/>
          <w:numId w:val="4"/>
        </w:numPr>
        <w:shd w:val="clear" w:color="auto" w:fill="auto"/>
        <w:tabs>
          <w:tab w:val="left" w:pos="331"/>
        </w:tabs>
        <w:spacing w:after="0"/>
        <w:jc w:val="both"/>
      </w:pPr>
      <w:r>
        <w:lastRenderedPageBreak/>
        <w:t xml:space="preserve">smluvní vztah </w:t>
      </w:r>
      <w:r>
        <w:t xml:space="preserve">založený touto smlouvou je možno ukončit dohodou smluvních stran. Smluvní strany mohou jednostranně ukončit uzavřený smluvní vztah výpovědí s tříměsíční výpovědní lhůtou začínající prvním dnem měsíce následujícího po doručení výpovědi druhé smluvní straně </w:t>
      </w:r>
      <w:r>
        <w:t>a rovněž odstoupením od smlouvy, pokud uživatel řádně a včas neplní své povinnosti anebo pokud přestanou být plněny podmínky podle § 27, odst. 1 zákona č. 219/2000 Sb. v platném znění.</w:t>
      </w:r>
    </w:p>
    <w:p w:rsidR="00AD7034" w:rsidRDefault="009B1201">
      <w:pPr>
        <w:pStyle w:val="Heading20"/>
        <w:framePr w:w="9206" w:h="597" w:hRule="exact" w:wrap="none" w:vAnchor="page" w:hAnchor="page" w:x="1238" w:y="3558"/>
        <w:shd w:val="clear" w:color="auto" w:fill="auto"/>
        <w:spacing w:line="266" w:lineRule="exact"/>
        <w:ind w:left="4400"/>
      </w:pPr>
      <w:bookmarkStart w:id="3" w:name="bookmark3"/>
      <w:r>
        <w:t>VII.</w:t>
      </w:r>
      <w:bookmarkEnd w:id="3"/>
    </w:p>
    <w:p w:rsidR="00AD7034" w:rsidRDefault="009B1201">
      <w:pPr>
        <w:pStyle w:val="Bodytext20"/>
        <w:framePr w:w="9206" w:h="597" w:hRule="exact" w:wrap="none" w:vAnchor="page" w:hAnchor="page" w:x="1238" w:y="3558"/>
        <w:shd w:val="clear" w:color="auto" w:fill="auto"/>
        <w:spacing w:after="0" w:line="266" w:lineRule="exact"/>
        <w:jc w:val="both"/>
      </w:pPr>
      <w:r>
        <w:t xml:space="preserve">Tato smlouva se uzavírá na dobu určitou a to ode dne </w:t>
      </w:r>
      <w:proofErr w:type="gramStart"/>
      <w:r>
        <w:t>23.7.2018</w:t>
      </w:r>
      <w:proofErr w:type="gramEnd"/>
      <w:r>
        <w:t xml:space="preserve"> do </w:t>
      </w:r>
      <w:r>
        <w:t>22.7.2026.</w:t>
      </w:r>
    </w:p>
    <w:p w:rsidR="00AD7034" w:rsidRDefault="009B1201">
      <w:pPr>
        <w:pStyle w:val="Heading20"/>
        <w:framePr w:w="9206" w:h="879" w:hRule="exact" w:wrap="none" w:vAnchor="page" w:hAnchor="page" w:x="1238" w:y="4661"/>
        <w:shd w:val="clear" w:color="auto" w:fill="auto"/>
        <w:ind w:left="4400"/>
      </w:pPr>
      <w:bookmarkStart w:id="4" w:name="bookmark4"/>
      <w:r>
        <w:t>VIII.</w:t>
      </w:r>
      <w:bookmarkEnd w:id="4"/>
    </w:p>
    <w:p w:rsidR="00AD7034" w:rsidRDefault="009B1201">
      <w:pPr>
        <w:pStyle w:val="Bodytext20"/>
        <w:framePr w:w="9206" w:h="879" w:hRule="exact" w:wrap="none" w:vAnchor="page" w:hAnchor="page" w:x="1238" w:y="4661"/>
        <w:shd w:val="clear" w:color="auto" w:fill="auto"/>
        <w:spacing w:after="0"/>
        <w:jc w:val="both"/>
      </w:pPr>
      <w:r>
        <w:t>Práva a povinnosti neupravenými touto smlouvou se řídí ustanoveními zákona č. 89/2012.</w:t>
      </w:r>
      <w:proofErr w:type="gramStart"/>
      <w:r>
        <w:t>Sb.,občanský</w:t>
      </w:r>
      <w:proofErr w:type="gramEnd"/>
      <w:r>
        <w:t xml:space="preserve"> zákoník.</w:t>
      </w:r>
    </w:p>
    <w:p w:rsidR="00AD7034" w:rsidRDefault="009B1201">
      <w:pPr>
        <w:pStyle w:val="Heading20"/>
        <w:framePr w:w="9206" w:h="3356" w:hRule="exact" w:wrap="none" w:vAnchor="page" w:hAnchor="page" w:x="1238" w:y="6038"/>
        <w:shd w:val="clear" w:color="auto" w:fill="auto"/>
        <w:ind w:left="4400"/>
      </w:pPr>
      <w:bookmarkStart w:id="5" w:name="bookmark5"/>
      <w:r>
        <w:t>IX.</w:t>
      </w:r>
      <w:bookmarkEnd w:id="5"/>
    </w:p>
    <w:p w:rsidR="00AD7034" w:rsidRDefault="009B1201">
      <w:pPr>
        <w:pStyle w:val="Bodytext20"/>
        <w:framePr w:w="9206" w:h="3356" w:hRule="exact" w:wrap="none" w:vAnchor="page" w:hAnchor="page" w:x="1238" w:y="6038"/>
        <w:numPr>
          <w:ilvl w:val="0"/>
          <w:numId w:val="5"/>
        </w:numPr>
        <w:shd w:val="clear" w:color="auto" w:fill="auto"/>
        <w:tabs>
          <w:tab w:val="left" w:pos="331"/>
        </w:tabs>
        <w:spacing w:after="0"/>
        <w:jc w:val="both"/>
      </w:pPr>
      <w:r>
        <w:t xml:space="preserve">v případě neplatnost, neúčinnosti nebo nevynutitelnosti některého ustanovení této smlouvy se smluvní strany zavazují bez </w:t>
      </w:r>
      <w:r>
        <w:t>zbytečného odkladu nahradit takovéto ustanovením bezvadným, které bude odpovídat účelu a obsahu nahrazovaného ustanovení vadného. Právní závada jednotlivých ustanovení nezpůsobuje neplatnost celé smlouvy,</w:t>
      </w:r>
    </w:p>
    <w:p w:rsidR="00AD7034" w:rsidRDefault="009B1201">
      <w:pPr>
        <w:pStyle w:val="Bodytext20"/>
        <w:framePr w:w="9206" w:h="3356" w:hRule="exact" w:wrap="none" w:vAnchor="page" w:hAnchor="page" w:x="1238" w:y="6038"/>
        <w:numPr>
          <w:ilvl w:val="0"/>
          <w:numId w:val="5"/>
        </w:numPr>
        <w:shd w:val="clear" w:color="auto" w:fill="auto"/>
        <w:tabs>
          <w:tab w:val="left" w:pos="331"/>
        </w:tabs>
        <w:spacing w:after="0"/>
        <w:jc w:val="both"/>
      </w:pPr>
      <w:r>
        <w:t>obě smluvní strany obdrží po jednom vyhotovení této</w:t>
      </w:r>
      <w:r>
        <w:t xml:space="preserve"> smlouvy,</w:t>
      </w:r>
    </w:p>
    <w:p w:rsidR="00AD7034" w:rsidRDefault="009B1201">
      <w:pPr>
        <w:pStyle w:val="Bodytext20"/>
        <w:framePr w:w="9206" w:h="3356" w:hRule="exact" w:wrap="none" w:vAnchor="page" w:hAnchor="page" w:x="1238" w:y="6038"/>
        <w:numPr>
          <w:ilvl w:val="0"/>
          <w:numId w:val="5"/>
        </w:numPr>
        <w:shd w:val="clear" w:color="auto" w:fill="auto"/>
        <w:tabs>
          <w:tab w:val="left" w:pos="331"/>
        </w:tabs>
        <w:spacing w:after="0"/>
        <w:jc w:val="both"/>
      </w:pPr>
      <w:r>
        <w:t>smluvní strany prohlašují, že tato smlouva byla uzavřena po vzájemném projednání, nikoliv v tísni za nápadně nevýhodných podmínek, a vyjadřuje jejich plnou a svobodnou vůli, na důkaz čehož připojují níže své podpisy,</w:t>
      </w:r>
    </w:p>
    <w:p w:rsidR="00AD7034" w:rsidRDefault="009B1201">
      <w:pPr>
        <w:pStyle w:val="Bodytext20"/>
        <w:framePr w:w="9206" w:h="3356" w:hRule="exact" w:wrap="none" w:vAnchor="page" w:hAnchor="page" w:x="1238" w:y="6038"/>
        <w:numPr>
          <w:ilvl w:val="0"/>
          <w:numId w:val="5"/>
        </w:numPr>
        <w:shd w:val="clear" w:color="auto" w:fill="auto"/>
        <w:tabs>
          <w:tab w:val="left" w:pos="355"/>
        </w:tabs>
        <w:spacing w:after="0"/>
        <w:jc w:val="both"/>
      </w:pPr>
      <w:r>
        <w:t>zástupci smluvních stran proh</w:t>
      </w:r>
      <w:r>
        <w:t>lašují, že jsou výslovně oprávněni podepsat tuto smlouvu jménem zastupovaného účastníka v plném rozsahu a že jim nejsou známy žádné skutečnosti, které by bránily provedení tohoto právního úkonu.</w:t>
      </w:r>
    </w:p>
    <w:p w:rsidR="00AD7034" w:rsidRDefault="009B1201">
      <w:pPr>
        <w:pStyle w:val="Picturecaption0"/>
        <w:framePr w:wrap="none" w:vAnchor="page" w:hAnchor="page" w:x="1262" w:y="9892"/>
        <w:shd w:val="clear" w:color="auto" w:fill="auto"/>
        <w:tabs>
          <w:tab w:val="left" w:pos="1493"/>
        </w:tabs>
      </w:pPr>
      <w:r>
        <w:t>V Praze dne:</w:t>
      </w:r>
      <w:r>
        <w:tab/>
      </w:r>
    </w:p>
    <w:p w:rsidR="00EA7087" w:rsidRDefault="00EA7087" w:rsidP="00EA7087">
      <w:pPr>
        <w:pStyle w:val="Picturecaption0"/>
        <w:framePr w:w="9242" w:h="1330" w:hRule="exact" w:wrap="none" w:vAnchor="page" w:hAnchor="page" w:x="1253" w:y="11078"/>
        <w:shd w:val="clear" w:color="auto" w:fill="auto"/>
        <w:spacing w:line="274" w:lineRule="exact"/>
      </w:pPr>
    </w:p>
    <w:p w:rsidR="00EA7087" w:rsidRDefault="00EA7087" w:rsidP="00EA7087">
      <w:pPr>
        <w:pStyle w:val="Picturecaption0"/>
        <w:framePr w:w="9242" w:h="1330" w:hRule="exact" w:wrap="none" w:vAnchor="page" w:hAnchor="page" w:x="1253" w:y="11078"/>
        <w:shd w:val="clear" w:color="auto" w:fill="auto"/>
        <w:spacing w:line="274" w:lineRule="exact"/>
      </w:pPr>
      <w:r>
        <w:t>………………………………………..                                           ………………………………</w:t>
      </w:r>
    </w:p>
    <w:p w:rsidR="00EA7087" w:rsidRDefault="00EA7087" w:rsidP="00EA7087">
      <w:pPr>
        <w:pStyle w:val="Picturecaption0"/>
        <w:framePr w:w="9242" w:h="1330" w:hRule="exact" w:wrap="none" w:vAnchor="page" w:hAnchor="page" w:x="1253" w:y="11078"/>
        <w:shd w:val="clear" w:color="auto" w:fill="auto"/>
        <w:spacing w:line="274" w:lineRule="exact"/>
      </w:pPr>
      <w:r>
        <w:t xml:space="preserve">Ing. Petr </w:t>
      </w:r>
      <w:proofErr w:type="gramStart"/>
      <w:r>
        <w:t>Dostál                                                                             Egon</w:t>
      </w:r>
      <w:proofErr w:type="gramEnd"/>
      <w:r>
        <w:t xml:space="preserve"> Kulhánek               </w:t>
      </w:r>
    </w:p>
    <w:p w:rsidR="00EA7087" w:rsidRDefault="009B1201" w:rsidP="00EA7087">
      <w:pPr>
        <w:pStyle w:val="Picturecaption0"/>
        <w:framePr w:w="9242" w:h="1330" w:hRule="exact" w:wrap="none" w:vAnchor="page" w:hAnchor="page" w:x="1253" w:y="11078"/>
        <w:shd w:val="clear" w:color="auto" w:fill="auto"/>
        <w:spacing w:line="274" w:lineRule="exact"/>
      </w:pPr>
      <w:r>
        <w:t xml:space="preserve">náměstek ředitele krajského </w:t>
      </w:r>
      <w:proofErr w:type="gramStart"/>
      <w:r>
        <w:t xml:space="preserve">ředitelství </w:t>
      </w:r>
      <w:r w:rsidR="00EA7087">
        <w:t xml:space="preserve">                                        ředitel</w:t>
      </w:r>
      <w:proofErr w:type="gramEnd"/>
      <w:r w:rsidR="00EA7087">
        <w:t xml:space="preserve"> divadla    </w:t>
      </w:r>
    </w:p>
    <w:p w:rsidR="00AD7034" w:rsidRDefault="009B1201" w:rsidP="00EA7087">
      <w:pPr>
        <w:pStyle w:val="Picturecaption0"/>
        <w:framePr w:w="9242" w:h="1330" w:hRule="exact" w:wrap="none" w:vAnchor="page" w:hAnchor="page" w:x="1253" w:y="11078"/>
        <w:shd w:val="clear" w:color="auto" w:fill="auto"/>
        <w:spacing w:line="274" w:lineRule="exact"/>
      </w:pPr>
      <w:r>
        <w:t>pro ekonomiku</w:t>
      </w:r>
    </w:p>
    <w:p w:rsidR="00AD7034" w:rsidRDefault="009B1201">
      <w:pPr>
        <w:pStyle w:val="Picturecaption0"/>
        <w:framePr w:wrap="none" w:vAnchor="page" w:hAnchor="page" w:x="7661" w:y="9899"/>
        <w:shd w:val="clear" w:color="auto" w:fill="auto"/>
        <w:spacing w:line="266" w:lineRule="exact"/>
        <w:jc w:val="left"/>
      </w:pPr>
      <w:r>
        <w:t>V Praze dne:</w:t>
      </w:r>
    </w:p>
    <w:p w:rsidR="00AD7034" w:rsidRDefault="00AD7034">
      <w:pPr>
        <w:rPr>
          <w:sz w:val="2"/>
          <w:szCs w:val="2"/>
        </w:rPr>
        <w:sectPr w:rsidR="00AD703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D7034" w:rsidRDefault="009B1201">
      <w:pPr>
        <w:pStyle w:val="Headerorfooter0"/>
        <w:framePr w:wrap="none" w:vAnchor="page" w:hAnchor="page" w:x="1421" w:y="2707"/>
        <w:shd w:val="clear" w:color="auto" w:fill="auto"/>
      </w:pPr>
      <w:r>
        <w:lastRenderedPageBreak/>
        <w:t>'</w:t>
      </w:r>
    </w:p>
    <w:p w:rsidR="00AD7034" w:rsidRDefault="009B1201">
      <w:pPr>
        <w:pStyle w:val="Bodytext50"/>
        <w:framePr w:w="346" w:h="384" w:hRule="exact" w:wrap="none" w:vAnchor="page" w:hAnchor="page" w:x="8059" w:y="10917"/>
        <w:shd w:val="clear" w:color="auto" w:fill="auto"/>
      </w:pPr>
      <w:r>
        <w:t xml:space="preserve"> </w:t>
      </w:r>
    </w:p>
    <w:p w:rsidR="00AD7034" w:rsidRDefault="009B1201">
      <w:pPr>
        <w:pStyle w:val="Bodytext60"/>
        <w:framePr w:w="346" w:h="384" w:hRule="exact" w:wrap="none" w:vAnchor="page" w:hAnchor="page" w:x="8059" w:y="10917"/>
        <w:shd w:val="clear" w:color="auto" w:fill="auto"/>
      </w:pPr>
      <w:r>
        <w:rPr>
          <w:rStyle w:val="Bodytext6EucrosiaUPC6ptNotItalic"/>
        </w:rPr>
        <w:t xml:space="preserve">i: </w:t>
      </w:r>
      <w:r>
        <w:t>'SŤJ.</w:t>
      </w:r>
    </w:p>
    <w:p w:rsidR="00AD7034" w:rsidRDefault="00AD7034">
      <w:pPr>
        <w:framePr w:wrap="none" w:vAnchor="page" w:hAnchor="page" w:x="5491" w:y="16121"/>
      </w:pPr>
    </w:p>
    <w:p w:rsidR="00AD7034" w:rsidRDefault="00AD7034">
      <w:pPr>
        <w:rPr>
          <w:sz w:val="2"/>
          <w:szCs w:val="2"/>
        </w:rPr>
      </w:pPr>
      <w:r w:rsidRPr="00AD703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05pt;margin-top:.15pt;width:595.2pt;height:815.05pt;z-index:-251658752;mso-wrap-distance-left:5pt;mso-wrap-distance-right:5pt;mso-position-horizontal-relative:page;mso-position-vertical-relative:page" wrapcoords="0 0">
            <v:imagedata r:id="rId7" o:title="image3"/>
            <w10:wrap anchorx="page" anchory="page"/>
          </v:shape>
        </w:pict>
      </w:r>
    </w:p>
    <w:sectPr w:rsidR="00AD7034" w:rsidSect="00AD70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01" w:rsidRDefault="009B1201" w:rsidP="00AD7034">
      <w:r>
        <w:separator/>
      </w:r>
    </w:p>
  </w:endnote>
  <w:endnote w:type="continuationSeparator" w:id="0">
    <w:p w:rsidR="009B1201" w:rsidRDefault="009B1201" w:rsidP="00AD7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tka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01" w:rsidRDefault="009B1201"/>
  </w:footnote>
  <w:footnote w:type="continuationSeparator" w:id="0">
    <w:p w:rsidR="009B1201" w:rsidRDefault="009B120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13BF"/>
    <w:multiLevelType w:val="multilevel"/>
    <w:tmpl w:val="6D8037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A12F2B"/>
    <w:multiLevelType w:val="multilevel"/>
    <w:tmpl w:val="7916BF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B46A61"/>
    <w:multiLevelType w:val="multilevel"/>
    <w:tmpl w:val="AC1077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130AC6"/>
    <w:multiLevelType w:val="multilevel"/>
    <w:tmpl w:val="0FC659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0D0F1F"/>
    <w:multiLevelType w:val="multilevel"/>
    <w:tmpl w:val="A2E0F3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D7034"/>
    <w:rsid w:val="009B1201"/>
    <w:rsid w:val="00AD7034"/>
    <w:rsid w:val="00B75D3B"/>
    <w:rsid w:val="00EA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D703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sid w:val="00AD703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sid w:val="00AD7034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sid w:val="00AD703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sid w:val="00AD7034"/>
    <w:rPr>
      <w:rFonts w:ascii="Sitka Text" w:eastAsia="Sitka Text" w:hAnsi="Sitka Text" w:cs="Sitka Text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Standardnpsmoodstavce"/>
    <w:link w:val="Heading20"/>
    <w:rsid w:val="00AD7034"/>
    <w:rPr>
      <w:b/>
      <w:bCs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sid w:val="00AD703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ImpactItalic">
    <w:name w:val="Picture caption + Impact;Italic"/>
    <w:basedOn w:val="Picturecaption"/>
    <w:rsid w:val="00AD7034"/>
    <w:rPr>
      <w:rFonts w:ascii="Impact" w:eastAsia="Impact" w:hAnsi="Impact" w:cs="Impact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PicturecaptionImpactScaling66">
    <w:name w:val="Picture caption + Impact;Scaling 66%"/>
    <w:basedOn w:val="Picturecaption"/>
    <w:rsid w:val="00AD7034"/>
    <w:rPr>
      <w:rFonts w:ascii="Impact" w:eastAsia="Impact" w:hAnsi="Impact" w:cs="Impact"/>
      <w:color w:val="000000"/>
      <w:spacing w:val="0"/>
      <w:w w:val="66"/>
      <w:position w:val="0"/>
      <w:sz w:val="24"/>
      <w:szCs w:val="24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sid w:val="00AD7034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">
    <w:name w:val="Body text (5)_"/>
    <w:basedOn w:val="Standardnpsmoodstavce"/>
    <w:link w:val="Bodytext50"/>
    <w:rsid w:val="00AD7034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TimesNewRoman11ptItalic">
    <w:name w:val="Body text (5) + Times New Roman;11 pt;Italic"/>
    <w:basedOn w:val="Bodytext5"/>
    <w:rsid w:val="00AD703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sid w:val="00AD7034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6EucrosiaUPC6ptNotItalic">
    <w:name w:val="Body text (6) + EucrosiaUPC;6 pt;Not Italic"/>
    <w:basedOn w:val="Bodytext6"/>
    <w:rsid w:val="00AD7034"/>
    <w:rPr>
      <w:rFonts w:ascii="EucrosiaUPC" w:eastAsia="EucrosiaUPC" w:hAnsi="EucrosiaUPC" w:cs="EucrosiaUPC"/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D7034"/>
    <w:pPr>
      <w:shd w:val="clear" w:color="auto" w:fill="FFFFFF"/>
      <w:spacing w:after="280" w:line="222" w:lineRule="exact"/>
    </w:pPr>
    <w:rPr>
      <w:sz w:val="20"/>
      <w:szCs w:val="20"/>
    </w:rPr>
  </w:style>
  <w:style w:type="paragraph" w:customStyle="1" w:styleId="Bodytext40">
    <w:name w:val="Body text (4)"/>
    <w:basedOn w:val="Normln"/>
    <w:link w:val="Bodytext4"/>
    <w:rsid w:val="00AD7034"/>
    <w:pPr>
      <w:shd w:val="clear" w:color="auto" w:fill="FFFFFF"/>
      <w:spacing w:before="280" w:line="274" w:lineRule="exact"/>
    </w:pPr>
    <w:rPr>
      <w:b/>
      <w:bCs/>
    </w:rPr>
  </w:style>
  <w:style w:type="paragraph" w:customStyle="1" w:styleId="Bodytext20">
    <w:name w:val="Body text (2)"/>
    <w:basedOn w:val="Normln"/>
    <w:link w:val="Bodytext2"/>
    <w:rsid w:val="00AD7034"/>
    <w:pPr>
      <w:shd w:val="clear" w:color="auto" w:fill="FFFFFF"/>
      <w:spacing w:after="280" w:line="274" w:lineRule="exact"/>
    </w:pPr>
  </w:style>
  <w:style w:type="paragraph" w:customStyle="1" w:styleId="Heading10">
    <w:name w:val="Heading #1"/>
    <w:basedOn w:val="Normln"/>
    <w:link w:val="Heading1"/>
    <w:rsid w:val="00AD7034"/>
    <w:pPr>
      <w:shd w:val="clear" w:color="auto" w:fill="FFFFFF"/>
      <w:spacing w:before="280" w:line="274" w:lineRule="exact"/>
      <w:outlineLvl w:val="0"/>
    </w:pPr>
    <w:rPr>
      <w:rFonts w:ascii="Sitka Text" w:eastAsia="Sitka Text" w:hAnsi="Sitka Text" w:cs="Sitka Text"/>
      <w:b/>
      <w:bCs/>
      <w:sz w:val="21"/>
      <w:szCs w:val="21"/>
    </w:rPr>
  </w:style>
  <w:style w:type="paragraph" w:customStyle="1" w:styleId="Heading20">
    <w:name w:val="Heading #2"/>
    <w:basedOn w:val="Normln"/>
    <w:link w:val="Heading2"/>
    <w:rsid w:val="00AD7034"/>
    <w:pPr>
      <w:shd w:val="clear" w:color="auto" w:fill="FFFFFF"/>
      <w:spacing w:line="274" w:lineRule="exact"/>
      <w:outlineLvl w:val="1"/>
    </w:pPr>
    <w:rPr>
      <w:b/>
      <w:bCs/>
    </w:rPr>
  </w:style>
  <w:style w:type="paragraph" w:customStyle="1" w:styleId="Picturecaption0">
    <w:name w:val="Picture caption"/>
    <w:basedOn w:val="Normln"/>
    <w:link w:val="Picturecaption"/>
    <w:rsid w:val="00AD7034"/>
    <w:pPr>
      <w:shd w:val="clear" w:color="auto" w:fill="FFFFFF"/>
      <w:spacing w:line="310" w:lineRule="exact"/>
      <w:jc w:val="both"/>
    </w:pPr>
  </w:style>
  <w:style w:type="paragraph" w:customStyle="1" w:styleId="Headerorfooter0">
    <w:name w:val="Header or footer"/>
    <w:basedOn w:val="Normln"/>
    <w:link w:val="Headerorfooter"/>
    <w:rsid w:val="00AD7034"/>
    <w:pPr>
      <w:shd w:val="clear" w:color="auto" w:fill="FFFFFF"/>
      <w:spacing w:line="88" w:lineRule="exact"/>
    </w:pPr>
    <w:rPr>
      <w:sz w:val="8"/>
      <w:szCs w:val="8"/>
    </w:rPr>
  </w:style>
  <w:style w:type="paragraph" w:customStyle="1" w:styleId="Bodytext50">
    <w:name w:val="Body text (5)"/>
    <w:basedOn w:val="Normln"/>
    <w:link w:val="Bodytext5"/>
    <w:rsid w:val="00AD7034"/>
    <w:pPr>
      <w:shd w:val="clear" w:color="auto" w:fill="FFFFFF"/>
      <w:spacing w:line="244" w:lineRule="exact"/>
    </w:pPr>
    <w:rPr>
      <w:rFonts w:ascii="Impact" w:eastAsia="Impact" w:hAnsi="Impact" w:cs="Impact"/>
      <w:sz w:val="20"/>
      <w:szCs w:val="20"/>
    </w:rPr>
  </w:style>
  <w:style w:type="paragraph" w:customStyle="1" w:styleId="Bodytext60">
    <w:name w:val="Body text (6)"/>
    <w:basedOn w:val="Normln"/>
    <w:link w:val="Bodytext6"/>
    <w:rsid w:val="00AD7034"/>
    <w:pPr>
      <w:shd w:val="clear" w:color="auto" w:fill="FFFFFF"/>
      <w:spacing w:line="178" w:lineRule="exact"/>
    </w:pPr>
    <w:rPr>
      <w:rFonts w:ascii="Calibri" w:eastAsia="Calibri" w:hAnsi="Calibri" w:cs="Calibri"/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1083</Words>
  <Characters>6391</Characters>
  <Application>Microsoft Office Word</Application>
  <DocSecurity>0</DocSecurity>
  <Lines>53</Lines>
  <Paragraphs>14</Paragraphs>
  <ScaleCrop>false</ScaleCrop>
  <Company>Hudební divadlo Karlín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wagenknechtova</cp:lastModifiedBy>
  <cp:revision>5</cp:revision>
  <dcterms:created xsi:type="dcterms:W3CDTF">2018-07-11T09:12:00Z</dcterms:created>
  <dcterms:modified xsi:type="dcterms:W3CDTF">2018-07-11T09:18:00Z</dcterms:modified>
</cp:coreProperties>
</file>