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bookmarkStart w:id="1" w:name="_GoBack"/>
      <w:bookmarkEnd w:id="1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2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775F74D4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  <w:t>Praha 1, Letenská 118/1, PSČ 11800</w:t>
      </w:r>
    </w:p>
    <w:p w14:paraId="2411D178" w14:textId="77777777" w:rsidR="000A699F" w:rsidRPr="00D4655D" w:rsidRDefault="000A699F" w:rsidP="009D4BB5">
      <w:pPr>
        <w:pStyle w:val="Odstavecseseznamem"/>
        <w:widowControl w:val="0"/>
        <w:tabs>
          <w:tab w:val="left" w:pos="2268"/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09547293" w:rsidR="000A699F" w:rsidRPr="00D4655D" w:rsidRDefault="001B0D19" w:rsidP="001B0D19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jc w:val="both"/>
        <w:rPr>
          <w:rFonts w:asciiTheme="majorHAnsi" w:hAnsiTheme="majorHAnsi" w:cstheme="majorHAnsi"/>
          <w:b/>
        </w:rPr>
      </w:pPr>
      <w:bookmarkStart w:id="3" w:name="_Ref472319999"/>
      <w:r>
        <w:rPr>
          <w:rFonts w:asciiTheme="majorHAnsi" w:hAnsiTheme="majorHAnsi" w:cstheme="majorHAnsi"/>
        </w:rPr>
        <w:t xml:space="preserve">    </w:t>
      </w:r>
      <w:r w:rsidR="000A699F" w:rsidRPr="00D4655D">
        <w:rPr>
          <w:rFonts w:asciiTheme="majorHAnsi" w:hAnsiTheme="majorHAnsi" w:cstheme="majorHAnsi"/>
        </w:rPr>
        <w:t>Název:</w:t>
      </w:r>
      <w:r w:rsidR="000A699F" w:rsidRPr="00D4655D">
        <w:rPr>
          <w:rFonts w:asciiTheme="majorHAnsi" w:hAnsiTheme="majorHAnsi" w:cstheme="majorHAnsi"/>
        </w:rPr>
        <w:tab/>
      </w:r>
      <w:bookmarkEnd w:id="3"/>
      <w:r w:rsidRPr="001B0D19">
        <w:rPr>
          <w:rFonts w:asciiTheme="majorHAnsi" w:hAnsiTheme="majorHAnsi" w:cstheme="majorHAnsi"/>
          <w:b/>
        </w:rPr>
        <w:t>Obchodní akademie, Praha 3, Kubelíkova 37</w:t>
      </w:r>
    </w:p>
    <w:p w14:paraId="1C372DEE" w14:textId="668FAA2B" w:rsidR="000A699F" w:rsidRPr="00331BDF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="007229F5" w:rsidRPr="00331BDF">
        <w:rPr>
          <w:rFonts w:asciiTheme="majorHAnsi" w:hAnsiTheme="majorHAnsi" w:cstheme="majorHAnsi"/>
        </w:rPr>
        <w:t>70107050</w:t>
      </w:r>
    </w:p>
    <w:p w14:paraId="0BE9B31E" w14:textId="622093B8" w:rsidR="000A699F" w:rsidRPr="00331BDF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7229F5" w:rsidRPr="00331BDF">
        <w:rPr>
          <w:rFonts w:asciiTheme="majorHAnsi" w:hAnsiTheme="majorHAnsi" w:cstheme="majorHAnsi"/>
        </w:rPr>
        <w:t xml:space="preserve">Kubelíkova </w:t>
      </w:r>
      <w:r w:rsidR="00B25401">
        <w:rPr>
          <w:rFonts w:asciiTheme="majorHAnsi" w:hAnsiTheme="majorHAnsi" w:cstheme="majorHAnsi"/>
        </w:rPr>
        <w:t>1221/</w:t>
      </w:r>
      <w:r w:rsidR="007229F5" w:rsidRPr="00331BDF">
        <w:rPr>
          <w:rFonts w:asciiTheme="majorHAnsi" w:hAnsiTheme="majorHAnsi" w:cstheme="majorHAnsi"/>
        </w:rPr>
        <w:t>37, 130 00 Praha 3</w:t>
      </w:r>
    </w:p>
    <w:p w14:paraId="1F894D75" w14:textId="26898EA6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7229F5">
        <w:rPr>
          <w:rFonts w:asciiTheme="majorHAnsi" w:hAnsiTheme="majorHAnsi" w:cstheme="majorHAnsi"/>
        </w:rPr>
        <w:t>Mgr. Barbora Smutná</w:t>
      </w:r>
      <w:r w:rsidR="00950227">
        <w:rPr>
          <w:rFonts w:asciiTheme="majorHAnsi" w:hAnsiTheme="majorHAnsi" w:cstheme="majorHAnsi"/>
        </w:rPr>
        <w:t xml:space="preserve">, ředitelka školy 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77777777" w:rsidR="007F32C1" w:rsidRPr="00D4655D" w:rsidRDefault="003B161E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>dodávka, instalace a zprovoznění elektronického přístupového</w:t>
      </w:r>
      <w:r w:rsidR="00180C24" w:rsidRPr="00D4655D">
        <w:rPr>
          <w:rFonts w:cstheme="majorHAnsi"/>
          <w:sz w:val="22"/>
          <w:szCs w:val="22"/>
        </w:rPr>
        <w:t xml:space="preserve"> a docházkového</w:t>
      </w:r>
      <w:r w:rsidR="005937E9" w:rsidRPr="00D4655D">
        <w:rPr>
          <w:rFonts w:cstheme="majorHAnsi"/>
          <w:sz w:val="22"/>
          <w:szCs w:val="22"/>
        </w:rPr>
        <w:t xml:space="preserve"> systému do objektů Objednatele. Tento systém umožňuje integraci do školního informačního systému </w:t>
      </w:r>
      <w:r w:rsidR="005937E9" w:rsidRPr="00B23AAF">
        <w:rPr>
          <w:rFonts w:cstheme="majorHAnsi"/>
          <w:sz w:val="22"/>
          <w:szCs w:val="22"/>
        </w:rPr>
        <w:t>Bakaláři</w:t>
      </w:r>
      <w:r w:rsidR="000D4804" w:rsidRPr="00D4655D">
        <w:rPr>
          <w:rFonts w:cstheme="majorHAnsi"/>
          <w:sz w:val="22"/>
          <w:szCs w:val="22"/>
        </w:rPr>
        <w:t xml:space="preserve"> včetně propojení na elektronickou třídní knihu</w:t>
      </w:r>
      <w:r w:rsidR="005937E9" w:rsidRPr="00D4655D">
        <w:rPr>
          <w:rFonts w:cstheme="majorHAnsi"/>
          <w:sz w:val="22"/>
          <w:szCs w:val="22"/>
        </w:rPr>
        <w:t>. Seznam jednotlivých komponent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46E98AC8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komponentů</w:t>
      </w:r>
      <w:r w:rsidR="00E46E89">
        <w:rPr>
          <w:rFonts w:cstheme="majorHAnsi"/>
          <w:sz w:val="22"/>
          <w:szCs w:val="22"/>
        </w:rPr>
        <w:t xml:space="preserve"> dle </w:t>
      </w:r>
      <w:r w:rsidR="00F75600">
        <w:rPr>
          <w:rFonts w:cstheme="majorHAnsi"/>
          <w:sz w:val="22"/>
          <w:szCs w:val="22"/>
        </w:rPr>
        <w:t>P</w:t>
      </w:r>
      <w:r w:rsidR="00E46E89">
        <w:rPr>
          <w:rFonts w:cstheme="majorHAnsi"/>
          <w:sz w:val="22"/>
          <w:szCs w:val="22"/>
        </w:rPr>
        <w:t>řílohy č. 1</w:t>
      </w:r>
      <w:r w:rsidR="00F75600">
        <w:rPr>
          <w:rFonts w:cstheme="majorHAnsi"/>
          <w:sz w:val="22"/>
          <w:szCs w:val="22"/>
        </w:rPr>
        <w:t xml:space="preserve"> položkový rozpočet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569A7D94" w:rsidR="00F11FB6" w:rsidRPr="00D4655D" w:rsidRDefault="005937E9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systém </w:t>
      </w:r>
      <w:r w:rsidR="00BB76D5" w:rsidRPr="00D4655D">
        <w:rPr>
          <w:rFonts w:cstheme="majorHAnsi"/>
          <w:sz w:val="22"/>
          <w:szCs w:val="22"/>
        </w:rPr>
        <w:t xml:space="preserve">do </w:t>
      </w:r>
      <w:r w:rsidR="00DF312E" w:rsidRPr="00DF312E">
        <w:rPr>
          <w:rFonts w:cstheme="majorHAnsi"/>
          <w:sz w:val="22"/>
          <w:szCs w:val="22"/>
        </w:rPr>
        <w:t>31.</w:t>
      </w:r>
      <w:r w:rsidR="00ED1DCD">
        <w:rPr>
          <w:rFonts w:cstheme="majorHAnsi"/>
          <w:sz w:val="22"/>
          <w:szCs w:val="22"/>
        </w:rPr>
        <w:t xml:space="preserve"> </w:t>
      </w:r>
      <w:r w:rsidR="00DF312E" w:rsidRPr="00DF312E">
        <w:rPr>
          <w:rFonts w:cstheme="majorHAnsi"/>
          <w:sz w:val="22"/>
          <w:szCs w:val="22"/>
        </w:rPr>
        <w:t>8.</w:t>
      </w:r>
      <w:r w:rsidR="00ED1DCD">
        <w:rPr>
          <w:rFonts w:cstheme="majorHAnsi"/>
          <w:sz w:val="22"/>
          <w:szCs w:val="22"/>
        </w:rPr>
        <w:t xml:space="preserve"> </w:t>
      </w:r>
      <w:r w:rsidR="00DF312E" w:rsidRPr="00DF312E">
        <w:rPr>
          <w:rFonts w:cstheme="majorHAnsi"/>
          <w:sz w:val="22"/>
          <w:szCs w:val="22"/>
        </w:rPr>
        <w:t>2018</w:t>
      </w:r>
      <w:r w:rsidR="00393443" w:rsidRPr="00D4655D">
        <w:rPr>
          <w:rFonts w:cstheme="majorHAnsi"/>
          <w:sz w:val="22"/>
          <w:szCs w:val="22"/>
        </w:rPr>
        <w:t>.</w:t>
      </w:r>
    </w:p>
    <w:p w14:paraId="19D12DEE" w14:textId="7060422D" w:rsidR="00201002" w:rsidRPr="00D4655D" w:rsidRDefault="005937E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D4655D" w:rsidRDefault="00F72253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72840A25" w14:textId="6F3F032E" w:rsidR="003D43BE" w:rsidRPr="00D4655D" w:rsidRDefault="005A293E" w:rsidP="009D4BB5">
      <w:pPr>
        <w:pStyle w:val="Nadpis1"/>
        <w:keepNext w:val="0"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Servisní zásah</w:t>
      </w:r>
      <w:r w:rsidR="00C3140C" w:rsidRPr="00D4655D">
        <w:rPr>
          <w:rFonts w:cstheme="majorHAnsi"/>
          <w:b w:val="0"/>
          <w:sz w:val="22"/>
          <w:szCs w:val="22"/>
        </w:rPr>
        <w:t xml:space="preserve"> k odstranění závady </w:t>
      </w:r>
      <w:r w:rsidR="004A6391" w:rsidRPr="00D4655D">
        <w:rPr>
          <w:rFonts w:cstheme="majorHAnsi"/>
          <w:b w:val="0"/>
          <w:sz w:val="22"/>
          <w:szCs w:val="22"/>
        </w:rPr>
        <w:t>bude proveden</w:t>
      </w:r>
      <w:r w:rsidR="00FE7C38" w:rsidRPr="00D4655D">
        <w:rPr>
          <w:rFonts w:cstheme="majorHAnsi"/>
          <w:b w:val="0"/>
          <w:sz w:val="22"/>
          <w:szCs w:val="22"/>
        </w:rPr>
        <w:t xml:space="preserve"> </w:t>
      </w:r>
      <w:r w:rsidRPr="00D4655D">
        <w:rPr>
          <w:rFonts w:cstheme="majorHAnsi"/>
          <w:b w:val="0"/>
          <w:sz w:val="22"/>
          <w:szCs w:val="22"/>
        </w:rPr>
        <w:t xml:space="preserve">maximálně do </w:t>
      </w:r>
      <w:r w:rsidR="005937E9" w:rsidRPr="00D4655D">
        <w:rPr>
          <w:rFonts w:cstheme="majorHAnsi"/>
          <w:b w:val="0"/>
          <w:sz w:val="22"/>
          <w:szCs w:val="22"/>
        </w:rPr>
        <w:t>48–72</w:t>
      </w:r>
      <w:r w:rsidRPr="00D4655D">
        <w:rPr>
          <w:rFonts w:cstheme="majorHAnsi"/>
          <w:b w:val="0"/>
          <w:sz w:val="22"/>
          <w:szCs w:val="22"/>
        </w:rPr>
        <w:t xml:space="preserve"> hodin od nahlášení závady</w:t>
      </w:r>
      <w:r w:rsidR="004A6391" w:rsidRPr="00D4655D">
        <w:rPr>
          <w:rFonts w:cstheme="majorHAnsi"/>
          <w:b w:val="0"/>
          <w:sz w:val="22"/>
          <w:szCs w:val="22"/>
        </w:rPr>
        <w:t>, a to</w:t>
      </w:r>
      <w:r w:rsidR="00980DC7" w:rsidRPr="00D4655D">
        <w:rPr>
          <w:rFonts w:cstheme="majorHAnsi"/>
          <w:b w:val="0"/>
          <w:sz w:val="22"/>
          <w:szCs w:val="22"/>
        </w:rPr>
        <w:t xml:space="preserve"> v pracovní</w:t>
      </w:r>
      <w:r w:rsidR="004A6391" w:rsidRPr="00D4655D">
        <w:rPr>
          <w:rFonts w:cstheme="majorHAnsi"/>
          <w:b w:val="0"/>
          <w:sz w:val="22"/>
          <w:szCs w:val="22"/>
        </w:rPr>
        <w:t>ch</w:t>
      </w:r>
      <w:r w:rsidR="00980DC7" w:rsidRPr="00D4655D">
        <w:rPr>
          <w:rFonts w:cstheme="majorHAnsi"/>
          <w:b w:val="0"/>
          <w:sz w:val="22"/>
          <w:szCs w:val="22"/>
        </w:rPr>
        <w:t xml:space="preserve"> dn</w:t>
      </w:r>
      <w:r w:rsidR="004A6391" w:rsidRPr="00D4655D">
        <w:rPr>
          <w:rFonts w:cstheme="majorHAnsi"/>
          <w:b w:val="0"/>
          <w:sz w:val="22"/>
          <w:szCs w:val="22"/>
        </w:rPr>
        <w:t>ech</w:t>
      </w:r>
      <w:r w:rsidR="00980DC7" w:rsidRPr="00D4655D">
        <w:rPr>
          <w:rFonts w:cstheme="majorHAnsi"/>
          <w:b w:val="0"/>
          <w:sz w:val="22"/>
          <w:szCs w:val="22"/>
        </w:rPr>
        <w:t xml:space="preserve"> dle závažnosti nahlášené závady.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17E5D82E" w14:textId="43F9C5BB" w:rsidR="000D4804" w:rsidRPr="00AA086D" w:rsidRDefault="00FE0F69" w:rsidP="00AA086D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>areálu za účelem instalace</w:t>
      </w:r>
      <w:r w:rsidR="004A6391" w:rsidRPr="00D4655D">
        <w:rPr>
          <w:rFonts w:cstheme="majorHAnsi"/>
          <w:b w:val="0"/>
          <w:sz w:val="22"/>
          <w:szCs w:val="22"/>
        </w:rPr>
        <w:t xml:space="preserve"> systému</w:t>
      </w:r>
      <w:r w:rsidRPr="00D4655D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  <w:r w:rsidR="000D4804" w:rsidRPr="00D4655D">
        <w:rPr>
          <w:rFonts w:cstheme="majorHAnsi"/>
          <w:b w:val="0"/>
          <w:sz w:val="22"/>
          <w:szCs w:val="22"/>
        </w:rPr>
        <w:t>Přístup bude umožněn v čase stanoveném vzáje</w:t>
      </w:r>
      <w:r w:rsidR="00AA086D">
        <w:rPr>
          <w:rFonts w:cstheme="majorHAnsi"/>
          <w:b w:val="0"/>
          <w:sz w:val="22"/>
          <w:szCs w:val="22"/>
        </w:rPr>
        <w:t>mnou domluvou Objednatele a GTS.</w:t>
      </w:r>
      <w:r w:rsidR="002A2DB9" w:rsidRPr="00AA086D">
        <w:rPr>
          <w:rFonts w:cstheme="majorHAnsi"/>
          <w:b w:val="0"/>
          <w:sz w:val="22"/>
          <w:szCs w:val="22"/>
        </w:rPr>
        <w:t xml:space="preserve"> </w:t>
      </w:r>
    </w:p>
    <w:p w14:paraId="67A30B64" w14:textId="77777777" w:rsidR="00391AA9" w:rsidRPr="00D4655D" w:rsidRDefault="001A17BF" w:rsidP="00180C24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Cenové podmínky</w:t>
      </w:r>
    </w:p>
    <w:p w14:paraId="1C9D5AA6" w14:textId="68D602C5" w:rsidR="00D4655D" w:rsidRDefault="00EC0DAE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cena </w:t>
      </w:r>
      <w:r w:rsidR="00646D8C" w:rsidRPr="00D4655D">
        <w:rPr>
          <w:rFonts w:cstheme="majorHAnsi"/>
          <w:sz w:val="22"/>
          <w:szCs w:val="22"/>
        </w:rPr>
        <w:t>přístupového</w:t>
      </w:r>
      <w:r w:rsidR="00EE658C" w:rsidRPr="00D4655D">
        <w:rPr>
          <w:rFonts w:cstheme="majorHAnsi"/>
          <w:sz w:val="22"/>
          <w:szCs w:val="22"/>
        </w:rPr>
        <w:t xml:space="preserve"> a docházkového</w:t>
      </w:r>
      <w:r w:rsidR="00646D8C" w:rsidRPr="00D4655D">
        <w:rPr>
          <w:rFonts w:cstheme="majorHAnsi"/>
          <w:sz w:val="22"/>
          <w:szCs w:val="22"/>
        </w:rPr>
        <w:t xml:space="preserve"> systému </w:t>
      </w:r>
      <w:r w:rsidRPr="00D4655D">
        <w:rPr>
          <w:rFonts w:cstheme="majorHAnsi"/>
          <w:sz w:val="22"/>
          <w:szCs w:val="22"/>
        </w:rPr>
        <w:t>činí:</w:t>
      </w:r>
      <w:r w:rsidR="009D4BB5" w:rsidRPr="00D4655D">
        <w:rPr>
          <w:rFonts w:cstheme="majorHAnsi"/>
          <w:sz w:val="22"/>
          <w:szCs w:val="22"/>
        </w:rPr>
        <w:t xml:space="preserve"> </w:t>
      </w:r>
      <w:r w:rsidR="00865493">
        <w:rPr>
          <w:rFonts w:cstheme="majorHAnsi"/>
          <w:sz w:val="22"/>
          <w:szCs w:val="22"/>
        </w:rPr>
        <w:t>99 410</w:t>
      </w:r>
      <w:r w:rsidRPr="007C4B3A">
        <w:rPr>
          <w:rFonts w:cstheme="majorHAnsi"/>
          <w:sz w:val="22"/>
          <w:szCs w:val="22"/>
        </w:rPr>
        <w:t>,- Kč bez DPH, tj.</w:t>
      </w:r>
      <w:r w:rsidR="00EF3028" w:rsidRPr="007C4B3A">
        <w:rPr>
          <w:rFonts w:cstheme="majorHAnsi"/>
          <w:sz w:val="22"/>
          <w:szCs w:val="22"/>
        </w:rPr>
        <w:t>120 286</w:t>
      </w:r>
      <w:r w:rsidRPr="007C4B3A">
        <w:rPr>
          <w:rFonts w:cstheme="majorHAnsi"/>
          <w:sz w:val="22"/>
          <w:szCs w:val="22"/>
        </w:rPr>
        <w:t>,- Kč s DPH</w:t>
      </w:r>
      <w:r w:rsidRPr="00D4655D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74F8DB62" w14:textId="6619914E" w:rsidR="00EC0DAE" w:rsidRPr="00D4655D" w:rsidRDefault="00D4655D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Předpokládaná cena může být upravena dle skutečností, které vyvstanou při instalaci, úprava však vždy musí být odsouhlasena oběma stranami. </w:t>
      </w:r>
      <w:r>
        <w:rPr>
          <w:rFonts w:cstheme="majorHAnsi"/>
          <w:sz w:val="22"/>
          <w:szCs w:val="22"/>
        </w:rPr>
        <w:t>V případě, že je úprava předpokládané ceny vyšší než 1</w:t>
      </w:r>
      <w:r w:rsidR="00EF3028">
        <w:rPr>
          <w:rFonts w:cstheme="majorHAnsi"/>
          <w:sz w:val="22"/>
          <w:szCs w:val="22"/>
        </w:rPr>
        <w:t>5 %</w:t>
      </w:r>
      <w:r>
        <w:rPr>
          <w:rFonts w:cstheme="majorHAnsi"/>
          <w:sz w:val="22"/>
          <w:szCs w:val="22"/>
        </w:rPr>
        <w:t xml:space="preserve"> </w:t>
      </w:r>
      <w:r w:rsidR="006146B4">
        <w:rPr>
          <w:rFonts w:cstheme="majorHAnsi"/>
          <w:sz w:val="22"/>
          <w:szCs w:val="22"/>
        </w:rPr>
        <w:t xml:space="preserve">předpokládané ceny, bude o této skutečnosti sepsán dodatek. </w:t>
      </w:r>
    </w:p>
    <w:p w14:paraId="0A053990" w14:textId="77777777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lastRenderedPageBreak/>
        <w:t>Platební podmínky</w:t>
      </w:r>
    </w:p>
    <w:p w14:paraId="057DFFA4" w14:textId="77777777" w:rsidR="007D434E" w:rsidRPr="00D4655D" w:rsidRDefault="007D434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Systém bude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bjednatelem uhrazen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doručení faktury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77777777" w:rsidR="009D4BB5" w:rsidRPr="00D4655D" w:rsidRDefault="007D434E" w:rsidP="00180C24">
      <w:pPr>
        <w:pStyle w:val="Nadpis1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Po zaplacení faktur</w:t>
      </w:r>
      <w:r w:rsidR="00646D8C" w:rsidRPr="00D4655D">
        <w:rPr>
          <w:rFonts w:cstheme="majorHAnsi"/>
          <w:b w:val="0"/>
          <w:sz w:val="22"/>
          <w:szCs w:val="22"/>
        </w:rPr>
        <w:t>y</w:t>
      </w:r>
      <w:r w:rsidR="00393443" w:rsidRPr="00D4655D">
        <w:rPr>
          <w:rFonts w:cstheme="majorHAnsi"/>
          <w:b w:val="0"/>
          <w:sz w:val="22"/>
          <w:szCs w:val="22"/>
        </w:rPr>
        <w:t xml:space="preserve"> </w:t>
      </w:r>
      <w:r w:rsidR="00201002" w:rsidRPr="00D4655D">
        <w:rPr>
          <w:rFonts w:cstheme="majorHAnsi"/>
          <w:b w:val="0"/>
          <w:sz w:val="22"/>
          <w:szCs w:val="22"/>
        </w:rPr>
        <w:t>se</w:t>
      </w:r>
      <w:r w:rsidR="00391AA9" w:rsidRPr="00D4655D">
        <w:rPr>
          <w:rFonts w:cstheme="majorHAnsi"/>
          <w:b w:val="0"/>
          <w:sz w:val="22"/>
          <w:szCs w:val="22"/>
        </w:rPr>
        <w:t xml:space="preserve"> </w:t>
      </w:r>
      <w:r w:rsidR="00DA1123" w:rsidRPr="00D4655D">
        <w:rPr>
          <w:rFonts w:cstheme="majorHAnsi"/>
          <w:b w:val="0"/>
          <w:sz w:val="22"/>
          <w:szCs w:val="22"/>
        </w:rPr>
        <w:t>přístupový</w:t>
      </w:r>
      <w:r w:rsidR="00FE427D" w:rsidRPr="00D4655D">
        <w:rPr>
          <w:rFonts w:cstheme="majorHAnsi"/>
          <w:b w:val="0"/>
          <w:sz w:val="22"/>
          <w:szCs w:val="22"/>
        </w:rPr>
        <w:t xml:space="preserve"> </w:t>
      </w:r>
      <w:r w:rsidR="00C86E99" w:rsidRPr="00D4655D">
        <w:rPr>
          <w:rFonts w:cstheme="majorHAnsi"/>
          <w:b w:val="0"/>
          <w:sz w:val="22"/>
          <w:szCs w:val="22"/>
        </w:rPr>
        <w:t>systém stává majetkem O</w:t>
      </w:r>
      <w:r w:rsidR="00201002" w:rsidRPr="00D4655D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6BA1D1D4" w:rsidR="001D6D7A" w:rsidRPr="00D4655D" w:rsidRDefault="001A5D3B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Smluvní strany smlouvy o dílo výslovně sjednávají, že uveřejnění této smlouvy v Registru smluv dle zákona číslo 340/2015 Sb., o zvláštních podmínkách účinnosti některých smluv, uveřejňování těchto smluv a o registru smluv (zákon o registru smluv) zajistí Objednatel.   </w:t>
      </w:r>
    </w:p>
    <w:p w14:paraId="248B5DD8" w14:textId="77777777" w:rsidR="00F72253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6B890D5F" w14:textId="2673419F" w:rsidR="00F72253" w:rsidRPr="00AA086D" w:rsidRDefault="00F72253" w:rsidP="00AA086D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AA086D">
        <w:rPr>
          <w:rFonts w:cstheme="majorHAnsi"/>
          <w:sz w:val="22"/>
          <w:szCs w:val="22"/>
        </w:rPr>
        <w:t>P</w:t>
      </w:r>
      <w:r w:rsidR="002577B3" w:rsidRPr="00D4655D">
        <w:rPr>
          <w:rFonts w:cstheme="majorHAnsi"/>
          <w:sz w:val="22"/>
          <w:szCs w:val="22"/>
        </w:rPr>
        <w:t>říloh</w:t>
      </w:r>
      <w:r w:rsidR="0016425F" w:rsidRPr="00D4655D">
        <w:rPr>
          <w:rFonts w:cstheme="majorHAnsi"/>
          <w:sz w:val="22"/>
          <w:szCs w:val="22"/>
        </w:rPr>
        <w:t>u</w:t>
      </w:r>
      <w:r w:rsidR="00AA086D">
        <w:rPr>
          <w:rFonts w:cstheme="majorHAnsi"/>
          <w:sz w:val="22"/>
          <w:szCs w:val="22"/>
        </w:rPr>
        <w:t xml:space="preserve"> č. 1 – položkový rozpočet. Smlouva a příloha 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  <w:r w:rsidR="005A293E" w:rsidRPr="00AA086D">
        <w:rPr>
          <w:rFonts w:cstheme="majorHAnsi"/>
          <w:sz w:val="22"/>
          <w:szCs w:val="22"/>
        </w:rPr>
        <w:t>Jeden</w:t>
      </w:r>
      <w:r w:rsidRPr="00AA086D">
        <w:rPr>
          <w:rFonts w:cstheme="majorHAnsi"/>
          <w:sz w:val="22"/>
          <w:szCs w:val="22"/>
        </w:rPr>
        <w:t xml:space="preserve"> </w:t>
      </w:r>
      <w:r w:rsidR="001463DC" w:rsidRPr="00AA086D">
        <w:rPr>
          <w:rFonts w:cstheme="majorHAnsi"/>
          <w:sz w:val="22"/>
          <w:szCs w:val="22"/>
        </w:rPr>
        <w:t xml:space="preserve">stejnopis </w:t>
      </w:r>
      <w:r w:rsidRPr="00AA086D">
        <w:rPr>
          <w:rFonts w:cstheme="majorHAnsi"/>
          <w:sz w:val="22"/>
          <w:szCs w:val="22"/>
        </w:rPr>
        <w:t xml:space="preserve">obdrží </w:t>
      </w:r>
      <w:r w:rsidR="000D4804" w:rsidRPr="00AA086D">
        <w:rPr>
          <w:rFonts w:cstheme="majorHAnsi"/>
          <w:sz w:val="22"/>
          <w:szCs w:val="22"/>
        </w:rPr>
        <w:t>GTS</w:t>
      </w:r>
      <w:r w:rsidRPr="00AA086D">
        <w:rPr>
          <w:rFonts w:cstheme="majorHAnsi"/>
          <w:sz w:val="22"/>
          <w:szCs w:val="22"/>
        </w:rPr>
        <w:t xml:space="preserve"> a jeden </w:t>
      </w:r>
      <w:r w:rsidR="000D4804" w:rsidRPr="00AA086D">
        <w:rPr>
          <w:rFonts w:cstheme="majorHAnsi"/>
          <w:sz w:val="22"/>
          <w:szCs w:val="22"/>
        </w:rPr>
        <w:t>Objednatel</w:t>
      </w:r>
      <w:r w:rsidRPr="00AA086D">
        <w:rPr>
          <w:rFonts w:cstheme="majorHAnsi"/>
          <w:sz w:val="22"/>
          <w:szCs w:val="22"/>
        </w:rPr>
        <w:t>.</w:t>
      </w:r>
    </w:p>
    <w:p w14:paraId="03D2EDED" w14:textId="671DA7B3" w:rsidR="00F72253" w:rsidRPr="00D4655D" w:rsidRDefault="00795FEF" w:rsidP="001463DC">
      <w:pPr>
        <w:widowControl w:val="0"/>
        <w:spacing w:before="720"/>
        <w:contextualSpacing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CC5FC9">
        <w:rPr>
          <w:rFonts w:cstheme="majorHAnsi"/>
          <w:sz w:val="22"/>
          <w:szCs w:val="22"/>
        </w:rPr>
        <w:tab/>
      </w:r>
      <w:r w:rsidR="00CC5FC9">
        <w:rPr>
          <w:rFonts w:cstheme="majorHAnsi"/>
          <w:sz w:val="22"/>
          <w:szCs w:val="22"/>
        </w:rPr>
        <w:tab/>
      </w:r>
      <w:r w:rsidR="00CC5FC9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  <w:t>V</w:t>
      </w:r>
      <w:r w:rsidR="00B25401">
        <w:rPr>
          <w:rFonts w:cstheme="majorHAnsi"/>
          <w:sz w:val="22"/>
          <w:szCs w:val="22"/>
        </w:rPr>
        <w:t xml:space="preserve"> Praze </w:t>
      </w:r>
      <w:r w:rsidR="001463DC" w:rsidRPr="00D4655D">
        <w:rPr>
          <w:rFonts w:cstheme="majorHAnsi"/>
          <w:sz w:val="22"/>
          <w:szCs w:val="22"/>
        </w:rPr>
        <w:t xml:space="preserve">dne </w:t>
      </w:r>
    </w:p>
    <w:p w14:paraId="4DFE4CAD" w14:textId="4B35297C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</w:t>
      </w:r>
      <w:r w:rsidR="00ED1DCD">
        <w:rPr>
          <w:rFonts w:cstheme="majorHAnsi"/>
          <w:sz w:val="22"/>
          <w:szCs w:val="22"/>
        </w:rPr>
        <w:t>--------</w:t>
      </w:r>
      <w:r w:rsidR="00F72253" w:rsidRPr="00D4655D">
        <w:rPr>
          <w:rFonts w:cstheme="majorHAnsi"/>
          <w:sz w:val="22"/>
          <w:szCs w:val="22"/>
        </w:rPr>
        <w:t>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</w:t>
      </w:r>
      <w:r w:rsidR="00ED1DCD">
        <w:rPr>
          <w:rFonts w:cstheme="majorHAnsi"/>
          <w:sz w:val="22"/>
          <w:szCs w:val="22"/>
        </w:rPr>
        <w:t>------</w:t>
      </w:r>
      <w:r w:rsidR="00F72253" w:rsidRPr="00D4655D">
        <w:rPr>
          <w:rFonts w:cstheme="majorHAnsi"/>
          <w:sz w:val="22"/>
          <w:szCs w:val="22"/>
        </w:rPr>
        <w:t>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05F53A5A" w:rsidR="00F72253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</w:r>
      <w:r w:rsidR="00ED1DCD">
        <w:rPr>
          <w:rFonts w:cstheme="majorHAnsi"/>
          <w:sz w:val="22"/>
          <w:szCs w:val="22"/>
        </w:rPr>
        <w:t>Mgr. Barbora Smutná, ředitelka</w:t>
      </w:r>
      <w:bookmarkEnd w:id="0"/>
    </w:p>
    <w:p w14:paraId="11415F32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13EDBF6F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22D5B6A1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7BCC05E4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5D0B0000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0A0BE9BA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0612435D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05AF0282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25FFDFCA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64390273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7A1FED36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35DC1EFD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589D98D0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30FC59A7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p w14:paraId="5C081955" w14:textId="77777777" w:rsidR="006420A0" w:rsidRDefault="006420A0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0"/>
        <w:gridCol w:w="580"/>
        <w:gridCol w:w="516"/>
        <w:gridCol w:w="1306"/>
        <w:gridCol w:w="1272"/>
        <w:gridCol w:w="1354"/>
      </w:tblGrid>
      <w:tr w:rsidR="00ED1DCD" w14:paraId="4AC95AC6" w14:textId="77777777">
        <w:trPr>
          <w:trHeight w:val="449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473F030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cs-CZ"/>
              </w:rPr>
              <w:t>Příloha č.1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764015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294C36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019C50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7A8594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075304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1DCD" w14:paraId="5FD1B869" w14:textId="77777777">
        <w:trPr>
          <w:trHeight w:val="449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29AC2F0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D94015E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205625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9A92B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BFBAB5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0E9AE5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D1DCD" w14:paraId="52BD9235" w14:textId="77777777">
        <w:trPr>
          <w:trHeight w:val="290"/>
        </w:trPr>
        <w:tc>
          <w:tcPr>
            <w:tcW w:w="4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9C839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7008F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 </w:t>
            </w:r>
          </w:p>
        </w:tc>
        <w:tc>
          <w:tcPr>
            <w:tcW w:w="5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15143E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B67BE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BCC7B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461C6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 DPH</w:t>
            </w:r>
          </w:p>
        </w:tc>
      </w:tr>
      <w:tr w:rsidR="00ED1DCD" w14:paraId="6D02B808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D9EEAD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Řídící jednotka VOS Control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4A365E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B88890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FFCFFDE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9 600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7F0E87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2 016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01266E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11 616 Kč </w:t>
            </w:r>
          </w:p>
        </w:tc>
      </w:tr>
      <w:tr w:rsidR="00ED1DCD" w14:paraId="7A2EF084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FE60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Záložní zdroj pro případ výpadků el. proudu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58E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8050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7A9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3 900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F01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819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171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4 719 Kč </w:t>
            </w:r>
          </w:p>
        </w:tc>
      </w:tr>
      <w:tr w:rsidR="00ED1DCD" w14:paraId="6215A78D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5CDF62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Dveřní čtečka příchodová Mifare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9684BB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12CC14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D00BEDB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4 300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0A6922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903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141BDA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5 203 Kč </w:t>
            </w:r>
          </w:p>
        </w:tc>
      </w:tr>
      <w:tr w:rsidR="00ED1DCD" w14:paraId="3EF31FF9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E0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Dveřní čtečka odchodová Mifare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5C1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1C9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FA8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4 300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5B9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903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B44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5 203 Kč </w:t>
            </w:r>
          </w:p>
        </w:tc>
      </w:tr>
      <w:tr w:rsidR="00ED1DCD" w14:paraId="2D756D76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01E69ED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Evidenční čtečka příchodová Mifare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9D2741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9BCDC7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D62A4F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4 300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C5F422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903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D7931B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10 406 Kč </w:t>
            </w:r>
          </w:p>
        </w:tc>
      </w:tr>
      <w:tr w:rsidR="00ED1DCD" w14:paraId="31542BF0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0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Evidenční čtečka odchodová Mifare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9C7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63E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C3F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4 300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271B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903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0AE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10 406 Kč </w:t>
            </w:r>
          </w:p>
        </w:tc>
      </w:tr>
      <w:tr w:rsidR="00ED1DCD" w14:paraId="77842E63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52653A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Komunikačení prvek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A631F3B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7B1E8C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F3D26E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3 000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809BC9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630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893C1F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10 890 Kč </w:t>
            </w:r>
          </w:p>
        </w:tc>
      </w:tr>
      <w:tr w:rsidR="00ED1DCD" w14:paraId="26B65CD6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8520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Ovládací tlačítko na vrátnici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EB86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57C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874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2 500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465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525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92F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3 025 Kč </w:t>
            </w:r>
          </w:p>
        </w:tc>
      </w:tr>
      <w:tr w:rsidR="00ED1DCD" w14:paraId="33265B0A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D14335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Elektromagnetický zámek reverzní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B017F6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3811EC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B86B75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1 550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A3593B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326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471F73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1 876 Kč </w:t>
            </w:r>
          </w:p>
        </w:tc>
      </w:tr>
      <w:tr w:rsidR="00ED1DCD" w14:paraId="5703ED3D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68D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Požární tlačítko s bzučákem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1AFB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FA5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5F2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1 550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3D12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326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AB5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1 876 Kč </w:t>
            </w:r>
          </w:p>
        </w:tc>
      </w:tr>
      <w:tr w:rsidR="00ED1DCD" w14:paraId="3AB165AB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CB125A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Ovládací program s evidencí a možností nastavení oprávnění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2FF935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1C3AE7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B081658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11 000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04DFA0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2 310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A7D79A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13 310 Kč </w:t>
            </w:r>
          </w:p>
        </w:tc>
      </w:tr>
      <w:tr w:rsidR="00ED1DCD" w14:paraId="6C392F46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352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Vazba na program Bakaláři vč. autoimportu osob a třídní knihy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DF7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2726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DDF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5 000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C5B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1 050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EE0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6 050 Kč </w:t>
            </w:r>
          </w:p>
        </w:tc>
      </w:tr>
      <w:tr w:rsidR="00ED1DCD" w14:paraId="4E4A5BBC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8D77B20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Komunikační skript pro připojení docházkového terminálu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D9B6DA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EC9FF7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659B49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1 000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A711E0E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210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09AD0D6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1 210 Kč </w:t>
            </w:r>
          </w:p>
        </w:tc>
      </w:tr>
      <w:tr w:rsidR="00ED1DCD" w14:paraId="000D9DE4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2BC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USB čtečka Mifare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D5CB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B38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E3CB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4 300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A5C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903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BF7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5 203 Kč </w:t>
            </w:r>
          </w:p>
        </w:tc>
      </w:tr>
      <w:tr w:rsidR="00ED1DCD" w14:paraId="2531C6A1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56EDCE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Školení odpovědných pracovníků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91CDEFD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3A34DF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3AF24C6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3 000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C69DF2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630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04A4112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3 630 Kč </w:t>
            </w:r>
          </w:p>
        </w:tc>
      </w:tr>
      <w:tr w:rsidR="00ED1DCD" w14:paraId="1D782648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C55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Oživení, konfigurace a celková integrace systému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4C96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CFE3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220D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4 200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2236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882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7B7D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5 082 Kč </w:t>
            </w:r>
          </w:p>
        </w:tc>
      </w:tr>
      <w:tr w:rsidR="00ED1DCD" w14:paraId="67A5BF74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56150A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Montáž, rozvody kabeláže vč. materiálu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215FEED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85B3FBE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FA9435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11 510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B8999C0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2 417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68DC549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13 927 Kč </w:t>
            </w:r>
          </w:p>
        </w:tc>
      </w:tr>
      <w:tr w:rsidR="00ED1DCD" w14:paraId="65BF4ECC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B17C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Cestovní náklady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4EA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D9F0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D097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5 500 Kč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E2D5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1 155 Kč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E52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6 655 Kč </w:t>
            </w:r>
          </w:p>
        </w:tc>
      </w:tr>
      <w:tr w:rsidR="00ED1DCD" w14:paraId="28CAFBD3" w14:textId="77777777">
        <w:trPr>
          <w:trHeight w:val="290"/>
        </w:trPr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73ED53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08617B6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734889A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40D54154" w14:textId="1037562C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50380AF5" w14:textId="7FD06E47" w:rsidR="00ED1DCD" w:rsidRDefault="00ED1DCD" w:rsidP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14:paraId="110931D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120 286 Kč </w:t>
            </w:r>
          </w:p>
        </w:tc>
      </w:tr>
      <w:tr w:rsidR="00ED1DCD" w14:paraId="6E60BCC9" w14:textId="77777777">
        <w:trPr>
          <w:trHeight w:val="29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0E2B8FE4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83BE72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D20C93E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DD54131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932BD69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A9918FF" w14:textId="77777777" w:rsidR="00ED1DCD" w:rsidRDefault="00ED1DCD">
            <w:pPr>
              <w:suppressAutoHyphens w:val="0"/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7592F916" w14:textId="77777777" w:rsidR="006420A0" w:rsidRPr="00950227" w:rsidRDefault="006420A0" w:rsidP="00ED1DCD">
      <w:pPr>
        <w:tabs>
          <w:tab w:val="left" w:pos="6096"/>
        </w:tabs>
        <w:spacing w:before="240"/>
        <w:rPr>
          <w:rFonts w:cstheme="majorHAnsi"/>
          <w:sz w:val="16"/>
          <w:szCs w:val="16"/>
        </w:rPr>
      </w:pPr>
    </w:p>
    <w:sectPr w:rsidR="006420A0" w:rsidRPr="00950227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62903" w14:textId="77777777" w:rsidR="00192B5C" w:rsidRDefault="00192B5C" w:rsidP="00EE658C">
      <w:r>
        <w:separator/>
      </w:r>
    </w:p>
  </w:endnote>
  <w:endnote w:type="continuationSeparator" w:id="0">
    <w:p w14:paraId="7DEBA121" w14:textId="77777777" w:rsidR="00192B5C" w:rsidRDefault="00192B5C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7DFC" w14:textId="77777777" w:rsidR="00192B5C" w:rsidRDefault="00192B5C" w:rsidP="00EE658C">
      <w:r>
        <w:separator/>
      </w:r>
    </w:p>
  </w:footnote>
  <w:footnote w:type="continuationSeparator" w:id="0">
    <w:p w14:paraId="06357226" w14:textId="77777777" w:rsidR="00192B5C" w:rsidRDefault="00192B5C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5FBD"/>
    <w:rsid w:val="000438B5"/>
    <w:rsid w:val="00047C81"/>
    <w:rsid w:val="00051900"/>
    <w:rsid w:val="0008723D"/>
    <w:rsid w:val="000A699F"/>
    <w:rsid w:val="000D4804"/>
    <w:rsid w:val="000D7DC5"/>
    <w:rsid w:val="000E69AD"/>
    <w:rsid w:val="001364F5"/>
    <w:rsid w:val="001463DC"/>
    <w:rsid w:val="001602D7"/>
    <w:rsid w:val="0016425F"/>
    <w:rsid w:val="00165347"/>
    <w:rsid w:val="00180C24"/>
    <w:rsid w:val="00181603"/>
    <w:rsid w:val="00185149"/>
    <w:rsid w:val="00192B5C"/>
    <w:rsid w:val="001958B3"/>
    <w:rsid w:val="001A06E3"/>
    <w:rsid w:val="001A0A4E"/>
    <w:rsid w:val="001A17BF"/>
    <w:rsid w:val="001A5D3B"/>
    <w:rsid w:val="001B0D19"/>
    <w:rsid w:val="001B74DD"/>
    <w:rsid w:val="001D6D7A"/>
    <w:rsid w:val="001E09AB"/>
    <w:rsid w:val="001F4C53"/>
    <w:rsid w:val="00201002"/>
    <w:rsid w:val="00220412"/>
    <w:rsid w:val="002227EF"/>
    <w:rsid w:val="00224807"/>
    <w:rsid w:val="00226658"/>
    <w:rsid w:val="002435C6"/>
    <w:rsid w:val="002577B3"/>
    <w:rsid w:val="002828B2"/>
    <w:rsid w:val="00290601"/>
    <w:rsid w:val="002A2DB9"/>
    <w:rsid w:val="002A3EED"/>
    <w:rsid w:val="002B49CA"/>
    <w:rsid w:val="002C5845"/>
    <w:rsid w:val="002D58A4"/>
    <w:rsid w:val="002F0627"/>
    <w:rsid w:val="00302648"/>
    <w:rsid w:val="003061B4"/>
    <w:rsid w:val="00317441"/>
    <w:rsid w:val="00331BDF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43BE"/>
    <w:rsid w:val="003E4DF4"/>
    <w:rsid w:val="003F4CC4"/>
    <w:rsid w:val="0045244D"/>
    <w:rsid w:val="00455E4F"/>
    <w:rsid w:val="004863F1"/>
    <w:rsid w:val="004978AA"/>
    <w:rsid w:val="004A327E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36A6D"/>
    <w:rsid w:val="005443CD"/>
    <w:rsid w:val="005518E2"/>
    <w:rsid w:val="005937E9"/>
    <w:rsid w:val="0059758F"/>
    <w:rsid w:val="005A293E"/>
    <w:rsid w:val="005A5A9B"/>
    <w:rsid w:val="005E11F8"/>
    <w:rsid w:val="005E7C0D"/>
    <w:rsid w:val="005F0B99"/>
    <w:rsid w:val="005F2876"/>
    <w:rsid w:val="005F36FD"/>
    <w:rsid w:val="0061172E"/>
    <w:rsid w:val="006146B4"/>
    <w:rsid w:val="006154A6"/>
    <w:rsid w:val="00627D64"/>
    <w:rsid w:val="006420A0"/>
    <w:rsid w:val="00646268"/>
    <w:rsid w:val="00646D8C"/>
    <w:rsid w:val="006521BB"/>
    <w:rsid w:val="006D14B9"/>
    <w:rsid w:val="006E374F"/>
    <w:rsid w:val="006F7237"/>
    <w:rsid w:val="0071606D"/>
    <w:rsid w:val="007229F5"/>
    <w:rsid w:val="007251AF"/>
    <w:rsid w:val="00756B3E"/>
    <w:rsid w:val="0076150C"/>
    <w:rsid w:val="00765DC3"/>
    <w:rsid w:val="007708DA"/>
    <w:rsid w:val="00772ADB"/>
    <w:rsid w:val="00775A1A"/>
    <w:rsid w:val="00795FEF"/>
    <w:rsid w:val="007B565F"/>
    <w:rsid w:val="007C0B89"/>
    <w:rsid w:val="007C4B3A"/>
    <w:rsid w:val="007D434E"/>
    <w:rsid w:val="007F32C1"/>
    <w:rsid w:val="00810E6F"/>
    <w:rsid w:val="00826C66"/>
    <w:rsid w:val="00835AD5"/>
    <w:rsid w:val="00835EE4"/>
    <w:rsid w:val="008453FD"/>
    <w:rsid w:val="008478AE"/>
    <w:rsid w:val="00865493"/>
    <w:rsid w:val="00865D3B"/>
    <w:rsid w:val="00874704"/>
    <w:rsid w:val="008749BC"/>
    <w:rsid w:val="00886A07"/>
    <w:rsid w:val="00893938"/>
    <w:rsid w:val="008B58A2"/>
    <w:rsid w:val="008D3B4E"/>
    <w:rsid w:val="008E0D40"/>
    <w:rsid w:val="008E2A75"/>
    <w:rsid w:val="008E63D0"/>
    <w:rsid w:val="00904C45"/>
    <w:rsid w:val="009212E0"/>
    <w:rsid w:val="00925F23"/>
    <w:rsid w:val="009440F4"/>
    <w:rsid w:val="00950227"/>
    <w:rsid w:val="00960488"/>
    <w:rsid w:val="00980DC7"/>
    <w:rsid w:val="0099020A"/>
    <w:rsid w:val="0099242B"/>
    <w:rsid w:val="00992C6E"/>
    <w:rsid w:val="009966CD"/>
    <w:rsid w:val="009A2BF3"/>
    <w:rsid w:val="009C0307"/>
    <w:rsid w:val="009C1DDE"/>
    <w:rsid w:val="009D30E6"/>
    <w:rsid w:val="009D3B91"/>
    <w:rsid w:val="009D3D1E"/>
    <w:rsid w:val="009D4BB5"/>
    <w:rsid w:val="009E4BE8"/>
    <w:rsid w:val="009F01FE"/>
    <w:rsid w:val="009F3661"/>
    <w:rsid w:val="00A00324"/>
    <w:rsid w:val="00A11893"/>
    <w:rsid w:val="00A17B18"/>
    <w:rsid w:val="00A2480F"/>
    <w:rsid w:val="00A5643D"/>
    <w:rsid w:val="00A72CF9"/>
    <w:rsid w:val="00A823E6"/>
    <w:rsid w:val="00A92B5F"/>
    <w:rsid w:val="00A93528"/>
    <w:rsid w:val="00A94E1B"/>
    <w:rsid w:val="00AA086D"/>
    <w:rsid w:val="00AC0598"/>
    <w:rsid w:val="00AC09E6"/>
    <w:rsid w:val="00AC0CD2"/>
    <w:rsid w:val="00AC6EF1"/>
    <w:rsid w:val="00AE2E7E"/>
    <w:rsid w:val="00B23AAF"/>
    <w:rsid w:val="00B25401"/>
    <w:rsid w:val="00B27B9D"/>
    <w:rsid w:val="00B318DE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671C0"/>
    <w:rsid w:val="00C867A5"/>
    <w:rsid w:val="00C86E99"/>
    <w:rsid w:val="00C87295"/>
    <w:rsid w:val="00CC2199"/>
    <w:rsid w:val="00CC5FC9"/>
    <w:rsid w:val="00CE5DE9"/>
    <w:rsid w:val="00CF08FB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A1123"/>
    <w:rsid w:val="00DA43B9"/>
    <w:rsid w:val="00DA5388"/>
    <w:rsid w:val="00DB02AA"/>
    <w:rsid w:val="00DC4A94"/>
    <w:rsid w:val="00DC77EB"/>
    <w:rsid w:val="00DD3497"/>
    <w:rsid w:val="00DF312E"/>
    <w:rsid w:val="00E016C9"/>
    <w:rsid w:val="00E12F62"/>
    <w:rsid w:val="00E22341"/>
    <w:rsid w:val="00E30210"/>
    <w:rsid w:val="00E46E89"/>
    <w:rsid w:val="00E47AA8"/>
    <w:rsid w:val="00E5235A"/>
    <w:rsid w:val="00E60E6B"/>
    <w:rsid w:val="00E717DB"/>
    <w:rsid w:val="00E73E56"/>
    <w:rsid w:val="00E85805"/>
    <w:rsid w:val="00E86CA0"/>
    <w:rsid w:val="00E87C55"/>
    <w:rsid w:val="00EC090F"/>
    <w:rsid w:val="00EC0DAE"/>
    <w:rsid w:val="00ED1DCD"/>
    <w:rsid w:val="00EE658C"/>
    <w:rsid w:val="00EF3028"/>
    <w:rsid w:val="00F11FB6"/>
    <w:rsid w:val="00F22282"/>
    <w:rsid w:val="00F26823"/>
    <w:rsid w:val="00F52454"/>
    <w:rsid w:val="00F564A6"/>
    <w:rsid w:val="00F62609"/>
    <w:rsid w:val="00F7094C"/>
    <w:rsid w:val="00F72253"/>
    <w:rsid w:val="00F749F9"/>
    <w:rsid w:val="00F75600"/>
    <w:rsid w:val="00F91D32"/>
    <w:rsid w:val="00F93E2D"/>
    <w:rsid w:val="00FA7547"/>
    <w:rsid w:val="00FB03D9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  <w15:chartTrackingRefBased/>
  <w15:docId w15:val="{F697AAD0-31DB-4878-985D-B08D63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607d191a9c688728d9f76a0ba9ec1444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ddc8f170f22ce349b9ee37c402940966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7335D-BBC8-4428-81B8-BAE53502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96A17-5177-4B97-B7C9-CB28CC59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subject/>
  <dc:creator>Jakub Rozkydal;Radek Schich</dc:creator>
  <cp:keywords/>
  <cp:lastModifiedBy>Zuzana Marková</cp:lastModifiedBy>
  <cp:revision>2</cp:revision>
  <cp:lastPrinted>2018-07-02T11:48:00Z</cp:lastPrinted>
  <dcterms:created xsi:type="dcterms:W3CDTF">2018-07-17T09:57:00Z</dcterms:created>
  <dcterms:modified xsi:type="dcterms:W3CDTF">2018-07-17T09:57:00Z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