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9EB" w:rsidRPr="005F3C3D" w:rsidRDefault="00A802C6" w:rsidP="00C4492D">
      <w:pPr>
        <w:jc w:val="center"/>
        <w:rPr>
          <w:rFonts w:ascii="Arial" w:hAnsi="Arial" w:cs="Arial"/>
          <w:b/>
          <w:sz w:val="28"/>
          <w:szCs w:val="28"/>
        </w:rPr>
      </w:pPr>
      <w:proofErr w:type="gramStart"/>
      <w:r w:rsidRPr="005F3C3D">
        <w:rPr>
          <w:rFonts w:ascii="Arial" w:hAnsi="Arial" w:cs="Arial"/>
          <w:b/>
          <w:sz w:val="28"/>
          <w:szCs w:val="28"/>
        </w:rPr>
        <w:t>P A C H T O V N Í    S M L O U V A</w:t>
      </w:r>
      <w:proofErr w:type="gramEnd"/>
    </w:p>
    <w:p w:rsidR="00B015B5" w:rsidRPr="005F3C3D" w:rsidRDefault="00B015B5" w:rsidP="00C4492D">
      <w:pPr>
        <w:jc w:val="center"/>
        <w:rPr>
          <w:rFonts w:ascii="Arial" w:hAnsi="Arial" w:cs="Arial"/>
          <w:b/>
          <w:sz w:val="28"/>
          <w:szCs w:val="28"/>
        </w:rPr>
      </w:pPr>
      <w:r w:rsidRPr="005F3C3D">
        <w:rPr>
          <w:rFonts w:ascii="Arial" w:hAnsi="Arial" w:cs="Arial"/>
          <w:b/>
          <w:sz w:val="28"/>
          <w:szCs w:val="28"/>
        </w:rPr>
        <w:t xml:space="preserve">č. </w:t>
      </w:r>
      <w:r w:rsidR="001D6D18">
        <w:rPr>
          <w:rFonts w:ascii="Arial" w:hAnsi="Arial" w:cs="Arial"/>
          <w:b/>
          <w:sz w:val="28"/>
          <w:szCs w:val="28"/>
        </w:rPr>
        <w:t>669</w:t>
      </w:r>
      <w:r w:rsidR="00BD29F6" w:rsidRPr="005C6DDD">
        <w:rPr>
          <w:rFonts w:ascii="Arial" w:hAnsi="Arial" w:cs="Arial"/>
          <w:b/>
          <w:sz w:val="28"/>
          <w:szCs w:val="28"/>
        </w:rPr>
        <w:t>/2018</w:t>
      </w:r>
    </w:p>
    <w:p w:rsidR="0061403D" w:rsidRPr="005F3C3D" w:rsidRDefault="0061403D" w:rsidP="00C4492D">
      <w:pPr>
        <w:jc w:val="center"/>
        <w:rPr>
          <w:rFonts w:ascii="Arial" w:hAnsi="Arial" w:cs="Arial"/>
          <w:b/>
          <w:sz w:val="21"/>
          <w:szCs w:val="21"/>
        </w:rPr>
      </w:pPr>
    </w:p>
    <w:p w:rsidR="001F59EB" w:rsidRPr="005F3C3D" w:rsidRDefault="00F6163F" w:rsidP="00C4492D">
      <w:pPr>
        <w:jc w:val="center"/>
        <w:rPr>
          <w:rFonts w:ascii="Arial" w:hAnsi="Arial" w:cs="Arial"/>
          <w:sz w:val="21"/>
          <w:szCs w:val="21"/>
        </w:rPr>
      </w:pPr>
      <w:r w:rsidRPr="005F3C3D">
        <w:rPr>
          <w:rFonts w:ascii="Arial" w:hAnsi="Arial" w:cs="Arial"/>
          <w:sz w:val="21"/>
          <w:szCs w:val="21"/>
        </w:rPr>
        <w:t>uzavřená dle § 2332 a násl. zákona č. 89/2012, občanský zákoník</w:t>
      </w:r>
    </w:p>
    <w:p w:rsidR="00B015B5" w:rsidRPr="005F3C3D" w:rsidRDefault="00B015B5" w:rsidP="00C4492D">
      <w:pPr>
        <w:jc w:val="center"/>
        <w:rPr>
          <w:rFonts w:ascii="Arial" w:hAnsi="Arial" w:cs="Arial"/>
          <w:b/>
          <w:sz w:val="21"/>
          <w:szCs w:val="21"/>
        </w:rPr>
      </w:pPr>
    </w:p>
    <w:p w:rsidR="001F59EB" w:rsidRPr="005F3C3D" w:rsidRDefault="001F59EB" w:rsidP="00C4492D">
      <w:pPr>
        <w:jc w:val="both"/>
        <w:rPr>
          <w:rFonts w:ascii="Arial" w:hAnsi="Arial" w:cs="Arial"/>
          <w:sz w:val="21"/>
          <w:szCs w:val="21"/>
        </w:rPr>
      </w:pPr>
    </w:p>
    <w:p w:rsidR="001F59EB" w:rsidRPr="005D4A88" w:rsidRDefault="00FF30FB" w:rsidP="00C4492D">
      <w:pPr>
        <w:tabs>
          <w:tab w:val="left" w:pos="3960"/>
        </w:tabs>
        <w:ind w:left="3960" w:hanging="3960"/>
        <w:jc w:val="both"/>
        <w:rPr>
          <w:rFonts w:ascii="Arial" w:hAnsi="Arial" w:cs="Arial"/>
          <w:b/>
          <w:sz w:val="20"/>
        </w:rPr>
      </w:pPr>
      <w:r w:rsidRPr="005D4A88">
        <w:rPr>
          <w:rFonts w:ascii="Arial" w:hAnsi="Arial" w:cs="Arial"/>
          <w:b/>
          <w:sz w:val="20"/>
        </w:rPr>
        <w:t>Propachtovatel</w:t>
      </w:r>
      <w:r w:rsidR="001F59EB" w:rsidRPr="005D4A88">
        <w:rPr>
          <w:rFonts w:ascii="Arial" w:hAnsi="Arial" w:cs="Arial"/>
          <w:b/>
          <w:sz w:val="20"/>
        </w:rPr>
        <w:t>:</w:t>
      </w:r>
      <w:r w:rsidR="001F59EB" w:rsidRPr="005D4A88">
        <w:rPr>
          <w:rFonts w:ascii="Arial" w:hAnsi="Arial" w:cs="Arial"/>
          <w:b/>
          <w:sz w:val="20"/>
        </w:rPr>
        <w:tab/>
        <w:t>Povodí Ohře, státní podnik</w:t>
      </w:r>
    </w:p>
    <w:p w:rsidR="001F59EB" w:rsidRPr="005D4A88" w:rsidRDefault="00E12D35" w:rsidP="00C4492D">
      <w:pPr>
        <w:tabs>
          <w:tab w:val="left" w:pos="3960"/>
        </w:tabs>
        <w:jc w:val="both"/>
        <w:rPr>
          <w:rFonts w:ascii="Arial" w:hAnsi="Arial" w:cs="Arial"/>
          <w:sz w:val="20"/>
        </w:rPr>
      </w:pPr>
      <w:r w:rsidRPr="005D4A88">
        <w:rPr>
          <w:rFonts w:ascii="Arial" w:hAnsi="Arial" w:cs="Arial"/>
          <w:sz w:val="20"/>
        </w:rPr>
        <w:t>se sídlem:</w:t>
      </w:r>
      <w:r w:rsidR="001F59EB" w:rsidRPr="005D4A88">
        <w:rPr>
          <w:rFonts w:ascii="Arial" w:hAnsi="Arial" w:cs="Arial"/>
          <w:sz w:val="20"/>
        </w:rPr>
        <w:tab/>
        <w:t>Bezručova 4219, 430 03 Chomutov</w:t>
      </w:r>
    </w:p>
    <w:p w:rsidR="001F59EB" w:rsidRPr="005D4A88" w:rsidRDefault="001F59EB" w:rsidP="00C4492D">
      <w:pPr>
        <w:tabs>
          <w:tab w:val="left" w:pos="3960"/>
        </w:tabs>
        <w:jc w:val="both"/>
        <w:rPr>
          <w:rFonts w:ascii="Arial" w:hAnsi="Arial" w:cs="Arial"/>
          <w:sz w:val="20"/>
        </w:rPr>
      </w:pPr>
      <w:r w:rsidRPr="005D4A88">
        <w:rPr>
          <w:rFonts w:ascii="Arial" w:hAnsi="Arial" w:cs="Arial"/>
          <w:sz w:val="20"/>
        </w:rPr>
        <w:t xml:space="preserve">dále jen </w:t>
      </w:r>
      <w:r w:rsidRPr="005D4A88">
        <w:rPr>
          <w:rFonts w:ascii="Arial" w:hAnsi="Arial" w:cs="Arial"/>
          <w:b/>
          <w:sz w:val="20"/>
        </w:rPr>
        <w:t>„</w:t>
      </w:r>
      <w:r w:rsidR="00FF30FB" w:rsidRPr="005D4A88">
        <w:rPr>
          <w:rFonts w:ascii="Arial" w:hAnsi="Arial" w:cs="Arial"/>
          <w:b/>
          <w:sz w:val="20"/>
        </w:rPr>
        <w:t>propachtovatel</w:t>
      </w:r>
      <w:r w:rsidRPr="005D4A88">
        <w:rPr>
          <w:rFonts w:ascii="Arial" w:hAnsi="Arial" w:cs="Arial"/>
          <w:b/>
          <w:sz w:val="20"/>
        </w:rPr>
        <w:t>“</w:t>
      </w:r>
      <w:r w:rsidRPr="005D4A88">
        <w:rPr>
          <w:rFonts w:ascii="Arial" w:hAnsi="Arial" w:cs="Arial"/>
          <w:sz w:val="20"/>
        </w:rPr>
        <w:t xml:space="preserve"> na straně jedné a </w:t>
      </w:r>
    </w:p>
    <w:p w:rsidR="001F59EB" w:rsidRPr="005D4A88" w:rsidRDefault="001F59EB" w:rsidP="00C4492D">
      <w:pPr>
        <w:tabs>
          <w:tab w:val="left" w:pos="3960"/>
        </w:tabs>
        <w:jc w:val="both"/>
        <w:rPr>
          <w:rFonts w:ascii="Arial" w:hAnsi="Arial" w:cs="Arial"/>
          <w:sz w:val="20"/>
        </w:rPr>
      </w:pPr>
    </w:p>
    <w:p w:rsidR="001F59EB" w:rsidRPr="005D4A88" w:rsidRDefault="001F59EB" w:rsidP="00C4492D">
      <w:pPr>
        <w:tabs>
          <w:tab w:val="left" w:pos="3960"/>
        </w:tabs>
        <w:jc w:val="both"/>
        <w:rPr>
          <w:rFonts w:ascii="Arial" w:hAnsi="Arial" w:cs="Arial"/>
          <w:b/>
          <w:sz w:val="20"/>
        </w:rPr>
      </w:pPr>
    </w:p>
    <w:p w:rsidR="00894A90" w:rsidRPr="005D4A88" w:rsidRDefault="00FF30FB" w:rsidP="00C4492D">
      <w:pPr>
        <w:tabs>
          <w:tab w:val="left" w:pos="3960"/>
        </w:tabs>
        <w:jc w:val="both"/>
        <w:rPr>
          <w:rFonts w:ascii="Arial" w:hAnsi="Arial" w:cs="Arial"/>
          <w:sz w:val="20"/>
        </w:rPr>
      </w:pPr>
      <w:r w:rsidRPr="005C6DDD">
        <w:rPr>
          <w:rFonts w:ascii="Arial" w:hAnsi="Arial" w:cs="Arial"/>
          <w:b/>
          <w:sz w:val="20"/>
        </w:rPr>
        <w:t>Pachtýř</w:t>
      </w:r>
      <w:r w:rsidR="001F59EB" w:rsidRPr="005C6DDD">
        <w:rPr>
          <w:rFonts w:ascii="Arial" w:hAnsi="Arial" w:cs="Arial"/>
          <w:b/>
          <w:sz w:val="20"/>
        </w:rPr>
        <w:t>:</w:t>
      </w:r>
      <w:r w:rsidR="00B27F0B" w:rsidRPr="005D4A88">
        <w:rPr>
          <w:rFonts w:ascii="Arial" w:hAnsi="Arial" w:cs="Arial"/>
          <w:b/>
          <w:sz w:val="20"/>
        </w:rPr>
        <w:tab/>
      </w:r>
      <w:r w:rsidR="00DE0249">
        <w:rPr>
          <w:rFonts w:ascii="Arial" w:hAnsi="Arial" w:cs="Arial"/>
          <w:b/>
          <w:sz w:val="20"/>
        </w:rPr>
        <w:t>Lukáš Stránský</w:t>
      </w:r>
    </w:p>
    <w:p w:rsidR="008A2650" w:rsidRPr="005D4A88" w:rsidRDefault="008A2650" w:rsidP="00C4492D">
      <w:pPr>
        <w:widowControl w:val="0"/>
        <w:spacing w:line="240" w:lineRule="atLeast"/>
        <w:rPr>
          <w:rFonts w:ascii="Arial" w:hAnsi="Arial" w:cs="Arial"/>
          <w:sz w:val="20"/>
        </w:rPr>
      </w:pPr>
      <w:bookmarkStart w:id="0" w:name="_GoBack"/>
      <w:bookmarkEnd w:id="0"/>
      <w:r w:rsidRPr="005D4A88">
        <w:rPr>
          <w:rFonts w:ascii="Arial" w:hAnsi="Arial" w:cs="Arial"/>
          <w:sz w:val="20"/>
        </w:rPr>
        <w:t xml:space="preserve">dále jen </w:t>
      </w:r>
      <w:r w:rsidRPr="005D4A88">
        <w:rPr>
          <w:rFonts w:ascii="Arial" w:hAnsi="Arial" w:cs="Arial"/>
          <w:b/>
          <w:sz w:val="20"/>
        </w:rPr>
        <w:t>„</w:t>
      </w:r>
      <w:r w:rsidR="00FF30FB" w:rsidRPr="005D4A88">
        <w:rPr>
          <w:rFonts w:ascii="Arial" w:hAnsi="Arial" w:cs="Arial"/>
          <w:b/>
          <w:sz w:val="20"/>
        </w:rPr>
        <w:t>pachtýř</w:t>
      </w:r>
      <w:r w:rsidRPr="005D4A88">
        <w:rPr>
          <w:rFonts w:ascii="Arial" w:hAnsi="Arial" w:cs="Arial"/>
          <w:b/>
          <w:sz w:val="20"/>
        </w:rPr>
        <w:t>“</w:t>
      </w:r>
      <w:r w:rsidRPr="005D4A88">
        <w:rPr>
          <w:rFonts w:ascii="Arial" w:hAnsi="Arial" w:cs="Arial"/>
          <w:sz w:val="20"/>
        </w:rPr>
        <w:t xml:space="preserve"> na straně druhé.</w:t>
      </w:r>
    </w:p>
    <w:p w:rsidR="00FF30FB" w:rsidRPr="005D4A88" w:rsidRDefault="00FF30FB" w:rsidP="00C4492D">
      <w:pPr>
        <w:pStyle w:val="Zkladntext"/>
        <w:rPr>
          <w:rFonts w:cs="Arial"/>
          <w:b/>
          <w:bCs/>
          <w:sz w:val="20"/>
        </w:rPr>
      </w:pPr>
    </w:p>
    <w:p w:rsidR="00F81A77" w:rsidRPr="005D4A88" w:rsidRDefault="00F81A77" w:rsidP="00C4492D">
      <w:pPr>
        <w:pStyle w:val="Zkladntext"/>
        <w:rPr>
          <w:rFonts w:cs="Arial"/>
          <w:b/>
          <w:bCs/>
          <w:sz w:val="20"/>
        </w:rPr>
      </w:pPr>
    </w:p>
    <w:p w:rsidR="00FF30FB" w:rsidRPr="005D4A88" w:rsidRDefault="00FF30FB" w:rsidP="00C4492D">
      <w:pPr>
        <w:pStyle w:val="Zkladntext"/>
        <w:jc w:val="center"/>
        <w:rPr>
          <w:rFonts w:cs="Arial"/>
          <w:b/>
          <w:bCs/>
          <w:sz w:val="20"/>
        </w:rPr>
      </w:pPr>
      <w:r w:rsidRPr="005D4A88">
        <w:rPr>
          <w:rFonts w:cs="Arial"/>
          <w:b/>
          <w:bCs/>
          <w:sz w:val="20"/>
        </w:rPr>
        <w:t>I.</w:t>
      </w:r>
    </w:p>
    <w:p w:rsidR="00FF30FB" w:rsidRPr="005D4A88" w:rsidRDefault="00FF30FB" w:rsidP="00C4492D">
      <w:pPr>
        <w:pStyle w:val="NadpisPoznmky"/>
        <w:spacing w:after="0"/>
        <w:rPr>
          <w:rFonts w:ascii="Arial" w:hAnsi="Arial" w:cs="Arial"/>
          <w:sz w:val="20"/>
          <w:szCs w:val="20"/>
        </w:rPr>
      </w:pPr>
      <w:r w:rsidRPr="005D4A88">
        <w:rPr>
          <w:rFonts w:ascii="Arial" w:hAnsi="Arial" w:cs="Arial"/>
          <w:sz w:val="20"/>
          <w:szCs w:val="20"/>
        </w:rPr>
        <w:t xml:space="preserve">Předmět smlouvy a účel </w:t>
      </w:r>
      <w:r w:rsidR="003A3515" w:rsidRPr="005D4A88">
        <w:rPr>
          <w:rFonts w:ascii="Arial" w:hAnsi="Arial" w:cs="Arial"/>
          <w:sz w:val="20"/>
          <w:szCs w:val="20"/>
        </w:rPr>
        <w:t>pachtu</w:t>
      </w:r>
    </w:p>
    <w:p w:rsidR="00FF30FB" w:rsidRPr="005D4A88" w:rsidRDefault="00FF30FB" w:rsidP="002A38FB">
      <w:pPr>
        <w:pStyle w:val="Zkladntext"/>
        <w:widowControl/>
        <w:numPr>
          <w:ilvl w:val="0"/>
          <w:numId w:val="35"/>
        </w:numPr>
        <w:tabs>
          <w:tab w:val="clear" w:pos="720"/>
        </w:tabs>
        <w:overflowPunct/>
        <w:autoSpaceDE/>
        <w:autoSpaceDN/>
        <w:adjustRightInd/>
        <w:ind w:left="426" w:hanging="426"/>
        <w:jc w:val="both"/>
        <w:textAlignment w:val="auto"/>
        <w:rPr>
          <w:rFonts w:cs="Arial"/>
          <w:color w:val="auto"/>
          <w:sz w:val="20"/>
        </w:rPr>
      </w:pPr>
      <w:r w:rsidRPr="005D4A88">
        <w:rPr>
          <w:rFonts w:cs="Arial"/>
          <w:color w:val="auto"/>
          <w:sz w:val="20"/>
        </w:rPr>
        <w:t xml:space="preserve">Předmětem této smlouvy je úprava práv a povinností mezi </w:t>
      </w:r>
      <w:r w:rsidR="003A3515" w:rsidRPr="005D4A88">
        <w:rPr>
          <w:rFonts w:cs="Arial"/>
          <w:color w:val="auto"/>
          <w:sz w:val="20"/>
        </w:rPr>
        <w:t xml:space="preserve">propachtovatelem </w:t>
      </w:r>
      <w:r w:rsidR="00827367" w:rsidRPr="005D4A88">
        <w:rPr>
          <w:rFonts w:cs="Arial"/>
          <w:color w:val="auto"/>
          <w:sz w:val="20"/>
        </w:rPr>
        <w:br/>
      </w:r>
      <w:r w:rsidR="003A3515" w:rsidRPr="005D4A88">
        <w:rPr>
          <w:rFonts w:cs="Arial"/>
          <w:color w:val="auto"/>
          <w:sz w:val="20"/>
        </w:rPr>
        <w:t>a pachtýř</w:t>
      </w:r>
      <w:r w:rsidR="00827367" w:rsidRPr="005D4A88">
        <w:rPr>
          <w:rFonts w:cs="Arial"/>
          <w:color w:val="auto"/>
          <w:sz w:val="20"/>
        </w:rPr>
        <w:t>em</w:t>
      </w:r>
      <w:r w:rsidRPr="005D4A88">
        <w:rPr>
          <w:rFonts w:cs="Arial"/>
          <w:color w:val="auto"/>
          <w:sz w:val="20"/>
        </w:rPr>
        <w:t xml:space="preserve"> vyplývajících z dočasného užívání </w:t>
      </w:r>
      <w:r w:rsidR="003A3515" w:rsidRPr="005D4A88">
        <w:rPr>
          <w:rFonts w:cs="Arial"/>
          <w:color w:val="auto"/>
          <w:sz w:val="20"/>
        </w:rPr>
        <w:t xml:space="preserve">a požívání </w:t>
      </w:r>
      <w:r w:rsidRPr="005D4A88">
        <w:rPr>
          <w:rFonts w:cs="Arial"/>
          <w:color w:val="auto"/>
          <w:sz w:val="20"/>
        </w:rPr>
        <w:t>věci (</w:t>
      </w:r>
      <w:r w:rsidR="003A3515" w:rsidRPr="005D4A88">
        <w:rPr>
          <w:rFonts w:cs="Arial"/>
          <w:color w:val="auto"/>
          <w:sz w:val="20"/>
        </w:rPr>
        <w:t>pachtu</w:t>
      </w:r>
      <w:r w:rsidRPr="005D4A88">
        <w:rPr>
          <w:rFonts w:cs="Arial"/>
          <w:color w:val="auto"/>
          <w:sz w:val="20"/>
        </w:rPr>
        <w:t xml:space="preserve"> věci).</w:t>
      </w:r>
    </w:p>
    <w:p w:rsidR="00D621EB" w:rsidRPr="00D621EB" w:rsidRDefault="00FF30FB" w:rsidP="002A38FB">
      <w:pPr>
        <w:pStyle w:val="Zkladntext"/>
        <w:widowControl/>
        <w:numPr>
          <w:ilvl w:val="0"/>
          <w:numId w:val="35"/>
        </w:numPr>
        <w:tabs>
          <w:tab w:val="clear" w:pos="720"/>
        </w:tabs>
        <w:overflowPunct/>
        <w:autoSpaceDE/>
        <w:autoSpaceDN/>
        <w:adjustRightInd/>
        <w:ind w:left="426" w:hanging="426"/>
        <w:jc w:val="both"/>
        <w:textAlignment w:val="auto"/>
        <w:rPr>
          <w:rFonts w:cs="Arial"/>
          <w:i/>
          <w:sz w:val="20"/>
        </w:rPr>
      </w:pPr>
      <w:r w:rsidRPr="005D4A88">
        <w:rPr>
          <w:rFonts w:cs="Arial"/>
          <w:color w:val="auto"/>
          <w:sz w:val="20"/>
        </w:rPr>
        <w:t xml:space="preserve">Česká republika je vlastníkem a </w:t>
      </w:r>
      <w:r w:rsidR="008B7D98" w:rsidRPr="005D4A88">
        <w:rPr>
          <w:rFonts w:cs="Arial"/>
          <w:color w:val="auto"/>
          <w:sz w:val="20"/>
        </w:rPr>
        <w:t>p</w:t>
      </w:r>
      <w:r w:rsidR="00C73B19" w:rsidRPr="005D4A88">
        <w:rPr>
          <w:rFonts w:cs="Arial"/>
          <w:color w:val="auto"/>
          <w:sz w:val="20"/>
        </w:rPr>
        <w:t>ropachtovatel</w:t>
      </w:r>
      <w:r w:rsidRPr="005D4A88">
        <w:rPr>
          <w:rFonts w:cs="Arial"/>
          <w:color w:val="auto"/>
          <w:sz w:val="20"/>
        </w:rPr>
        <w:t xml:space="preserve"> má právo hospodařit s majetkem státu</w:t>
      </w:r>
      <w:r w:rsidR="005031D2" w:rsidRPr="005D4A88">
        <w:rPr>
          <w:rFonts w:cs="Arial"/>
          <w:color w:val="auto"/>
          <w:sz w:val="20"/>
        </w:rPr>
        <w:t xml:space="preserve">, </w:t>
      </w:r>
      <w:r w:rsidR="00DC7FCA" w:rsidRPr="005D4A88">
        <w:rPr>
          <w:rFonts w:cs="Arial"/>
          <w:color w:val="auto"/>
          <w:sz w:val="20"/>
        </w:rPr>
        <w:br/>
      </w:r>
      <w:r w:rsidR="005031D2" w:rsidRPr="005D4A88">
        <w:rPr>
          <w:rFonts w:cs="Arial"/>
          <w:color w:val="auto"/>
          <w:sz w:val="20"/>
        </w:rPr>
        <w:t xml:space="preserve">a to </w:t>
      </w:r>
      <w:r w:rsidR="00DC7FCA" w:rsidRPr="005D4A88">
        <w:rPr>
          <w:rFonts w:cs="Arial"/>
          <w:color w:val="auto"/>
          <w:sz w:val="20"/>
        </w:rPr>
        <w:t>s</w:t>
      </w:r>
      <w:r w:rsidR="00D621EB">
        <w:rPr>
          <w:rFonts w:cs="Arial"/>
          <w:color w:val="auto"/>
          <w:sz w:val="20"/>
        </w:rPr>
        <w:t> </w:t>
      </w:r>
      <w:r w:rsidR="00DC7FCA" w:rsidRPr="005D4A88">
        <w:rPr>
          <w:rFonts w:cs="Arial"/>
          <w:color w:val="auto"/>
          <w:sz w:val="20"/>
        </w:rPr>
        <w:t>pozemkov</w:t>
      </w:r>
      <w:r w:rsidR="00D621EB">
        <w:rPr>
          <w:rFonts w:cs="Arial"/>
          <w:color w:val="auto"/>
          <w:sz w:val="20"/>
        </w:rPr>
        <w:t>ými parcelami:</w:t>
      </w:r>
    </w:p>
    <w:p w:rsidR="00D621EB" w:rsidRPr="00D621EB" w:rsidRDefault="00D621EB" w:rsidP="00D621EB">
      <w:pPr>
        <w:pStyle w:val="Zkladntext"/>
        <w:widowControl/>
        <w:overflowPunct/>
        <w:autoSpaceDE/>
        <w:autoSpaceDN/>
        <w:adjustRightInd/>
        <w:ind w:left="426"/>
        <w:jc w:val="both"/>
        <w:textAlignment w:val="auto"/>
        <w:rPr>
          <w:rFonts w:cs="Arial"/>
          <w:i/>
          <w:sz w:val="20"/>
        </w:rPr>
      </w:pPr>
    </w:p>
    <w:tbl>
      <w:tblPr>
        <w:tblW w:w="95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960"/>
        <w:gridCol w:w="2100"/>
        <w:gridCol w:w="2420"/>
        <w:gridCol w:w="1320"/>
      </w:tblGrid>
      <w:tr w:rsidR="00D621EB" w:rsidTr="00AB424B">
        <w:trPr>
          <w:trHeight w:val="255"/>
        </w:trPr>
        <w:tc>
          <w:tcPr>
            <w:tcW w:w="2700" w:type="dxa"/>
            <w:shd w:val="clear" w:color="auto" w:fill="C0C0C0"/>
            <w:noWrap/>
            <w:vAlign w:val="bottom"/>
          </w:tcPr>
          <w:p w:rsidR="00D621EB" w:rsidRPr="00397253" w:rsidRDefault="00D621EB" w:rsidP="00D621EB">
            <w:pPr>
              <w:rPr>
                <w:rFonts w:ascii="Arial" w:hAnsi="Arial" w:cs="Arial"/>
                <w:b/>
                <w:bCs/>
                <w:sz w:val="20"/>
              </w:rPr>
            </w:pPr>
            <w:r w:rsidRPr="00397253">
              <w:rPr>
                <w:rFonts w:ascii="Arial" w:hAnsi="Arial" w:cs="Arial"/>
                <w:b/>
                <w:bCs/>
                <w:sz w:val="20"/>
              </w:rPr>
              <w:t>Katastrální území</w:t>
            </w:r>
          </w:p>
        </w:tc>
        <w:tc>
          <w:tcPr>
            <w:tcW w:w="960" w:type="dxa"/>
            <w:shd w:val="clear" w:color="auto" w:fill="C0C0C0"/>
            <w:noWrap/>
            <w:vAlign w:val="bottom"/>
          </w:tcPr>
          <w:p w:rsidR="00D621EB" w:rsidRPr="00397253" w:rsidRDefault="00D621EB" w:rsidP="00AB424B">
            <w:pPr>
              <w:jc w:val="center"/>
              <w:rPr>
                <w:rFonts w:ascii="Arial" w:hAnsi="Arial" w:cs="Arial"/>
                <w:b/>
                <w:bCs/>
                <w:sz w:val="20"/>
              </w:rPr>
            </w:pPr>
            <w:r w:rsidRPr="00397253">
              <w:rPr>
                <w:rFonts w:ascii="Arial" w:hAnsi="Arial" w:cs="Arial"/>
                <w:b/>
                <w:bCs/>
                <w:sz w:val="20"/>
              </w:rPr>
              <w:t>parcela č.</w:t>
            </w:r>
          </w:p>
        </w:tc>
        <w:tc>
          <w:tcPr>
            <w:tcW w:w="2100" w:type="dxa"/>
            <w:shd w:val="clear" w:color="auto" w:fill="C0C0C0"/>
            <w:noWrap/>
            <w:vAlign w:val="bottom"/>
          </w:tcPr>
          <w:p w:rsidR="00D621EB" w:rsidRPr="00397253" w:rsidRDefault="00D621EB" w:rsidP="00AB424B">
            <w:pPr>
              <w:jc w:val="center"/>
              <w:rPr>
                <w:rFonts w:ascii="Arial" w:hAnsi="Arial" w:cs="Arial"/>
                <w:b/>
                <w:bCs/>
                <w:sz w:val="20"/>
              </w:rPr>
            </w:pPr>
            <w:r w:rsidRPr="00397253">
              <w:rPr>
                <w:rFonts w:ascii="Arial" w:hAnsi="Arial" w:cs="Arial"/>
                <w:b/>
                <w:bCs/>
                <w:sz w:val="20"/>
              </w:rPr>
              <w:t xml:space="preserve">druh pozemku </w:t>
            </w:r>
          </w:p>
        </w:tc>
        <w:tc>
          <w:tcPr>
            <w:tcW w:w="2420" w:type="dxa"/>
            <w:shd w:val="clear" w:color="auto" w:fill="C0C0C0"/>
            <w:noWrap/>
            <w:vAlign w:val="bottom"/>
          </w:tcPr>
          <w:p w:rsidR="00D621EB" w:rsidRPr="00397253" w:rsidRDefault="00D621EB" w:rsidP="00AB424B">
            <w:pPr>
              <w:jc w:val="center"/>
              <w:rPr>
                <w:rFonts w:ascii="Arial" w:hAnsi="Arial" w:cs="Arial"/>
                <w:b/>
                <w:bCs/>
                <w:sz w:val="20"/>
              </w:rPr>
            </w:pPr>
            <w:r w:rsidRPr="00397253">
              <w:rPr>
                <w:rFonts w:ascii="Arial" w:hAnsi="Arial" w:cs="Arial"/>
                <w:b/>
                <w:bCs/>
                <w:sz w:val="20"/>
              </w:rPr>
              <w:t xml:space="preserve"> celková výměra</w:t>
            </w:r>
          </w:p>
        </w:tc>
        <w:tc>
          <w:tcPr>
            <w:tcW w:w="1320" w:type="dxa"/>
            <w:shd w:val="clear" w:color="auto" w:fill="C0C0C0"/>
            <w:noWrap/>
            <w:vAlign w:val="bottom"/>
          </w:tcPr>
          <w:p w:rsidR="00D621EB" w:rsidRPr="00397253" w:rsidRDefault="008D6D04" w:rsidP="00AB424B">
            <w:pPr>
              <w:jc w:val="center"/>
              <w:rPr>
                <w:rFonts w:ascii="Arial" w:hAnsi="Arial" w:cs="Arial"/>
                <w:b/>
                <w:bCs/>
                <w:sz w:val="20"/>
              </w:rPr>
            </w:pPr>
            <w:r>
              <w:rPr>
                <w:rFonts w:ascii="Arial" w:hAnsi="Arial" w:cs="Arial"/>
                <w:b/>
                <w:bCs/>
                <w:sz w:val="20"/>
              </w:rPr>
              <w:t>pacht</w:t>
            </w:r>
          </w:p>
        </w:tc>
      </w:tr>
      <w:tr w:rsidR="00D621EB" w:rsidTr="00AB424B">
        <w:trPr>
          <w:trHeight w:val="402"/>
        </w:trPr>
        <w:tc>
          <w:tcPr>
            <w:tcW w:w="2700" w:type="dxa"/>
            <w:shd w:val="clear" w:color="auto" w:fill="FFFFFF"/>
            <w:noWrap/>
            <w:vAlign w:val="bottom"/>
          </w:tcPr>
          <w:p w:rsidR="00D621EB" w:rsidRPr="00397253" w:rsidRDefault="00DE0249" w:rsidP="00AB424B">
            <w:pPr>
              <w:jc w:val="center"/>
              <w:rPr>
                <w:rFonts w:ascii="Arial" w:hAnsi="Arial" w:cs="Arial"/>
                <w:bCs/>
                <w:sz w:val="20"/>
              </w:rPr>
            </w:pPr>
            <w:proofErr w:type="spellStart"/>
            <w:r>
              <w:rPr>
                <w:rFonts w:ascii="Arial" w:hAnsi="Arial" w:cs="Arial"/>
                <w:bCs/>
                <w:sz w:val="20"/>
              </w:rPr>
              <w:t>Kyjice</w:t>
            </w:r>
            <w:proofErr w:type="spellEnd"/>
          </w:p>
        </w:tc>
        <w:tc>
          <w:tcPr>
            <w:tcW w:w="960" w:type="dxa"/>
            <w:shd w:val="clear" w:color="auto" w:fill="FFFFFF"/>
            <w:noWrap/>
            <w:vAlign w:val="bottom"/>
          </w:tcPr>
          <w:p w:rsidR="00D621EB" w:rsidRPr="00397253" w:rsidRDefault="00DE0249" w:rsidP="00AB424B">
            <w:pPr>
              <w:jc w:val="center"/>
              <w:rPr>
                <w:rFonts w:ascii="Arial" w:hAnsi="Arial" w:cs="Arial"/>
                <w:bCs/>
                <w:sz w:val="20"/>
              </w:rPr>
            </w:pPr>
            <w:r>
              <w:rPr>
                <w:rFonts w:ascii="Arial" w:hAnsi="Arial" w:cs="Arial"/>
                <w:bCs/>
                <w:sz w:val="20"/>
              </w:rPr>
              <w:t>493/9</w:t>
            </w:r>
          </w:p>
        </w:tc>
        <w:tc>
          <w:tcPr>
            <w:tcW w:w="2100" w:type="dxa"/>
            <w:shd w:val="clear" w:color="auto" w:fill="FFFFFF"/>
            <w:noWrap/>
            <w:vAlign w:val="bottom"/>
          </w:tcPr>
          <w:p w:rsidR="00D621EB" w:rsidRPr="00397253" w:rsidRDefault="00DE0249" w:rsidP="00AB424B">
            <w:pPr>
              <w:jc w:val="center"/>
              <w:rPr>
                <w:rFonts w:ascii="Arial" w:hAnsi="Arial" w:cs="Arial"/>
                <w:sz w:val="20"/>
              </w:rPr>
            </w:pPr>
            <w:r>
              <w:rPr>
                <w:rFonts w:ascii="Arial" w:hAnsi="Arial" w:cs="Arial"/>
                <w:sz w:val="20"/>
              </w:rPr>
              <w:t>ostatní plocha</w:t>
            </w:r>
          </w:p>
        </w:tc>
        <w:tc>
          <w:tcPr>
            <w:tcW w:w="2420" w:type="dxa"/>
            <w:shd w:val="clear" w:color="auto" w:fill="FFFFFF"/>
            <w:noWrap/>
            <w:vAlign w:val="bottom"/>
          </w:tcPr>
          <w:p w:rsidR="00D621EB" w:rsidRPr="00397253" w:rsidRDefault="00DE0249" w:rsidP="00AB424B">
            <w:pPr>
              <w:jc w:val="center"/>
              <w:rPr>
                <w:rFonts w:ascii="Arial" w:hAnsi="Arial" w:cs="Arial"/>
                <w:sz w:val="20"/>
              </w:rPr>
            </w:pPr>
            <w:r>
              <w:rPr>
                <w:rFonts w:ascii="Arial" w:hAnsi="Arial" w:cs="Arial"/>
                <w:sz w:val="20"/>
              </w:rPr>
              <w:t>13 477</w:t>
            </w:r>
            <w:r w:rsidR="00D621EB" w:rsidRPr="00397253">
              <w:rPr>
                <w:rFonts w:ascii="Arial" w:hAnsi="Arial" w:cs="Arial"/>
                <w:sz w:val="20"/>
              </w:rPr>
              <w:t xml:space="preserve"> m</w:t>
            </w:r>
            <w:r w:rsidR="00D621EB" w:rsidRPr="00397253">
              <w:rPr>
                <w:rFonts w:ascii="Arial" w:hAnsi="Arial" w:cs="Arial"/>
                <w:sz w:val="20"/>
                <w:vertAlign w:val="superscript"/>
              </w:rPr>
              <w:t>2</w:t>
            </w:r>
          </w:p>
        </w:tc>
        <w:tc>
          <w:tcPr>
            <w:tcW w:w="1320" w:type="dxa"/>
            <w:shd w:val="clear" w:color="auto" w:fill="C0C0C0"/>
            <w:noWrap/>
            <w:vAlign w:val="bottom"/>
          </w:tcPr>
          <w:p w:rsidR="00D621EB" w:rsidRPr="00397253" w:rsidRDefault="00DE0249" w:rsidP="00AB424B">
            <w:pPr>
              <w:jc w:val="center"/>
              <w:rPr>
                <w:rFonts w:ascii="Arial" w:hAnsi="Arial" w:cs="Arial"/>
                <w:b/>
                <w:bCs/>
                <w:sz w:val="20"/>
              </w:rPr>
            </w:pPr>
            <w:r>
              <w:rPr>
                <w:rFonts w:ascii="Arial" w:hAnsi="Arial" w:cs="Arial"/>
                <w:b/>
                <w:bCs/>
                <w:sz w:val="20"/>
              </w:rPr>
              <w:t>13 477</w:t>
            </w:r>
            <w:r w:rsidR="002A618A">
              <w:rPr>
                <w:rFonts w:ascii="Arial" w:hAnsi="Arial" w:cs="Arial"/>
                <w:b/>
                <w:bCs/>
                <w:sz w:val="20"/>
              </w:rPr>
              <w:t xml:space="preserve"> </w:t>
            </w:r>
            <w:r w:rsidR="00D621EB" w:rsidRPr="00397253">
              <w:rPr>
                <w:rFonts w:ascii="Arial" w:hAnsi="Arial" w:cs="Arial"/>
                <w:b/>
                <w:bCs/>
                <w:sz w:val="20"/>
              </w:rPr>
              <w:t>m</w:t>
            </w:r>
            <w:r w:rsidR="00D621EB" w:rsidRPr="00397253">
              <w:rPr>
                <w:rFonts w:ascii="Arial" w:hAnsi="Arial" w:cs="Arial"/>
                <w:b/>
                <w:bCs/>
                <w:sz w:val="20"/>
                <w:vertAlign w:val="superscript"/>
              </w:rPr>
              <w:t>2</w:t>
            </w:r>
          </w:p>
        </w:tc>
      </w:tr>
      <w:tr w:rsidR="00D621EB" w:rsidTr="00AB424B">
        <w:trPr>
          <w:trHeight w:val="402"/>
        </w:trPr>
        <w:tc>
          <w:tcPr>
            <w:tcW w:w="2700" w:type="dxa"/>
            <w:shd w:val="clear" w:color="auto" w:fill="FFFFFF"/>
            <w:noWrap/>
            <w:vAlign w:val="bottom"/>
          </w:tcPr>
          <w:p w:rsidR="00D621EB" w:rsidRPr="00397253" w:rsidRDefault="00DE0249" w:rsidP="00AB424B">
            <w:pPr>
              <w:jc w:val="center"/>
              <w:rPr>
                <w:rFonts w:ascii="Arial" w:hAnsi="Arial" w:cs="Arial"/>
                <w:bCs/>
                <w:sz w:val="20"/>
              </w:rPr>
            </w:pPr>
            <w:proofErr w:type="spellStart"/>
            <w:r>
              <w:rPr>
                <w:rFonts w:ascii="Arial" w:hAnsi="Arial" w:cs="Arial"/>
                <w:bCs/>
                <w:sz w:val="20"/>
              </w:rPr>
              <w:t>Kyjice</w:t>
            </w:r>
            <w:proofErr w:type="spellEnd"/>
          </w:p>
        </w:tc>
        <w:tc>
          <w:tcPr>
            <w:tcW w:w="960" w:type="dxa"/>
            <w:shd w:val="clear" w:color="auto" w:fill="FFFFFF"/>
            <w:noWrap/>
            <w:vAlign w:val="bottom"/>
          </w:tcPr>
          <w:p w:rsidR="00D621EB" w:rsidRPr="00397253" w:rsidRDefault="00DE0249" w:rsidP="00E96041">
            <w:pPr>
              <w:jc w:val="center"/>
              <w:rPr>
                <w:rFonts w:ascii="Arial" w:hAnsi="Arial" w:cs="Arial"/>
                <w:bCs/>
                <w:sz w:val="20"/>
              </w:rPr>
            </w:pPr>
            <w:r>
              <w:rPr>
                <w:rFonts w:ascii="Arial" w:hAnsi="Arial" w:cs="Arial"/>
                <w:bCs/>
                <w:sz w:val="20"/>
              </w:rPr>
              <w:t>st. 177</w:t>
            </w:r>
          </w:p>
        </w:tc>
        <w:tc>
          <w:tcPr>
            <w:tcW w:w="2100" w:type="dxa"/>
            <w:shd w:val="clear" w:color="auto" w:fill="FFFFFF"/>
            <w:noWrap/>
            <w:vAlign w:val="bottom"/>
          </w:tcPr>
          <w:p w:rsidR="00D621EB" w:rsidRPr="00397253" w:rsidRDefault="00DE0249" w:rsidP="00AB424B">
            <w:pPr>
              <w:jc w:val="center"/>
              <w:rPr>
                <w:rFonts w:ascii="Arial" w:hAnsi="Arial" w:cs="Arial"/>
                <w:sz w:val="20"/>
              </w:rPr>
            </w:pPr>
            <w:proofErr w:type="spellStart"/>
            <w:proofErr w:type="gramStart"/>
            <w:r>
              <w:rPr>
                <w:rFonts w:ascii="Arial" w:hAnsi="Arial" w:cs="Arial"/>
                <w:sz w:val="20"/>
              </w:rPr>
              <w:t>vod</w:t>
            </w:r>
            <w:proofErr w:type="gramEnd"/>
            <w:r>
              <w:rPr>
                <w:rFonts w:ascii="Arial" w:hAnsi="Arial" w:cs="Arial"/>
                <w:sz w:val="20"/>
              </w:rPr>
              <w:t>.</w:t>
            </w:r>
            <w:proofErr w:type="gramStart"/>
            <w:r>
              <w:rPr>
                <w:rFonts w:ascii="Arial" w:hAnsi="Arial" w:cs="Arial"/>
                <w:sz w:val="20"/>
              </w:rPr>
              <w:t>dílo</w:t>
            </w:r>
            <w:proofErr w:type="spellEnd"/>
            <w:proofErr w:type="gramEnd"/>
            <w:r>
              <w:rPr>
                <w:rFonts w:ascii="Arial" w:hAnsi="Arial" w:cs="Arial"/>
                <w:sz w:val="20"/>
              </w:rPr>
              <w:t>, přehrada</w:t>
            </w:r>
          </w:p>
        </w:tc>
        <w:tc>
          <w:tcPr>
            <w:tcW w:w="2420" w:type="dxa"/>
            <w:shd w:val="clear" w:color="auto" w:fill="FFFFFF"/>
            <w:noWrap/>
            <w:vAlign w:val="bottom"/>
          </w:tcPr>
          <w:p w:rsidR="00D621EB" w:rsidRPr="00397253" w:rsidRDefault="00DE0249" w:rsidP="00AB424B">
            <w:pPr>
              <w:jc w:val="center"/>
              <w:rPr>
                <w:rFonts w:ascii="Arial" w:hAnsi="Arial" w:cs="Arial"/>
                <w:sz w:val="20"/>
              </w:rPr>
            </w:pPr>
            <w:r>
              <w:rPr>
                <w:rFonts w:ascii="Arial" w:hAnsi="Arial" w:cs="Arial"/>
                <w:sz w:val="20"/>
              </w:rPr>
              <w:t>107 356</w:t>
            </w:r>
            <w:r w:rsidR="00D621EB" w:rsidRPr="00397253">
              <w:rPr>
                <w:rFonts w:ascii="Arial" w:hAnsi="Arial" w:cs="Arial"/>
                <w:sz w:val="20"/>
              </w:rPr>
              <w:t xml:space="preserve"> m</w:t>
            </w:r>
            <w:r w:rsidR="00D621EB" w:rsidRPr="00397253">
              <w:rPr>
                <w:rFonts w:ascii="Arial" w:hAnsi="Arial" w:cs="Arial"/>
                <w:sz w:val="20"/>
                <w:vertAlign w:val="superscript"/>
              </w:rPr>
              <w:t>2</w:t>
            </w:r>
          </w:p>
        </w:tc>
        <w:tc>
          <w:tcPr>
            <w:tcW w:w="1320" w:type="dxa"/>
            <w:shd w:val="clear" w:color="auto" w:fill="C0C0C0"/>
            <w:noWrap/>
            <w:vAlign w:val="bottom"/>
          </w:tcPr>
          <w:p w:rsidR="00D621EB" w:rsidRPr="00397253" w:rsidRDefault="00DE0249" w:rsidP="00AB424B">
            <w:pPr>
              <w:jc w:val="center"/>
              <w:rPr>
                <w:rFonts w:ascii="Arial" w:hAnsi="Arial" w:cs="Arial"/>
                <w:b/>
                <w:bCs/>
                <w:sz w:val="20"/>
              </w:rPr>
            </w:pPr>
            <w:r>
              <w:rPr>
                <w:rFonts w:ascii="Arial" w:hAnsi="Arial" w:cs="Arial"/>
                <w:b/>
                <w:bCs/>
                <w:sz w:val="20"/>
              </w:rPr>
              <w:t>43 100</w:t>
            </w:r>
            <w:r w:rsidR="00D621EB" w:rsidRPr="00397253">
              <w:rPr>
                <w:rFonts w:ascii="Arial" w:hAnsi="Arial" w:cs="Arial"/>
                <w:b/>
                <w:bCs/>
                <w:sz w:val="20"/>
              </w:rPr>
              <w:t xml:space="preserve"> m</w:t>
            </w:r>
            <w:r w:rsidR="00D621EB" w:rsidRPr="00397253">
              <w:rPr>
                <w:rFonts w:ascii="Arial" w:hAnsi="Arial" w:cs="Arial"/>
                <w:b/>
                <w:bCs/>
                <w:sz w:val="20"/>
                <w:vertAlign w:val="superscript"/>
              </w:rPr>
              <w:t>2</w:t>
            </w:r>
          </w:p>
        </w:tc>
      </w:tr>
    </w:tbl>
    <w:p w:rsidR="00397253" w:rsidRDefault="00397253" w:rsidP="00DF0792">
      <w:pPr>
        <w:pStyle w:val="Zkladntext"/>
        <w:widowControl/>
        <w:overflowPunct/>
        <w:autoSpaceDE/>
        <w:autoSpaceDN/>
        <w:adjustRightInd/>
        <w:ind w:left="426"/>
        <w:jc w:val="both"/>
        <w:textAlignment w:val="auto"/>
        <w:rPr>
          <w:rFonts w:cs="Arial"/>
          <w:color w:val="auto"/>
          <w:sz w:val="20"/>
        </w:rPr>
      </w:pPr>
    </w:p>
    <w:p w:rsidR="00FF30FB" w:rsidRPr="005D4A88" w:rsidRDefault="000A0830" w:rsidP="00DF0792">
      <w:pPr>
        <w:pStyle w:val="Zkladntext"/>
        <w:widowControl/>
        <w:overflowPunct/>
        <w:autoSpaceDE/>
        <w:autoSpaceDN/>
        <w:adjustRightInd/>
        <w:ind w:left="426"/>
        <w:jc w:val="both"/>
        <w:textAlignment w:val="auto"/>
        <w:rPr>
          <w:rFonts w:cs="Arial"/>
          <w:i/>
          <w:sz w:val="20"/>
        </w:rPr>
      </w:pPr>
      <w:r>
        <w:rPr>
          <w:rFonts w:cs="Arial"/>
          <w:color w:val="auto"/>
          <w:sz w:val="20"/>
        </w:rPr>
        <w:t xml:space="preserve">Celková plocha </w:t>
      </w:r>
      <w:r w:rsidR="00EE4B64">
        <w:rPr>
          <w:rFonts w:cs="Arial"/>
          <w:color w:val="auto"/>
          <w:sz w:val="20"/>
        </w:rPr>
        <w:t>propachtovaných</w:t>
      </w:r>
      <w:r>
        <w:rPr>
          <w:rFonts w:cs="Arial"/>
          <w:color w:val="auto"/>
          <w:sz w:val="20"/>
        </w:rPr>
        <w:t xml:space="preserve"> pozemků činí </w:t>
      </w:r>
      <w:r w:rsidR="00DE0249">
        <w:rPr>
          <w:rFonts w:cs="Arial"/>
          <w:color w:val="auto"/>
          <w:sz w:val="20"/>
        </w:rPr>
        <w:t>56 577</w:t>
      </w:r>
      <w:r>
        <w:rPr>
          <w:rFonts w:cs="Arial"/>
          <w:color w:val="auto"/>
          <w:sz w:val="20"/>
        </w:rPr>
        <w:t xml:space="preserve"> m</w:t>
      </w:r>
      <w:r w:rsidRPr="003A2A13">
        <w:rPr>
          <w:rFonts w:cs="Arial"/>
          <w:color w:val="auto"/>
          <w:sz w:val="20"/>
          <w:vertAlign w:val="superscript"/>
        </w:rPr>
        <w:t>2</w:t>
      </w:r>
      <w:r>
        <w:rPr>
          <w:rFonts w:cs="Arial"/>
          <w:color w:val="auto"/>
          <w:sz w:val="20"/>
        </w:rPr>
        <w:t xml:space="preserve"> dle přiloženého snímku KN</w:t>
      </w:r>
      <w:r w:rsidR="00FF30FB" w:rsidRPr="005D4A88">
        <w:rPr>
          <w:rFonts w:cs="Arial"/>
          <w:color w:val="auto"/>
          <w:sz w:val="20"/>
        </w:rPr>
        <w:t xml:space="preserve"> </w:t>
      </w:r>
      <w:r w:rsidR="00FF30FB" w:rsidRPr="005D4A88">
        <w:rPr>
          <w:rFonts w:cs="Arial"/>
          <w:i/>
          <w:sz w:val="20"/>
        </w:rPr>
        <w:t>(</w:t>
      </w:r>
      <w:r w:rsidR="00FF30FB" w:rsidRPr="005D4A88">
        <w:rPr>
          <w:rFonts w:cs="Arial"/>
          <w:sz w:val="20"/>
        </w:rPr>
        <w:t>dále jako</w:t>
      </w:r>
      <w:r w:rsidR="00FF30FB" w:rsidRPr="005D4A88">
        <w:rPr>
          <w:rFonts w:cs="Arial"/>
          <w:i/>
          <w:sz w:val="20"/>
        </w:rPr>
        <w:t xml:space="preserve"> „</w:t>
      </w:r>
      <w:r w:rsidR="00E85D19">
        <w:rPr>
          <w:rFonts w:cs="Arial"/>
          <w:i/>
          <w:sz w:val="20"/>
        </w:rPr>
        <w:t>pozemky</w:t>
      </w:r>
      <w:r w:rsidR="00FF30FB" w:rsidRPr="005D4A88">
        <w:rPr>
          <w:rFonts w:cs="Arial"/>
          <w:i/>
          <w:sz w:val="20"/>
        </w:rPr>
        <w:t>“)</w:t>
      </w:r>
      <w:r w:rsidR="00ED3B06" w:rsidRPr="005D4A88">
        <w:rPr>
          <w:rFonts w:cs="Arial"/>
          <w:i/>
          <w:sz w:val="20"/>
        </w:rPr>
        <w:t>.</w:t>
      </w:r>
    </w:p>
    <w:p w:rsidR="00700264" w:rsidRPr="005D4A88" w:rsidRDefault="00DA5907" w:rsidP="00710B5B">
      <w:pPr>
        <w:numPr>
          <w:ilvl w:val="0"/>
          <w:numId w:val="35"/>
        </w:numPr>
        <w:tabs>
          <w:tab w:val="clear" w:pos="720"/>
        </w:tabs>
        <w:overflowPunct/>
        <w:autoSpaceDE/>
        <w:autoSpaceDN/>
        <w:adjustRightInd/>
        <w:ind w:left="426" w:right="130" w:hanging="426"/>
        <w:jc w:val="both"/>
        <w:textAlignment w:val="auto"/>
        <w:rPr>
          <w:rFonts w:ascii="Arial" w:hAnsi="Arial" w:cs="Arial"/>
          <w:sz w:val="20"/>
        </w:rPr>
      </w:pPr>
      <w:r w:rsidRPr="005D4A88">
        <w:rPr>
          <w:rFonts w:ascii="Arial" w:hAnsi="Arial" w:cs="Arial"/>
          <w:sz w:val="20"/>
        </w:rPr>
        <w:t xml:space="preserve">Pachtýř se za užívání </w:t>
      </w:r>
      <w:r w:rsidR="00E85D19">
        <w:rPr>
          <w:rFonts w:ascii="Arial" w:hAnsi="Arial" w:cs="Arial"/>
          <w:sz w:val="20"/>
        </w:rPr>
        <w:t>pozemků</w:t>
      </w:r>
      <w:r w:rsidRPr="005D4A88">
        <w:rPr>
          <w:rFonts w:ascii="Arial" w:hAnsi="Arial" w:cs="Arial"/>
          <w:sz w:val="20"/>
        </w:rPr>
        <w:t xml:space="preserve"> zavazuje platit propachtovateli </w:t>
      </w:r>
      <w:proofErr w:type="spellStart"/>
      <w:r w:rsidRPr="005D4A88">
        <w:rPr>
          <w:rFonts w:ascii="Arial" w:hAnsi="Arial" w:cs="Arial"/>
          <w:sz w:val="20"/>
        </w:rPr>
        <w:t>pachtovné</w:t>
      </w:r>
      <w:proofErr w:type="spellEnd"/>
      <w:r w:rsidRPr="005D4A88">
        <w:rPr>
          <w:rFonts w:ascii="Arial" w:hAnsi="Arial" w:cs="Arial"/>
          <w:sz w:val="20"/>
        </w:rPr>
        <w:t xml:space="preserve"> ve výši </w:t>
      </w:r>
      <w:r w:rsidR="005F3C3D" w:rsidRPr="005D4A88">
        <w:rPr>
          <w:rFonts w:ascii="Arial" w:hAnsi="Arial" w:cs="Arial"/>
          <w:sz w:val="20"/>
        </w:rPr>
        <w:br/>
      </w:r>
      <w:r w:rsidRPr="005D4A88">
        <w:rPr>
          <w:rFonts w:ascii="Arial" w:hAnsi="Arial" w:cs="Arial"/>
          <w:sz w:val="20"/>
        </w:rPr>
        <w:t>a způsobem stanoveným v č</w:t>
      </w:r>
      <w:r w:rsidR="00516DEA">
        <w:rPr>
          <w:rFonts w:ascii="Arial" w:hAnsi="Arial" w:cs="Arial"/>
          <w:sz w:val="20"/>
        </w:rPr>
        <w:t>l</w:t>
      </w:r>
      <w:r w:rsidRPr="005D4A88">
        <w:rPr>
          <w:rFonts w:ascii="Arial" w:hAnsi="Arial" w:cs="Arial"/>
          <w:sz w:val="20"/>
        </w:rPr>
        <w:t xml:space="preserve">. IV </w:t>
      </w:r>
      <w:proofErr w:type="gramStart"/>
      <w:r w:rsidRPr="005D4A88">
        <w:rPr>
          <w:rFonts w:ascii="Arial" w:hAnsi="Arial" w:cs="Arial"/>
          <w:sz w:val="20"/>
        </w:rPr>
        <w:t>této</w:t>
      </w:r>
      <w:proofErr w:type="gramEnd"/>
      <w:r w:rsidRPr="005D4A88">
        <w:rPr>
          <w:rFonts w:ascii="Arial" w:hAnsi="Arial" w:cs="Arial"/>
          <w:sz w:val="20"/>
        </w:rPr>
        <w:t xml:space="preserve"> smlouvy</w:t>
      </w:r>
      <w:r w:rsidR="00D46592" w:rsidRPr="005D4A88">
        <w:rPr>
          <w:rFonts w:ascii="Arial" w:hAnsi="Arial" w:cs="Arial"/>
          <w:sz w:val="20"/>
        </w:rPr>
        <w:t>.</w:t>
      </w:r>
    </w:p>
    <w:p w:rsidR="00D46592" w:rsidRPr="005D4A88" w:rsidRDefault="00D46592" w:rsidP="00710B5B">
      <w:pPr>
        <w:numPr>
          <w:ilvl w:val="0"/>
          <w:numId w:val="35"/>
        </w:numPr>
        <w:tabs>
          <w:tab w:val="clear" w:pos="720"/>
        </w:tabs>
        <w:overflowPunct/>
        <w:autoSpaceDE/>
        <w:autoSpaceDN/>
        <w:adjustRightInd/>
        <w:ind w:left="426" w:right="130" w:hanging="426"/>
        <w:jc w:val="both"/>
        <w:textAlignment w:val="auto"/>
        <w:rPr>
          <w:rFonts w:ascii="Arial" w:hAnsi="Arial" w:cs="Arial"/>
          <w:sz w:val="20"/>
        </w:rPr>
      </w:pPr>
      <w:r w:rsidRPr="005D4A88">
        <w:rPr>
          <w:rFonts w:ascii="Arial" w:hAnsi="Arial" w:cs="Arial"/>
          <w:sz w:val="20"/>
        </w:rPr>
        <w:t xml:space="preserve">Smluvní strany se výslovně dohodly, že vylučují pro účely této smlouvy ustanovení § 2345 až 2348 </w:t>
      </w:r>
      <w:r w:rsidR="00DF0792">
        <w:rPr>
          <w:rFonts w:ascii="Arial" w:hAnsi="Arial" w:cs="Arial"/>
          <w:sz w:val="20"/>
        </w:rPr>
        <w:t xml:space="preserve">občanského zákoníku </w:t>
      </w:r>
      <w:r w:rsidRPr="005D4A88">
        <w:rPr>
          <w:rFonts w:ascii="Arial" w:hAnsi="Arial" w:cs="Arial"/>
          <w:sz w:val="20"/>
        </w:rPr>
        <w:t>týkající se zemědělského pachtu.</w:t>
      </w:r>
    </w:p>
    <w:p w:rsidR="007E2617" w:rsidRDefault="007E2617" w:rsidP="003A2A13">
      <w:pPr>
        <w:overflowPunct/>
        <w:autoSpaceDE/>
        <w:autoSpaceDN/>
        <w:adjustRightInd/>
        <w:ind w:right="130"/>
        <w:jc w:val="both"/>
        <w:textAlignment w:val="auto"/>
        <w:rPr>
          <w:rFonts w:ascii="Arial" w:hAnsi="Arial" w:cs="Arial"/>
          <w:sz w:val="20"/>
        </w:rPr>
      </w:pPr>
    </w:p>
    <w:p w:rsidR="00331E7F" w:rsidRPr="005D4A88" w:rsidRDefault="00331E7F" w:rsidP="003A2A13">
      <w:pPr>
        <w:overflowPunct/>
        <w:autoSpaceDE/>
        <w:autoSpaceDN/>
        <w:adjustRightInd/>
        <w:ind w:right="130"/>
        <w:jc w:val="both"/>
        <w:textAlignment w:val="auto"/>
        <w:rPr>
          <w:rFonts w:ascii="Arial" w:hAnsi="Arial" w:cs="Arial"/>
          <w:sz w:val="20"/>
        </w:rPr>
      </w:pPr>
    </w:p>
    <w:p w:rsidR="00700264" w:rsidRPr="005D4A88" w:rsidRDefault="00700264" w:rsidP="00C4492D">
      <w:pPr>
        <w:overflowPunct/>
        <w:autoSpaceDE/>
        <w:autoSpaceDN/>
        <w:adjustRightInd/>
        <w:ind w:right="130"/>
        <w:jc w:val="center"/>
        <w:textAlignment w:val="auto"/>
        <w:rPr>
          <w:rFonts w:ascii="Arial" w:hAnsi="Arial" w:cs="Arial"/>
          <w:b/>
          <w:sz w:val="20"/>
        </w:rPr>
      </w:pPr>
      <w:r w:rsidRPr="005D4A88">
        <w:rPr>
          <w:rFonts w:ascii="Arial" w:hAnsi="Arial" w:cs="Arial"/>
          <w:b/>
          <w:sz w:val="20"/>
        </w:rPr>
        <w:t>II.</w:t>
      </w:r>
    </w:p>
    <w:p w:rsidR="00700264" w:rsidRPr="005D4A88" w:rsidRDefault="00700264" w:rsidP="00C4492D">
      <w:pPr>
        <w:overflowPunct/>
        <w:autoSpaceDE/>
        <w:autoSpaceDN/>
        <w:adjustRightInd/>
        <w:ind w:right="130"/>
        <w:jc w:val="center"/>
        <w:textAlignment w:val="auto"/>
        <w:rPr>
          <w:rFonts w:ascii="Arial" w:hAnsi="Arial" w:cs="Arial"/>
          <w:b/>
          <w:sz w:val="20"/>
        </w:rPr>
      </w:pPr>
      <w:r w:rsidRPr="005D4A88">
        <w:rPr>
          <w:rFonts w:ascii="Arial" w:hAnsi="Arial" w:cs="Arial"/>
          <w:b/>
          <w:sz w:val="20"/>
        </w:rPr>
        <w:t xml:space="preserve">Účel </w:t>
      </w:r>
      <w:r w:rsidR="008019A5" w:rsidRPr="005D4A88">
        <w:rPr>
          <w:rFonts w:ascii="Arial" w:hAnsi="Arial" w:cs="Arial"/>
          <w:b/>
          <w:sz w:val="20"/>
        </w:rPr>
        <w:t>pachtu</w:t>
      </w:r>
    </w:p>
    <w:p w:rsidR="002E74B5" w:rsidRPr="005D4A88" w:rsidRDefault="001D2257" w:rsidP="00710B5B">
      <w:pPr>
        <w:overflowPunct/>
        <w:autoSpaceDE/>
        <w:autoSpaceDN/>
        <w:adjustRightInd/>
        <w:ind w:right="130"/>
        <w:jc w:val="both"/>
        <w:textAlignment w:val="auto"/>
        <w:rPr>
          <w:rFonts w:ascii="Arial" w:hAnsi="Arial" w:cs="Arial"/>
          <w:b/>
          <w:bCs/>
          <w:sz w:val="20"/>
        </w:rPr>
      </w:pPr>
      <w:r w:rsidRPr="005D4A88">
        <w:rPr>
          <w:rFonts w:ascii="Arial" w:hAnsi="Arial" w:cs="Arial"/>
          <w:sz w:val="20"/>
        </w:rPr>
        <w:t>Propachtovatel touto smlouvou přenechává pachtýř</w:t>
      </w:r>
      <w:r w:rsidR="00827367" w:rsidRPr="005D4A88">
        <w:rPr>
          <w:rFonts w:ascii="Arial" w:hAnsi="Arial" w:cs="Arial"/>
          <w:sz w:val="20"/>
        </w:rPr>
        <w:t>i</w:t>
      </w:r>
      <w:r w:rsidRPr="005D4A88">
        <w:rPr>
          <w:rFonts w:ascii="Arial" w:hAnsi="Arial" w:cs="Arial"/>
          <w:sz w:val="20"/>
        </w:rPr>
        <w:t xml:space="preserve"> </w:t>
      </w:r>
      <w:r w:rsidR="002A38FB" w:rsidRPr="005D4A88">
        <w:rPr>
          <w:rFonts w:ascii="Arial" w:hAnsi="Arial" w:cs="Arial"/>
          <w:sz w:val="20"/>
        </w:rPr>
        <w:t>pozem</w:t>
      </w:r>
      <w:r w:rsidR="00E85D19">
        <w:rPr>
          <w:rFonts w:ascii="Arial" w:hAnsi="Arial" w:cs="Arial"/>
          <w:sz w:val="20"/>
        </w:rPr>
        <w:t>ky</w:t>
      </w:r>
      <w:r w:rsidR="00DC0552" w:rsidRPr="005D4A88">
        <w:rPr>
          <w:rFonts w:ascii="Arial" w:hAnsi="Arial" w:cs="Arial"/>
          <w:sz w:val="20"/>
        </w:rPr>
        <w:t xml:space="preserve"> </w:t>
      </w:r>
      <w:r w:rsidR="007268F3" w:rsidRPr="005D4A88">
        <w:rPr>
          <w:rFonts w:ascii="Arial" w:hAnsi="Arial" w:cs="Arial"/>
          <w:sz w:val="20"/>
        </w:rPr>
        <w:t xml:space="preserve">za účelem </w:t>
      </w:r>
      <w:r w:rsidR="000A0830">
        <w:rPr>
          <w:rFonts w:ascii="Arial" w:hAnsi="Arial" w:cs="Arial"/>
          <w:sz w:val="20"/>
        </w:rPr>
        <w:t>sekání trávy.</w:t>
      </w:r>
    </w:p>
    <w:p w:rsidR="00F81A77" w:rsidRDefault="00F81A77" w:rsidP="00C4492D">
      <w:pPr>
        <w:ind w:right="130"/>
        <w:jc w:val="both"/>
        <w:rPr>
          <w:rFonts w:ascii="Arial" w:hAnsi="Arial" w:cs="Arial"/>
          <w:b/>
          <w:bCs/>
          <w:sz w:val="20"/>
        </w:rPr>
      </w:pPr>
    </w:p>
    <w:p w:rsidR="007E2617" w:rsidRPr="005D4A88" w:rsidRDefault="007E2617" w:rsidP="00C4492D">
      <w:pPr>
        <w:ind w:right="130"/>
        <w:jc w:val="both"/>
        <w:rPr>
          <w:rFonts w:ascii="Arial" w:hAnsi="Arial" w:cs="Arial"/>
          <w:b/>
          <w:bCs/>
          <w:sz w:val="20"/>
        </w:rPr>
      </w:pPr>
    </w:p>
    <w:p w:rsidR="00FF30FB" w:rsidRPr="005D4A88" w:rsidRDefault="007268F3" w:rsidP="00C4492D">
      <w:pPr>
        <w:widowControl w:val="0"/>
        <w:tabs>
          <w:tab w:val="left" w:pos="283"/>
        </w:tabs>
        <w:jc w:val="center"/>
        <w:rPr>
          <w:rFonts w:ascii="Arial" w:hAnsi="Arial" w:cs="Arial"/>
          <w:b/>
          <w:bCs/>
          <w:position w:val="5"/>
          <w:sz w:val="20"/>
        </w:rPr>
      </w:pPr>
      <w:r w:rsidRPr="005D4A88">
        <w:rPr>
          <w:rFonts w:ascii="Arial" w:hAnsi="Arial" w:cs="Arial"/>
          <w:b/>
          <w:bCs/>
          <w:position w:val="5"/>
          <w:sz w:val="20"/>
        </w:rPr>
        <w:t>III.</w:t>
      </w:r>
    </w:p>
    <w:p w:rsidR="00FF30FB" w:rsidRPr="005D4A88" w:rsidRDefault="007268F3" w:rsidP="00C4492D">
      <w:pPr>
        <w:widowControl w:val="0"/>
        <w:tabs>
          <w:tab w:val="left" w:pos="283"/>
        </w:tabs>
        <w:jc w:val="center"/>
        <w:rPr>
          <w:rFonts w:ascii="Arial" w:hAnsi="Arial" w:cs="Arial"/>
          <w:b/>
          <w:bCs/>
          <w:position w:val="5"/>
          <w:sz w:val="20"/>
        </w:rPr>
      </w:pPr>
      <w:r w:rsidRPr="005D4A88">
        <w:rPr>
          <w:rFonts w:ascii="Arial" w:hAnsi="Arial" w:cs="Arial"/>
          <w:b/>
          <w:bCs/>
          <w:position w:val="5"/>
          <w:sz w:val="20"/>
        </w:rPr>
        <w:t>Doba pachtu</w:t>
      </w:r>
    </w:p>
    <w:p w:rsidR="00567DF3" w:rsidRPr="005D4A88" w:rsidRDefault="00FF30FB" w:rsidP="005D4A88">
      <w:pPr>
        <w:pStyle w:val="Zkladntextodsazen"/>
        <w:overflowPunct/>
        <w:autoSpaceDE/>
        <w:autoSpaceDN/>
        <w:adjustRightInd/>
        <w:spacing w:after="0"/>
        <w:ind w:left="0"/>
        <w:jc w:val="both"/>
        <w:textAlignment w:val="auto"/>
        <w:rPr>
          <w:rFonts w:ascii="Arial" w:hAnsi="Arial" w:cs="Arial"/>
          <w:sz w:val="20"/>
        </w:rPr>
      </w:pPr>
      <w:r w:rsidRPr="005D4A88">
        <w:rPr>
          <w:rFonts w:ascii="Arial" w:hAnsi="Arial" w:cs="Arial"/>
          <w:sz w:val="20"/>
        </w:rPr>
        <w:t>Pro</w:t>
      </w:r>
      <w:r w:rsidR="003A3515" w:rsidRPr="005D4A88">
        <w:rPr>
          <w:rFonts w:ascii="Arial" w:hAnsi="Arial" w:cs="Arial"/>
          <w:sz w:val="20"/>
        </w:rPr>
        <w:t>pachtovatel</w:t>
      </w:r>
      <w:r w:rsidRPr="005D4A88">
        <w:rPr>
          <w:rFonts w:ascii="Arial" w:hAnsi="Arial" w:cs="Arial"/>
          <w:sz w:val="20"/>
        </w:rPr>
        <w:t xml:space="preserve"> přenechává </w:t>
      </w:r>
      <w:r w:rsidR="003A3515" w:rsidRPr="005D4A88">
        <w:rPr>
          <w:rFonts w:ascii="Arial" w:hAnsi="Arial" w:cs="Arial"/>
          <w:sz w:val="20"/>
        </w:rPr>
        <w:t>pachtýř</w:t>
      </w:r>
      <w:r w:rsidR="00827367" w:rsidRPr="005D4A88">
        <w:rPr>
          <w:rFonts w:ascii="Arial" w:hAnsi="Arial" w:cs="Arial"/>
          <w:sz w:val="20"/>
        </w:rPr>
        <w:t>i</w:t>
      </w:r>
      <w:r w:rsidRPr="005D4A88">
        <w:rPr>
          <w:rFonts w:ascii="Arial" w:hAnsi="Arial" w:cs="Arial"/>
          <w:sz w:val="20"/>
        </w:rPr>
        <w:t xml:space="preserve"> k užívání </w:t>
      </w:r>
      <w:r w:rsidR="00E85D19">
        <w:rPr>
          <w:rFonts w:ascii="Arial" w:hAnsi="Arial" w:cs="Arial"/>
          <w:sz w:val="20"/>
        </w:rPr>
        <w:t>pozemky</w:t>
      </w:r>
      <w:r w:rsidRPr="005D4A88">
        <w:rPr>
          <w:rFonts w:ascii="Arial" w:hAnsi="Arial" w:cs="Arial"/>
          <w:sz w:val="20"/>
        </w:rPr>
        <w:t xml:space="preserve"> na dobu určitou, a to </w:t>
      </w:r>
      <w:r w:rsidR="00380961" w:rsidRPr="005D4A88">
        <w:rPr>
          <w:rFonts w:ascii="Arial" w:hAnsi="Arial" w:cs="Arial"/>
          <w:sz w:val="20"/>
        </w:rPr>
        <w:t xml:space="preserve">od </w:t>
      </w:r>
      <w:r w:rsidR="000A0830">
        <w:rPr>
          <w:rFonts w:ascii="Arial" w:hAnsi="Arial" w:cs="Arial"/>
          <w:sz w:val="20"/>
        </w:rPr>
        <w:t xml:space="preserve">1. </w:t>
      </w:r>
      <w:r w:rsidR="00DE0249">
        <w:rPr>
          <w:rFonts w:ascii="Arial" w:hAnsi="Arial" w:cs="Arial"/>
          <w:sz w:val="20"/>
        </w:rPr>
        <w:t>6</w:t>
      </w:r>
      <w:r w:rsidR="007268F3" w:rsidRPr="005D4A88">
        <w:rPr>
          <w:rFonts w:ascii="Arial" w:hAnsi="Arial" w:cs="Arial"/>
          <w:sz w:val="20"/>
        </w:rPr>
        <w:t>. 2018</w:t>
      </w:r>
      <w:r w:rsidR="003C7B82" w:rsidRPr="005D4A88">
        <w:rPr>
          <w:rFonts w:ascii="Arial" w:hAnsi="Arial" w:cs="Arial"/>
          <w:sz w:val="20"/>
        </w:rPr>
        <w:t xml:space="preserve"> </w:t>
      </w:r>
      <w:r w:rsidR="005C6DDD">
        <w:rPr>
          <w:rFonts w:ascii="Arial" w:hAnsi="Arial" w:cs="Arial"/>
          <w:sz w:val="20"/>
        </w:rPr>
        <w:br/>
      </w:r>
      <w:r w:rsidR="003C7B82" w:rsidRPr="005D4A88">
        <w:rPr>
          <w:rFonts w:ascii="Arial" w:hAnsi="Arial" w:cs="Arial"/>
          <w:sz w:val="20"/>
        </w:rPr>
        <w:t xml:space="preserve">do </w:t>
      </w:r>
      <w:r w:rsidR="00DE0249">
        <w:rPr>
          <w:rFonts w:ascii="Arial" w:hAnsi="Arial" w:cs="Arial"/>
          <w:sz w:val="20"/>
        </w:rPr>
        <w:t>31. 12. 2022.</w:t>
      </w:r>
    </w:p>
    <w:p w:rsidR="00516DEA" w:rsidRPr="005D4A88" w:rsidRDefault="00516DEA" w:rsidP="00C4492D">
      <w:pPr>
        <w:pStyle w:val="Zkladntext"/>
        <w:rPr>
          <w:rFonts w:cs="Arial"/>
          <w:sz w:val="20"/>
        </w:rPr>
      </w:pPr>
    </w:p>
    <w:p w:rsidR="00FF30FB" w:rsidRPr="003E4FF0" w:rsidRDefault="002A38FB" w:rsidP="00C4492D">
      <w:pPr>
        <w:widowControl w:val="0"/>
        <w:tabs>
          <w:tab w:val="left" w:pos="283"/>
        </w:tabs>
        <w:jc w:val="center"/>
        <w:rPr>
          <w:rFonts w:ascii="Arial" w:hAnsi="Arial" w:cs="Arial"/>
          <w:b/>
          <w:bCs/>
          <w:position w:val="5"/>
          <w:sz w:val="20"/>
        </w:rPr>
      </w:pPr>
      <w:r w:rsidRPr="003E4FF0">
        <w:rPr>
          <w:rFonts w:ascii="Arial" w:hAnsi="Arial" w:cs="Arial"/>
          <w:b/>
          <w:bCs/>
          <w:position w:val="5"/>
          <w:sz w:val="20"/>
        </w:rPr>
        <w:t>I</w:t>
      </w:r>
      <w:r w:rsidR="009219B4" w:rsidRPr="003E4FF0">
        <w:rPr>
          <w:rFonts w:ascii="Arial" w:hAnsi="Arial" w:cs="Arial"/>
          <w:b/>
          <w:bCs/>
          <w:position w:val="5"/>
          <w:sz w:val="20"/>
        </w:rPr>
        <w:t>V</w:t>
      </w:r>
      <w:r w:rsidR="00FF30FB" w:rsidRPr="003E4FF0">
        <w:rPr>
          <w:rFonts w:ascii="Arial" w:hAnsi="Arial" w:cs="Arial"/>
          <w:b/>
          <w:bCs/>
          <w:position w:val="5"/>
          <w:sz w:val="20"/>
        </w:rPr>
        <w:t>.</w:t>
      </w:r>
      <w:r w:rsidR="00F77DF3" w:rsidRPr="003E4FF0">
        <w:rPr>
          <w:rFonts w:ascii="Arial" w:hAnsi="Arial" w:cs="Arial"/>
          <w:b/>
          <w:bCs/>
          <w:position w:val="5"/>
          <w:sz w:val="20"/>
        </w:rPr>
        <w:t xml:space="preserve"> </w:t>
      </w:r>
    </w:p>
    <w:p w:rsidR="00FF30FB" w:rsidRPr="005D4A88" w:rsidRDefault="00F77DF3" w:rsidP="00C4492D">
      <w:pPr>
        <w:tabs>
          <w:tab w:val="left" w:pos="2410"/>
        </w:tabs>
        <w:jc w:val="center"/>
        <w:rPr>
          <w:rFonts w:ascii="Arial" w:hAnsi="Arial" w:cs="Arial"/>
          <w:b/>
          <w:sz w:val="20"/>
        </w:rPr>
      </w:pPr>
      <w:proofErr w:type="spellStart"/>
      <w:r w:rsidRPr="003E4FF0">
        <w:rPr>
          <w:rFonts w:ascii="Arial" w:hAnsi="Arial" w:cs="Arial"/>
          <w:b/>
          <w:sz w:val="20"/>
        </w:rPr>
        <w:t>Pachtovné</w:t>
      </w:r>
      <w:proofErr w:type="spellEnd"/>
    </w:p>
    <w:p w:rsidR="00662297" w:rsidRPr="005D4A88" w:rsidRDefault="00662297" w:rsidP="00C4492D">
      <w:pPr>
        <w:pStyle w:val="Zkladntextodsazen"/>
        <w:numPr>
          <w:ilvl w:val="0"/>
          <w:numId w:val="43"/>
        </w:numPr>
        <w:overflowPunct/>
        <w:autoSpaceDE/>
        <w:autoSpaceDN/>
        <w:adjustRightInd/>
        <w:spacing w:after="0"/>
        <w:ind w:left="284" w:hanging="284"/>
        <w:jc w:val="both"/>
        <w:textAlignment w:val="auto"/>
        <w:rPr>
          <w:rFonts w:ascii="Arial" w:hAnsi="Arial" w:cs="Arial"/>
          <w:sz w:val="20"/>
        </w:rPr>
      </w:pPr>
      <w:r w:rsidRPr="005D4A88">
        <w:rPr>
          <w:rFonts w:ascii="Arial" w:hAnsi="Arial" w:cs="Arial"/>
          <w:sz w:val="20"/>
        </w:rPr>
        <w:t>Pacht pozemk</w:t>
      </w:r>
      <w:r w:rsidR="00E85D19">
        <w:rPr>
          <w:rFonts w:ascii="Arial" w:hAnsi="Arial" w:cs="Arial"/>
          <w:sz w:val="20"/>
        </w:rPr>
        <w:t>ů</w:t>
      </w:r>
      <w:r w:rsidRPr="005D4A88">
        <w:rPr>
          <w:rFonts w:ascii="Arial" w:hAnsi="Arial" w:cs="Arial"/>
          <w:sz w:val="20"/>
        </w:rPr>
        <w:t xml:space="preserve"> bude v souladu se zákonem č. 235/2004 Sb., o DPH v platném znění </w:t>
      </w:r>
      <w:r w:rsidR="003C7B82" w:rsidRPr="005D4A88">
        <w:rPr>
          <w:rFonts w:ascii="Arial" w:hAnsi="Arial" w:cs="Arial"/>
          <w:sz w:val="20"/>
        </w:rPr>
        <w:br/>
      </w:r>
      <w:r w:rsidR="003E4FF0">
        <w:rPr>
          <w:rFonts w:ascii="Arial" w:hAnsi="Arial" w:cs="Arial"/>
          <w:sz w:val="20"/>
        </w:rPr>
        <w:t>zdaňován příslušnou sazbou DPH</w:t>
      </w:r>
      <w:r w:rsidR="008D6D04">
        <w:rPr>
          <w:rFonts w:ascii="Arial" w:hAnsi="Arial" w:cs="Arial"/>
          <w:sz w:val="20"/>
        </w:rPr>
        <w:t>.</w:t>
      </w:r>
    </w:p>
    <w:p w:rsidR="00662297" w:rsidRDefault="00662297" w:rsidP="00C4492D">
      <w:pPr>
        <w:pStyle w:val="Zkladntextodsazen"/>
        <w:numPr>
          <w:ilvl w:val="0"/>
          <w:numId w:val="43"/>
        </w:numPr>
        <w:overflowPunct/>
        <w:autoSpaceDE/>
        <w:autoSpaceDN/>
        <w:adjustRightInd/>
        <w:spacing w:after="0"/>
        <w:ind w:left="284" w:hanging="284"/>
        <w:jc w:val="both"/>
        <w:textAlignment w:val="auto"/>
        <w:rPr>
          <w:rFonts w:ascii="Arial" w:hAnsi="Arial" w:cs="Arial"/>
          <w:sz w:val="20"/>
        </w:rPr>
      </w:pPr>
      <w:proofErr w:type="spellStart"/>
      <w:r w:rsidRPr="005D4A88">
        <w:rPr>
          <w:rFonts w:ascii="Arial" w:hAnsi="Arial" w:cs="Arial"/>
          <w:sz w:val="20"/>
        </w:rPr>
        <w:t>Pachtovné</w:t>
      </w:r>
      <w:proofErr w:type="spellEnd"/>
      <w:r w:rsidRPr="005D4A88">
        <w:rPr>
          <w:rFonts w:ascii="Arial" w:hAnsi="Arial" w:cs="Arial"/>
          <w:sz w:val="20"/>
        </w:rPr>
        <w:t xml:space="preserve"> je stanoveno </w:t>
      </w:r>
      <w:r w:rsidR="00EA5AED" w:rsidRPr="005D4A88">
        <w:rPr>
          <w:rFonts w:ascii="Arial" w:hAnsi="Arial" w:cs="Arial"/>
          <w:sz w:val="20"/>
        </w:rPr>
        <w:t>dohodou smluvních stran</w:t>
      </w:r>
      <w:r w:rsidRPr="005D4A88">
        <w:rPr>
          <w:rFonts w:ascii="Arial" w:hAnsi="Arial" w:cs="Arial"/>
          <w:sz w:val="20"/>
        </w:rPr>
        <w:t xml:space="preserve"> ve výši </w:t>
      </w:r>
      <w:r w:rsidRPr="009A6768">
        <w:rPr>
          <w:rFonts w:ascii="Arial" w:hAnsi="Arial" w:cs="Arial"/>
          <w:sz w:val="20"/>
        </w:rPr>
        <w:t>0,</w:t>
      </w:r>
      <w:r w:rsidR="006B4AE0">
        <w:rPr>
          <w:rFonts w:ascii="Arial" w:hAnsi="Arial" w:cs="Arial"/>
          <w:sz w:val="20"/>
        </w:rPr>
        <w:t>4</w:t>
      </w:r>
      <w:r w:rsidR="009A6768">
        <w:rPr>
          <w:rFonts w:ascii="Arial" w:hAnsi="Arial" w:cs="Arial"/>
          <w:sz w:val="20"/>
        </w:rPr>
        <w:t>0</w:t>
      </w:r>
      <w:r w:rsidRPr="005D4A88">
        <w:rPr>
          <w:rFonts w:ascii="Arial" w:hAnsi="Arial" w:cs="Arial"/>
          <w:sz w:val="20"/>
        </w:rPr>
        <w:t xml:space="preserve"> Kč/m</w:t>
      </w:r>
      <w:r w:rsidRPr="005D4A88">
        <w:rPr>
          <w:rFonts w:ascii="Arial" w:hAnsi="Arial" w:cs="Arial"/>
          <w:sz w:val="20"/>
          <w:vertAlign w:val="superscript"/>
        </w:rPr>
        <w:t>2</w:t>
      </w:r>
      <w:r w:rsidRPr="005D4A88">
        <w:rPr>
          <w:rFonts w:ascii="Arial" w:hAnsi="Arial" w:cs="Arial"/>
          <w:sz w:val="20"/>
        </w:rPr>
        <w:t>/rok</w:t>
      </w:r>
      <w:r w:rsidR="00411436" w:rsidRPr="005D4A88">
        <w:rPr>
          <w:rFonts w:ascii="Arial" w:hAnsi="Arial" w:cs="Arial"/>
          <w:sz w:val="20"/>
        </w:rPr>
        <w:t>,</w:t>
      </w:r>
      <w:r w:rsidRPr="005D4A88">
        <w:rPr>
          <w:rFonts w:ascii="Arial" w:hAnsi="Arial" w:cs="Arial"/>
          <w:sz w:val="20"/>
        </w:rPr>
        <w:t xml:space="preserve"> tj. </w:t>
      </w:r>
      <w:r w:rsidR="00DE0249">
        <w:rPr>
          <w:rFonts w:ascii="Arial" w:hAnsi="Arial" w:cs="Arial"/>
          <w:sz w:val="20"/>
        </w:rPr>
        <w:t>56 577</w:t>
      </w:r>
      <w:r w:rsidRPr="005D4A88">
        <w:rPr>
          <w:rFonts w:ascii="Arial" w:hAnsi="Arial" w:cs="Arial"/>
          <w:sz w:val="20"/>
        </w:rPr>
        <w:t xml:space="preserve"> m</w:t>
      </w:r>
      <w:r w:rsidRPr="005D4A88">
        <w:rPr>
          <w:rFonts w:ascii="Arial" w:hAnsi="Arial" w:cs="Arial"/>
          <w:sz w:val="20"/>
          <w:vertAlign w:val="superscript"/>
        </w:rPr>
        <w:t>2</w:t>
      </w:r>
      <w:r w:rsidR="003C7B82" w:rsidRPr="005D4A88">
        <w:rPr>
          <w:rFonts w:ascii="Arial" w:hAnsi="Arial" w:cs="Arial"/>
          <w:sz w:val="20"/>
        </w:rPr>
        <w:t xml:space="preserve"> x </w:t>
      </w:r>
      <w:r w:rsidR="009A6768">
        <w:rPr>
          <w:rFonts w:ascii="Arial" w:hAnsi="Arial" w:cs="Arial"/>
          <w:sz w:val="20"/>
        </w:rPr>
        <w:t>0,</w:t>
      </w:r>
      <w:r w:rsidR="006B4AE0">
        <w:rPr>
          <w:rFonts w:ascii="Arial" w:hAnsi="Arial" w:cs="Arial"/>
          <w:sz w:val="20"/>
        </w:rPr>
        <w:t>4</w:t>
      </w:r>
      <w:r w:rsidR="009A6768">
        <w:rPr>
          <w:rFonts w:ascii="Arial" w:hAnsi="Arial" w:cs="Arial"/>
          <w:sz w:val="20"/>
        </w:rPr>
        <w:t>0</w:t>
      </w:r>
      <w:r w:rsidR="002B745F">
        <w:rPr>
          <w:rFonts w:ascii="Arial" w:hAnsi="Arial" w:cs="Arial"/>
          <w:sz w:val="20"/>
        </w:rPr>
        <w:t xml:space="preserve"> Kč </w:t>
      </w:r>
      <w:r w:rsidRPr="005D4A88">
        <w:rPr>
          <w:rFonts w:ascii="Arial" w:hAnsi="Arial" w:cs="Arial"/>
          <w:sz w:val="20"/>
        </w:rPr>
        <w:t xml:space="preserve">= </w:t>
      </w:r>
      <w:r w:rsidR="006B4AE0">
        <w:rPr>
          <w:rFonts w:ascii="Arial" w:hAnsi="Arial" w:cs="Arial"/>
          <w:sz w:val="20"/>
        </w:rPr>
        <w:t>22.631</w:t>
      </w:r>
      <w:r w:rsidR="00E85D19">
        <w:rPr>
          <w:rFonts w:ascii="Arial" w:hAnsi="Arial" w:cs="Arial"/>
          <w:sz w:val="20"/>
        </w:rPr>
        <w:t xml:space="preserve"> Kč</w:t>
      </w:r>
      <w:r w:rsidR="00DE0249">
        <w:rPr>
          <w:rFonts w:ascii="Arial" w:hAnsi="Arial" w:cs="Arial"/>
          <w:sz w:val="20"/>
        </w:rPr>
        <w:t>.</w:t>
      </w:r>
    </w:p>
    <w:p w:rsidR="001D6D18" w:rsidRDefault="001D6D18" w:rsidP="001D6D18">
      <w:pPr>
        <w:pStyle w:val="Zkladntextodsazen"/>
        <w:overflowPunct/>
        <w:autoSpaceDE/>
        <w:autoSpaceDN/>
        <w:adjustRightInd/>
        <w:spacing w:after="0"/>
        <w:ind w:left="284"/>
        <w:jc w:val="both"/>
        <w:textAlignment w:val="auto"/>
        <w:rPr>
          <w:rFonts w:ascii="Arial" w:hAnsi="Arial" w:cs="Arial"/>
          <w:sz w:val="20"/>
        </w:rPr>
      </w:pPr>
      <w:r>
        <w:rPr>
          <w:rFonts w:ascii="Arial" w:hAnsi="Arial" w:cs="Arial"/>
          <w:sz w:val="20"/>
        </w:rPr>
        <w:t xml:space="preserve">Za rok 2018 uhradí Pachtýř poměrnou část pachtu, tj. </w:t>
      </w:r>
      <w:r w:rsidR="006B4AE0">
        <w:rPr>
          <w:rFonts w:ascii="Arial" w:hAnsi="Arial" w:cs="Arial"/>
          <w:sz w:val="20"/>
        </w:rPr>
        <w:t>13.268</w:t>
      </w:r>
      <w:r>
        <w:rPr>
          <w:rFonts w:ascii="Arial" w:hAnsi="Arial" w:cs="Arial"/>
          <w:sz w:val="20"/>
        </w:rPr>
        <w:t xml:space="preserve"> Kč.</w:t>
      </w:r>
    </w:p>
    <w:p w:rsidR="005C39D8" w:rsidRPr="005D4A88" w:rsidRDefault="005C39D8" w:rsidP="005C39D8">
      <w:pPr>
        <w:pStyle w:val="Zkladntextodsazen"/>
        <w:overflowPunct/>
        <w:autoSpaceDE/>
        <w:autoSpaceDN/>
        <w:adjustRightInd/>
        <w:spacing w:after="0"/>
        <w:ind w:left="284"/>
        <w:jc w:val="both"/>
        <w:textAlignment w:val="auto"/>
        <w:rPr>
          <w:rFonts w:ascii="Arial" w:hAnsi="Arial" w:cs="Arial"/>
          <w:sz w:val="20"/>
        </w:rPr>
      </w:pPr>
      <w:r w:rsidRPr="005D4A88">
        <w:rPr>
          <w:rFonts w:ascii="Arial" w:hAnsi="Arial" w:cs="Arial"/>
          <w:sz w:val="20"/>
        </w:rPr>
        <w:t>K </w:t>
      </w:r>
      <w:proofErr w:type="spellStart"/>
      <w:r w:rsidRPr="005D4A88">
        <w:rPr>
          <w:rFonts w:ascii="Arial" w:hAnsi="Arial" w:cs="Arial"/>
          <w:sz w:val="20"/>
        </w:rPr>
        <w:t>pachtovnému</w:t>
      </w:r>
      <w:proofErr w:type="spellEnd"/>
      <w:r w:rsidRPr="005D4A88">
        <w:rPr>
          <w:rFonts w:ascii="Arial" w:hAnsi="Arial" w:cs="Arial"/>
          <w:sz w:val="20"/>
        </w:rPr>
        <w:t xml:space="preserve"> bude připočtena DPH podle platné sazby.</w:t>
      </w:r>
    </w:p>
    <w:p w:rsidR="00C4492D" w:rsidRPr="005D4A88" w:rsidRDefault="00E85D19" w:rsidP="00C4492D">
      <w:pPr>
        <w:pStyle w:val="Zkladntextodsazen"/>
        <w:numPr>
          <w:ilvl w:val="0"/>
          <w:numId w:val="43"/>
        </w:numPr>
        <w:overflowPunct/>
        <w:autoSpaceDE/>
        <w:autoSpaceDN/>
        <w:adjustRightInd/>
        <w:spacing w:after="0"/>
        <w:ind w:left="284" w:hanging="284"/>
        <w:jc w:val="both"/>
        <w:textAlignment w:val="auto"/>
        <w:rPr>
          <w:rFonts w:ascii="Arial" w:hAnsi="Arial" w:cs="Arial"/>
          <w:sz w:val="20"/>
        </w:rPr>
      </w:pPr>
      <w:proofErr w:type="spellStart"/>
      <w:r>
        <w:rPr>
          <w:rFonts w:ascii="Arial" w:hAnsi="Arial" w:cs="Arial"/>
          <w:sz w:val="20"/>
        </w:rPr>
        <w:t>Pachtovné</w:t>
      </w:r>
      <w:proofErr w:type="spellEnd"/>
      <w:r w:rsidR="00C4492D" w:rsidRPr="005D4A88">
        <w:rPr>
          <w:rFonts w:ascii="Arial" w:hAnsi="Arial" w:cs="Arial"/>
          <w:sz w:val="20"/>
        </w:rPr>
        <w:t xml:space="preserve"> bude uhrazeno jednou splátkou na základě daňového dokladu vystaveného</w:t>
      </w:r>
      <w:r w:rsidR="005C39D8" w:rsidRPr="005D4A88">
        <w:rPr>
          <w:rFonts w:ascii="Arial" w:hAnsi="Arial" w:cs="Arial"/>
          <w:sz w:val="20"/>
        </w:rPr>
        <w:t xml:space="preserve"> do 15 dnů ode dne uskutečnění zdanitelného</w:t>
      </w:r>
      <w:r w:rsidR="00C4492D" w:rsidRPr="005D4A88">
        <w:rPr>
          <w:rFonts w:ascii="Arial" w:hAnsi="Arial" w:cs="Arial"/>
          <w:sz w:val="20"/>
        </w:rPr>
        <w:t xml:space="preserve"> plnění se splatností 14 dnů od data vystavení.</w:t>
      </w:r>
    </w:p>
    <w:p w:rsidR="00C4492D" w:rsidRPr="005D4A88" w:rsidRDefault="00C4492D" w:rsidP="00C4492D">
      <w:pPr>
        <w:pStyle w:val="Zkladntextodsazen"/>
        <w:overflowPunct/>
        <w:autoSpaceDE/>
        <w:autoSpaceDN/>
        <w:adjustRightInd/>
        <w:spacing w:after="0"/>
        <w:ind w:left="284"/>
        <w:jc w:val="both"/>
        <w:textAlignment w:val="auto"/>
        <w:rPr>
          <w:rFonts w:ascii="Arial" w:hAnsi="Arial" w:cs="Arial"/>
          <w:sz w:val="20"/>
        </w:rPr>
      </w:pPr>
      <w:r w:rsidRPr="005D4A88">
        <w:rPr>
          <w:rFonts w:ascii="Arial" w:hAnsi="Arial" w:cs="Arial"/>
          <w:sz w:val="20"/>
        </w:rPr>
        <w:t>Úhradu provede Pachtýř na účet Propachtovatele.</w:t>
      </w:r>
    </w:p>
    <w:p w:rsidR="00662297" w:rsidRDefault="00662297" w:rsidP="00C4492D">
      <w:pPr>
        <w:pStyle w:val="Zkladntextodsazen"/>
        <w:numPr>
          <w:ilvl w:val="0"/>
          <w:numId w:val="43"/>
        </w:numPr>
        <w:overflowPunct/>
        <w:autoSpaceDE/>
        <w:autoSpaceDN/>
        <w:adjustRightInd/>
        <w:spacing w:after="0"/>
        <w:jc w:val="both"/>
        <w:textAlignment w:val="auto"/>
        <w:rPr>
          <w:rFonts w:ascii="Arial" w:hAnsi="Arial" w:cs="Arial"/>
          <w:sz w:val="20"/>
        </w:rPr>
      </w:pPr>
      <w:r w:rsidRPr="005D4A88">
        <w:rPr>
          <w:rFonts w:ascii="Arial" w:hAnsi="Arial" w:cs="Arial"/>
          <w:sz w:val="20"/>
        </w:rPr>
        <w:t xml:space="preserve">Datum uskutečnění </w:t>
      </w:r>
      <w:r w:rsidR="005C39D8" w:rsidRPr="005D4A88">
        <w:rPr>
          <w:rFonts w:ascii="Arial" w:hAnsi="Arial" w:cs="Arial"/>
          <w:sz w:val="20"/>
        </w:rPr>
        <w:t>zdanitelného</w:t>
      </w:r>
      <w:r w:rsidRPr="005D4A88">
        <w:rPr>
          <w:rFonts w:ascii="Arial" w:hAnsi="Arial" w:cs="Arial"/>
          <w:sz w:val="20"/>
        </w:rPr>
        <w:t xml:space="preserve"> plnění </w:t>
      </w:r>
      <w:r w:rsidR="00C4492D" w:rsidRPr="005D4A88">
        <w:rPr>
          <w:rFonts w:ascii="Arial" w:hAnsi="Arial" w:cs="Arial"/>
          <w:sz w:val="20"/>
        </w:rPr>
        <w:t>pro rok 2018 je</w:t>
      </w:r>
      <w:r w:rsidRPr="005D4A88">
        <w:rPr>
          <w:rFonts w:ascii="Arial" w:hAnsi="Arial" w:cs="Arial"/>
          <w:sz w:val="20"/>
        </w:rPr>
        <w:t xml:space="preserve"> stanoven </w:t>
      </w:r>
      <w:r w:rsidR="00C4492D" w:rsidRPr="005D4A88">
        <w:rPr>
          <w:rFonts w:ascii="Arial" w:hAnsi="Arial" w:cs="Arial"/>
          <w:sz w:val="20"/>
        </w:rPr>
        <w:t xml:space="preserve">na </w:t>
      </w:r>
      <w:r w:rsidRPr="005D4A88">
        <w:rPr>
          <w:rFonts w:ascii="Arial" w:hAnsi="Arial" w:cs="Arial"/>
          <w:sz w:val="20"/>
        </w:rPr>
        <w:t>den podpisu smlouvy.</w:t>
      </w:r>
    </w:p>
    <w:p w:rsidR="00EE4B64" w:rsidRPr="00EE4B64" w:rsidRDefault="00EE4B64" w:rsidP="00EE4B64">
      <w:pPr>
        <w:numPr>
          <w:ilvl w:val="0"/>
          <w:numId w:val="43"/>
        </w:numPr>
        <w:overflowPunct/>
        <w:autoSpaceDE/>
        <w:autoSpaceDN/>
        <w:adjustRightInd/>
        <w:contextualSpacing/>
        <w:jc w:val="both"/>
        <w:textAlignment w:val="auto"/>
        <w:rPr>
          <w:rFonts w:ascii="Arial" w:hAnsi="Arial" w:cs="Arial"/>
          <w:snapToGrid w:val="0"/>
          <w:sz w:val="20"/>
        </w:rPr>
      </w:pPr>
      <w:r w:rsidRPr="00980019">
        <w:rPr>
          <w:rFonts w:ascii="Arial" w:hAnsi="Arial" w:cs="Arial"/>
          <w:snapToGrid w:val="0"/>
          <w:sz w:val="20"/>
        </w:rPr>
        <w:t>Datum uskutečnění zdanitelného plnění je po zbývající dobu platnosti smlouvy stanoven na 30. duben kalendářního roku počínaje rokem 2019.</w:t>
      </w:r>
    </w:p>
    <w:p w:rsidR="00662297" w:rsidRPr="005D4A88" w:rsidRDefault="00662297" w:rsidP="00710B5B">
      <w:pPr>
        <w:pStyle w:val="Zkladntextodsazen"/>
        <w:numPr>
          <w:ilvl w:val="0"/>
          <w:numId w:val="43"/>
        </w:numPr>
        <w:overflowPunct/>
        <w:autoSpaceDE/>
        <w:autoSpaceDN/>
        <w:adjustRightInd/>
        <w:spacing w:after="0"/>
        <w:jc w:val="both"/>
        <w:textAlignment w:val="auto"/>
        <w:rPr>
          <w:rFonts w:ascii="Arial" w:hAnsi="Arial" w:cs="Arial"/>
          <w:sz w:val="20"/>
        </w:rPr>
      </w:pPr>
      <w:r w:rsidRPr="005D4A88">
        <w:rPr>
          <w:rFonts w:ascii="Arial" w:hAnsi="Arial" w:cs="Arial"/>
          <w:sz w:val="20"/>
        </w:rPr>
        <w:lastRenderedPageBreak/>
        <w:t>V případě nezaplacení ve lhůtě splatnosti se pachtýř zavazuj</w:t>
      </w:r>
      <w:r w:rsidR="00827367" w:rsidRPr="005D4A88">
        <w:rPr>
          <w:rFonts w:ascii="Arial" w:hAnsi="Arial" w:cs="Arial"/>
          <w:sz w:val="20"/>
        </w:rPr>
        <w:t>e</w:t>
      </w:r>
      <w:r w:rsidRPr="005D4A88">
        <w:rPr>
          <w:rFonts w:ascii="Arial" w:hAnsi="Arial" w:cs="Arial"/>
          <w:sz w:val="20"/>
        </w:rPr>
        <w:t xml:space="preserve"> zaplatit propachtovateli smluvní úrok z prodlení ve výši 0,3 % z dlužné částky za každý den prodlení. Prodlení s platbou </w:t>
      </w:r>
      <w:proofErr w:type="spellStart"/>
      <w:r w:rsidRPr="005D4A88">
        <w:rPr>
          <w:rFonts w:ascii="Arial" w:hAnsi="Arial" w:cs="Arial"/>
          <w:sz w:val="20"/>
        </w:rPr>
        <w:t>pachtovného</w:t>
      </w:r>
      <w:proofErr w:type="spellEnd"/>
      <w:r w:rsidRPr="005D4A88">
        <w:rPr>
          <w:rFonts w:ascii="Arial" w:hAnsi="Arial" w:cs="Arial"/>
          <w:sz w:val="20"/>
        </w:rPr>
        <w:t xml:space="preserve"> delší než 30 dnů se považuje za podstatné porušení podmínek této smlouvy a propachtovatel je v takovém případě oprávněn vypovědět tuto smlouvu s okamžitou platností, tj. bez výpovědní doby. </w:t>
      </w:r>
    </w:p>
    <w:p w:rsidR="007E2617" w:rsidRDefault="007E2617" w:rsidP="00C4492D">
      <w:pPr>
        <w:widowControl w:val="0"/>
        <w:suppressAutoHyphens/>
        <w:overflowPunct/>
        <w:autoSpaceDN/>
        <w:adjustRightInd/>
        <w:jc w:val="both"/>
        <w:textAlignment w:val="auto"/>
        <w:rPr>
          <w:rFonts w:ascii="Arial" w:hAnsi="Arial" w:cs="Arial"/>
          <w:sz w:val="20"/>
        </w:rPr>
      </w:pPr>
    </w:p>
    <w:p w:rsidR="00331E7F" w:rsidRPr="005D4A88" w:rsidRDefault="00331E7F" w:rsidP="00C4492D">
      <w:pPr>
        <w:widowControl w:val="0"/>
        <w:suppressAutoHyphens/>
        <w:overflowPunct/>
        <w:autoSpaceDN/>
        <w:adjustRightInd/>
        <w:jc w:val="both"/>
        <w:textAlignment w:val="auto"/>
        <w:rPr>
          <w:rFonts w:ascii="Arial" w:hAnsi="Arial" w:cs="Arial"/>
          <w:sz w:val="20"/>
        </w:rPr>
      </w:pPr>
    </w:p>
    <w:p w:rsidR="00FF30FB" w:rsidRPr="005D4A88" w:rsidRDefault="009219B4" w:rsidP="00C4492D">
      <w:pPr>
        <w:widowControl w:val="0"/>
        <w:tabs>
          <w:tab w:val="left" w:pos="283"/>
        </w:tabs>
        <w:jc w:val="center"/>
        <w:rPr>
          <w:rFonts w:ascii="Arial" w:hAnsi="Arial" w:cs="Arial"/>
          <w:b/>
          <w:bCs/>
          <w:position w:val="5"/>
          <w:sz w:val="20"/>
        </w:rPr>
      </w:pPr>
      <w:r w:rsidRPr="005D4A88">
        <w:rPr>
          <w:rFonts w:ascii="Arial" w:hAnsi="Arial" w:cs="Arial"/>
          <w:b/>
          <w:bCs/>
          <w:position w:val="5"/>
          <w:sz w:val="20"/>
        </w:rPr>
        <w:t>V</w:t>
      </w:r>
      <w:r w:rsidR="00FF30FB" w:rsidRPr="005D4A88">
        <w:rPr>
          <w:rFonts w:ascii="Arial" w:hAnsi="Arial" w:cs="Arial"/>
          <w:b/>
          <w:bCs/>
          <w:position w:val="5"/>
          <w:sz w:val="20"/>
        </w:rPr>
        <w:t>.</w:t>
      </w:r>
    </w:p>
    <w:p w:rsidR="00AB65FF" w:rsidRPr="005D4A88" w:rsidRDefault="00DA5907" w:rsidP="004D4190">
      <w:pPr>
        <w:widowControl w:val="0"/>
        <w:tabs>
          <w:tab w:val="left" w:pos="283"/>
        </w:tabs>
        <w:jc w:val="center"/>
        <w:rPr>
          <w:rFonts w:ascii="Arial" w:hAnsi="Arial" w:cs="Arial"/>
          <w:b/>
          <w:bCs/>
          <w:position w:val="5"/>
          <w:sz w:val="20"/>
        </w:rPr>
      </w:pPr>
      <w:r w:rsidRPr="005D4A88">
        <w:rPr>
          <w:rFonts w:ascii="Arial" w:hAnsi="Arial" w:cs="Arial"/>
          <w:b/>
          <w:bCs/>
          <w:position w:val="5"/>
          <w:sz w:val="20"/>
        </w:rPr>
        <w:t>Ukončení</w:t>
      </w:r>
      <w:r w:rsidR="00FF30FB" w:rsidRPr="005D4A88">
        <w:rPr>
          <w:rFonts w:ascii="Arial" w:hAnsi="Arial" w:cs="Arial"/>
          <w:b/>
          <w:bCs/>
          <w:position w:val="5"/>
          <w:sz w:val="20"/>
        </w:rPr>
        <w:t xml:space="preserve"> smlouvy</w:t>
      </w:r>
    </w:p>
    <w:p w:rsidR="00B510BA" w:rsidRPr="005D4A88" w:rsidRDefault="00DA5907" w:rsidP="00B510BA">
      <w:pPr>
        <w:pStyle w:val="Zkladntextodsazen"/>
        <w:numPr>
          <w:ilvl w:val="0"/>
          <w:numId w:val="44"/>
        </w:numPr>
        <w:overflowPunct/>
        <w:autoSpaceDE/>
        <w:autoSpaceDN/>
        <w:adjustRightInd/>
        <w:spacing w:after="0"/>
        <w:ind w:left="284" w:hanging="284"/>
        <w:jc w:val="both"/>
        <w:textAlignment w:val="auto"/>
        <w:rPr>
          <w:rFonts w:ascii="Arial" w:hAnsi="Arial" w:cs="Arial"/>
          <w:sz w:val="20"/>
        </w:rPr>
      </w:pPr>
      <w:r w:rsidRPr="005D4A88">
        <w:rPr>
          <w:rFonts w:ascii="Arial" w:hAnsi="Arial" w:cs="Arial"/>
          <w:sz w:val="20"/>
        </w:rPr>
        <w:t xml:space="preserve">Smlouvu je možné ukončit dohodou smluvních stran, nebo výpovědí, a to výpovědí bez uvedení důvodu s tím, že výpovědní lhůta je tříměsíční a počíná běžet </w:t>
      </w:r>
      <w:r w:rsidR="00783F83" w:rsidRPr="005D4A88">
        <w:rPr>
          <w:rFonts w:ascii="Arial" w:hAnsi="Arial" w:cs="Arial"/>
          <w:sz w:val="20"/>
        </w:rPr>
        <w:t>prvním dnem kalendářního měsíce následujícího po doručení výpovědi.</w:t>
      </w:r>
    </w:p>
    <w:p w:rsidR="00B510BA" w:rsidRPr="005D4A88" w:rsidRDefault="0093687A" w:rsidP="00B510BA">
      <w:pPr>
        <w:pStyle w:val="Zkladntextodsazen"/>
        <w:numPr>
          <w:ilvl w:val="0"/>
          <w:numId w:val="44"/>
        </w:numPr>
        <w:overflowPunct/>
        <w:autoSpaceDE/>
        <w:autoSpaceDN/>
        <w:adjustRightInd/>
        <w:spacing w:after="0"/>
        <w:ind w:left="284" w:hanging="284"/>
        <w:jc w:val="both"/>
        <w:textAlignment w:val="auto"/>
        <w:rPr>
          <w:rFonts w:ascii="Arial" w:hAnsi="Arial" w:cs="Arial"/>
          <w:sz w:val="20"/>
        </w:rPr>
      </w:pPr>
      <w:r w:rsidRPr="005D4A88">
        <w:rPr>
          <w:rFonts w:ascii="Arial" w:hAnsi="Arial" w:cs="Arial"/>
          <w:sz w:val="20"/>
        </w:rPr>
        <w:t>V případě zvlášť závažného porušení povinností smluvní stranou je druhá smluvní strana oprávněna od této smlouvy</w:t>
      </w:r>
      <w:r w:rsidR="0019571A" w:rsidRPr="005D4A88">
        <w:rPr>
          <w:rFonts w:ascii="Arial" w:hAnsi="Arial" w:cs="Arial"/>
          <w:sz w:val="20"/>
        </w:rPr>
        <w:t xml:space="preserve"> odstoupit.</w:t>
      </w:r>
      <w:r w:rsidRPr="005D4A88">
        <w:rPr>
          <w:rFonts w:ascii="Arial" w:hAnsi="Arial" w:cs="Arial"/>
          <w:sz w:val="20"/>
        </w:rPr>
        <w:t xml:space="preserve"> </w:t>
      </w:r>
      <w:r w:rsidR="0019571A" w:rsidRPr="005D4A88">
        <w:rPr>
          <w:rFonts w:ascii="Arial" w:hAnsi="Arial" w:cs="Arial"/>
          <w:sz w:val="20"/>
        </w:rPr>
        <w:t xml:space="preserve">Pro účely této smlouvy se za zvlášť závažné porušení smlouvy, </w:t>
      </w:r>
      <w:r w:rsidRPr="005D4A88">
        <w:rPr>
          <w:rFonts w:ascii="Arial" w:hAnsi="Arial" w:cs="Arial"/>
          <w:sz w:val="20"/>
        </w:rPr>
        <w:t xml:space="preserve">kromě důvodů stanovených zákonem, považuje zejména neumožnění užívání pachtu, jakož i prodlení s úhradou </w:t>
      </w:r>
      <w:proofErr w:type="spellStart"/>
      <w:r w:rsidRPr="005D4A88">
        <w:rPr>
          <w:rFonts w:ascii="Arial" w:hAnsi="Arial" w:cs="Arial"/>
          <w:sz w:val="20"/>
        </w:rPr>
        <w:t>pachtovného</w:t>
      </w:r>
      <w:proofErr w:type="spellEnd"/>
      <w:r w:rsidRPr="005D4A88">
        <w:rPr>
          <w:rFonts w:ascii="Arial" w:hAnsi="Arial" w:cs="Arial"/>
          <w:sz w:val="20"/>
        </w:rPr>
        <w:t xml:space="preserve"> i po výzvě propachtovatele k dodatečné úhradě dluhu s přiměřenou lhůtou 30 dnů k jeho splnění. Propachtovatel je oprávněn od smlouvy odstoupit rovněž v případě nesplnění povinností pachtýře dle č. VI</w:t>
      </w:r>
      <w:r w:rsidR="0019571A" w:rsidRPr="005D4A88">
        <w:rPr>
          <w:rFonts w:ascii="Arial" w:hAnsi="Arial" w:cs="Arial"/>
          <w:sz w:val="20"/>
        </w:rPr>
        <w:t xml:space="preserve">, odst. 1 – </w:t>
      </w:r>
      <w:r w:rsidR="007E2617">
        <w:rPr>
          <w:rFonts w:ascii="Arial" w:hAnsi="Arial" w:cs="Arial"/>
          <w:sz w:val="20"/>
        </w:rPr>
        <w:t>11</w:t>
      </w:r>
      <w:r w:rsidR="0019571A" w:rsidRPr="005D4A88">
        <w:rPr>
          <w:rFonts w:ascii="Arial" w:hAnsi="Arial" w:cs="Arial"/>
          <w:sz w:val="20"/>
        </w:rPr>
        <w:t>.</w:t>
      </w:r>
    </w:p>
    <w:p w:rsidR="004469EF" w:rsidRPr="005D4A88" w:rsidRDefault="0019571A" w:rsidP="00C4492D">
      <w:pPr>
        <w:pStyle w:val="Zkladntextodsazen"/>
        <w:numPr>
          <w:ilvl w:val="0"/>
          <w:numId w:val="44"/>
        </w:numPr>
        <w:overflowPunct/>
        <w:autoSpaceDE/>
        <w:autoSpaceDN/>
        <w:adjustRightInd/>
        <w:spacing w:after="0"/>
        <w:jc w:val="both"/>
        <w:textAlignment w:val="auto"/>
        <w:rPr>
          <w:rFonts w:ascii="Arial" w:hAnsi="Arial" w:cs="Arial"/>
          <w:sz w:val="20"/>
        </w:rPr>
      </w:pPr>
      <w:r w:rsidRPr="005D4A88">
        <w:rPr>
          <w:rFonts w:ascii="Arial" w:hAnsi="Arial" w:cs="Arial"/>
          <w:sz w:val="20"/>
        </w:rPr>
        <w:t xml:space="preserve">V případě odstoupení od smlouvy dle předchozího odstavce této smlouvy je pachtýř povinen uhradit, kromě poměrné části </w:t>
      </w:r>
      <w:proofErr w:type="spellStart"/>
      <w:r w:rsidRPr="005D4A88">
        <w:rPr>
          <w:rFonts w:ascii="Arial" w:hAnsi="Arial" w:cs="Arial"/>
          <w:sz w:val="20"/>
        </w:rPr>
        <w:t>pachtovného</w:t>
      </w:r>
      <w:proofErr w:type="spellEnd"/>
      <w:r w:rsidRPr="005D4A88">
        <w:rPr>
          <w:rFonts w:ascii="Arial" w:hAnsi="Arial" w:cs="Arial"/>
          <w:sz w:val="20"/>
        </w:rPr>
        <w:t xml:space="preserve"> za uplynulou dobu pachtu, rovněž smluvní pokutu ve výši 10.000 Kč. Tím není dotčen nárok propachtovatele na náhradu škody způsobené porušením povinnosti pachtýře.</w:t>
      </w:r>
    </w:p>
    <w:p w:rsidR="007E2617" w:rsidRDefault="007E2617" w:rsidP="00C4492D">
      <w:pPr>
        <w:rPr>
          <w:rFonts w:ascii="Arial" w:hAnsi="Arial" w:cs="Arial"/>
          <w:b/>
          <w:sz w:val="20"/>
        </w:rPr>
      </w:pPr>
    </w:p>
    <w:p w:rsidR="00331E7F" w:rsidRPr="005D4A88" w:rsidRDefault="00331E7F" w:rsidP="00C4492D">
      <w:pPr>
        <w:rPr>
          <w:rFonts w:ascii="Arial" w:hAnsi="Arial" w:cs="Arial"/>
          <w:b/>
          <w:sz w:val="20"/>
        </w:rPr>
      </w:pPr>
    </w:p>
    <w:p w:rsidR="00FF30FB" w:rsidRPr="005D4A88" w:rsidRDefault="00FF30FB" w:rsidP="00C4492D">
      <w:pPr>
        <w:jc w:val="center"/>
        <w:rPr>
          <w:rFonts w:ascii="Arial" w:hAnsi="Arial" w:cs="Arial"/>
          <w:b/>
          <w:sz w:val="20"/>
        </w:rPr>
      </w:pPr>
      <w:r w:rsidRPr="005D4A88">
        <w:rPr>
          <w:rFonts w:ascii="Arial" w:hAnsi="Arial" w:cs="Arial"/>
          <w:b/>
          <w:sz w:val="20"/>
        </w:rPr>
        <w:t>V</w:t>
      </w:r>
      <w:r w:rsidR="002A38FB" w:rsidRPr="005D4A88">
        <w:rPr>
          <w:rFonts w:ascii="Arial" w:hAnsi="Arial" w:cs="Arial"/>
          <w:b/>
          <w:sz w:val="20"/>
        </w:rPr>
        <w:t>I</w:t>
      </w:r>
      <w:r w:rsidRPr="005D4A88">
        <w:rPr>
          <w:rFonts w:ascii="Arial" w:hAnsi="Arial" w:cs="Arial"/>
          <w:b/>
          <w:sz w:val="20"/>
        </w:rPr>
        <w:t>.</w:t>
      </w:r>
    </w:p>
    <w:p w:rsidR="00FA08F3" w:rsidRPr="005D4A88" w:rsidRDefault="00FF30FB" w:rsidP="00FA08F3">
      <w:pPr>
        <w:jc w:val="center"/>
        <w:outlineLvl w:val="0"/>
        <w:rPr>
          <w:rFonts w:ascii="Arial" w:hAnsi="Arial" w:cs="Arial"/>
          <w:b/>
          <w:sz w:val="20"/>
        </w:rPr>
      </w:pPr>
      <w:r w:rsidRPr="005D4A88">
        <w:rPr>
          <w:rFonts w:ascii="Arial" w:hAnsi="Arial" w:cs="Arial"/>
          <w:b/>
          <w:sz w:val="20"/>
        </w:rPr>
        <w:t xml:space="preserve">Ostatní </w:t>
      </w:r>
      <w:r w:rsidR="00EE7C2D" w:rsidRPr="005D4A88">
        <w:rPr>
          <w:rFonts w:ascii="Arial" w:hAnsi="Arial" w:cs="Arial"/>
          <w:b/>
          <w:sz w:val="20"/>
        </w:rPr>
        <w:t>ujednání</w:t>
      </w:r>
    </w:p>
    <w:p w:rsidR="002A38FB" w:rsidRPr="005D4A88" w:rsidRDefault="002A38FB" w:rsidP="002A38FB">
      <w:pPr>
        <w:pStyle w:val="Odstavecseseznamem"/>
        <w:widowControl w:val="0"/>
        <w:numPr>
          <w:ilvl w:val="0"/>
          <w:numId w:val="39"/>
        </w:numPr>
        <w:suppressAutoHyphens/>
        <w:overflowPunct/>
        <w:autoSpaceDN/>
        <w:adjustRightInd/>
        <w:spacing w:after="0" w:line="240" w:lineRule="auto"/>
        <w:ind w:left="426" w:hanging="426"/>
        <w:jc w:val="both"/>
        <w:textAlignment w:val="auto"/>
        <w:rPr>
          <w:rFonts w:ascii="Arial" w:hAnsi="Arial" w:cs="Arial"/>
          <w:color w:val="auto"/>
        </w:rPr>
      </w:pPr>
      <w:r w:rsidRPr="00331E7F">
        <w:rPr>
          <w:rFonts w:ascii="Arial" w:hAnsi="Arial" w:cs="Arial"/>
          <w:color w:val="auto"/>
        </w:rPr>
        <w:t xml:space="preserve">Pachtýři náleží </w:t>
      </w:r>
      <w:r w:rsidR="00331E7F" w:rsidRPr="00331E7F">
        <w:rPr>
          <w:rFonts w:ascii="Arial" w:hAnsi="Arial" w:cs="Arial"/>
          <w:color w:val="auto"/>
        </w:rPr>
        <w:t>travní porost</w:t>
      </w:r>
      <w:r w:rsidR="002B6704" w:rsidRPr="00331E7F">
        <w:rPr>
          <w:rFonts w:ascii="Arial" w:hAnsi="Arial" w:cs="Arial"/>
          <w:color w:val="auto"/>
        </w:rPr>
        <w:t xml:space="preserve"> </w:t>
      </w:r>
      <w:r w:rsidRPr="00331E7F">
        <w:rPr>
          <w:rFonts w:ascii="Arial" w:hAnsi="Arial" w:cs="Arial"/>
          <w:color w:val="auto"/>
        </w:rPr>
        <w:t>vzešl</w:t>
      </w:r>
      <w:r w:rsidR="00331E7F" w:rsidRPr="00331E7F">
        <w:rPr>
          <w:rFonts w:ascii="Arial" w:hAnsi="Arial" w:cs="Arial"/>
          <w:color w:val="auto"/>
        </w:rPr>
        <w:t>ý</w:t>
      </w:r>
      <w:r w:rsidRPr="00331E7F">
        <w:rPr>
          <w:rFonts w:ascii="Arial" w:hAnsi="Arial" w:cs="Arial"/>
          <w:color w:val="auto"/>
        </w:rPr>
        <w:t xml:space="preserve"> na pozem</w:t>
      </w:r>
      <w:r w:rsidR="00E85D19" w:rsidRPr="00331E7F">
        <w:rPr>
          <w:rFonts w:ascii="Arial" w:hAnsi="Arial" w:cs="Arial"/>
          <w:color w:val="auto"/>
        </w:rPr>
        <w:t>cích</w:t>
      </w:r>
      <w:r w:rsidRPr="00331E7F">
        <w:rPr>
          <w:rFonts w:ascii="Arial" w:hAnsi="Arial" w:cs="Arial"/>
          <w:color w:val="auto"/>
        </w:rPr>
        <w:t xml:space="preserve"> uveden</w:t>
      </w:r>
      <w:r w:rsidR="00E85D19" w:rsidRPr="00331E7F">
        <w:rPr>
          <w:rFonts w:ascii="Arial" w:hAnsi="Arial" w:cs="Arial"/>
          <w:color w:val="auto"/>
        </w:rPr>
        <w:t>ých</w:t>
      </w:r>
      <w:r w:rsidRPr="00331E7F">
        <w:rPr>
          <w:rFonts w:ascii="Arial" w:hAnsi="Arial" w:cs="Arial"/>
          <w:color w:val="auto"/>
        </w:rPr>
        <w:t xml:space="preserve"> v čl. I. bodu 2 </w:t>
      </w:r>
      <w:proofErr w:type="gramStart"/>
      <w:r w:rsidRPr="00331E7F">
        <w:rPr>
          <w:rFonts w:ascii="Arial" w:hAnsi="Arial" w:cs="Arial"/>
          <w:color w:val="auto"/>
        </w:rPr>
        <w:t>této</w:t>
      </w:r>
      <w:proofErr w:type="gramEnd"/>
      <w:r w:rsidRPr="00331E7F">
        <w:rPr>
          <w:rFonts w:ascii="Arial" w:hAnsi="Arial" w:cs="Arial"/>
          <w:color w:val="auto"/>
        </w:rPr>
        <w:t xml:space="preserve"> smlouvy</w:t>
      </w:r>
      <w:r w:rsidRPr="005D4A88">
        <w:rPr>
          <w:rFonts w:ascii="Arial" w:hAnsi="Arial" w:cs="Arial"/>
          <w:color w:val="auto"/>
        </w:rPr>
        <w:t>. Trvalé porosty na pozem</w:t>
      </w:r>
      <w:r w:rsidR="00E85D19">
        <w:rPr>
          <w:rFonts w:ascii="Arial" w:hAnsi="Arial" w:cs="Arial"/>
          <w:color w:val="auto"/>
        </w:rPr>
        <w:t>cích</w:t>
      </w:r>
      <w:r w:rsidRPr="005D4A88">
        <w:rPr>
          <w:rFonts w:ascii="Arial" w:hAnsi="Arial" w:cs="Arial"/>
          <w:color w:val="auto"/>
        </w:rPr>
        <w:t xml:space="preserve"> jsou vlastnictvím České republiky s právem hospodařit pro propachtovatele, pachtýři náleží užitky z trvalých porostů po dobu pachtu. Pachtýř nesmí bez souhlasu propachtovatele vysazovat a kácet na pozem</w:t>
      </w:r>
      <w:r w:rsidR="00E85D19">
        <w:rPr>
          <w:rFonts w:ascii="Arial" w:hAnsi="Arial" w:cs="Arial"/>
          <w:color w:val="auto"/>
        </w:rPr>
        <w:t>cích</w:t>
      </w:r>
      <w:r w:rsidRPr="005D4A88">
        <w:rPr>
          <w:rFonts w:ascii="Arial" w:hAnsi="Arial" w:cs="Arial"/>
          <w:color w:val="auto"/>
        </w:rPr>
        <w:t xml:space="preserve"> trvalé porosty</w:t>
      </w:r>
      <w:r w:rsidR="00BF513D" w:rsidRPr="005D4A88">
        <w:rPr>
          <w:rFonts w:ascii="Arial" w:hAnsi="Arial" w:cs="Arial"/>
          <w:color w:val="auto"/>
        </w:rPr>
        <w:t xml:space="preserve"> (stromy)</w:t>
      </w:r>
      <w:r w:rsidRPr="005D4A88">
        <w:rPr>
          <w:rFonts w:ascii="Arial" w:hAnsi="Arial" w:cs="Arial"/>
          <w:color w:val="auto"/>
        </w:rPr>
        <w:t>.</w:t>
      </w:r>
    </w:p>
    <w:p w:rsidR="002A38FB" w:rsidRPr="005D4A88" w:rsidRDefault="002A38FB" w:rsidP="002A38FB">
      <w:pPr>
        <w:pStyle w:val="Odstavecseseznamem"/>
        <w:widowControl w:val="0"/>
        <w:numPr>
          <w:ilvl w:val="0"/>
          <w:numId w:val="39"/>
        </w:numPr>
        <w:suppressAutoHyphens/>
        <w:overflowPunct/>
        <w:autoSpaceDN/>
        <w:adjustRightInd/>
        <w:spacing w:after="0" w:line="240" w:lineRule="auto"/>
        <w:ind w:left="426" w:hanging="426"/>
        <w:jc w:val="both"/>
        <w:textAlignment w:val="auto"/>
        <w:rPr>
          <w:rFonts w:ascii="Arial" w:hAnsi="Arial" w:cs="Arial"/>
          <w:color w:val="auto"/>
        </w:rPr>
      </w:pPr>
      <w:r w:rsidRPr="005D4A88">
        <w:rPr>
          <w:rFonts w:ascii="Arial" w:hAnsi="Arial" w:cs="Arial"/>
          <w:color w:val="auto"/>
        </w:rPr>
        <w:t>Pachtýř nesmí na pozem</w:t>
      </w:r>
      <w:r w:rsidR="00E85D19">
        <w:rPr>
          <w:rFonts w:ascii="Arial" w:hAnsi="Arial" w:cs="Arial"/>
          <w:color w:val="auto"/>
        </w:rPr>
        <w:t>cích</w:t>
      </w:r>
      <w:r w:rsidRPr="005D4A88">
        <w:rPr>
          <w:rFonts w:ascii="Arial" w:hAnsi="Arial" w:cs="Arial"/>
          <w:color w:val="auto"/>
        </w:rPr>
        <w:t xml:space="preserve"> provádět stavby, skladovat odplavitelný materiál, látky </w:t>
      </w:r>
      <w:r w:rsidR="008019A5" w:rsidRPr="005D4A88">
        <w:rPr>
          <w:rFonts w:ascii="Arial" w:hAnsi="Arial" w:cs="Arial"/>
          <w:color w:val="auto"/>
        </w:rPr>
        <w:br/>
      </w:r>
      <w:r w:rsidRPr="005D4A88">
        <w:rPr>
          <w:rFonts w:ascii="Arial" w:hAnsi="Arial" w:cs="Arial"/>
          <w:color w:val="auto"/>
        </w:rPr>
        <w:t xml:space="preserve">a předměty, zřizovat jakékoliv oplocení, umisťovat mobilní přívěsy, značky ani tabulky a jiné podobné překážky. </w:t>
      </w:r>
    </w:p>
    <w:p w:rsidR="00FA08F3" w:rsidRPr="005D4A88" w:rsidRDefault="00FA08F3" w:rsidP="00FA08F3">
      <w:pPr>
        <w:pStyle w:val="Odstavecseseznamem"/>
        <w:widowControl w:val="0"/>
        <w:numPr>
          <w:ilvl w:val="0"/>
          <w:numId w:val="39"/>
        </w:numPr>
        <w:suppressAutoHyphens/>
        <w:overflowPunct/>
        <w:autoSpaceDN/>
        <w:adjustRightInd/>
        <w:spacing w:after="0" w:line="240" w:lineRule="auto"/>
        <w:ind w:left="426" w:hanging="426"/>
        <w:jc w:val="both"/>
        <w:textAlignment w:val="auto"/>
        <w:rPr>
          <w:rFonts w:ascii="Arial" w:hAnsi="Arial" w:cs="Arial"/>
          <w:color w:val="auto"/>
        </w:rPr>
      </w:pPr>
      <w:r w:rsidRPr="005D4A88">
        <w:rPr>
          <w:rFonts w:ascii="Arial" w:hAnsi="Arial" w:cs="Arial"/>
          <w:color w:val="auto"/>
        </w:rPr>
        <w:t>Na pozem</w:t>
      </w:r>
      <w:r w:rsidR="00E85D19">
        <w:rPr>
          <w:rFonts w:ascii="Arial" w:hAnsi="Arial" w:cs="Arial"/>
          <w:color w:val="auto"/>
        </w:rPr>
        <w:t>cích</w:t>
      </w:r>
      <w:r w:rsidRPr="005D4A88">
        <w:rPr>
          <w:rFonts w:ascii="Arial" w:hAnsi="Arial" w:cs="Arial"/>
          <w:color w:val="auto"/>
        </w:rPr>
        <w:t xml:space="preserve"> nelze likvidovat odpady, a to ani zakopáváním do země.</w:t>
      </w:r>
    </w:p>
    <w:p w:rsidR="00FA08F3" w:rsidRPr="005D4A88" w:rsidRDefault="00FA08F3" w:rsidP="00FA08F3">
      <w:pPr>
        <w:pStyle w:val="Odstavecseseznamem"/>
        <w:widowControl w:val="0"/>
        <w:numPr>
          <w:ilvl w:val="0"/>
          <w:numId w:val="39"/>
        </w:numPr>
        <w:suppressAutoHyphens/>
        <w:overflowPunct/>
        <w:autoSpaceDN/>
        <w:adjustRightInd/>
        <w:spacing w:after="0" w:line="240" w:lineRule="auto"/>
        <w:ind w:left="426" w:hanging="426"/>
        <w:jc w:val="both"/>
        <w:textAlignment w:val="auto"/>
        <w:rPr>
          <w:rFonts w:ascii="Arial" w:hAnsi="Arial" w:cs="Arial"/>
          <w:color w:val="auto"/>
        </w:rPr>
      </w:pPr>
      <w:r w:rsidRPr="005D4A88">
        <w:rPr>
          <w:rFonts w:ascii="Arial" w:hAnsi="Arial" w:cs="Arial"/>
          <w:color w:val="auto"/>
        </w:rPr>
        <w:t>Na pozem</w:t>
      </w:r>
      <w:r w:rsidR="00E85D19">
        <w:rPr>
          <w:rFonts w:ascii="Arial" w:hAnsi="Arial" w:cs="Arial"/>
          <w:color w:val="auto"/>
        </w:rPr>
        <w:t>cích</w:t>
      </w:r>
      <w:r w:rsidRPr="005D4A88">
        <w:rPr>
          <w:rFonts w:ascii="Arial" w:hAnsi="Arial" w:cs="Arial"/>
          <w:color w:val="auto"/>
        </w:rPr>
        <w:t xml:space="preserve"> je zakázáno rozdělávat ohně. Pachtýř zodpovídá za dodržování protipožárních předpisů.</w:t>
      </w:r>
    </w:p>
    <w:p w:rsidR="00FA08F3" w:rsidRPr="005D4A88" w:rsidRDefault="00FA08F3" w:rsidP="00FA08F3">
      <w:pPr>
        <w:pStyle w:val="Odstavecseseznamem"/>
        <w:widowControl w:val="0"/>
        <w:numPr>
          <w:ilvl w:val="0"/>
          <w:numId w:val="39"/>
        </w:numPr>
        <w:suppressAutoHyphens/>
        <w:overflowPunct/>
        <w:autoSpaceDN/>
        <w:adjustRightInd/>
        <w:spacing w:after="0" w:line="240" w:lineRule="auto"/>
        <w:ind w:left="426" w:hanging="426"/>
        <w:jc w:val="both"/>
        <w:textAlignment w:val="auto"/>
        <w:rPr>
          <w:rFonts w:ascii="Arial" w:hAnsi="Arial" w:cs="Arial"/>
          <w:color w:val="auto"/>
        </w:rPr>
      </w:pPr>
      <w:r w:rsidRPr="005D4A88">
        <w:rPr>
          <w:rFonts w:ascii="Arial" w:hAnsi="Arial" w:cs="Arial"/>
          <w:color w:val="auto"/>
        </w:rPr>
        <w:t>Pachtýř se zavazuje dodržovat ustanovení obecně platných, zejména vodohospodářských předpisů, právních předpisů.</w:t>
      </w:r>
    </w:p>
    <w:p w:rsidR="00FA08F3" w:rsidRPr="005D4A88" w:rsidRDefault="00FA08F3" w:rsidP="00FA08F3">
      <w:pPr>
        <w:pStyle w:val="Odstavecseseznamem"/>
        <w:widowControl w:val="0"/>
        <w:numPr>
          <w:ilvl w:val="0"/>
          <w:numId w:val="39"/>
        </w:numPr>
        <w:suppressAutoHyphens/>
        <w:overflowPunct/>
        <w:autoSpaceDN/>
        <w:adjustRightInd/>
        <w:spacing w:after="0" w:line="240" w:lineRule="auto"/>
        <w:ind w:left="426" w:hanging="426"/>
        <w:jc w:val="both"/>
        <w:textAlignment w:val="auto"/>
        <w:rPr>
          <w:rFonts w:ascii="Arial" w:hAnsi="Arial" w:cs="Arial"/>
          <w:color w:val="auto"/>
        </w:rPr>
      </w:pPr>
      <w:r w:rsidRPr="005D4A88">
        <w:rPr>
          <w:rFonts w:ascii="Arial" w:hAnsi="Arial" w:cs="Arial"/>
          <w:color w:val="auto"/>
        </w:rPr>
        <w:t>Pachtýř není oprávněn propachtovat předmět pachtu jinému bez předchozího souhlasu propachtovatele.</w:t>
      </w:r>
    </w:p>
    <w:p w:rsidR="00FA08F3" w:rsidRPr="005D4A88" w:rsidRDefault="00FA08F3" w:rsidP="00FA08F3">
      <w:pPr>
        <w:pStyle w:val="Odstavecseseznamem"/>
        <w:widowControl w:val="0"/>
        <w:numPr>
          <w:ilvl w:val="0"/>
          <w:numId w:val="39"/>
        </w:numPr>
        <w:suppressAutoHyphens/>
        <w:overflowPunct/>
        <w:autoSpaceDN/>
        <w:adjustRightInd/>
        <w:spacing w:after="0" w:line="240" w:lineRule="auto"/>
        <w:ind w:left="426" w:hanging="426"/>
        <w:jc w:val="both"/>
        <w:textAlignment w:val="auto"/>
        <w:rPr>
          <w:rFonts w:ascii="Arial" w:hAnsi="Arial" w:cs="Arial"/>
          <w:color w:val="auto"/>
        </w:rPr>
      </w:pPr>
      <w:r w:rsidRPr="005D4A88">
        <w:rPr>
          <w:rFonts w:ascii="Arial" w:hAnsi="Arial" w:cs="Arial"/>
          <w:color w:val="auto"/>
        </w:rPr>
        <w:t>Na pozem</w:t>
      </w:r>
      <w:r w:rsidR="00E85D19">
        <w:rPr>
          <w:rFonts w:ascii="Arial" w:hAnsi="Arial" w:cs="Arial"/>
          <w:color w:val="auto"/>
        </w:rPr>
        <w:t>cích</w:t>
      </w:r>
      <w:r w:rsidRPr="005D4A88">
        <w:rPr>
          <w:rFonts w:ascii="Arial" w:hAnsi="Arial" w:cs="Arial"/>
          <w:color w:val="auto"/>
        </w:rPr>
        <w:t xml:space="preserve"> nebudou chována žádná hospodářská zvířata a skladovány látky škodlivé vodám.</w:t>
      </w:r>
    </w:p>
    <w:p w:rsidR="008E48B7" w:rsidRDefault="002A38FB" w:rsidP="008E48B7">
      <w:pPr>
        <w:pStyle w:val="Odstavecseseznamem"/>
        <w:widowControl w:val="0"/>
        <w:numPr>
          <w:ilvl w:val="0"/>
          <w:numId w:val="39"/>
        </w:numPr>
        <w:suppressAutoHyphens/>
        <w:overflowPunct/>
        <w:autoSpaceDN/>
        <w:adjustRightInd/>
        <w:spacing w:after="0" w:line="240" w:lineRule="auto"/>
        <w:ind w:left="426" w:hanging="426"/>
        <w:jc w:val="both"/>
        <w:textAlignment w:val="auto"/>
        <w:rPr>
          <w:rFonts w:ascii="Arial" w:hAnsi="Arial" w:cs="Arial"/>
          <w:color w:val="auto"/>
        </w:rPr>
      </w:pPr>
      <w:r w:rsidRPr="005D4A88">
        <w:rPr>
          <w:rFonts w:ascii="Arial" w:hAnsi="Arial" w:cs="Arial"/>
          <w:color w:val="auto"/>
        </w:rPr>
        <w:t>Kácení a řezání dřevin na pozem</w:t>
      </w:r>
      <w:r w:rsidR="00E85D19">
        <w:rPr>
          <w:rFonts w:ascii="Arial" w:hAnsi="Arial" w:cs="Arial"/>
          <w:color w:val="auto"/>
        </w:rPr>
        <w:t>cích</w:t>
      </w:r>
      <w:r w:rsidRPr="005D4A88">
        <w:rPr>
          <w:rFonts w:ascii="Arial" w:hAnsi="Arial" w:cs="Arial"/>
          <w:color w:val="auto"/>
        </w:rPr>
        <w:t xml:space="preserve"> je povoleno pouze </w:t>
      </w:r>
      <w:r w:rsidR="008019A5" w:rsidRPr="005D4A88">
        <w:rPr>
          <w:rFonts w:ascii="Arial" w:hAnsi="Arial" w:cs="Arial"/>
          <w:color w:val="auto"/>
        </w:rPr>
        <w:t xml:space="preserve">v době vegetačního klidu </w:t>
      </w:r>
      <w:r w:rsidR="008019A5" w:rsidRPr="005D4A88">
        <w:rPr>
          <w:rFonts w:ascii="Arial" w:hAnsi="Arial" w:cs="Arial"/>
          <w:color w:val="auto"/>
        </w:rPr>
        <w:br/>
        <w:t>od 1. listopadu do 31. b</w:t>
      </w:r>
      <w:r w:rsidRPr="005D4A88">
        <w:rPr>
          <w:rFonts w:ascii="Arial" w:hAnsi="Arial" w:cs="Arial"/>
          <w:color w:val="auto"/>
        </w:rPr>
        <w:t>řezna, a to se souhlasem propachtovatele a povolením příslušného úřadu.</w:t>
      </w:r>
    </w:p>
    <w:p w:rsidR="000A0830" w:rsidRDefault="000A0830" w:rsidP="008E48B7">
      <w:pPr>
        <w:pStyle w:val="Odstavecseseznamem"/>
        <w:widowControl w:val="0"/>
        <w:numPr>
          <w:ilvl w:val="0"/>
          <w:numId w:val="39"/>
        </w:numPr>
        <w:suppressAutoHyphens/>
        <w:overflowPunct/>
        <w:autoSpaceDN/>
        <w:adjustRightInd/>
        <w:spacing w:after="0" w:line="240" w:lineRule="auto"/>
        <w:ind w:left="426" w:hanging="426"/>
        <w:jc w:val="both"/>
        <w:textAlignment w:val="auto"/>
        <w:rPr>
          <w:rFonts w:ascii="Arial" w:hAnsi="Arial" w:cs="Arial"/>
          <w:color w:val="auto"/>
        </w:rPr>
      </w:pPr>
      <w:r>
        <w:rPr>
          <w:rFonts w:ascii="Arial" w:hAnsi="Arial" w:cs="Arial"/>
          <w:color w:val="auto"/>
        </w:rPr>
        <w:t>Pachtýř se zavazuje sekat trávu na pozemcích dvakrát ročně.</w:t>
      </w:r>
      <w:r w:rsidR="006B4AE0">
        <w:rPr>
          <w:rFonts w:ascii="Arial" w:hAnsi="Arial" w:cs="Arial"/>
          <w:color w:val="auto"/>
        </w:rPr>
        <w:t xml:space="preserve"> První seč bude provedena do </w:t>
      </w:r>
      <w:r w:rsidR="006B4AE0">
        <w:rPr>
          <w:rFonts w:ascii="Arial" w:hAnsi="Arial" w:cs="Arial"/>
          <w:color w:val="auto"/>
        </w:rPr>
        <w:br/>
        <w:t>15. 6. běžného roku.</w:t>
      </w:r>
    </w:p>
    <w:p w:rsidR="007E2617" w:rsidRPr="005D4A88" w:rsidRDefault="007E2617" w:rsidP="008E48B7">
      <w:pPr>
        <w:pStyle w:val="Odstavecseseznamem"/>
        <w:widowControl w:val="0"/>
        <w:numPr>
          <w:ilvl w:val="0"/>
          <w:numId w:val="39"/>
        </w:numPr>
        <w:suppressAutoHyphens/>
        <w:overflowPunct/>
        <w:autoSpaceDN/>
        <w:adjustRightInd/>
        <w:spacing w:after="0" w:line="240" w:lineRule="auto"/>
        <w:ind w:left="426" w:hanging="426"/>
        <w:jc w:val="both"/>
        <w:textAlignment w:val="auto"/>
        <w:rPr>
          <w:rFonts w:ascii="Arial" w:hAnsi="Arial" w:cs="Arial"/>
          <w:color w:val="auto"/>
        </w:rPr>
      </w:pPr>
      <w:r>
        <w:rPr>
          <w:rFonts w:ascii="Arial" w:hAnsi="Arial" w:cs="Arial"/>
          <w:color w:val="auto"/>
        </w:rPr>
        <w:t>Pachtýř umožní vstup zaměstnancům propachtovate</w:t>
      </w:r>
      <w:r w:rsidR="00331E7F">
        <w:rPr>
          <w:rFonts w:ascii="Arial" w:hAnsi="Arial" w:cs="Arial"/>
          <w:color w:val="auto"/>
        </w:rPr>
        <w:t>le pro kontrolu a zabezpečení vodního díla</w:t>
      </w:r>
      <w:r>
        <w:rPr>
          <w:rFonts w:ascii="Arial" w:hAnsi="Arial" w:cs="Arial"/>
          <w:color w:val="auto"/>
        </w:rPr>
        <w:t>. V případě provádění oprav umožní pachtýř vjezd příslušným mechanizmům propachtovatele a jeho dodavatelům.</w:t>
      </w:r>
    </w:p>
    <w:p w:rsidR="007E2617" w:rsidRDefault="00FF30FB" w:rsidP="005F3C3D">
      <w:pPr>
        <w:numPr>
          <w:ilvl w:val="0"/>
          <w:numId w:val="39"/>
        </w:numPr>
        <w:tabs>
          <w:tab w:val="left" w:pos="-4680"/>
        </w:tabs>
        <w:overflowPunct/>
        <w:autoSpaceDE/>
        <w:autoSpaceDN/>
        <w:adjustRightInd/>
        <w:ind w:left="426" w:hanging="426"/>
        <w:jc w:val="both"/>
        <w:textAlignment w:val="auto"/>
        <w:rPr>
          <w:rFonts w:ascii="Arial" w:hAnsi="Arial" w:cs="Arial"/>
          <w:sz w:val="20"/>
        </w:rPr>
      </w:pPr>
      <w:r w:rsidRPr="005D4A88">
        <w:rPr>
          <w:rFonts w:ascii="Arial" w:hAnsi="Arial" w:cs="Arial"/>
          <w:sz w:val="20"/>
        </w:rPr>
        <w:t xml:space="preserve">Po skončení </w:t>
      </w:r>
      <w:r w:rsidR="00B954D8" w:rsidRPr="005D4A88">
        <w:rPr>
          <w:rFonts w:ascii="Arial" w:hAnsi="Arial" w:cs="Arial"/>
          <w:sz w:val="20"/>
        </w:rPr>
        <w:t>pachtu</w:t>
      </w:r>
      <w:r w:rsidRPr="005D4A88">
        <w:rPr>
          <w:rFonts w:ascii="Arial" w:hAnsi="Arial" w:cs="Arial"/>
          <w:sz w:val="20"/>
        </w:rPr>
        <w:t xml:space="preserve"> </w:t>
      </w:r>
      <w:r w:rsidR="00827367" w:rsidRPr="005D4A88">
        <w:rPr>
          <w:rFonts w:ascii="Arial" w:hAnsi="Arial" w:cs="Arial"/>
          <w:sz w:val="20"/>
        </w:rPr>
        <w:t>je</w:t>
      </w:r>
      <w:r w:rsidRPr="005D4A88">
        <w:rPr>
          <w:rFonts w:ascii="Arial" w:hAnsi="Arial" w:cs="Arial"/>
          <w:sz w:val="20"/>
        </w:rPr>
        <w:t xml:space="preserve"> </w:t>
      </w:r>
      <w:r w:rsidR="00395AB1" w:rsidRPr="005D4A88">
        <w:rPr>
          <w:rFonts w:ascii="Arial" w:hAnsi="Arial" w:cs="Arial"/>
          <w:sz w:val="20"/>
        </w:rPr>
        <w:t>p</w:t>
      </w:r>
      <w:r w:rsidR="00C73B19" w:rsidRPr="005D4A88">
        <w:rPr>
          <w:rFonts w:ascii="Arial" w:hAnsi="Arial" w:cs="Arial"/>
          <w:sz w:val="20"/>
        </w:rPr>
        <w:t>achtýř</w:t>
      </w:r>
      <w:r w:rsidR="003C7B82" w:rsidRPr="005D4A88">
        <w:rPr>
          <w:rFonts w:ascii="Arial" w:hAnsi="Arial" w:cs="Arial"/>
          <w:sz w:val="20"/>
        </w:rPr>
        <w:t xml:space="preserve"> povin</w:t>
      </w:r>
      <w:r w:rsidR="00827367" w:rsidRPr="005D4A88">
        <w:rPr>
          <w:rFonts w:ascii="Arial" w:hAnsi="Arial" w:cs="Arial"/>
          <w:sz w:val="20"/>
        </w:rPr>
        <w:t>en</w:t>
      </w:r>
      <w:r w:rsidRPr="005D4A88">
        <w:rPr>
          <w:rFonts w:ascii="Arial" w:hAnsi="Arial" w:cs="Arial"/>
          <w:sz w:val="20"/>
        </w:rPr>
        <w:t xml:space="preserve"> vrátit pozem</w:t>
      </w:r>
      <w:r w:rsidR="00E85D19">
        <w:rPr>
          <w:rFonts w:ascii="Arial" w:hAnsi="Arial" w:cs="Arial"/>
          <w:sz w:val="20"/>
        </w:rPr>
        <w:t>ky</w:t>
      </w:r>
      <w:r w:rsidRPr="005D4A88">
        <w:rPr>
          <w:rFonts w:ascii="Arial" w:hAnsi="Arial" w:cs="Arial"/>
          <w:sz w:val="20"/>
        </w:rPr>
        <w:t xml:space="preserve"> ve stavu odpovídajícím sjednanému způsobu užívání a</w:t>
      </w:r>
      <w:r w:rsidR="00395AB1" w:rsidRPr="005D4A88">
        <w:rPr>
          <w:rFonts w:ascii="Arial" w:hAnsi="Arial" w:cs="Arial"/>
          <w:sz w:val="20"/>
        </w:rPr>
        <w:t xml:space="preserve"> požívání</w:t>
      </w:r>
      <w:r w:rsidRPr="005D4A88">
        <w:rPr>
          <w:rFonts w:ascii="Arial" w:hAnsi="Arial" w:cs="Arial"/>
          <w:sz w:val="20"/>
        </w:rPr>
        <w:t xml:space="preserve"> </w:t>
      </w:r>
      <w:r w:rsidR="00395AB1" w:rsidRPr="005D4A88">
        <w:rPr>
          <w:rFonts w:ascii="Arial" w:hAnsi="Arial" w:cs="Arial"/>
          <w:sz w:val="20"/>
        </w:rPr>
        <w:t xml:space="preserve">a </w:t>
      </w:r>
      <w:r w:rsidRPr="005D4A88">
        <w:rPr>
          <w:rFonts w:ascii="Arial" w:hAnsi="Arial" w:cs="Arial"/>
          <w:sz w:val="20"/>
        </w:rPr>
        <w:t xml:space="preserve">účelu </w:t>
      </w:r>
      <w:r w:rsidR="00395AB1" w:rsidRPr="005D4A88">
        <w:rPr>
          <w:rFonts w:ascii="Arial" w:hAnsi="Arial" w:cs="Arial"/>
          <w:sz w:val="20"/>
        </w:rPr>
        <w:t>pachtu</w:t>
      </w:r>
      <w:r w:rsidRPr="005D4A88">
        <w:rPr>
          <w:rFonts w:ascii="Arial" w:hAnsi="Arial" w:cs="Arial"/>
          <w:sz w:val="20"/>
        </w:rPr>
        <w:t>, ve stavu v jakém je převzal s přihlédnutím k obvyklému opotřebení.</w:t>
      </w:r>
    </w:p>
    <w:p w:rsidR="008D6D04" w:rsidRDefault="008D6D04" w:rsidP="008D6D04">
      <w:pPr>
        <w:tabs>
          <w:tab w:val="left" w:pos="-4680"/>
        </w:tabs>
        <w:overflowPunct/>
        <w:autoSpaceDE/>
        <w:autoSpaceDN/>
        <w:adjustRightInd/>
        <w:jc w:val="both"/>
        <w:textAlignment w:val="auto"/>
        <w:rPr>
          <w:rFonts w:ascii="Arial" w:hAnsi="Arial" w:cs="Arial"/>
          <w:sz w:val="20"/>
        </w:rPr>
      </w:pPr>
    </w:p>
    <w:p w:rsidR="00331E7F" w:rsidRDefault="00331E7F" w:rsidP="008D6D04">
      <w:pPr>
        <w:tabs>
          <w:tab w:val="left" w:pos="-4680"/>
        </w:tabs>
        <w:overflowPunct/>
        <w:autoSpaceDE/>
        <w:autoSpaceDN/>
        <w:adjustRightInd/>
        <w:jc w:val="both"/>
        <w:textAlignment w:val="auto"/>
        <w:rPr>
          <w:rFonts w:ascii="Arial" w:hAnsi="Arial" w:cs="Arial"/>
          <w:sz w:val="20"/>
        </w:rPr>
      </w:pPr>
    </w:p>
    <w:p w:rsidR="00331E7F" w:rsidRDefault="00331E7F" w:rsidP="008D6D04">
      <w:pPr>
        <w:tabs>
          <w:tab w:val="left" w:pos="-4680"/>
        </w:tabs>
        <w:overflowPunct/>
        <w:autoSpaceDE/>
        <w:autoSpaceDN/>
        <w:adjustRightInd/>
        <w:jc w:val="both"/>
        <w:textAlignment w:val="auto"/>
        <w:rPr>
          <w:rFonts w:ascii="Arial" w:hAnsi="Arial" w:cs="Arial"/>
          <w:sz w:val="20"/>
        </w:rPr>
      </w:pPr>
    </w:p>
    <w:p w:rsidR="00331E7F" w:rsidRPr="003A2A13" w:rsidRDefault="00331E7F" w:rsidP="008D6D04">
      <w:pPr>
        <w:tabs>
          <w:tab w:val="left" w:pos="-4680"/>
        </w:tabs>
        <w:overflowPunct/>
        <w:autoSpaceDE/>
        <w:autoSpaceDN/>
        <w:adjustRightInd/>
        <w:jc w:val="both"/>
        <w:textAlignment w:val="auto"/>
        <w:rPr>
          <w:rFonts w:ascii="Arial" w:hAnsi="Arial" w:cs="Arial"/>
          <w:sz w:val="20"/>
        </w:rPr>
      </w:pPr>
    </w:p>
    <w:p w:rsidR="005F3C3D" w:rsidRPr="005D4A88" w:rsidRDefault="005F3C3D" w:rsidP="005F3C3D">
      <w:pPr>
        <w:tabs>
          <w:tab w:val="left" w:pos="-4680"/>
        </w:tabs>
        <w:overflowPunct/>
        <w:autoSpaceDE/>
        <w:autoSpaceDN/>
        <w:adjustRightInd/>
        <w:jc w:val="center"/>
        <w:textAlignment w:val="auto"/>
        <w:rPr>
          <w:rFonts w:ascii="Arial" w:hAnsi="Arial" w:cs="Arial"/>
          <w:b/>
          <w:sz w:val="20"/>
        </w:rPr>
      </w:pPr>
      <w:r w:rsidRPr="005D4A88">
        <w:rPr>
          <w:rFonts w:ascii="Arial" w:hAnsi="Arial" w:cs="Arial"/>
          <w:b/>
          <w:sz w:val="20"/>
        </w:rPr>
        <w:t>VII.</w:t>
      </w:r>
    </w:p>
    <w:p w:rsidR="005F3C3D" w:rsidRPr="005D4A88" w:rsidRDefault="005F3C3D" w:rsidP="005F3C3D">
      <w:pPr>
        <w:tabs>
          <w:tab w:val="left" w:pos="-4680"/>
        </w:tabs>
        <w:overflowPunct/>
        <w:autoSpaceDE/>
        <w:autoSpaceDN/>
        <w:adjustRightInd/>
        <w:jc w:val="center"/>
        <w:textAlignment w:val="auto"/>
        <w:rPr>
          <w:rFonts w:ascii="Arial" w:hAnsi="Arial" w:cs="Arial"/>
          <w:b/>
          <w:sz w:val="20"/>
        </w:rPr>
      </w:pPr>
      <w:proofErr w:type="spellStart"/>
      <w:r w:rsidRPr="005D4A88">
        <w:rPr>
          <w:rFonts w:ascii="Arial" w:hAnsi="Arial" w:cs="Arial"/>
          <w:b/>
          <w:sz w:val="20"/>
        </w:rPr>
        <w:t>Compliance</w:t>
      </w:r>
      <w:proofErr w:type="spellEnd"/>
      <w:r w:rsidRPr="005D4A88">
        <w:rPr>
          <w:rFonts w:ascii="Arial" w:hAnsi="Arial" w:cs="Arial"/>
          <w:b/>
          <w:sz w:val="20"/>
        </w:rPr>
        <w:t xml:space="preserve"> doložka</w:t>
      </w:r>
    </w:p>
    <w:p w:rsidR="005F3C3D" w:rsidRPr="005D4A88" w:rsidRDefault="005F3C3D" w:rsidP="005F3C3D">
      <w:pPr>
        <w:pStyle w:val="Odstavecseseznamem"/>
        <w:widowControl w:val="0"/>
        <w:numPr>
          <w:ilvl w:val="0"/>
          <w:numId w:val="48"/>
        </w:numPr>
        <w:overflowPunct/>
        <w:spacing w:after="0" w:line="240" w:lineRule="auto"/>
        <w:ind w:left="426" w:hanging="426"/>
        <w:jc w:val="both"/>
        <w:textAlignment w:val="auto"/>
        <w:rPr>
          <w:rFonts w:ascii="Arial" w:hAnsi="Arial" w:cs="Arial"/>
          <w:color w:val="auto"/>
        </w:rPr>
      </w:pPr>
      <w:r w:rsidRPr="005D4A88">
        <w:rPr>
          <w:rFonts w:ascii="Arial" w:hAnsi="Arial" w:cs="Arial"/>
          <w:color w:val="auto"/>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5F3C3D" w:rsidRPr="005D4A88" w:rsidRDefault="005F3C3D" w:rsidP="005F3C3D">
      <w:pPr>
        <w:pStyle w:val="Odstavecseseznamem"/>
        <w:widowControl w:val="0"/>
        <w:numPr>
          <w:ilvl w:val="0"/>
          <w:numId w:val="48"/>
        </w:numPr>
        <w:overflowPunct/>
        <w:spacing w:after="0" w:line="240" w:lineRule="auto"/>
        <w:ind w:left="426" w:hanging="426"/>
        <w:jc w:val="both"/>
        <w:textAlignment w:val="auto"/>
        <w:rPr>
          <w:rFonts w:ascii="Arial" w:hAnsi="Arial" w:cs="Arial"/>
          <w:color w:val="auto"/>
        </w:rPr>
      </w:pPr>
      <w:r w:rsidRPr="005D4A88">
        <w:rPr>
          <w:rFonts w:ascii="Arial" w:hAnsi="Arial" w:cs="Arial"/>
          <w:color w:val="auto"/>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w:t>
      </w:r>
      <w:r w:rsidRPr="005D4A88">
        <w:rPr>
          <w:rFonts w:ascii="Arial" w:hAnsi="Arial" w:cs="Arial"/>
          <w:color w:val="auto"/>
        </w:rPr>
        <w:lastRenderedPageBreak/>
        <w:t xml:space="preserve">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5F3C3D" w:rsidRPr="005D4A88" w:rsidRDefault="005F3C3D" w:rsidP="005F3C3D">
      <w:pPr>
        <w:pStyle w:val="Odstavecseseznamem"/>
        <w:widowControl w:val="0"/>
        <w:numPr>
          <w:ilvl w:val="0"/>
          <w:numId w:val="48"/>
        </w:numPr>
        <w:overflowPunct/>
        <w:spacing w:after="0" w:line="240" w:lineRule="auto"/>
        <w:ind w:left="426" w:hanging="426"/>
        <w:jc w:val="both"/>
        <w:textAlignment w:val="auto"/>
        <w:rPr>
          <w:rFonts w:ascii="Arial" w:hAnsi="Arial" w:cs="Arial"/>
          <w:color w:val="auto"/>
        </w:rPr>
      </w:pPr>
      <w:r w:rsidRPr="005D4A88">
        <w:rPr>
          <w:rFonts w:ascii="Arial" w:hAnsi="Arial" w:cs="Arial"/>
          <w:color w:val="auto"/>
        </w:rPr>
        <w:t xml:space="preserve">Pachtýř prohlašuje, že se seznámil se zásadami, hodnotami a cíli </w:t>
      </w:r>
      <w:proofErr w:type="spellStart"/>
      <w:r w:rsidRPr="005D4A88">
        <w:rPr>
          <w:rFonts w:ascii="Arial" w:hAnsi="Arial" w:cs="Arial"/>
          <w:color w:val="auto"/>
        </w:rPr>
        <w:t>Compliance</w:t>
      </w:r>
      <w:proofErr w:type="spellEnd"/>
      <w:r w:rsidRPr="005D4A88">
        <w:rPr>
          <w:rFonts w:ascii="Arial" w:hAnsi="Arial" w:cs="Arial"/>
          <w:color w:val="auto"/>
        </w:rPr>
        <w:t xml:space="preserve"> programu Povodí Ohře, státní podnik (viz </w:t>
      </w:r>
      <w:r w:rsidR="0073410D" w:rsidRPr="005D4A88">
        <w:rPr>
          <w:rFonts w:ascii="Arial" w:hAnsi="Arial" w:cs="Arial"/>
          <w:color w:val="auto"/>
        </w:rPr>
        <w:t>http://</w:t>
      </w:r>
      <w:proofErr w:type="gramStart"/>
      <w:r w:rsidRPr="005D4A88">
        <w:rPr>
          <w:rFonts w:ascii="Arial" w:hAnsi="Arial" w:cs="Arial"/>
          <w:color w:val="auto"/>
        </w:rPr>
        <w:t>www</w:t>
      </w:r>
      <w:proofErr w:type="gramEnd"/>
      <w:r w:rsidRPr="005D4A88">
        <w:rPr>
          <w:rFonts w:ascii="Arial" w:hAnsi="Arial" w:cs="Arial"/>
          <w:color w:val="auto"/>
        </w:rPr>
        <w:t>.</w:t>
      </w:r>
      <w:proofErr w:type="gramStart"/>
      <w:r w:rsidRPr="005D4A88">
        <w:rPr>
          <w:rFonts w:ascii="Arial" w:hAnsi="Arial" w:cs="Arial"/>
          <w:color w:val="auto"/>
        </w:rPr>
        <w:t>poh</w:t>
      </w:r>
      <w:proofErr w:type="gramEnd"/>
      <w:r w:rsidRPr="005D4A88">
        <w:rPr>
          <w:rFonts w:ascii="Arial" w:hAnsi="Arial" w:cs="Arial"/>
          <w:color w:val="auto"/>
        </w:rPr>
        <w:t>.cz</w:t>
      </w:r>
      <w:r w:rsidR="0073410D" w:rsidRPr="005D4A88">
        <w:rPr>
          <w:rFonts w:ascii="Arial" w:hAnsi="Arial" w:cs="Arial"/>
          <w:color w:val="auto"/>
        </w:rPr>
        <w:t>/profilfirmy/Compliance_programy.htm</w:t>
      </w:r>
      <w:r w:rsidRPr="005D4A88">
        <w:rPr>
          <w:rFonts w:ascii="Arial" w:hAnsi="Arial" w:cs="Arial"/>
          <w:color w:val="auto"/>
        </w:rPr>
        <w:t>), dále s Etickým kodexem Povodí Ohře, státní podnik a Protikorupčním programem Povodí Ohře, státní podnik. Pachtýř se při plnění této Smlouvy zavazuje po celou dobu jejího trvání dodržovat zásady a hodnoty obsažené v uvedených dokumentech, pokud to jejich povaha umožňuje.</w:t>
      </w:r>
    </w:p>
    <w:p w:rsidR="005F3C3D" w:rsidRPr="005D4A88" w:rsidRDefault="005F3C3D" w:rsidP="005F3C3D">
      <w:pPr>
        <w:pStyle w:val="Odstavecseseznamem"/>
        <w:widowControl w:val="0"/>
        <w:numPr>
          <w:ilvl w:val="0"/>
          <w:numId w:val="48"/>
        </w:numPr>
        <w:overflowPunct/>
        <w:spacing w:after="0" w:line="240" w:lineRule="auto"/>
        <w:ind w:left="426" w:hanging="426"/>
        <w:jc w:val="both"/>
        <w:textAlignment w:val="auto"/>
        <w:rPr>
          <w:rFonts w:ascii="Arial" w:hAnsi="Arial" w:cs="Arial"/>
          <w:color w:val="auto"/>
        </w:rPr>
      </w:pPr>
      <w:r w:rsidRPr="005D4A88">
        <w:rPr>
          <w:rFonts w:ascii="Arial" w:hAnsi="Arial" w:cs="Arial"/>
          <w:color w:val="auto"/>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w:t>
      </w:r>
      <w:r w:rsidR="003B6999" w:rsidRPr="005D4A88">
        <w:rPr>
          <w:rFonts w:ascii="Arial" w:hAnsi="Arial" w:cs="Arial"/>
          <w:color w:val="auto"/>
        </w:rPr>
        <w:br/>
      </w:r>
      <w:r w:rsidRPr="005D4A88">
        <w:rPr>
          <w:rFonts w:ascii="Arial" w:hAnsi="Arial" w:cs="Arial"/>
          <w:color w:val="auto"/>
        </w:rPr>
        <w:t>v tomto článku.</w:t>
      </w:r>
    </w:p>
    <w:p w:rsidR="007E2617" w:rsidRPr="005D4A88" w:rsidRDefault="007E2617" w:rsidP="005F3C3D">
      <w:pPr>
        <w:tabs>
          <w:tab w:val="left" w:pos="-4680"/>
        </w:tabs>
        <w:overflowPunct/>
        <w:autoSpaceDE/>
        <w:autoSpaceDN/>
        <w:adjustRightInd/>
        <w:jc w:val="both"/>
        <w:textAlignment w:val="auto"/>
        <w:rPr>
          <w:rFonts w:ascii="Arial" w:hAnsi="Arial" w:cs="Arial"/>
          <w:sz w:val="20"/>
        </w:rPr>
      </w:pPr>
    </w:p>
    <w:p w:rsidR="00B954D8" w:rsidRPr="005D4A88" w:rsidRDefault="008C3705" w:rsidP="008C3705">
      <w:pPr>
        <w:jc w:val="center"/>
        <w:rPr>
          <w:rFonts w:ascii="Arial" w:hAnsi="Arial" w:cs="Arial"/>
          <w:b/>
          <w:sz w:val="20"/>
        </w:rPr>
      </w:pPr>
      <w:r w:rsidRPr="005D4A88">
        <w:rPr>
          <w:rFonts w:ascii="Arial" w:hAnsi="Arial" w:cs="Arial"/>
          <w:b/>
          <w:sz w:val="20"/>
        </w:rPr>
        <w:t>VII</w:t>
      </w:r>
      <w:r w:rsidR="005F3C3D" w:rsidRPr="005D4A88">
        <w:rPr>
          <w:rFonts w:ascii="Arial" w:hAnsi="Arial" w:cs="Arial"/>
          <w:b/>
          <w:sz w:val="20"/>
        </w:rPr>
        <w:t>I</w:t>
      </w:r>
      <w:r w:rsidRPr="005D4A88">
        <w:rPr>
          <w:rFonts w:ascii="Arial" w:hAnsi="Arial" w:cs="Arial"/>
          <w:b/>
          <w:sz w:val="20"/>
        </w:rPr>
        <w:t>.</w:t>
      </w:r>
    </w:p>
    <w:p w:rsidR="008C3705" w:rsidRPr="005D4A88" w:rsidRDefault="008C3705" w:rsidP="008C3705">
      <w:pPr>
        <w:jc w:val="center"/>
        <w:rPr>
          <w:rFonts w:ascii="Arial" w:hAnsi="Arial" w:cs="Arial"/>
          <w:b/>
          <w:sz w:val="20"/>
        </w:rPr>
      </w:pPr>
      <w:r w:rsidRPr="005D4A88">
        <w:rPr>
          <w:rFonts w:ascii="Arial" w:hAnsi="Arial" w:cs="Arial"/>
          <w:b/>
          <w:sz w:val="20"/>
        </w:rPr>
        <w:t>Závěrečná ustanovení</w:t>
      </w:r>
    </w:p>
    <w:p w:rsidR="008C3705" w:rsidRDefault="008C3705" w:rsidP="008C3705">
      <w:pPr>
        <w:pStyle w:val="Odstavecseseznamem"/>
        <w:numPr>
          <w:ilvl w:val="0"/>
          <w:numId w:val="47"/>
        </w:numPr>
        <w:spacing w:after="0" w:line="240" w:lineRule="auto"/>
        <w:ind w:left="425" w:hanging="425"/>
        <w:jc w:val="both"/>
        <w:rPr>
          <w:rFonts w:ascii="Arial" w:hAnsi="Arial" w:cs="Arial"/>
          <w:color w:val="auto"/>
        </w:rPr>
      </w:pPr>
      <w:r w:rsidRPr="005D4A88">
        <w:rPr>
          <w:rFonts w:ascii="Arial" w:hAnsi="Arial" w:cs="Arial"/>
          <w:color w:val="auto"/>
        </w:rPr>
        <w:t>Pokud v této smlouvě není stanoveno jinak, řídí se právní vztahy z ní vyplývající příslušnými ustanoveními občanského zákoníku.</w:t>
      </w:r>
    </w:p>
    <w:p w:rsidR="00EE4B64" w:rsidRPr="00EE4B64" w:rsidRDefault="00EE4B64" w:rsidP="00EE4B64">
      <w:pPr>
        <w:pStyle w:val="Odstavecseseznamem"/>
        <w:numPr>
          <w:ilvl w:val="0"/>
          <w:numId w:val="47"/>
        </w:numPr>
        <w:spacing w:after="0" w:line="240" w:lineRule="auto"/>
        <w:ind w:left="425" w:hanging="425"/>
        <w:jc w:val="both"/>
        <w:rPr>
          <w:rFonts w:ascii="Arial" w:hAnsi="Arial" w:cs="Arial"/>
          <w:color w:val="auto"/>
        </w:rPr>
      </w:pPr>
      <w:r w:rsidRPr="00EE4B64">
        <w:rPr>
          <w:rFonts w:ascii="Arial" w:hAnsi="Arial" w:cs="Arial"/>
          <w:color w:val="auto"/>
        </w:rPr>
        <w:t xml:space="preserve">Smluvní strany berou na vědomí, že Povodí Ohře, státní podnik, je povinen zveřejnit obraz smlouvy a jejích případných změn (dodatků) a dalších dokumentů od této smlouvy odvozených včetně </w:t>
      </w:r>
      <w:proofErr w:type="spellStart"/>
      <w:r w:rsidRPr="00EE4B64">
        <w:rPr>
          <w:rFonts w:ascii="Arial" w:hAnsi="Arial" w:cs="Arial"/>
          <w:color w:val="auto"/>
        </w:rPr>
        <w:t>metadat</w:t>
      </w:r>
      <w:proofErr w:type="spellEnd"/>
      <w:r w:rsidRPr="00EE4B64">
        <w:rPr>
          <w:rFonts w:ascii="Arial" w:hAnsi="Arial" w:cs="Arial"/>
          <w:color w:val="auto"/>
        </w:rPr>
        <w:t xml:space="preserve"> požadovaných k uveřejnění dle zákona č. 340/2015 Sb. o registru smluv. Zveřejnění smlouvy a </w:t>
      </w:r>
      <w:proofErr w:type="spellStart"/>
      <w:r w:rsidRPr="00EE4B64">
        <w:rPr>
          <w:rFonts w:ascii="Arial" w:hAnsi="Arial" w:cs="Arial"/>
          <w:color w:val="auto"/>
        </w:rPr>
        <w:t>metadat</w:t>
      </w:r>
      <w:proofErr w:type="spellEnd"/>
      <w:r w:rsidRPr="00EE4B64">
        <w:rPr>
          <w:rFonts w:ascii="Arial" w:hAnsi="Arial" w:cs="Arial"/>
          <w:color w:val="auto"/>
        </w:rPr>
        <w:t xml:space="preserve"> v registru smluv zajistí Povodí Ohře, státní podnik, který má právo tuto smlouvu zveřejnit rovněž v pochybnostech o tom, zda tato smlouva zveřejnění podléhá či nikoliv.</w:t>
      </w:r>
    </w:p>
    <w:p w:rsidR="008019A5" w:rsidRPr="005D4A88" w:rsidRDefault="008C3705" w:rsidP="008019A5">
      <w:pPr>
        <w:pStyle w:val="Odstavecseseznamem"/>
        <w:numPr>
          <w:ilvl w:val="0"/>
          <w:numId w:val="47"/>
        </w:numPr>
        <w:spacing w:after="0" w:line="240" w:lineRule="auto"/>
        <w:ind w:left="425" w:hanging="425"/>
        <w:jc w:val="both"/>
        <w:rPr>
          <w:rFonts w:ascii="Arial" w:hAnsi="Arial" w:cs="Arial"/>
          <w:color w:val="auto"/>
        </w:rPr>
      </w:pPr>
      <w:r w:rsidRPr="005D4A88">
        <w:rPr>
          <w:rFonts w:ascii="Arial" w:hAnsi="Arial" w:cs="Arial"/>
          <w:color w:val="auto"/>
        </w:rPr>
        <w:t xml:space="preserve">Tuto smlouvu lze měnit či doplňovat pouze po dohodě smluvních stran formou písemných </w:t>
      </w:r>
      <w:r w:rsidR="003B6999" w:rsidRPr="005D4A88">
        <w:rPr>
          <w:rFonts w:ascii="Arial" w:hAnsi="Arial" w:cs="Arial"/>
          <w:color w:val="auto"/>
        </w:rPr>
        <w:br/>
      </w:r>
      <w:r w:rsidRPr="005D4A88">
        <w:rPr>
          <w:rFonts w:ascii="Arial" w:hAnsi="Arial" w:cs="Arial"/>
          <w:color w:val="auto"/>
        </w:rPr>
        <w:t xml:space="preserve">a číslovaných dodatků. </w:t>
      </w:r>
    </w:p>
    <w:p w:rsidR="00284BAF" w:rsidRPr="005D4A88" w:rsidRDefault="008019A5" w:rsidP="00284BAF">
      <w:pPr>
        <w:pStyle w:val="Odstavecseseznamem"/>
        <w:numPr>
          <w:ilvl w:val="0"/>
          <w:numId w:val="47"/>
        </w:numPr>
        <w:spacing w:after="0" w:line="240" w:lineRule="auto"/>
        <w:ind w:left="425" w:hanging="425"/>
        <w:jc w:val="both"/>
        <w:rPr>
          <w:rFonts w:ascii="Arial" w:hAnsi="Arial" w:cs="Arial"/>
          <w:color w:val="auto"/>
        </w:rPr>
      </w:pPr>
      <w:r w:rsidRPr="005D4A88">
        <w:rPr>
          <w:rFonts w:ascii="Arial" w:hAnsi="Arial" w:cs="Arial"/>
          <w:color w:val="auto"/>
        </w:rPr>
        <w:t xml:space="preserve">Propachtovatel i pachtýř shodně prohlašují, že si tuto smlouvu před jejím podpisem přečetli, že byla uzavřena po vzájemném projednání podle jejich pravé a svobodné vůle, určitě, vážně </w:t>
      </w:r>
      <w:r w:rsidR="00516DEA">
        <w:rPr>
          <w:rFonts w:ascii="Arial" w:hAnsi="Arial" w:cs="Arial"/>
          <w:color w:val="auto"/>
        </w:rPr>
        <w:br/>
      </w:r>
      <w:r w:rsidRPr="005D4A88">
        <w:rPr>
          <w:rFonts w:ascii="Arial" w:hAnsi="Arial" w:cs="Arial"/>
          <w:color w:val="auto"/>
        </w:rPr>
        <w:t>a srozumitelně, nikoliv v tísni za nápadně nevýhodných podmínek. Smluvní strany potvrzují autentičnost této smlouvy svým podpisem.</w:t>
      </w:r>
    </w:p>
    <w:p w:rsidR="00284BAF" w:rsidRPr="005C6DDD" w:rsidRDefault="00284BAF" w:rsidP="00284BAF">
      <w:pPr>
        <w:pStyle w:val="Odstavecseseznamem"/>
        <w:numPr>
          <w:ilvl w:val="0"/>
          <w:numId w:val="47"/>
        </w:numPr>
        <w:spacing w:after="0" w:line="240" w:lineRule="auto"/>
        <w:ind w:left="425" w:hanging="425"/>
        <w:jc w:val="both"/>
        <w:rPr>
          <w:rFonts w:ascii="Arial" w:hAnsi="Arial" w:cs="Arial"/>
          <w:color w:val="auto"/>
        </w:rPr>
      </w:pPr>
      <w:r w:rsidRPr="005D4A88">
        <w:rPr>
          <w:rFonts w:ascii="Arial" w:hAnsi="Arial" w:cs="Arial"/>
          <w:snapToGrid w:val="0"/>
          <w:color w:val="auto"/>
        </w:rPr>
        <w:t>Smluvní strany nepovažují žádné ustanovení smlouvy za obchodní tajemství.</w:t>
      </w:r>
    </w:p>
    <w:p w:rsidR="005C6DDD" w:rsidRPr="005D4A88" w:rsidRDefault="005C6DDD" w:rsidP="00284BAF">
      <w:pPr>
        <w:pStyle w:val="Odstavecseseznamem"/>
        <w:numPr>
          <w:ilvl w:val="0"/>
          <w:numId w:val="47"/>
        </w:numPr>
        <w:spacing w:after="0" w:line="240" w:lineRule="auto"/>
        <w:ind w:left="425" w:hanging="425"/>
        <w:jc w:val="both"/>
        <w:rPr>
          <w:rFonts w:ascii="Arial" w:hAnsi="Arial" w:cs="Arial"/>
          <w:color w:val="auto"/>
        </w:rPr>
      </w:pPr>
      <w:r>
        <w:rPr>
          <w:rFonts w:ascii="Arial" w:hAnsi="Arial" w:cs="Arial"/>
          <w:snapToGrid w:val="0"/>
          <w:color w:val="auto"/>
        </w:rPr>
        <w:t xml:space="preserve">Tato smlouva nahrazuje nájemní smlouvu č. </w:t>
      </w:r>
      <w:r w:rsidR="009A6768">
        <w:rPr>
          <w:rFonts w:ascii="Arial" w:hAnsi="Arial" w:cs="Arial"/>
          <w:snapToGrid w:val="0"/>
          <w:color w:val="auto"/>
        </w:rPr>
        <w:t>561/2013</w:t>
      </w:r>
      <w:r>
        <w:rPr>
          <w:rFonts w:ascii="Arial" w:hAnsi="Arial" w:cs="Arial"/>
          <w:snapToGrid w:val="0"/>
          <w:color w:val="auto"/>
        </w:rPr>
        <w:t>.</w:t>
      </w:r>
    </w:p>
    <w:p w:rsidR="008C3705" w:rsidRPr="005D4A88" w:rsidRDefault="008C3705" w:rsidP="008C3705">
      <w:pPr>
        <w:pStyle w:val="Odstavecseseznamem"/>
        <w:numPr>
          <w:ilvl w:val="0"/>
          <w:numId w:val="47"/>
        </w:numPr>
        <w:spacing w:after="0" w:line="240" w:lineRule="auto"/>
        <w:ind w:left="425" w:hanging="425"/>
        <w:jc w:val="both"/>
        <w:rPr>
          <w:rFonts w:ascii="Arial" w:hAnsi="Arial" w:cs="Arial"/>
          <w:color w:val="auto"/>
        </w:rPr>
      </w:pPr>
      <w:r w:rsidRPr="005D4A88">
        <w:rPr>
          <w:rFonts w:ascii="Arial" w:hAnsi="Arial" w:cs="Arial"/>
          <w:color w:val="auto"/>
        </w:rPr>
        <w:t xml:space="preserve">Tato smlouva je vyhotovena ve čtyřech vyhotoveních, přičemž pachtýř obdrží jedno vyhotovení </w:t>
      </w:r>
      <w:r w:rsidR="00516DEA">
        <w:rPr>
          <w:rFonts w:ascii="Arial" w:hAnsi="Arial" w:cs="Arial"/>
          <w:color w:val="auto"/>
        </w:rPr>
        <w:br/>
      </w:r>
      <w:r w:rsidRPr="005D4A88">
        <w:rPr>
          <w:rFonts w:ascii="Arial" w:hAnsi="Arial" w:cs="Arial"/>
          <w:color w:val="auto"/>
        </w:rPr>
        <w:t>a propachtovatel tři vyhotovení.</w:t>
      </w:r>
    </w:p>
    <w:p w:rsidR="008C3705" w:rsidRPr="005D4A88" w:rsidRDefault="008C3705" w:rsidP="008C3705">
      <w:pPr>
        <w:jc w:val="both"/>
        <w:rPr>
          <w:rFonts w:ascii="Arial" w:hAnsi="Arial" w:cs="Arial"/>
          <w:sz w:val="20"/>
        </w:rPr>
      </w:pPr>
    </w:p>
    <w:p w:rsidR="00567DF3" w:rsidRPr="003A2A13" w:rsidRDefault="00FF30FB" w:rsidP="00C4492D">
      <w:pPr>
        <w:rPr>
          <w:rFonts w:ascii="Arial" w:hAnsi="Arial" w:cs="Arial"/>
          <w:sz w:val="18"/>
          <w:szCs w:val="18"/>
        </w:rPr>
      </w:pPr>
      <w:r w:rsidRPr="003A2A13">
        <w:rPr>
          <w:rFonts w:ascii="Arial" w:hAnsi="Arial" w:cs="Arial"/>
          <w:sz w:val="18"/>
          <w:szCs w:val="18"/>
        </w:rPr>
        <w:t xml:space="preserve">Příloha č. 1 -  </w:t>
      </w:r>
      <w:r w:rsidR="00AD75F3" w:rsidRPr="00331E7F">
        <w:rPr>
          <w:rFonts w:ascii="Arial" w:hAnsi="Arial" w:cs="Arial"/>
          <w:sz w:val="18"/>
          <w:szCs w:val="18"/>
        </w:rPr>
        <w:t>snímek s vyznačením předmětu pachtu</w:t>
      </w:r>
      <w:r w:rsidR="005C6DDD" w:rsidRPr="00331E7F">
        <w:rPr>
          <w:rFonts w:ascii="Arial" w:hAnsi="Arial" w:cs="Arial"/>
          <w:sz w:val="18"/>
          <w:szCs w:val="18"/>
        </w:rPr>
        <w:t xml:space="preserve"> </w:t>
      </w:r>
    </w:p>
    <w:p w:rsidR="00567DF3" w:rsidRPr="005D4A88" w:rsidRDefault="00567DF3" w:rsidP="00C4492D">
      <w:pPr>
        <w:rPr>
          <w:rFonts w:ascii="Arial" w:hAnsi="Arial" w:cs="Arial"/>
          <w:sz w:val="20"/>
        </w:rPr>
      </w:pPr>
    </w:p>
    <w:p w:rsidR="007D153D" w:rsidRPr="005D4A88" w:rsidRDefault="007D153D" w:rsidP="007D153D">
      <w:pPr>
        <w:rPr>
          <w:rFonts w:ascii="Arial" w:hAnsi="Arial" w:cs="Arial"/>
          <w:sz w:val="20"/>
        </w:rPr>
      </w:pPr>
      <w:r w:rsidRPr="005D4A88">
        <w:rPr>
          <w:rFonts w:ascii="Arial" w:hAnsi="Arial" w:cs="Arial"/>
          <w:sz w:val="20"/>
        </w:rPr>
        <w:t>Propachtovatel:</w:t>
      </w:r>
      <w:r w:rsidRPr="005D4A88">
        <w:rPr>
          <w:rFonts w:ascii="Arial" w:hAnsi="Arial" w:cs="Arial"/>
          <w:sz w:val="20"/>
        </w:rPr>
        <w:tab/>
      </w:r>
      <w:r w:rsidRPr="005D4A88">
        <w:rPr>
          <w:rFonts w:ascii="Arial" w:hAnsi="Arial" w:cs="Arial"/>
          <w:sz w:val="20"/>
        </w:rPr>
        <w:tab/>
      </w:r>
      <w:r w:rsidRPr="005D4A88">
        <w:rPr>
          <w:rFonts w:ascii="Arial" w:hAnsi="Arial" w:cs="Arial"/>
          <w:sz w:val="20"/>
        </w:rPr>
        <w:tab/>
      </w:r>
      <w:r w:rsidRPr="005D4A88">
        <w:rPr>
          <w:rFonts w:ascii="Arial" w:hAnsi="Arial" w:cs="Arial"/>
          <w:sz w:val="20"/>
        </w:rPr>
        <w:tab/>
      </w:r>
      <w:r w:rsidRPr="005D4A88">
        <w:rPr>
          <w:rFonts w:ascii="Arial" w:hAnsi="Arial" w:cs="Arial"/>
          <w:sz w:val="20"/>
        </w:rPr>
        <w:tab/>
      </w:r>
      <w:r w:rsidRPr="005D4A88">
        <w:rPr>
          <w:rFonts w:ascii="Arial" w:hAnsi="Arial" w:cs="Arial"/>
          <w:sz w:val="20"/>
        </w:rPr>
        <w:tab/>
      </w:r>
      <w:r w:rsidRPr="005D4A88">
        <w:rPr>
          <w:rFonts w:ascii="Arial" w:hAnsi="Arial" w:cs="Arial"/>
          <w:sz w:val="20"/>
        </w:rPr>
        <w:tab/>
        <w:t>Pachtýř:</w:t>
      </w:r>
    </w:p>
    <w:p w:rsidR="007D153D" w:rsidRDefault="007D153D" w:rsidP="00C4492D">
      <w:pPr>
        <w:rPr>
          <w:rFonts w:ascii="Arial" w:hAnsi="Arial" w:cs="Arial"/>
          <w:sz w:val="20"/>
        </w:rPr>
      </w:pPr>
    </w:p>
    <w:p w:rsidR="00567DF3" w:rsidRPr="005D4A88" w:rsidRDefault="00567DF3" w:rsidP="00C4492D">
      <w:pPr>
        <w:rPr>
          <w:rFonts w:ascii="Arial" w:hAnsi="Arial" w:cs="Arial"/>
          <w:sz w:val="20"/>
        </w:rPr>
      </w:pPr>
      <w:r w:rsidRPr="005D4A88">
        <w:rPr>
          <w:rFonts w:ascii="Arial" w:hAnsi="Arial" w:cs="Arial"/>
          <w:sz w:val="20"/>
        </w:rPr>
        <w:t>V Chomutově, dne…………….</w:t>
      </w:r>
      <w:r w:rsidRPr="005D4A88">
        <w:rPr>
          <w:rFonts w:ascii="Arial" w:hAnsi="Arial" w:cs="Arial"/>
          <w:sz w:val="20"/>
        </w:rPr>
        <w:tab/>
      </w:r>
      <w:r w:rsidRPr="005D4A88">
        <w:rPr>
          <w:rFonts w:ascii="Arial" w:hAnsi="Arial" w:cs="Arial"/>
          <w:sz w:val="20"/>
        </w:rPr>
        <w:tab/>
      </w:r>
      <w:r w:rsidRPr="005D4A88">
        <w:rPr>
          <w:rFonts w:ascii="Arial" w:hAnsi="Arial" w:cs="Arial"/>
          <w:sz w:val="20"/>
        </w:rPr>
        <w:tab/>
      </w:r>
      <w:r w:rsidRPr="005D4A88">
        <w:rPr>
          <w:rFonts w:ascii="Arial" w:hAnsi="Arial" w:cs="Arial"/>
          <w:sz w:val="20"/>
        </w:rPr>
        <w:tab/>
      </w:r>
      <w:r w:rsidRPr="005D4A88">
        <w:rPr>
          <w:rFonts w:ascii="Arial" w:hAnsi="Arial" w:cs="Arial"/>
          <w:sz w:val="20"/>
        </w:rPr>
        <w:tab/>
        <w:t>V </w:t>
      </w:r>
      <w:r w:rsidR="007E2617">
        <w:rPr>
          <w:rFonts w:ascii="Arial" w:hAnsi="Arial" w:cs="Arial"/>
          <w:sz w:val="20"/>
        </w:rPr>
        <w:t>………………….</w:t>
      </w:r>
      <w:r w:rsidRPr="005D4A88">
        <w:rPr>
          <w:rFonts w:ascii="Arial" w:hAnsi="Arial" w:cs="Arial"/>
          <w:sz w:val="20"/>
        </w:rPr>
        <w:t>, dne…………….</w:t>
      </w:r>
    </w:p>
    <w:p w:rsidR="00567DF3" w:rsidRPr="005D4A88" w:rsidRDefault="00567DF3" w:rsidP="00C4492D">
      <w:pPr>
        <w:rPr>
          <w:rFonts w:ascii="Arial" w:hAnsi="Arial" w:cs="Arial"/>
          <w:sz w:val="20"/>
        </w:rPr>
      </w:pPr>
    </w:p>
    <w:p w:rsidR="005D4A88" w:rsidRDefault="005D4A88" w:rsidP="00C4492D">
      <w:pPr>
        <w:rPr>
          <w:rFonts w:ascii="Arial" w:hAnsi="Arial" w:cs="Arial"/>
          <w:sz w:val="20"/>
        </w:rPr>
      </w:pPr>
    </w:p>
    <w:p w:rsidR="005D4A88" w:rsidRDefault="005D4A88" w:rsidP="00C4492D">
      <w:pPr>
        <w:rPr>
          <w:rFonts w:ascii="Arial" w:hAnsi="Arial" w:cs="Arial"/>
          <w:sz w:val="20"/>
        </w:rPr>
      </w:pPr>
    </w:p>
    <w:p w:rsidR="003A2A13" w:rsidRDefault="003A2A13" w:rsidP="00C4492D">
      <w:pPr>
        <w:rPr>
          <w:rFonts w:ascii="Arial" w:hAnsi="Arial" w:cs="Arial"/>
          <w:sz w:val="20"/>
        </w:rPr>
      </w:pPr>
    </w:p>
    <w:p w:rsidR="003A2A13" w:rsidRPr="005D4A88" w:rsidRDefault="003A2A13" w:rsidP="00C4492D">
      <w:pPr>
        <w:rPr>
          <w:rFonts w:ascii="Arial" w:hAnsi="Arial" w:cs="Arial"/>
          <w:sz w:val="20"/>
        </w:rPr>
      </w:pPr>
    </w:p>
    <w:p w:rsidR="00567DF3" w:rsidRPr="005D4A88" w:rsidRDefault="00567DF3" w:rsidP="00C4492D">
      <w:pPr>
        <w:rPr>
          <w:rFonts w:ascii="Arial" w:hAnsi="Arial" w:cs="Arial"/>
          <w:sz w:val="20"/>
        </w:rPr>
      </w:pPr>
    </w:p>
    <w:p w:rsidR="00567DF3" w:rsidRPr="005D4A88" w:rsidRDefault="00567DF3" w:rsidP="00567DF3">
      <w:pPr>
        <w:rPr>
          <w:rFonts w:ascii="Arial" w:hAnsi="Arial" w:cs="Arial"/>
          <w:sz w:val="20"/>
        </w:rPr>
      </w:pPr>
      <w:r w:rsidRPr="005D4A88">
        <w:rPr>
          <w:rFonts w:ascii="Arial" w:hAnsi="Arial" w:cs="Arial"/>
          <w:sz w:val="20"/>
        </w:rPr>
        <w:t>……………………………………</w:t>
      </w:r>
      <w:r w:rsidRPr="005D4A88">
        <w:rPr>
          <w:rFonts w:ascii="Arial" w:hAnsi="Arial" w:cs="Arial"/>
          <w:sz w:val="20"/>
        </w:rPr>
        <w:tab/>
      </w:r>
      <w:r w:rsidRPr="005D4A88">
        <w:rPr>
          <w:rFonts w:ascii="Arial" w:hAnsi="Arial" w:cs="Arial"/>
          <w:sz w:val="20"/>
        </w:rPr>
        <w:tab/>
      </w:r>
      <w:r w:rsidRPr="005D4A88">
        <w:rPr>
          <w:rFonts w:ascii="Arial" w:hAnsi="Arial" w:cs="Arial"/>
          <w:sz w:val="20"/>
        </w:rPr>
        <w:tab/>
      </w:r>
      <w:r w:rsidRPr="005D4A88">
        <w:rPr>
          <w:rFonts w:ascii="Arial" w:hAnsi="Arial" w:cs="Arial"/>
          <w:sz w:val="20"/>
        </w:rPr>
        <w:tab/>
      </w:r>
      <w:r w:rsidRPr="005D4A88">
        <w:rPr>
          <w:rFonts w:ascii="Arial" w:hAnsi="Arial" w:cs="Arial"/>
          <w:sz w:val="20"/>
        </w:rPr>
        <w:tab/>
        <w:t>……………………………………</w:t>
      </w:r>
    </w:p>
    <w:p w:rsidR="00567DF3" w:rsidRPr="005D4A88" w:rsidRDefault="00567DF3" w:rsidP="00C4492D">
      <w:pPr>
        <w:rPr>
          <w:rFonts w:ascii="Arial" w:hAnsi="Arial" w:cs="Arial"/>
          <w:sz w:val="20"/>
        </w:rPr>
      </w:pPr>
      <w:r w:rsidRPr="005D4A88">
        <w:rPr>
          <w:rFonts w:ascii="Arial" w:hAnsi="Arial" w:cs="Arial"/>
          <w:sz w:val="20"/>
        </w:rPr>
        <w:t>Povodí Ohře, státní podnik</w:t>
      </w:r>
      <w:r w:rsidRPr="005D4A88">
        <w:rPr>
          <w:rFonts w:ascii="Arial" w:hAnsi="Arial" w:cs="Arial"/>
          <w:sz w:val="20"/>
        </w:rPr>
        <w:tab/>
      </w:r>
      <w:r w:rsidRPr="005D4A88">
        <w:rPr>
          <w:rFonts w:ascii="Arial" w:hAnsi="Arial" w:cs="Arial"/>
          <w:sz w:val="20"/>
        </w:rPr>
        <w:tab/>
      </w:r>
      <w:r w:rsidRPr="005D4A88">
        <w:rPr>
          <w:rFonts w:ascii="Arial" w:hAnsi="Arial" w:cs="Arial"/>
          <w:sz w:val="20"/>
        </w:rPr>
        <w:tab/>
      </w:r>
      <w:r w:rsidRPr="005D4A88">
        <w:rPr>
          <w:rFonts w:ascii="Arial" w:hAnsi="Arial" w:cs="Arial"/>
          <w:sz w:val="20"/>
        </w:rPr>
        <w:tab/>
      </w:r>
      <w:r w:rsidRPr="005D4A88">
        <w:rPr>
          <w:rFonts w:ascii="Arial" w:hAnsi="Arial" w:cs="Arial"/>
          <w:sz w:val="20"/>
        </w:rPr>
        <w:tab/>
      </w:r>
    </w:p>
    <w:sectPr w:rsidR="00567DF3" w:rsidRPr="005D4A88" w:rsidSect="00FF30FB">
      <w:footerReference w:type="default" r:id="rId8"/>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463" w:rsidRDefault="00DF5463">
      <w:r>
        <w:separator/>
      </w:r>
    </w:p>
  </w:endnote>
  <w:endnote w:type="continuationSeparator" w:id="0">
    <w:p w:rsidR="00DF5463" w:rsidRDefault="00DF5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FF30FB" w:rsidRDefault="00767889">
    <w:pPr>
      <w:pStyle w:val="Zpat"/>
      <w:jc w:val="right"/>
      <w:rPr>
        <w:rFonts w:ascii="Arial" w:hAnsi="Arial" w:cs="Arial"/>
        <w:sz w:val="20"/>
      </w:rPr>
    </w:pPr>
    <w:r w:rsidRPr="00FF30FB">
      <w:rPr>
        <w:rFonts w:ascii="Arial" w:hAnsi="Arial" w:cs="Arial"/>
        <w:sz w:val="20"/>
      </w:rPr>
      <w:t xml:space="preserve">Stránka </w:t>
    </w:r>
    <w:r w:rsidRPr="00FF30FB">
      <w:rPr>
        <w:rFonts w:ascii="Arial" w:hAnsi="Arial" w:cs="Arial"/>
        <w:b/>
        <w:sz w:val="20"/>
      </w:rPr>
      <w:fldChar w:fldCharType="begin"/>
    </w:r>
    <w:r w:rsidRPr="00FF30FB">
      <w:rPr>
        <w:rFonts w:ascii="Arial" w:hAnsi="Arial" w:cs="Arial"/>
        <w:b/>
        <w:sz w:val="20"/>
      </w:rPr>
      <w:instrText>PAGE</w:instrText>
    </w:r>
    <w:r w:rsidRPr="00FF30FB">
      <w:rPr>
        <w:rFonts w:ascii="Arial" w:hAnsi="Arial" w:cs="Arial"/>
        <w:b/>
        <w:sz w:val="20"/>
      </w:rPr>
      <w:fldChar w:fldCharType="separate"/>
    </w:r>
    <w:r w:rsidR="00B45434">
      <w:rPr>
        <w:rFonts w:ascii="Arial" w:hAnsi="Arial" w:cs="Arial"/>
        <w:b/>
        <w:noProof/>
        <w:sz w:val="20"/>
      </w:rPr>
      <w:t>2</w:t>
    </w:r>
    <w:r w:rsidRPr="00FF30FB">
      <w:rPr>
        <w:rFonts w:ascii="Arial" w:hAnsi="Arial" w:cs="Arial"/>
        <w:b/>
        <w:sz w:val="20"/>
      </w:rPr>
      <w:fldChar w:fldCharType="end"/>
    </w:r>
    <w:r w:rsidRPr="00FF30FB">
      <w:rPr>
        <w:rFonts w:ascii="Arial" w:hAnsi="Arial" w:cs="Arial"/>
        <w:sz w:val="20"/>
      </w:rPr>
      <w:t xml:space="preserve"> z </w:t>
    </w:r>
    <w:r w:rsidRPr="00FF30FB">
      <w:rPr>
        <w:rFonts w:ascii="Arial" w:hAnsi="Arial" w:cs="Arial"/>
        <w:b/>
        <w:sz w:val="20"/>
      </w:rPr>
      <w:fldChar w:fldCharType="begin"/>
    </w:r>
    <w:r w:rsidRPr="00FF30FB">
      <w:rPr>
        <w:rFonts w:ascii="Arial" w:hAnsi="Arial" w:cs="Arial"/>
        <w:b/>
        <w:sz w:val="20"/>
      </w:rPr>
      <w:instrText>NUMPAGES</w:instrText>
    </w:r>
    <w:r w:rsidRPr="00FF30FB">
      <w:rPr>
        <w:rFonts w:ascii="Arial" w:hAnsi="Arial" w:cs="Arial"/>
        <w:b/>
        <w:sz w:val="20"/>
      </w:rPr>
      <w:fldChar w:fldCharType="separate"/>
    </w:r>
    <w:r w:rsidR="00B45434">
      <w:rPr>
        <w:rFonts w:ascii="Arial" w:hAnsi="Arial" w:cs="Arial"/>
        <w:b/>
        <w:noProof/>
        <w:sz w:val="20"/>
      </w:rPr>
      <w:t>3</w:t>
    </w:r>
    <w:r w:rsidRPr="00FF30FB">
      <w:rPr>
        <w:rFonts w:ascii="Arial" w:hAnsi="Arial" w:cs="Arial"/>
        <w:b/>
        <w:sz w:val="20"/>
      </w:rPr>
      <w:fldChar w:fldCharType="end"/>
    </w:r>
  </w:p>
  <w:p w:rsidR="009F27E1" w:rsidRPr="00FF30FB" w:rsidRDefault="009F27E1"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463" w:rsidRDefault="00DF5463">
      <w:r>
        <w:separator/>
      </w:r>
    </w:p>
  </w:footnote>
  <w:footnote w:type="continuationSeparator" w:id="0">
    <w:p w:rsidR="00DF5463" w:rsidRDefault="00DF54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5337"/>
    <w:multiLevelType w:val="singleLevel"/>
    <w:tmpl w:val="3132C958"/>
    <w:lvl w:ilvl="0">
      <w:start w:val="1"/>
      <w:numFmt w:val="decimal"/>
      <w:lvlText w:val="%1. "/>
      <w:legacy w:legacy="1" w:legacySpace="0" w:legacyIndent="283"/>
      <w:lvlJc w:val="left"/>
      <w:pPr>
        <w:ind w:left="283" w:hanging="283"/>
      </w:pPr>
      <w:rPr>
        <w:b w:val="0"/>
        <w:i w:val="0"/>
        <w:color w:val="auto"/>
        <w:sz w:val="20"/>
        <w:szCs w:val="20"/>
      </w:rPr>
    </w:lvl>
  </w:abstractNum>
  <w:abstractNum w:abstractNumId="1">
    <w:nsid w:val="03214352"/>
    <w:multiLevelType w:val="singleLevel"/>
    <w:tmpl w:val="01D24F04"/>
    <w:lvl w:ilvl="0">
      <w:start w:val="1"/>
      <w:numFmt w:val="decimal"/>
      <w:lvlText w:val="%1. "/>
      <w:legacy w:legacy="1" w:legacySpace="0" w:legacyIndent="283"/>
      <w:lvlJc w:val="left"/>
      <w:pPr>
        <w:ind w:left="283" w:hanging="283"/>
      </w:pPr>
      <w:rPr>
        <w:b w:val="0"/>
        <w:i w:val="0"/>
        <w:color w:val="auto"/>
        <w:sz w:val="20"/>
        <w:szCs w:val="20"/>
      </w:rPr>
    </w:lvl>
  </w:abstractNum>
  <w:abstractNum w:abstractNumId="2">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72837BC"/>
    <w:multiLevelType w:val="hybridMultilevel"/>
    <w:tmpl w:val="0B229132"/>
    <w:lvl w:ilvl="0" w:tplc="A51A57D6">
      <w:start w:val="1"/>
      <w:numFmt w:val="decimal"/>
      <w:lvlText w:val="%1."/>
      <w:lvlJc w:val="left"/>
      <w:pPr>
        <w:ind w:left="644" w:hanging="360"/>
      </w:pPr>
      <w:rPr>
        <w:b w:val="0"/>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4">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5">
    <w:nsid w:val="0E5803C9"/>
    <w:multiLevelType w:val="hybridMultilevel"/>
    <w:tmpl w:val="B06226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nsid w:val="0FDD539D"/>
    <w:multiLevelType w:val="hybridMultilevel"/>
    <w:tmpl w:val="F63E5DA6"/>
    <w:lvl w:ilvl="0" w:tplc="F604BFAE">
      <w:start w:val="1"/>
      <w:numFmt w:val="decimal"/>
      <w:lvlText w:val="%1."/>
      <w:lvlJc w:val="left"/>
      <w:pPr>
        <w:tabs>
          <w:tab w:val="num" w:pos="360"/>
        </w:tabs>
        <w:ind w:left="360" w:hanging="360"/>
      </w:pPr>
    </w:lvl>
    <w:lvl w:ilvl="1" w:tplc="3EAEECFA">
      <w:start w:val="1"/>
      <w:numFmt w:val="lowerLetter"/>
      <w:lvlText w:val="%2)"/>
      <w:lvlJc w:val="left"/>
      <w:pPr>
        <w:tabs>
          <w:tab w:val="num" w:pos="1650"/>
        </w:tabs>
        <w:ind w:left="1650" w:hanging="57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nsid w:val="10EB4981"/>
    <w:multiLevelType w:val="hybridMultilevel"/>
    <w:tmpl w:val="D812E868"/>
    <w:lvl w:ilvl="0" w:tplc="81146D42">
      <w:start w:val="1"/>
      <w:numFmt w:val="decimal"/>
      <w:lvlText w:val="%1."/>
      <w:lvlJc w:val="left"/>
      <w:pPr>
        <w:ind w:left="705" w:hanging="360"/>
      </w:pPr>
      <w:rPr>
        <w:rFonts w:hint="default"/>
        <w:b w:val="0"/>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9">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nsid w:val="17E13FF7"/>
    <w:multiLevelType w:val="multilevel"/>
    <w:tmpl w:val="173A6452"/>
    <w:lvl w:ilvl="0">
      <w:start w:val="1"/>
      <w:numFmt w:val="decimal"/>
      <w:lvlText w:val="%1. "/>
      <w:legacy w:legacy="1" w:legacySpace="0" w:legacyIndent="283"/>
      <w:lvlJc w:val="left"/>
      <w:pPr>
        <w:ind w:left="283" w:hanging="283"/>
      </w:pPr>
      <w:rPr>
        <w:b w:val="0"/>
        <w:i w:val="0"/>
        <w:color w:val="auto"/>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nsid w:val="27256C21"/>
    <w:multiLevelType w:val="hybridMultilevel"/>
    <w:tmpl w:val="22600496"/>
    <w:lvl w:ilvl="0" w:tplc="D390F986">
      <w:start w:val="1"/>
      <w:numFmt w:val="upperRoman"/>
      <w:lvlText w:val="%1."/>
      <w:lvlJc w:val="left"/>
      <w:pPr>
        <w:ind w:left="1080" w:hanging="72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B4372CE"/>
    <w:multiLevelType w:val="hybridMultilevel"/>
    <w:tmpl w:val="260633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F806BA5"/>
    <w:multiLevelType w:val="hybridMultilevel"/>
    <w:tmpl w:val="767A94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9">
    <w:nsid w:val="348B0296"/>
    <w:multiLevelType w:val="hybridMultilevel"/>
    <w:tmpl w:val="C6121D9E"/>
    <w:lvl w:ilvl="0" w:tplc="DF8EDEF6">
      <w:start w:val="1"/>
      <w:numFmt w:val="bullet"/>
      <w:lvlText w:val="-"/>
      <w:lvlJc w:val="left"/>
      <w:pPr>
        <w:ind w:left="1287" w:hanging="360"/>
      </w:pPr>
      <w:rPr>
        <w:rFonts w:ascii="Arial" w:eastAsia="Times New Roman" w:hAnsi="Arial" w:cs="Times New Roman" w:hint="default"/>
        <w:b w:val="0"/>
        <w:i w:val="0"/>
        <w:sz w:val="24"/>
        <w:szCs w:val="24"/>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2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21">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2">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3">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43497AF5"/>
    <w:multiLevelType w:val="hybridMultilevel"/>
    <w:tmpl w:val="1CDEB654"/>
    <w:lvl w:ilvl="0" w:tplc="391E805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26">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8">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31">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33">
    <w:nsid w:val="5CD175AA"/>
    <w:multiLevelType w:val="hybridMultilevel"/>
    <w:tmpl w:val="81587CB8"/>
    <w:lvl w:ilvl="0" w:tplc="F452B7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03F291D"/>
    <w:multiLevelType w:val="hybridMultilevel"/>
    <w:tmpl w:val="980A3426"/>
    <w:lvl w:ilvl="0" w:tplc="F37C5B28">
      <w:start w:val="9"/>
      <w:numFmt w:val="decimal"/>
      <w:lvlText w:val="%1."/>
      <w:lvlJc w:val="left"/>
      <w:pPr>
        <w:tabs>
          <w:tab w:val="num" w:pos="720"/>
        </w:tabs>
        <w:ind w:left="720" w:hanging="72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8">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9">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nsid w:val="71EB05B6"/>
    <w:multiLevelType w:val="hybridMultilevel"/>
    <w:tmpl w:val="698A5DA6"/>
    <w:lvl w:ilvl="0" w:tplc="424CE118">
      <w:start w:val="1"/>
      <w:numFmt w:val="decimal"/>
      <w:lvlText w:val="%1."/>
      <w:lvlJc w:val="left"/>
      <w:pPr>
        <w:tabs>
          <w:tab w:val="num" w:pos="720"/>
        </w:tabs>
        <w:ind w:left="720" w:hanging="360"/>
      </w:pPr>
      <w:rPr>
        <w:b w:val="0"/>
      </w:rPr>
    </w:lvl>
    <w:lvl w:ilvl="1" w:tplc="43F0E0BE">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1">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2">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43">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4">
    <w:nsid w:val="7C2F715A"/>
    <w:multiLevelType w:val="hybridMultilevel"/>
    <w:tmpl w:val="8F0C2296"/>
    <w:lvl w:ilvl="0" w:tplc="E50EF0AE">
      <w:start w:val="6"/>
      <w:numFmt w:val="decimal"/>
      <w:lvlText w:val="%1. "/>
      <w:lvlJc w:val="left"/>
      <w:pPr>
        <w:ind w:left="283" w:hanging="283"/>
      </w:pPr>
      <w:rPr>
        <w:rFonts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25"/>
  </w:num>
  <w:num w:numId="2">
    <w:abstractNumId w:val="21"/>
  </w:num>
  <w:num w:numId="3">
    <w:abstractNumId w:val="41"/>
  </w:num>
  <w:num w:numId="4">
    <w:abstractNumId w:val="37"/>
  </w:num>
  <w:num w:numId="5">
    <w:abstractNumId w:val="38"/>
  </w:num>
  <w:num w:numId="6">
    <w:abstractNumId w:val="28"/>
  </w:num>
  <w:num w:numId="7">
    <w:abstractNumId w:val="29"/>
  </w:num>
  <w:num w:numId="8">
    <w:abstractNumId w:val="32"/>
  </w:num>
  <w:num w:numId="9">
    <w:abstractNumId w:val="20"/>
  </w:num>
  <w:num w:numId="10">
    <w:abstractNumId w:val="43"/>
  </w:num>
  <w:num w:numId="11">
    <w:abstractNumId w:val="11"/>
  </w:num>
  <w:num w:numId="12">
    <w:abstractNumId w:val="45"/>
  </w:num>
  <w:num w:numId="13">
    <w:abstractNumId w:val="36"/>
  </w:num>
  <w:num w:numId="14">
    <w:abstractNumId w:val="4"/>
  </w:num>
  <w:num w:numId="15">
    <w:abstractNumId w:val="31"/>
  </w:num>
  <w:num w:numId="16">
    <w:abstractNumId w:val="26"/>
  </w:num>
  <w:num w:numId="17">
    <w:abstractNumId w:val="42"/>
  </w:num>
  <w:num w:numId="18">
    <w:abstractNumId w:val="23"/>
  </w:num>
  <w:num w:numId="19">
    <w:abstractNumId w:val="22"/>
  </w:num>
  <w:num w:numId="20">
    <w:abstractNumId w:val="12"/>
  </w:num>
  <w:num w:numId="21">
    <w:abstractNumId w:val="9"/>
  </w:num>
  <w:num w:numId="22">
    <w:abstractNumId w:val="14"/>
  </w:num>
  <w:num w:numId="23">
    <w:abstractNumId w:val="27"/>
  </w:num>
  <w:num w:numId="24">
    <w:abstractNumId w:val="6"/>
  </w:num>
  <w:num w:numId="25">
    <w:abstractNumId w:val="18"/>
  </w:num>
  <w:num w:numId="26">
    <w:abstractNumId w:val="39"/>
  </w:num>
  <w:num w:numId="27">
    <w:abstractNumId w:val="3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13"/>
  </w:num>
  <w:num w:numId="30">
    <w:abstractNumId w:val="34"/>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4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10"/>
    <w:lvlOverride w:ilvl="0">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5"/>
  </w:num>
  <w:num w:numId="42">
    <w:abstractNumId w:val="17"/>
  </w:num>
  <w:num w:numId="43">
    <w:abstractNumId w:val="0"/>
  </w:num>
  <w:num w:numId="44">
    <w:abstractNumId w:val="1"/>
  </w:num>
  <w:num w:numId="45">
    <w:abstractNumId w:val="44"/>
  </w:num>
  <w:num w:numId="46">
    <w:abstractNumId w:val="24"/>
  </w:num>
  <w:num w:numId="47">
    <w:abstractNumId w:val="16"/>
  </w:num>
  <w:num w:numId="48">
    <w:abstractNumId w:val="33"/>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104B7"/>
    <w:rsid w:val="000216F1"/>
    <w:rsid w:val="00022CD4"/>
    <w:rsid w:val="00030239"/>
    <w:rsid w:val="00032AD0"/>
    <w:rsid w:val="00034C08"/>
    <w:rsid w:val="00035476"/>
    <w:rsid w:val="00036503"/>
    <w:rsid w:val="000456A7"/>
    <w:rsid w:val="00047C9A"/>
    <w:rsid w:val="00053346"/>
    <w:rsid w:val="00071BEE"/>
    <w:rsid w:val="00077DD0"/>
    <w:rsid w:val="000818D8"/>
    <w:rsid w:val="000903EA"/>
    <w:rsid w:val="00094F36"/>
    <w:rsid w:val="0009652F"/>
    <w:rsid w:val="000A0830"/>
    <w:rsid w:val="000C7F50"/>
    <w:rsid w:val="000D2045"/>
    <w:rsid w:val="000E792C"/>
    <w:rsid w:val="000F25FC"/>
    <w:rsid w:val="000F4CA9"/>
    <w:rsid w:val="001043A9"/>
    <w:rsid w:val="0011076F"/>
    <w:rsid w:val="00111FDE"/>
    <w:rsid w:val="00114CFD"/>
    <w:rsid w:val="00117325"/>
    <w:rsid w:val="00123974"/>
    <w:rsid w:val="0012618B"/>
    <w:rsid w:val="00131657"/>
    <w:rsid w:val="00145445"/>
    <w:rsid w:val="00151C33"/>
    <w:rsid w:val="00157982"/>
    <w:rsid w:val="00172124"/>
    <w:rsid w:val="00185C95"/>
    <w:rsid w:val="00192DE4"/>
    <w:rsid w:val="0019571A"/>
    <w:rsid w:val="001B7F92"/>
    <w:rsid w:val="001C04BD"/>
    <w:rsid w:val="001D2257"/>
    <w:rsid w:val="001D3524"/>
    <w:rsid w:val="001D6D18"/>
    <w:rsid w:val="001F59EB"/>
    <w:rsid w:val="0020196F"/>
    <w:rsid w:val="002044E5"/>
    <w:rsid w:val="0022010F"/>
    <w:rsid w:val="00232D66"/>
    <w:rsid w:val="00234A9E"/>
    <w:rsid w:val="00236AA6"/>
    <w:rsid w:val="00236ACD"/>
    <w:rsid w:val="00237F55"/>
    <w:rsid w:val="00250CC8"/>
    <w:rsid w:val="00250D0E"/>
    <w:rsid w:val="00251D87"/>
    <w:rsid w:val="00255B29"/>
    <w:rsid w:val="00267019"/>
    <w:rsid w:val="0027685E"/>
    <w:rsid w:val="00277C9D"/>
    <w:rsid w:val="002809FA"/>
    <w:rsid w:val="00283EFC"/>
    <w:rsid w:val="002841E7"/>
    <w:rsid w:val="00284BAF"/>
    <w:rsid w:val="00297F38"/>
    <w:rsid w:val="002A38FB"/>
    <w:rsid w:val="002A618A"/>
    <w:rsid w:val="002A6955"/>
    <w:rsid w:val="002B6704"/>
    <w:rsid w:val="002B745F"/>
    <w:rsid w:val="002D1039"/>
    <w:rsid w:val="002D7AC0"/>
    <w:rsid w:val="002E0CE0"/>
    <w:rsid w:val="002E73A1"/>
    <w:rsid w:val="002E74B5"/>
    <w:rsid w:val="002F1575"/>
    <w:rsid w:val="002F51CF"/>
    <w:rsid w:val="00302394"/>
    <w:rsid w:val="00311F8D"/>
    <w:rsid w:val="00312AFD"/>
    <w:rsid w:val="003302BD"/>
    <w:rsid w:val="00331E7F"/>
    <w:rsid w:val="00346C0D"/>
    <w:rsid w:val="00350D75"/>
    <w:rsid w:val="00353410"/>
    <w:rsid w:val="00353FFD"/>
    <w:rsid w:val="0035772C"/>
    <w:rsid w:val="00380961"/>
    <w:rsid w:val="00386410"/>
    <w:rsid w:val="00387134"/>
    <w:rsid w:val="00395AB1"/>
    <w:rsid w:val="00397253"/>
    <w:rsid w:val="0039749F"/>
    <w:rsid w:val="003A2A13"/>
    <w:rsid w:val="003A3515"/>
    <w:rsid w:val="003A428C"/>
    <w:rsid w:val="003B6999"/>
    <w:rsid w:val="003C246C"/>
    <w:rsid w:val="003C7597"/>
    <w:rsid w:val="003C7B82"/>
    <w:rsid w:val="003D6C67"/>
    <w:rsid w:val="003E4FF0"/>
    <w:rsid w:val="003E5BF5"/>
    <w:rsid w:val="003F70F2"/>
    <w:rsid w:val="00411436"/>
    <w:rsid w:val="0042255B"/>
    <w:rsid w:val="00422BF9"/>
    <w:rsid w:val="004237EB"/>
    <w:rsid w:val="00434372"/>
    <w:rsid w:val="00437893"/>
    <w:rsid w:val="00441237"/>
    <w:rsid w:val="00441B82"/>
    <w:rsid w:val="0044321A"/>
    <w:rsid w:val="004469EF"/>
    <w:rsid w:val="00451471"/>
    <w:rsid w:val="00460BF8"/>
    <w:rsid w:val="00467D70"/>
    <w:rsid w:val="004A2148"/>
    <w:rsid w:val="004A2984"/>
    <w:rsid w:val="004C4AC4"/>
    <w:rsid w:val="004D1273"/>
    <w:rsid w:val="004D4190"/>
    <w:rsid w:val="004D74F4"/>
    <w:rsid w:val="004E2FD6"/>
    <w:rsid w:val="004E4B24"/>
    <w:rsid w:val="004E7D23"/>
    <w:rsid w:val="004F0CDB"/>
    <w:rsid w:val="00501300"/>
    <w:rsid w:val="005031D2"/>
    <w:rsid w:val="00503905"/>
    <w:rsid w:val="00504E92"/>
    <w:rsid w:val="00505E10"/>
    <w:rsid w:val="005074AA"/>
    <w:rsid w:val="00507772"/>
    <w:rsid w:val="00516DEA"/>
    <w:rsid w:val="00516E1F"/>
    <w:rsid w:val="00517173"/>
    <w:rsid w:val="00524082"/>
    <w:rsid w:val="00524336"/>
    <w:rsid w:val="005247CA"/>
    <w:rsid w:val="00530425"/>
    <w:rsid w:val="00533916"/>
    <w:rsid w:val="00533D43"/>
    <w:rsid w:val="00552537"/>
    <w:rsid w:val="00554608"/>
    <w:rsid w:val="00567DF3"/>
    <w:rsid w:val="005875B3"/>
    <w:rsid w:val="00595425"/>
    <w:rsid w:val="00595DCE"/>
    <w:rsid w:val="005B119E"/>
    <w:rsid w:val="005B7983"/>
    <w:rsid w:val="005C39D8"/>
    <w:rsid w:val="005C3D85"/>
    <w:rsid w:val="005C6DDD"/>
    <w:rsid w:val="005D3A91"/>
    <w:rsid w:val="005D4A88"/>
    <w:rsid w:val="005E3262"/>
    <w:rsid w:val="005E7B3E"/>
    <w:rsid w:val="005F34D9"/>
    <w:rsid w:val="005F3C3D"/>
    <w:rsid w:val="005F3E2E"/>
    <w:rsid w:val="00600AFF"/>
    <w:rsid w:val="00602394"/>
    <w:rsid w:val="00605B8C"/>
    <w:rsid w:val="0061403D"/>
    <w:rsid w:val="00652FFA"/>
    <w:rsid w:val="0066024D"/>
    <w:rsid w:val="00662297"/>
    <w:rsid w:val="00666DCA"/>
    <w:rsid w:val="00676A8A"/>
    <w:rsid w:val="0068009D"/>
    <w:rsid w:val="006947FD"/>
    <w:rsid w:val="006A302C"/>
    <w:rsid w:val="006A3650"/>
    <w:rsid w:val="006A40FE"/>
    <w:rsid w:val="006A7E5D"/>
    <w:rsid w:val="006B4AE0"/>
    <w:rsid w:val="006B79DA"/>
    <w:rsid w:val="006C3A7F"/>
    <w:rsid w:val="006C60C0"/>
    <w:rsid w:val="006D30F6"/>
    <w:rsid w:val="006E3463"/>
    <w:rsid w:val="006E4E34"/>
    <w:rsid w:val="006E5F9A"/>
    <w:rsid w:val="00700264"/>
    <w:rsid w:val="0070528A"/>
    <w:rsid w:val="00706078"/>
    <w:rsid w:val="00710B5B"/>
    <w:rsid w:val="00712F38"/>
    <w:rsid w:val="00713C45"/>
    <w:rsid w:val="00714263"/>
    <w:rsid w:val="00717F1F"/>
    <w:rsid w:val="00720CB2"/>
    <w:rsid w:val="007268F3"/>
    <w:rsid w:val="0073410D"/>
    <w:rsid w:val="00737155"/>
    <w:rsid w:val="0074616E"/>
    <w:rsid w:val="00746E64"/>
    <w:rsid w:val="00767889"/>
    <w:rsid w:val="00783F83"/>
    <w:rsid w:val="00790434"/>
    <w:rsid w:val="00794DB0"/>
    <w:rsid w:val="007C0DC1"/>
    <w:rsid w:val="007C3A9B"/>
    <w:rsid w:val="007C6DA8"/>
    <w:rsid w:val="007D153D"/>
    <w:rsid w:val="007E2617"/>
    <w:rsid w:val="007F0587"/>
    <w:rsid w:val="007F14CA"/>
    <w:rsid w:val="007F60BA"/>
    <w:rsid w:val="00800EC8"/>
    <w:rsid w:val="008019A5"/>
    <w:rsid w:val="008066A9"/>
    <w:rsid w:val="00806B78"/>
    <w:rsid w:val="00813660"/>
    <w:rsid w:val="00814909"/>
    <w:rsid w:val="008272BB"/>
    <w:rsid w:val="00827367"/>
    <w:rsid w:val="00844FF1"/>
    <w:rsid w:val="00851066"/>
    <w:rsid w:val="00856AB4"/>
    <w:rsid w:val="00860849"/>
    <w:rsid w:val="0086126A"/>
    <w:rsid w:val="008803C0"/>
    <w:rsid w:val="00883D67"/>
    <w:rsid w:val="00884530"/>
    <w:rsid w:val="0088498E"/>
    <w:rsid w:val="00894A90"/>
    <w:rsid w:val="00894AC3"/>
    <w:rsid w:val="008A107C"/>
    <w:rsid w:val="008A2650"/>
    <w:rsid w:val="008B7D98"/>
    <w:rsid w:val="008C3705"/>
    <w:rsid w:val="008D07D7"/>
    <w:rsid w:val="008D36CC"/>
    <w:rsid w:val="008D539E"/>
    <w:rsid w:val="008D6D04"/>
    <w:rsid w:val="008E3E73"/>
    <w:rsid w:val="008E48B7"/>
    <w:rsid w:val="008F49E4"/>
    <w:rsid w:val="00907B22"/>
    <w:rsid w:val="00914657"/>
    <w:rsid w:val="00914D24"/>
    <w:rsid w:val="00917F5B"/>
    <w:rsid w:val="009219B4"/>
    <w:rsid w:val="00925256"/>
    <w:rsid w:val="0092548D"/>
    <w:rsid w:val="00925E2B"/>
    <w:rsid w:val="0093687A"/>
    <w:rsid w:val="009462C4"/>
    <w:rsid w:val="00947E5D"/>
    <w:rsid w:val="00951E30"/>
    <w:rsid w:val="0095255A"/>
    <w:rsid w:val="0095379D"/>
    <w:rsid w:val="00960E8E"/>
    <w:rsid w:val="0096148E"/>
    <w:rsid w:val="0098025D"/>
    <w:rsid w:val="009843E0"/>
    <w:rsid w:val="00991B86"/>
    <w:rsid w:val="00993C95"/>
    <w:rsid w:val="009A2256"/>
    <w:rsid w:val="009A6768"/>
    <w:rsid w:val="009A77D3"/>
    <w:rsid w:val="009B03C4"/>
    <w:rsid w:val="009B1377"/>
    <w:rsid w:val="009B783F"/>
    <w:rsid w:val="009D2B0D"/>
    <w:rsid w:val="009D2E1E"/>
    <w:rsid w:val="009D488B"/>
    <w:rsid w:val="009D61C3"/>
    <w:rsid w:val="009E2664"/>
    <w:rsid w:val="009E5852"/>
    <w:rsid w:val="009F27E1"/>
    <w:rsid w:val="00A04BB9"/>
    <w:rsid w:val="00A06296"/>
    <w:rsid w:val="00A062FF"/>
    <w:rsid w:val="00A07347"/>
    <w:rsid w:val="00A10A5F"/>
    <w:rsid w:val="00A17AC6"/>
    <w:rsid w:val="00A20F9B"/>
    <w:rsid w:val="00A41B83"/>
    <w:rsid w:val="00A50CE8"/>
    <w:rsid w:val="00A802C6"/>
    <w:rsid w:val="00A903B8"/>
    <w:rsid w:val="00AA0137"/>
    <w:rsid w:val="00AA4198"/>
    <w:rsid w:val="00AB35E6"/>
    <w:rsid w:val="00AB3ADF"/>
    <w:rsid w:val="00AB4D33"/>
    <w:rsid w:val="00AB507D"/>
    <w:rsid w:val="00AB65FF"/>
    <w:rsid w:val="00AC54E3"/>
    <w:rsid w:val="00AD130B"/>
    <w:rsid w:val="00AD1BFF"/>
    <w:rsid w:val="00AD75F3"/>
    <w:rsid w:val="00AD7BB8"/>
    <w:rsid w:val="00AE3054"/>
    <w:rsid w:val="00AE4ADD"/>
    <w:rsid w:val="00AF1A0D"/>
    <w:rsid w:val="00AF4297"/>
    <w:rsid w:val="00AF4EBA"/>
    <w:rsid w:val="00AF7CE9"/>
    <w:rsid w:val="00B015B5"/>
    <w:rsid w:val="00B04333"/>
    <w:rsid w:val="00B1293D"/>
    <w:rsid w:val="00B14373"/>
    <w:rsid w:val="00B20CF7"/>
    <w:rsid w:val="00B27F0B"/>
    <w:rsid w:val="00B45434"/>
    <w:rsid w:val="00B50D97"/>
    <w:rsid w:val="00B510BA"/>
    <w:rsid w:val="00B61E62"/>
    <w:rsid w:val="00B640F3"/>
    <w:rsid w:val="00B73EB0"/>
    <w:rsid w:val="00B757FF"/>
    <w:rsid w:val="00B76C65"/>
    <w:rsid w:val="00B80D3D"/>
    <w:rsid w:val="00B954D8"/>
    <w:rsid w:val="00BA15A6"/>
    <w:rsid w:val="00BC6B58"/>
    <w:rsid w:val="00BD0321"/>
    <w:rsid w:val="00BD29F6"/>
    <w:rsid w:val="00BD5894"/>
    <w:rsid w:val="00BD5E01"/>
    <w:rsid w:val="00BD5F7E"/>
    <w:rsid w:val="00BE7F8F"/>
    <w:rsid w:val="00BF1E18"/>
    <w:rsid w:val="00BF3D9B"/>
    <w:rsid w:val="00BF513D"/>
    <w:rsid w:val="00C01C49"/>
    <w:rsid w:val="00C0321E"/>
    <w:rsid w:val="00C03258"/>
    <w:rsid w:val="00C125AC"/>
    <w:rsid w:val="00C20C4F"/>
    <w:rsid w:val="00C25723"/>
    <w:rsid w:val="00C32ABD"/>
    <w:rsid w:val="00C4492D"/>
    <w:rsid w:val="00C45132"/>
    <w:rsid w:val="00C54197"/>
    <w:rsid w:val="00C622B1"/>
    <w:rsid w:val="00C66556"/>
    <w:rsid w:val="00C73B19"/>
    <w:rsid w:val="00C74767"/>
    <w:rsid w:val="00C859BF"/>
    <w:rsid w:val="00C900EA"/>
    <w:rsid w:val="00CB2FD7"/>
    <w:rsid w:val="00CB339B"/>
    <w:rsid w:val="00CC6569"/>
    <w:rsid w:val="00CD5704"/>
    <w:rsid w:val="00CE2F33"/>
    <w:rsid w:val="00CF6338"/>
    <w:rsid w:val="00D011FA"/>
    <w:rsid w:val="00D10809"/>
    <w:rsid w:val="00D14AB6"/>
    <w:rsid w:val="00D276F7"/>
    <w:rsid w:val="00D35C19"/>
    <w:rsid w:val="00D46592"/>
    <w:rsid w:val="00D46992"/>
    <w:rsid w:val="00D57DD9"/>
    <w:rsid w:val="00D6165E"/>
    <w:rsid w:val="00D621EB"/>
    <w:rsid w:val="00DA5907"/>
    <w:rsid w:val="00DC0552"/>
    <w:rsid w:val="00DC37F4"/>
    <w:rsid w:val="00DC7FCA"/>
    <w:rsid w:val="00DD40C3"/>
    <w:rsid w:val="00DE0249"/>
    <w:rsid w:val="00DE1CFC"/>
    <w:rsid w:val="00DF0792"/>
    <w:rsid w:val="00DF5463"/>
    <w:rsid w:val="00E12D35"/>
    <w:rsid w:val="00E1692C"/>
    <w:rsid w:val="00E21344"/>
    <w:rsid w:val="00E327CE"/>
    <w:rsid w:val="00E41AB5"/>
    <w:rsid w:val="00E507AB"/>
    <w:rsid w:val="00E551CF"/>
    <w:rsid w:val="00E606EC"/>
    <w:rsid w:val="00E610AD"/>
    <w:rsid w:val="00E64B24"/>
    <w:rsid w:val="00E67771"/>
    <w:rsid w:val="00E7221B"/>
    <w:rsid w:val="00E72A27"/>
    <w:rsid w:val="00E82C48"/>
    <w:rsid w:val="00E83DA6"/>
    <w:rsid w:val="00E852EE"/>
    <w:rsid w:val="00E85D19"/>
    <w:rsid w:val="00E96041"/>
    <w:rsid w:val="00E97587"/>
    <w:rsid w:val="00EA5AED"/>
    <w:rsid w:val="00EB45D1"/>
    <w:rsid w:val="00EB6A5C"/>
    <w:rsid w:val="00EB6CB3"/>
    <w:rsid w:val="00EB7AE9"/>
    <w:rsid w:val="00EC6877"/>
    <w:rsid w:val="00ED1285"/>
    <w:rsid w:val="00ED1664"/>
    <w:rsid w:val="00ED2006"/>
    <w:rsid w:val="00ED33E2"/>
    <w:rsid w:val="00ED3B06"/>
    <w:rsid w:val="00ED5AAB"/>
    <w:rsid w:val="00EE2D65"/>
    <w:rsid w:val="00EE4B64"/>
    <w:rsid w:val="00EE7C2D"/>
    <w:rsid w:val="00EF64A2"/>
    <w:rsid w:val="00EF744B"/>
    <w:rsid w:val="00F22DC0"/>
    <w:rsid w:val="00F25381"/>
    <w:rsid w:val="00F43DA7"/>
    <w:rsid w:val="00F46DAD"/>
    <w:rsid w:val="00F475BC"/>
    <w:rsid w:val="00F52D0A"/>
    <w:rsid w:val="00F5552E"/>
    <w:rsid w:val="00F6163F"/>
    <w:rsid w:val="00F6412F"/>
    <w:rsid w:val="00F77DF3"/>
    <w:rsid w:val="00F81A77"/>
    <w:rsid w:val="00FA02E2"/>
    <w:rsid w:val="00FA08F3"/>
    <w:rsid w:val="00FA29A9"/>
    <w:rsid w:val="00FA7498"/>
    <w:rsid w:val="00FB019B"/>
    <w:rsid w:val="00FB2E4F"/>
    <w:rsid w:val="00FC190C"/>
    <w:rsid w:val="00FC2C72"/>
    <w:rsid w:val="00FC3EBE"/>
    <w:rsid w:val="00FC7DB7"/>
    <w:rsid w:val="00FE1ED0"/>
    <w:rsid w:val="00FF30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basedOn w:val="Standardnpsmoodstavce"/>
    <w:semiHidden/>
    <w:rsid w:val="00917F5B"/>
    <w:rPr>
      <w:vertAlign w:val="superscript"/>
    </w:rPr>
  </w:style>
  <w:style w:type="character" w:styleId="Odkaznakoment">
    <w:name w:val="annotation reference"/>
    <w:basedOn w:val="Standardnpsmoodstavce"/>
    <w:semiHidden/>
    <w:rsid w:val="00E97587"/>
    <w:rPr>
      <w:sz w:val="16"/>
      <w:szCs w:val="16"/>
    </w:rPr>
  </w:style>
  <w:style w:type="paragraph" w:styleId="Textkomente">
    <w:name w:val="annotation text"/>
    <w:basedOn w:val="Normln"/>
    <w:link w:val="TextkomenteChar"/>
    <w:uiPriority w:val="99"/>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basedOn w:val="Standardnpsmoodstavce"/>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basedOn w:val="Standardnpsmoodstavce"/>
    <w:link w:val="A-odstavecodsazen"/>
    <w:rsid w:val="00422BF9"/>
    <w:rPr>
      <w:rFonts w:ascii="Arial" w:hAnsi="Arial" w:cs="Arial"/>
      <w:sz w:val="22"/>
      <w:szCs w:val="22"/>
      <w:lang w:val="cs-CZ" w:eastAsia="cs-CZ" w:bidi="ar-SA"/>
    </w:rPr>
  </w:style>
  <w:style w:type="character" w:customStyle="1" w:styleId="Zdraznnintenzivn1">
    <w:name w:val="Zdůraznění – intenzivní1"/>
    <w:basedOn w:val="Standardnpsmoodstavce"/>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1">
    <w:name w:val="Zdůraznění – intenzivní11"/>
    <w:basedOn w:val="Standardnpsmoodstavce"/>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basedOn w:val="Standardnpsmoodstavce"/>
    <w:link w:val="Zpat"/>
    <w:uiPriority w:val="99"/>
    <w:rsid w:val="00767889"/>
    <w:rPr>
      <w:sz w:val="24"/>
    </w:rPr>
  </w:style>
  <w:style w:type="character" w:customStyle="1" w:styleId="Export0Char">
    <w:name w:val="Export 0 Char"/>
    <w:basedOn w:val="Standardnpsmoodstavce"/>
    <w:link w:val="Export0"/>
    <w:rsid w:val="008E3E73"/>
    <w:rPr>
      <w:rFonts w:ascii="Courier New" w:hAnsi="Courier New"/>
      <w:sz w:val="24"/>
      <w:lang w:val="en-US" w:eastAsia="cs-CZ" w:bidi="ar-SA"/>
    </w:rPr>
  </w:style>
  <w:style w:type="paragraph" w:styleId="Zkladntextodsazen">
    <w:name w:val="Body Text Indent"/>
    <w:basedOn w:val="Normln"/>
    <w:link w:val="ZkladntextodsazenChar"/>
    <w:uiPriority w:val="99"/>
    <w:unhideWhenUsed/>
    <w:rsid w:val="00FF30FB"/>
    <w:pPr>
      <w:spacing w:after="120"/>
      <w:ind w:left="283"/>
    </w:pPr>
  </w:style>
  <w:style w:type="character" w:customStyle="1" w:styleId="ZkladntextodsazenChar">
    <w:name w:val="Základní text odsazený Char"/>
    <w:basedOn w:val="Standardnpsmoodstavce"/>
    <w:link w:val="Zkladntextodsazen"/>
    <w:uiPriority w:val="99"/>
    <w:rsid w:val="00FF30FB"/>
    <w:rPr>
      <w:sz w:val="24"/>
    </w:rPr>
  </w:style>
  <w:style w:type="character" w:customStyle="1" w:styleId="TextkomenteChar">
    <w:name w:val="Text komentáře Char"/>
    <w:basedOn w:val="Standardnpsmoodstavce"/>
    <w:link w:val="Textkomente"/>
    <w:uiPriority w:val="99"/>
    <w:semiHidden/>
    <w:rsid w:val="00FF30FB"/>
  </w:style>
  <w:style w:type="paragraph" w:customStyle="1" w:styleId="NadpisPoznmky">
    <w:name w:val="Nadpis Poznámky"/>
    <w:next w:val="Zkladntext"/>
    <w:rsid w:val="00FF30FB"/>
    <w:pPr>
      <w:widowControl w:val="0"/>
      <w:tabs>
        <w:tab w:val="left" w:pos="283"/>
      </w:tabs>
      <w:autoSpaceDE w:val="0"/>
      <w:autoSpaceDN w:val="0"/>
      <w:adjustRightInd w:val="0"/>
      <w:spacing w:after="198" w:line="220" w:lineRule="atLeast"/>
      <w:jc w:val="center"/>
    </w:pPr>
    <w:rPr>
      <w:b/>
      <w:bCs/>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basedOn w:val="Standardnpsmoodstavce"/>
    <w:semiHidden/>
    <w:rsid w:val="00917F5B"/>
    <w:rPr>
      <w:vertAlign w:val="superscript"/>
    </w:rPr>
  </w:style>
  <w:style w:type="character" w:styleId="Odkaznakoment">
    <w:name w:val="annotation reference"/>
    <w:basedOn w:val="Standardnpsmoodstavce"/>
    <w:semiHidden/>
    <w:rsid w:val="00E97587"/>
    <w:rPr>
      <w:sz w:val="16"/>
      <w:szCs w:val="16"/>
    </w:rPr>
  </w:style>
  <w:style w:type="paragraph" w:styleId="Textkomente">
    <w:name w:val="annotation text"/>
    <w:basedOn w:val="Normln"/>
    <w:link w:val="TextkomenteChar"/>
    <w:uiPriority w:val="99"/>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basedOn w:val="Standardnpsmoodstavce"/>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basedOn w:val="Standardnpsmoodstavce"/>
    <w:link w:val="A-odstavecodsazen"/>
    <w:rsid w:val="00422BF9"/>
    <w:rPr>
      <w:rFonts w:ascii="Arial" w:hAnsi="Arial" w:cs="Arial"/>
      <w:sz w:val="22"/>
      <w:szCs w:val="22"/>
      <w:lang w:val="cs-CZ" w:eastAsia="cs-CZ" w:bidi="ar-SA"/>
    </w:rPr>
  </w:style>
  <w:style w:type="character" w:customStyle="1" w:styleId="Zdraznnintenzivn1">
    <w:name w:val="Zdůraznění – intenzivní1"/>
    <w:basedOn w:val="Standardnpsmoodstavce"/>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1">
    <w:name w:val="Zdůraznění – intenzivní11"/>
    <w:basedOn w:val="Standardnpsmoodstavce"/>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basedOn w:val="Standardnpsmoodstavce"/>
    <w:link w:val="Zpat"/>
    <w:uiPriority w:val="99"/>
    <w:rsid w:val="00767889"/>
    <w:rPr>
      <w:sz w:val="24"/>
    </w:rPr>
  </w:style>
  <w:style w:type="character" w:customStyle="1" w:styleId="Export0Char">
    <w:name w:val="Export 0 Char"/>
    <w:basedOn w:val="Standardnpsmoodstavce"/>
    <w:link w:val="Export0"/>
    <w:rsid w:val="008E3E73"/>
    <w:rPr>
      <w:rFonts w:ascii="Courier New" w:hAnsi="Courier New"/>
      <w:sz w:val="24"/>
      <w:lang w:val="en-US" w:eastAsia="cs-CZ" w:bidi="ar-SA"/>
    </w:rPr>
  </w:style>
  <w:style w:type="paragraph" w:styleId="Zkladntextodsazen">
    <w:name w:val="Body Text Indent"/>
    <w:basedOn w:val="Normln"/>
    <w:link w:val="ZkladntextodsazenChar"/>
    <w:uiPriority w:val="99"/>
    <w:unhideWhenUsed/>
    <w:rsid w:val="00FF30FB"/>
    <w:pPr>
      <w:spacing w:after="120"/>
      <w:ind w:left="283"/>
    </w:pPr>
  </w:style>
  <w:style w:type="character" w:customStyle="1" w:styleId="ZkladntextodsazenChar">
    <w:name w:val="Základní text odsazený Char"/>
    <w:basedOn w:val="Standardnpsmoodstavce"/>
    <w:link w:val="Zkladntextodsazen"/>
    <w:uiPriority w:val="99"/>
    <w:rsid w:val="00FF30FB"/>
    <w:rPr>
      <w:sz w:val="24"/>
    </w:rPr>
  </w:style>
  <w:style w:type="character" w:customStyle="1" w:styleId="TextkomenteChar">
    <w:name w:val="Text komentáře Char"/>
    <w:basedOn w:val="Standardnpsmoodstavce"/>
    <w:link w:val="Textkomente"/>
    <w:uiPriority w:val="99"/>
    <w:semiHidden/>
    <w:rsid w:val="00FF30FB"/>
  </w:style>
  <w:style w:type="paragraph" w:customStyle="1" w:styleId="NadpisPoznmky">
    <w:name w:val="Nadpis Poznámky"/>
    <w:next w:val="Zkladntext"/>
    <w:rsid w:val="00FF30FB"/>
    <w:pPr>
      <w:widowControl w:val="0"/>
      <w:tabs>
        <w:tab w:val="left" w:pos="283"/>
      </w:tabs>
      <w:autoSpaceDE w:val="0"/>
      <w:autoSpaceDN w:val="0"/>
      <w:adjustRightInd w:val="0"/>
      <w:spacing w:after="198" w:line="220" w:lineRule="atLeast"/>
      <w:jc w:val="center"/>
    </w:pPr>
    <w:rPr>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Template>
  <TotalTime>69</TotalTime>
  <Pages>3</Pages>
  <Words>1237</Words>
  <Characters>7301</Characters>
  <Application>Microsoft Office Word</Application>
  <DocSecurity>0</DocSecurity>
  <Lines>60</Lines>
  <Paragraphs>17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Husmanova Michaela</cp:lastModifiedBy>
  <cp:revision>9</cp:revision>
  <cp:lastPrinted>2017-02-10T12:09:00Z</cp:lastPrinted>
  <dcterms:created xsi:type="dcterms:W3CDTF">2018-06-01T13:21:00Z</dcterms:created>
  <dcterms:modified xsi:type="dcterms:W3CDTF">2018-07-17T07:05:00Z</dcterms:modified>
</cp:coreProperties>
</file>