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80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  <w:gridCol w:w="960"/>
        <w:gridCol w:w="1640"/>
        <w:gridCol w:w="960"/>
        <w:gridCol w:w="1220"/>
        <w:gridCol w:w="1780"/>
      </w:tblGrid>
      <w:tr w:rsidR="00DE344C" w:rsidRPr="00DE344C" w:rsidTr="00DE344C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Formulář pro zpracování nabídkové ceny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č. 1</w:t>
            </w:r>
          </w:p>
        </w:tc>
      </w:tr>
      <w:tr w:rsidR="00DE344C" w:rsidRPr="00DE344C" w:rsidTr="00DE344C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veřejná zakázka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E344C" w:rsidRPr="00DE344C" w:rsidTr="00DE344C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Malování výjezdových základen ZZS KVK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E344C" w:rsidRPr="00DE344C" w:rsidTr="00DE344C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E344C" w:rsidRPr="00DE344C" w:rsidTr="00DE344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Činnost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Kč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DPH v 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DPH v Kč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Kč vč. DPH</w:t>
            </w:r>
          </w:p>
        </w:tc>
      </w:tr>
      <w:tr w:rsidR="00DE344C" w:rsidRPr="00DE344C" w:rsidTr="00DE344C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Nátěry podlah betonových jednonásobné zpevňujícím nátěrem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145</w:t>
            </w:r>
            <w:r w:rsidR="00DE344C"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30,45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175,45</w:t>
            </w:r>
          </w:p>
        </w:tc>
      </w:tr>
      <w:tr w:rsidR="00DE344C" w:rsidRPr="00DE344C" w:rsidTr="00DE344C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Nátěry podlah betonových jednonásobné (např. </w:t>
            </w:r>
            <w:proofErr w:type="spellStart"/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Sokrat</w:t>
            </w:r>
            <w:proofErr w:type="spellEnd"/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2804)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23,1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133,10</w:t>
            </w:r>
          </w:p>
        </w:tc>
      </w:tr>
      <w:tr w:rsidR="00DE344C" w:rsidRPr="00DE344C" w:rsidTr="00DE344C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Nátěry syntetické KDK barva dražší základní antikorozní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1765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38,85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223,85</w:t>
            </w:r>
          </w:p>
        </w:tc>
      </w:tr>
      <w:tr w:rsidR="00DE344C" w:rsidRPr="00DE344C" w:rsidTr="001765D3">
        <w:trPr>
          <w:trHeight w:val="6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Nátěry syntetické kovových doplňkových konstrukcí barva standartní dvojnásobné - zárubně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kus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145,20</w:t>
            </w:r>
          </w:p>
        </w:tc>
      </w:tr>
      <w:tr w:rsidR="00DE344C" w:rsidRPr="00DE344C" w:rsidTr="001765D3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Nátěry omyvatelné základní nátěr a </w:t>
            </w:r>
            <w:proofErr w:type="spellStart"/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vrchí</w:t>
            </w:r>
            <w:proofErr w:type="spellEnd"/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nátěr - sokl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169,40</w:t>
            </w:r>
          </w:p>
        </w:tc>
      </w:tr>
      <w:tr w:rsidR="00DE344C" w:rsidRPr="00DE344C" w:rsidTr="001765D3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Nátěry </w:t>
            </w:r>
            <w:proofErr w:type="spellStart"/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systetickou</w:t>
            </w:r>
            <w:proofErr w:type="spellEnd"/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lazurou dřevěných konstrukcí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1765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157,30</w:t>
            </w:r>
          </w:p>
        </w:tc>
      </w:tr>
      <w:tr w:rsidR="00DE344C" w:rsidRPr="00DE344C" w:rsidTr="001765D3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Odstranění stávajících maleb oškrábáním v </w:t>
            </w:r>
            <w:proofErr w:type="gramStart"/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místnostech v do</w:t>
            </w:r>
            <w:proofErr w:type="gramEnd"/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5,0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3,15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18,15</w:t>
            </w:r>
          </w:p>
        </w:tc>
      </w:tr>
      <w:tr w:rsidR="00DE344C" w:rsidRPr="00DE344C" w:rsidTr="001765D3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Odstranění stávajících maleb oškrábáním ve </w:t>
            </w:r>
            <w:proofErr w:type="gramStart"/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schodišti v do</w:t>
            </w:r>
            <w:proofErr w:type="gramEnd"/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5,0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24,20</w:t>
            </w:r>
          </w:p>
        </w:tc>
      </w:tr>
      <w:tr w:rsidR="00DE344C" w:rsidRPr="00DE344C" w:rsidTr="001765D3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Drobné opravy omítek v </w:t>
            </w:r>
            <w:proofErr w:type="spellStart"/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interieru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hod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46,2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266,20</w:t>
            </w:r>
          </w:p>
        </w:tc>
      </w:tr>
      <w:tr w:rsidR="00DE344C" w:rsidRPr="00DE344C" w:rsidTr="001765D3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Izolace proteklých skvrn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108,90</w:t>
            </w:r>
          </w:p>
        </w:tc>
      </w:tr>
      <w:tr w:rsidR="00DE344C" w:rsidRPr="00DE344C" w:rsidTr="001765D3">
        <w:trPr>
          <w:trHeight w:val="6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Malby tekutou malířskou směsí disperzní bílé otěruvzdorné dvojnásobné s bělostí od 89% a penetrací místnost v do 5m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42,35</w:t>
            </w:r>
          </w:p>
        </w:tc>
      </w:tr>
      <w:tr w:rsidR="00DE344C" w:rsidRPr="00DE344C" w:rsidTr="001765D3">
        <w:trPr>
          <w:trHeight w:val="6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Malby tekutou malířskou směsí disperzní bílé otěruvzdorné dvojnásobné s bělostí od 89% a penetrací schodiště v do 5m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1765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42,35</w:t>
            </w:r>
          </w:p>
        </w:tc>
      </w:tr>
      <w:tr w:rsidR="00DE344C" w:rsidRPr="00DE344C" w:rsidTr="001765D3">
        <w:trPr>
          <w:trHeight w:val="6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Malba tónovaná disperzní otěruvzdorná dvojnásobná s penetrací v místnosti v do 5m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1765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84,70</w:t>
            </w:r>
          </w:p>
        </w:tc>
      </w:tr>
      <w:tr w:rsidR="00DE344C" w:rsidRPr="00DE344C" w:rsidTr="001765D3">
        <w:trPr>
          <w:trHeight w:val="6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Malba tónovaná disperzní otěruvzdorná dvojnásobná s penetrací schodiště v do 5m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84,70</w:t>
            </w:r>
          </w:p>
        </w:tc>
      </w:tr>
      <w:tr w:rsidR="00DE344C" w:rsidRPr="00DE344C" w:rsidTr="001765D3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Manipulace s nábytkem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hod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DE344C" w:rsidRPr="00DE344C" w:rsidTr="001765D3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Přikrývání nábytku a podlah vč. Materiálu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hod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DE344C" w:rsidRPr="00DE344C" w:rsidTr="001765D3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Přeprava materiálu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km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6,05</w:t>
            </w:r>
          </w:p>
        </w:tc>
      </w:tr>
      <w:tr w:rsidR="00DE344C" w:rsidRPr="00DE344C" w:rsidTr="001765D3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Doprava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hod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46,2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266,20</w:t>
            </w:r>
          </w:p>
        </w:tc>
      </w:tr>
      <w:tr w:rsidR="00DE344C" w:rsidRPr="00DE344C" w:rsidTr="001765D3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Hrubý úklid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hod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46,2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266,20</w:t>
            </w:r>
          </w:p>
        </w:tc>
      </w:tr>
      <w:tr w:rsidR="00DE344C" w:rsidRPr="00DE344C" w:rsidTr="00DE344C">
        <w:trPr>
          <w:trHeight w:val="375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CELKEM*)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1830</w:t>
            </w:r>
            <w:r w:rsidR="001229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,00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384,30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E344C" w:rsidRPr="00DE344C" w:rsidRDefault="001765D3" w:rsidP="00DE3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2214,30</w:t>
            </w:r>
          </w:p>
        </w:tc>
      </w:tr>
      <w:tr w:rsidR="00DE344C" w:rsidRPr="00DE344C" w:rsidTr="00DE344C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E344C" w:rsidRPr="00DE344C" w:rsidTr="00DE344C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344C">
              <w:rPr>
                <w:rFonts w:ascii="Calibri" w:eastAsia="Times New Roman" w:hAnsi="Calibri" w:cs="Times New Roman"/>
                <w:color w:val="000000"/>
                <w:lang w:eastAsia="cs-CZ"/>
              </w:rPr>
              <w:t>*) Výsledné hodnoty řádku uvést do Krycího listu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E344C" w:rsidRPr="00DE344C" w:rsidTr="00DE344C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4C" w:rsidRPr="00DE344C" w:rsidRDefault="00DE344C" w:rsidP="00DE3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FD12F7" w:rsidRDefault="00FD12F7" w:rsidP="00DE344C">
      <w:pPr>
        <w:ind w:left="-993"/>
      </w:pPr>
    </w:p>
    <w:sectPr w:rsidR="00FD12F7" w:rsidSect="00DE34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4C"/>
    <w:rsid w:val="00122992"/>
    <w:rsid w:val="001765D3"/>
    <w:rsid w:val="00DE344C"/>
    <w:rsid w:val="00FD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3</cp:revision>
  <dcterms:created xsi:type="dcterms:W3CDTF">2018-07-13T11:33:00Z</dcterms:created>
  <dcterms:modified xsi:type="dcterms:W3CDTF">2018-07-17T08:37:00Z</dcterms:modified>
</cp:coreProperties>
</file>