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3EDF6ADF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</w:t>
      </w:r>
      <w:r w:rsidR="00C73321">
        <w:rPr>
          <w:sz w:val="24"/>
          <w:szCs w:val="24"/>
        </w:rPr>
        <w:t>r</w:t>
      </w:r>
      <w:r w:rsidRPr="00A66240">
        <w:rPr>
          <w:sz w:val="24"/>
          <w:szCs w:val="24"/>
        </w:rPr>
        <w:t>1342</w:t>
      </w:r>
    </w:p>
    <w:p w14:paraId="5AF8A416" w14:textId="14512AF2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723BAF">
        <w:rPr>
          <w:sz w:val="24"/>
          <w:szCs w:val="24"/>
        </w:rPr>
        <w:t>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ČNB Praha </w:t>
      </w:r>
    </w:p>
    <w:p w14:paraId="71BA997E" w14:textId="773CF822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3BAF">
        <w:rPr>
          <w:sz w:val="24"/>
          <w:szCs w:val="24"/>
        </w:rPr>
        <w:t>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31D700B5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723BAF">
        <w:rPr>
          <w:rFonts w:ascii="Times New Roman" w:hAnsi="Times New Roman"/>
          <w:sz w:val="24"/>
          <w:szCs w:val="24"/>
        </w:rPr>
        <w:t>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4A07CBA9" w:rsidR="00A66240" w:rsidRPr="00C73321" w:rsidRDefault="00A66240" w:rsidP="006E1BCD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723BAF">
        <w:rPr>
          <w:rFonts w:ascii="Times New Roman" w:hAnsi="Times New Roman"/>
          <w:sz w:val="24"/>
          <w:szCs w:val="24"/>
        </w:rPr>
        <w:t>XXXXXXXXXXXXXX</w:t>
      </w:r>
    </w:p>
    <w:p w14:paraId="3CB458B6" w14:textId="793AC47B" w:rsidR="00584DB1" w:rsidRPr="00584DB1" w:rsidRDefault="00723BAF" w:rsidP="00584DB1">
      <w:pPr>
        <w:spacing w:line="100" w:lineRule="atLeast"/>
        <w:ind w:left="2880"/>
        <w:contextualSpacing/>
        <w:rPr>
          <w:sz w:val="24"/>
          <w:szCs w:val="24"/>
        </w:rPr>
      </w:pPr>
      <w:r>
        <w:rPr>
          <w:sz w:val="24"/>
          <w:szCs w:val="24"/>
        </w:rPr>
        <w:t>XXXXXXXXXXXXXX</w:t>
      </w:r>
      <w:r w:rsidR="00584DB1">
        <w:rPr>
          <w:sz w:val="24"/>
          <w:szCs w:val="24"/>
        </w:rPr>
        <w:t xml:space="preserve"> 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2AFEE48C" w:rsidR="00A66240" w:rsidRPr="00A66240" w:rsidRDefault="006B5226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(dále jen „objednatel“)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76B9607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b/>
          <w:sz w:val="24"/>
          <w:szCs w:val="24"/>
        </w:rPr>
        <w:t>STAVBA Plzeň s.r.o.</w:t>
      </w:r>
    </w:p>
    <w:p w14:paraId="4567352D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Republikánská 45, Plzeň, 31200</w:t>
      </w:r>
    </w:p>
    <w:p w14:paraId="236FE6C0" w14:textId="77777777" w:rsidR="006B5226" w:rsidRPr="00A66240" w:rsidRDefault="006B5226" w:rsidP="006B5226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u KS v Plzni, oddíl C, vložka 26564</w:t>
      </w:r>
    </w:p>
    <w:p w14:paraId="16F420B4" w14:textId="6ED9A3CB" w:rsidR="006B5226" w:rsidRDefault="006B5226" w:rsidP="006B5226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723BAF">
        <w:rPr>
          <w:sz w:val="24"/>
          <w:szCs w:val="24"/>
        </w:rPr>
        <w:t>XXXXXXXXXXXXXX</w:t>
      </w:r>
    </w:p>
    <w:p w14:paraId="2E9761C6" w14:textId="3E3F3F8A" w:rsidR="006B5226" w:rsidRPr="00A66240" w:rsidRDefault="006B5226" w:rsidP="006B5226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BAF">
        <w:rPr>
          <w:sz w:val="24"/>
          <w:szCs w:val="24"/>
        </w:rPr>
        <w:t>XXXXXXXXXXXXXX</w:t>
      </w:r>
    </w:p>
    <w:p w14:paraId="008EAE3E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00029122</w:t>
      </w:r>
    </w:p>
    <w:p w14:paraId="7CBF34AC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CZ00029122</w:t>
      </w:r>
    </w:p>
    <w:p w14:paraId="4E549482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B94265">
        <w:rPr>
          <w:sz w:val="24"/>
        </w:rPr>
        <w:t>rj9smp4</w:t>
      </w:r>
    </w:p>
    <w:p w14:paraId="1DD22582" w14:textId="77777777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KB</w:t>
      </w:r>
    </w:p>
    <w:p w14:paraId="21F59D62" w14:textId="03B23754" w:rsidR="006B5226" w:rsidRPr="00A66240" w:rsidRDefault="006B5226" w:rsidP="006B5226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723BAF">
        <w:rPr>
          <w:sz w:val="24"/>
          <w:szCs w:val="24"/>
        </w:rPr>
        <w:t>XXXXXXXXXXXXXX</w:t>
      </w:r>
    </w:p>
    <w:p w14:paraId="66A37212" w14:textId="77777777" w:rsidR="006B5226" w:rsidRPr="00A66240" w:rsidRDefault="006B5226" w:rsidP="006B5226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275C0298" w14:textId="38C8DE8A" w:rsidR="006B5226" w:rsidRPr="002A3430" w:rsidRDefault="006B5226" w:rsidP="006B5226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723BAF">
        <w:rPr>
          <w:rFonts w:ascii="Times New Roman" w:hAnsi="Times New Roman"/>
          <w:sz w:val="24"/>
          <w:szCs w:val="24"/>
        </w:rPr>
        <w:t>XXXXXXXXXXXXXX</w:t>
      </w:r>
    </w:p>
    <w:p w14:paraId="384944DD" w14:textId="7168B942" w:rsidR="00A66240" w:rsidRDefault="006B5226" w:rsidP="006B5226">
      <w:p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</w:r>
      <w:r w:rsidR="00723BAF">
        <w:rPr>
          <w:sz w:val="24"/>
          <w:szCs w:val="24"/>
        </w:rPr>
        <w:t>XXXXXXXXXXXXXX</w:t>
      </w:r>
    </w:p>
    <w:p w14:paraId="669840E5" w14:textId="77777777" w:rsidR="006B5226" w:rsidRPr="00A66240" w:rsidRDefault="006B5226" w:rsidP="006B5226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0678E28F" w:rsidR="00A66240" w:rsidRPr="00A66240" w:rsidRDefault="006B5226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(dále jen „zhotovitel“)</w:t>
      </w:r>
    </w:p>
    <w:p w14:paraId="5004B3AE" w14:textId="77777777"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4FCF7502" w:rsidR="00692ECE" w:rsidRPr="00C73321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proofErr w:type="spellStart"/>
      <w:r w:rsidR="00584DB1" w:rsidRPr="0066574D">
        <w:rPr>
          <w:b/>
          <w:color w:val="000000"/>
          <w:sz w:val="24"/>
        </w:rPr>
        <w:t>Lobzy</w:t>
      </w:r>
      <w:proofErr w:type="spellEnd"/>
      <w:r w:rsidR="00584DB1" w:rsidRPr="0066574D">
        <w:rPr>
          <w:b/>
          <w:color w:val="000000"/>
          <w:sz w:val="24"/>
        </w:rPr>
        <w:t xml:space="preserve"> – rekonstrukce plynové kotelny</w:t>
      </w:r>
      <w:r w:rsidR="006E1BCD" w:rsidRPr="0066574D">
        <w:rPr>
          <w:b/>
          <w:color w:val="000000"/>
          <w:sz w:val="24"/>
        </w:rPr>
        <w:t xml:space="preserve"> - realizace</w:t>
      </w:r>
      <w:r w:rsidR="00472729" w:rsidRPr="00C73321">
        <w:rPr>
          <w:sz w:val="24"/>
        </w:rPr>
        <w:t>“.</w:t>
      </w:r>
    </w:p>
    <w:p w14:paraId="1236224F" w14:textId="77777777" w:rsidR="00692ECE" w:rsidRPr="00C73321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50FE377C" w14:textId="75481CD0" w:rsidR="002302C3" w:rsidRPr="00E87218" w:rsidRDefault="00B4420A" w:rsidP="006E1BCD">
      <w:pPr>
        <w:spacing w:beforeLines="20" w:before="48" w:line="360" w:lineRule="auto"/>
        <w:jc w:val="both"/>
        <w:rPr>
          <w:sz w:val="24"/>
          <w:szCs w:val="24"/>
        </w:rPr>
      </w:pPr>
      <w:r w:rsidRPr="00E87218">
        <w:rPr>
          <w:sz w:val="24"/>
          <w:szCs w:val="24"/>
        </w:rPr>
        <w:t>Zhotovitel se zavazuje:</w:t>
      </w:r>
    </w:p>
    <w:p w14:paraId="159F882B" w14:textId="31854776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 xml:space="preserve">k </w:t>
      </w:r>
      <w:r w:rsidR="00C73321" w:rsidRPr="00E87218">
        <w:rPr>
          <w:sz w:val="24"/>
        </w:rPr>
        <w:t>r</w:t>
      </w:r>
      <w:r w:rsidR="005B14EF" w:rsidRPr="00E87218">
        <w:rPr>
          <w:sz w:val="24"/>
        </w:rPr>
        <w:t>ealizac</w:t>
      </w:r>
      <w:r w:rsidRPr="00E87218">
        <w:rPr>
          <w:sz w:val="24"/>
        </w:rPr>
        <w:t>i</w:t>
      </w:r>
      <w:r w:rsidR="005B14EF" w:rsidRPr="00E87218">
        <w:rPr>
          <w:sz w:val="24"/>
        </w:rPr>
        <w:t xml:space="preserve"> díla podle projektové dokumentace „Modernizace kotelny armádní střelecký stadion </w:t>
      </w:r>
      <w:proofErr w:type="spellStart"/>
      <w:r w:rsidR="005B14EF" w:rsidRPr="00E87218">
        <w:rPr>
          <w:sz w:val="24"/>
        </w:rPr>
        <w:t>Lobzy</w:t>
      </w:r>
      <w:proofErr w:type="spellEnd"/>
      <w:r w:rsidR="005B14EF" w:rsidRPr="00E87218">
        <w:rPr>
          <w:sz w:val="24"/>
        </w:rPr>
        <w:t xml:space="preserve"> Plzeň“ zpracovan</w:t>
      </w:r>
      <w:r w:rsidR="00C73321" w:rsidRPr="00E87218">
        <w:rPr>
          <w:sz w:val="24"/>
        </w:rPr>
        <w:t>é</w:t>
      </w:r>
      <w:r w:rsidR="005B14EF" w:rsidRPr="00E87218">
        <w:rPr>
          <w:sz w:val="24"/>
        </w:rPr>
        <w:t xml:space="preserve"> společností UCHYTIL s.r.o., K terminálu 507/7, Horní Heršpice, 619 00 Brno</w:t>
      </w:r>
      <w:r w:rsidR="00C73321" w:rsidRPr="00E87218">
        <w:rPr>
          <w:sz w:val="24"/>
        </w:rPr>
        <w:t xml:space="preserve"> za dodržení podmínek stanovených odborem státního dozoru MO</w:t>
      </w:r>
      <w:r w:rsidR="005B14EF" w:rsidRPr="00E87218">
        <w:rPr>
          <w:sz w:val="24"/>
        </w:rPr>
        <w:t xml:space="preserve"> a dle </w:t>
      </w:r>
      <w:proofErr w:type="spellStart"/>
      <w:r w:rsidR="005B14EF" w:rsidRPr="00E87218">
        <w:rPr>
          <w:sz w:val="24"/>
        </w:rPr>
        <w:t>naceněného</w:t>
      </w:r>
      <w:proofErr w:type="spellEnd"/>
      <w:r w:rsidR="005B14EF" w:rsidRPr="00E87218">
        <w:rPr>
          <w:sz w:val="24"/>
        </w:rPr>
        <w:t xml:space="preserve"> soupisu prací a dodávek</w:t>
      </w:r>
      <w:r w:rsidR="00C73321" w:rsidRPr="00E87218">
        <w:rPr>
          <w:sz w:val="24"/>
        </w:rPr>
        <w:t>,</w:t>
      </w:r>
    </w:p>
    <w:p w14:paraId="64C4E731" w14:textId="7E67A31E" w:rsidR="00C73321" w:rsidRDefault="00C73321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odstran</w:t>
      </w:r>
      <w:r w:rsidR="00B4420A" w:rsidRPr="00E87218">
        <w:rPr>
          <w:sz w:val="24"/>
        </w:rPr>
        <w:t>it</w:t>
      </w:r>
      <w:r w:rsidR="005B14EF" w:rsidRPr="00E87218">
        <w:rPr>
          <w:sz w:val="24"/>
        </w:rPr>
        <w:t xml:space="preserve"> stávající</w:t>
      </w:r>
      <w:r w:rsidRPr="00E87218">
        <w:rPr>
          <w:sz w:val="24"/>
        </w:rPr>
        <w:t xml:space="preserve"> strojní zařízení</w:t>
      </w:r>
      <w:r w:rsidR="005B14EF" w:rsidRPr="00E87218">
        <w:rPr>
          <w:sz w:val="24"/>
        </w:rPr>
        <w:t xml:space="preserve"> původní</w:t>
      </w:r>
      <w:r w:rsidR="005B14EF" w:rsidRPr="00C73321">
        <w:rPr>
          <w:sz w:val="24"/>
        </w:rPr>
        <w:t xml:space="preserve"> kotelny / výměníkové stanice</w:t>
      </w:r>
      <w:r w:rsidRPr="00C73321">
        <w:rPr>
          <w:sz w:val="24"/>
        </w:rPr>
        <w:t>,</w:t>
      </w:r>
    </w:p>
    <w:p w14:paraId="019B5EFE" w14:textId="0C1AC7FF" w:rsidR="005B14EF" w:rsidRPr="00C73321" w:rsidRDefault="00C73321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C73321">
        <w:rPr>
          <w:sz w:val="24"/>
        </w:rPr>
        <w:t>prov</w:t>
      </w:r>
      <w:r w:rsidR="00B4420A">
        <w:rPr>
          <w:sz w:val="24"/>
        </w:rPr>
        <w:t>ést</w:t>
      </w:r>
      <w:r w:rsidR="005B14EF" w:rsidRPr="00C73321">
        <w:rPr>
          <w:sz w:val="24"/>
        </w:rPr>
        <w:t xml:space="preserve"> stavební demolice potřebné k demontážím.</w:t>
      </w:r>
    </w:p>
    <w:p w14:paraId="4097E764" w14:textId="0AA07794" w:rsidR="005B14EF" w:rsidRPr="005B14EF" w:rsidRDefault="00C73321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prov</w:t>
      </w:r>
      <w:r w:rsidR="002302C3">
        <w:rPr>
          <w:sz w:val="24"/>
        </w:rPr>
        <w:t>ést</w:t>
      </w:r>
      <w:r>
        <w:rPr>
          <w:sz w:val="24"/>
        </w:rPr>
        <w:t xml:space="preserve"> stavební úprav</w:t>
      </w:r>
      <w:r w:rsidR="002302C3">
        <w:rPr>
          <w:sz w:val="24"/>
        </w:rPr>
        <w:t>y</w:t>
      </w:r>
      <w:r w:rsidR="005B14EF" w:rsidRPr="005B14EF">
        <w:rPr>
          <w:sz w:val="24"/>
        </w:rPr>
        <w:t xml:space="preserve"> v jednotlivých </w:t>
      </w:r>
      <w:r w:rsidR="005B14EF">
        <w:rPr>
          <w:sz w:val="24"/>
        </w:rPr>
        <w:t>místnostech</w:t>
      </w:r>
      <w:r w:rsidR="005B14EF" w:rsidRPr="005B14EF">
        <w:rPr>
          <w:sz w:val="24"/>
        </w:rPr>
        <w:t xml:space="preserve">, </w:t>
      </w:r>
      <w:r>
        <w:rPr>
          <w:sz w:val="24"/>
        </w:rPr>
        <w:t>provedení voděodolné povrchové úpravy</w:t>
      </w:r>
      <w:r w:rsidR="005B14EF" w:rsidRPr="005B14EF">
        <w:rPr>
          <w:sz w:val="24"/>
        </w:rPr>
        <w:t xml:space="preserve"> soklů, nátěry stávajících kovových konstrukcí (např. dveře, zábradlí), oprav</w:t>
      </w:r>
      <w:r>
        <w:rPr>
          <w:sz w:val="24"/>
        </w:rPr>
        <w:t>a</w:t>
      </w:r>
      <w:r w:rsidR="005B14EF" w:rsidRPr="005B14EF">
        <w:rPr>
          <w:sz w:val="24"/>
        </w:rPr>
        <w:t xml:space="preserve"> omítek, zapravení děr a prostupů zdí, novou výmalbu, nutné stavební </w:t>
      </w:r>
      <w:proofErr w:type="spellStart"/>
      <w:r w:rsidR="005B14EF" w:rsidRPr="005B14EF">
        <w:rPr>
          <w:sz w:val="24"/>
        </w:rPr>
        <w:t>přípomoce</w:t>
      </w:r>
      <w:proofErr w:type="spellEnd"/>
      <w:r w:rsidR="005B14EF" w:rsidRPr="005B14EF">
        <w:rPr>
          <w:sz w:val="24"/>
        </w:rPr>
        <w:t>, atd.</w:t>
      </w:r>
    </w:p>
    <w:p w14:paraId="1E94B080" w14:textId="399C1CD3" w:rsidR="005B14EF" w:rsidRPr="00E87218" w:rsidRDefault="00C73321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instal</w:t>
      </w:r>
      <w:r w:rsidR="002302C3" w:rsidRPr="00E87218">
        <w:rPr>
          <w:sz w:val="24"/>
        </w:rPr>
        <w:t>ovat</w:t>
      </w:r>
      <w:r w:rsidRPr="00E87218">
        <w:rPr>
          <w:sz w:val="24"/>
        </w:rPr>
        <w:t xml:space="preserve"> měřidl</w:t>
      </w:r>
      <w:r w:rsidR="002302C3" w:rsidRPr="00E87218">
        <w:rPr>
          <w:sz w:val="24"/>
        </w:rPr>
        <w:t>a</w:t>
      </w:r>
      <w:r w:rsidR="005B14EF" w:rsidRPr="00E87218">
        <w:rPr>
          <w:sz w:val="24"/>
        </w:rPr>
        <w:t xml:space="preserve"> všech vstupních a výstupních energií a vody.</w:t>
      </w:r>
    </w:p>
    <w:p w14:paraId="2B31FA67" w14:textId="78C93363" w:rsidR="00B4420A" w:rsidRPr="00E87218" w:rsidRDefault="005B14EF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instal</w:t>
      </w:r>
      <w:r w:rsidR="002302C3" w:rsidRPr="00E87218">
        <w:rPr>
          <w:sz w:val="24"/>
        </w:rPr>
        <w:t>ovat</w:t>
      </w:r>
      <w:r w:rsidRPr="00E87218">
        <w:rPr>
          <w:sz w:val="24"/>
        </w:rPr>
        <w:t xml:space="preserve"> tepeln</w:t>
      </w:r>
      <w:r w:rsidR="002302C3" w:rsidRPr="00E87218">
        <w:rPr>
          <w:sz w:val="24"/>
        </w:rPr>
        <w:t>é</w:t>
      </w:r>
      <w:r w:rsidRPr="00E87218">
        <w:rPr>
          <w:sz w:val="24"/>
        </w:rPr>
        <w:t xml:space="preserve"> izolac</w:t>
      </w:r>
      <w:r w:rsidR="002302C3" w:rsidRPr="00E87218">
        <w:rPr>
          <w:sz w:val="24"/>
        </w:rPr>
        <w:t>e</w:t>
      </w:r>
      <w:r w:rsidRPr="00E87218">
        <w:rPr>
          <w:sz w:val="24"/>
        </w:rPr>
        <w:t xml:space="preserve"> nově realizované technologie </w:t>
      </w:r>
      <w:r w:rsidR="002302C3" w:rsidRPr="00E87218">
        <w:rPr>
          <w:sz w:val="24"/>
        </w:rPr>
        <w:t xml:space="preserve">vždy až </w:t>
      </w:r>
      <w:r w:rsidRPr="00E87218">
        <w:rPr>
          <w:sz w:val="24"/>
        </w:rPr>
        <w:t>po provedení nátěrů a výmaleb stěn a stropů</w:t>
      </w:r>
      <w:r w:rsidR="00B4420A" w:rsidRPr="00E87218">
        <w:rPr>
          <w:sz w:val="24"/>
        </w:rPr>
        <w:t>,</w:t>
      </w:r>
    </w:p>
    <w:p w14:paraId="2BD53754" w14:textId="353FA506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v</w:t>
      </w:r>
      <w:r w:rsidR="005B14EF" w:rsidRPr="00E87218">
        <w:rPr>
          <w:sz w:val="24"/>
        </w:rPr>
        <w:t xml:space="preserve"> průběhu </w:t>
      </w:r>
      <w:r w:rsidRPr="00E87218">
        <w:rPr>
          <w:sz w:val="24"/>
        </w:rPr>
        <w:t xml:space="preserve">plnění díla </w:t>
      </w:r>
      <w:r w:rsidR="00EE0670" w:rsidRPr="00E87218">
        <w:rPr>
          <w:sz w:val="24"/>
        </w:rPr>
        <w:t>realizace provádět</w:t>
      </w:r>
      <w:r w:rsidR="005B14EF" w:rsidRPr="00E87218">
        <w:rPr>
          <w:sz w:val="24"/>
        </w:rPr>
        <w:t xml:space="preserve"> fotodokumentaci postupu prací, odhalených konstrukcí a jejich umístění, zejména stav a polohu rozvodů před zazděním, stav podkladu pod konstrukcemi, které nebudou viditelné po osazení dalších částí, apod.; autentickou fotodokumentaci (s datem a hodinou pořízení) předá zhotovitel na CD objednateli</w:t>
      </w:r>
      <w:r w:rsidRPr="00E87218">
        <w:rPr>
          <w:sz w:val="24"/>
        </w:rPr>
        <w:t>,</w:t>
      </w:r>
      <w:r w:rsidR="005B14EF" w:rsidRPr="00E87218">
        <w:rPr>
          <w:sz w:val="24"/>
        </w:rPr>
        <w:t xml:space="preserve"> </w:t>
      </w:r>
    </w:p>
    <w:p w14:paraId="2DB85A46" w14:textId="0F14007E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provedení příslušných zkoušek</w:t>
      </w:r>
      <w:r w:rsidR="005B14EF" w:rsidRPr="00E87218">
        <w:rPr>
          <w:sz w:val="24"/>
        </w:rPr>
        <w:t>, zejména dle ČSN 060310.</w:t>
      </w:r>
    </w:p>
    <w:p w14:paraId="146BF138" w14:textId="3DBC7D79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d</w:t>
      </w:r>
      <w:r w:rsidR="005B14EF" w:rsidRPr="00E87218">
        <w:rPr>
          <w:sz w:val="24"/>
        </w:rPr>
        <w:t xml:space="preserve">oložit veškeré výchozí revize, autorizované měření emisí, protokoly o příslušných zkouškách, atesty výrobků a materiálu, doložit prohlášení o shodě na dodané výrobky a </w:t>
      </w:r>
      <w:r w:rsidR="00EE0670" w:rsidRPr="00E87218">
        <w:rPr>
          <w:sz w:val="24"/>
        </w:rPr>
        <w:t>ostatní potřebné</w:t>
      </w:r>
      <w:r w:rsidR="002302C3" w:rsidRPr="00E87218">
        <w:rPr>
          <w:sz w:val="24"/>
        </w:rPr>
        <w:t xml:space="preserve"> </w:t>
      </w:r>
      <w:r w:rsidR="005B14EF" w:rsidRPr="00E87218">
        <w:rPr>
          <w:sz w:val="24"/>
        </w:rPr>
        <w:t xml:space="preserve">doklady  </w:t>
      </w:r>
    </w:p>
    <w:p w14:paraId="60B5C0DC" w14:textId="65E17259" w:rsidR="005B14EF" w:rsidRPr="00E87218" w:rsidRDefault="00EE0670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Vybavit kotelnu</w:t>
      </w:r>
      <w:r w:rsidR="002302C3" w:rsidRPr="00E87218">
        <w:rPr>
          <w:sz w:val="24"/>
        </w:rPr>
        <w:t xml:space="preserve"> </w:t>
      </w:r>
      <w:r w:rsidR="005B14EF" w:rsidRPr="00E87218">
        <w:rPr>
          <w:sz w:val="24"/>
        </w:rPr>
        <w:t>lékárničkou, přenosnou svítilnou, hasicími přístroji a přenosnými digitálními detektory CO a hořlavých plynů</w:t>
      </w:r>
      <w:r w:rsidR="00B4420A" w:rsidRPr="00E87218">
        <w:rPr>
          <w:sz w:val="24"/>
        </w:rPr>
        <w:t>,</w:t>
      </w:r>
    </w:p>
    <w:p w14:paraId="37B49595" w14:textId="6C0AA961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p</w:t>
      </w:r>
      <w:r w:rsidR="005B14EF" w:rsidRPr="00E87218">
        <w:rPr>
          <w:sz w:val="24"/>
        </w:rPr>
        <w:t>ředat</w:t>
      </w:r>
      <w:r w:rsidRPr="00E87218">
        <w:rPr>
          <w:sz w:val="24"/>
        </w:rPr>
        <w:t xml:space="preserve"> objednateli </w:t>
      </w:r>
      <w:r w:rsidR="005B14EF" w:rsidRPr="00E87218">
        <w:rPr>
          <w:sz w:val="24"/>
        </w:rPr>
        <w:t>veškeré návody na obsluhu jednotlivých zařízení, záruční listy, provést zaškolení obsluhy</w:t>
      </w:r>
      <w:r w:rsidRPr="00E87218">
        <w:rPr>
          <w:sz w:val="24"/>
        </w:rPr>
        <w:t>,</w:t>
      </w:r>
    </w:p>
    <w:p w14:paraId="25DB50EB" w14:textId="15C2E95A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p</w:t>
      </w:r>
      <w:r w:rsidR="005B14EF" w:rsidRPr="00E87218">
        <w:rPr>
          <w:sz w:val="24"/>
        </w:rPr>
        <w:t xml:space="preserve">ředat </w:t>
      </w:r>
      <w:r w:rsidRPr="00E87218">
        <w:rPr>
          <w:sz w:val="24"/>
        </w:rPr>
        <w:t xml:space="preserve">objednateli </w:t>
      </w:r>
      <w:r w:rsidR="005B14EF" w:rsidRPr="00E87218">
        <w:rPr>
          <w:sz w:val="24"/>
        </w:rPr>
        <w:t>pasporty tlakových nádob</w:t>
      </w:r>
      <w:r w:rsidRPr="00E87218">
        <w:rPr>
          <w:sz w:val="24"/>
        </w:rPr>
        <w:t>,</w:t>
      </w:r>
    </w:p>
    <w:p w14:paraId="69BC0E67" w14:textId="2D6820C2" w:rsidR="005B14EF" w:rsidRPr="00E87218" w:rsidRDefault="00B4420A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z</w:t>
      </w:r>
      <w:r w:rsidR="005B14EF" w:rsidRPr="00E87218">
        <w:rPr>
          <w:sz w:val="24"/>
        </w:rPr>
        <w:t>pracovat návrh provozních řádů v písemné i elektronické podobě na CD.</w:t>
      </w:r>
    </w:p>
    <w:p w14:paraId="6E8166BF" w14:textId="7CFF906B" w:rsidR="005B14EF" w:rsidRPr="00E87218" w:rsidRDefault="002302C3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z</w:t>
      </w:r>
      <w:r w:rsidR="005B14EF" w:rsidRPr="00E87218">
        <w:rPr>
          <w:sz w:val="24"/>
        </w:rPr>
        <w:t>pracovat projektovou dokumentaci skutečného provedení stavby na každou kotelnu 3x v listinné podobě a 1x v elektronické podobě na CD (ve formátu *.</w:t>
      </w:r>
      <w:proofErr w:type="spellStart"/>
      <w:r w:rsidR="005B14EF" w:rsidRPr="00E87218">
        <w:rPr>
          <w:sz w:val="24"/>
        </w:rPr>
        <w:t>pdf</w:t>
      </w:r>
      <w:proofErr w:type="spellEnd"/>
      <w:r w:rsidR="005B14EF" w:rsidRPr="00E87218">
        <w:rPr>
          <w:sz w:val="24"/>
        </w:rPr>
        <w:t xml:space="preserve"> a také zároveň ve formátu *.doc, *.</w:t>
      </w:r>
      <w:proofErr w:type="spellStart"/>
      <w:r w:rsidR="005B14EF" w:rsidRPr="00E87218">
        <w:rPr>
          <w:sz w:val="24"/>
        </w:rPr>
        <w:t>xls</w:t>
      </w:r>
      <w:proofErr w:type="spellEnd"/>
      <w:r w:rsidR="005B14EF" w:rsidRPr="00E87218">
        <w:rPr>
          <w:sz w:val="24"/>
        </w:rPr>
        <w:t xml:space="preserve"> *.</w:t>
      </w:r>
      <w:proofErr w:type="spellStart"/>
      <w:proofErr w:type="gramStart"/>
      <w:r w:rsidR="005B14EF" w:rsidRPr="00E87218">
        <w:rPr>
          <w:sz w:val="24"/>
        </w:rPr>
        <w:t>dwg</w:t>
      </w:r>
      <w:proofErr w:type="spellEnd"/>
      <w:r w:rsidR="005B14EF" w:rsidRPr="00E87218">
        <w:rPr>
          <w:sz w:val="24"/>
        </w:rPr>
        <w:t xml:space="preserve">) </w:t>
      </w:r>
      <w:r w:rsidRPr="00E87218">
        <w:rPr>
          <w:sz w:val="24"/>
        </w:rPr>
        <w:t xml:space="preserve"> </w:t>
      </w:r>
      <w:r w:rsidR="005B14EF" w:rsidRPr="00E87218">
        <w:rPr>
          <w:sz w:val="24"/>
        </w:rPr>
        <w:t>podle</w:t>
      </w:r>
      <w:proofErr w:type="gramEnd"/>
      <w:r w:rsidR="005B14EF" w:rsidRPr="00E87218">
        <w:rPr>
          <w:sz w:val="24"/>
        </w:rPr>
        <w:t xml:space="preserve"> </w:t>
      </w:r>
      <w:r w:rsidRPr="00E87218">
        <w:rPr>
          <w:sz w:val="24"/>
        </w:rPr>
        <w:t>v</w:t>
      </w:r>
      <w:r w:rsidR="005B14EF" w:rsidRPr="00E87218">
        <w:rPr>
          <w:sz w:val="24"/>
        </w:rPr>
        <w:t>yhlášky č. 499/2006 Sb. ve znění pozdějších předpisů.</w:t>
      </w:r>
    </w:p>
    <w:p w14:paraId="765ABBFB" w14:textId="549BD896" w:rsidR="005B14EF" w:rsidRPr="00E87218" w:rsidRDefault="002302C3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zajistit</w:t>
      </w:r>
      <w:r w:rsidR="005B14EF" w:rsidRPr="00E87218">
        <w:rPr>
          <w:sz w:val="24"/>
        </w:rPr>
        <w:t xml:space="preserve"> průběžný a závěrečný úklid, odvoz a ekologick</w:t>
      </w:r>
      <w:r w:rsidRPr="00E87218">
        <w:rPr>
          <w:sz w:val="24"/>
        </w:rPr>
        <w:t xml:space="preserve">ou </w:t>
      </w:r>
      <w:r w:rsidR="005B14EF" w:rsidRPr="00E87218">
        <w:rPr>
          <w:sz w:val="24"/>
        </w:rPr>
        <w:t>likvidac</w:t>
      </w:r>
      <w:r w:rsidRPr="00E87218">
        <w:rPr>
          <w:sz w:val="24"/>
        </w:rPr>
        <w:t>i</w:t>
      </w:r>
      <w:r w:rsidR="005B14EF" w:rsidRPr="00E87218">
        <w:rPr>
          <w:sz w:val="24"/>
        </w:rPr>
        <w:t xml:space="preserve"> demontovaného materiálu a veškerého vzniklého odpadu, včetně uložení na skládku, doklady o likvidaci odpadu odevzdat zástupci objednatele nejpozděj</w:t>
      </w:r>
      <w:r w:rsidRPr="00E87218">
        <w:rPr>
          <w:sz w:val="24"/>
        </w:rPr>
        <w:t>i do týdne od vystavení dokladu,</w:t>
      </w:r>
    </w:p>
    <w:p w14:paraId="4DD3C3D1" w14:textId="5B5DFD7D" w:rsidR="005B14EF" w:rsidRPr="00E87218" w:rsidRDefault="005B14EF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práce realizovat za dodržení platných bezp</w:t>
      </w:r>
      <w:r w:rsidR="002302C3" w:rsidRPr="00E87218">
        <w:rPr>
          <w:sz w:val="24"/>
        </w:rPr>
        <w:t>ečnostních a hygienických norem,</w:t>
      </w:r>
    </w:p>
    <w:p w14:paraId="4F80B02E" w14:textId="66F07023" w:rsidR="005B14EF" w:rsidRPr="00E87218" w:rsidRDefault="002302C3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p</w:t>
      </w:r>
      <w:r w:rsidR="005B14EF" w:rsidRPr="00E87218">
        <w:rPr>
          <w:sz w:val="24"/>
        </w:rPr>
        <w:t>rovést bezpečnostn</w:t>
      </w:r>
      <w:r w:rsidRPr="00E87218">
        <w:rPr>
          <w:sz w:val="24"/>
        </w:rPr>
        <w:t>í značení dle příslušných nor</w:t>
      </w:r>
      <w:r w:rsidR="00FF60D2">
        <w:rPr>
          <w:sz w:val="24"/>
        </w:rPr>
        <w:t>em</w:t>
      </w:r>
      <w:r w:rsidR="005B14EF" w:rsidRPr="00E87218">
        <w:rPr>
          <w:sz w:val="24"/>
        </w:rPr>
        <w:t>.</w:t>
      </w:r>
    </w:p>
    <w:p w14:paraId="4F70A5E5" w14:textId="1EFE9418" w:rsidR="00DB559D" w:rsidRPr="00E87218" w:rsidRDefault="002302C3" w:rsidP="00FF60D2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objednatel</w:t>
      </w:r>
      <w:r w:rsidR="005B14EF" w:rsidRPr="00E87218">
        <w:rPr>
          <w:sz w:val="24"/>
        </w:rPr>
        <w:t xml:space="preserve"> nepřipouští variantní řešení. </w:t>
      </w:r>
      <w:r w:rsidR="00FF60D2">
        <w:rPr>
          <w:sz w:val="24"/>
        </w:rPr>
        <w:t>Z</w:t>
      </w:r>
      <w:r w:rsidR="00FF60D2" w:rsidRPr="00FF60D2">
        <w:rPr>
          <w:sz w:val="24"/>
        </w:rPr>
        <w:t>ajistit závazná stanoviska dotčených o</w:t>
      </w:r>
      <w:r w:rsidR="00FF60D2">
        <w:rPr>
          <w:sz w:val="24"/>
        </w:rPr>
        <w:t>rgánů</w:t>
      </w:r>
      <w:r w:rsidR="00FF60D2" w:rsidRPr="00FF60D2">
        <w:rPr>
          <w:sz w:val="24"/>
        </w:rPr>
        <w:t xml:space="preserve"> státní (civilní) správy a případně i resortu Ministerstva obrany ČR včetně dokladu o vypořádání příp</w:t>
      </w:r>
      <w:r w:rsidR="00FF60D2">
        <w:rPr>
          <w:sz w:val="24"/>
        </w:rPr>
        <w:t>adných připomínek těchto orgánů.</w:t>
      </w:r>
      <w:r w:rsidRPr="00E87218">
        <w:rPr>
          <w:sz w:val="24"/>
        </w:rPr>
        <w:t xml:space="preserve"> </w:t>
      </w:r>
    </w:p>
    <w:p w14:paraId="71312C9C" w14:textId="399C889D" w:rsidR="00DB559D" w:rsidRDefault="006A67A7" w:rsidP="002302C3">
      <w:pPr>
        <w:numPr>
          <w:ilvl w:val="0"/>
          <w:numId w:val="45"/>
        </w:numPr>
        <w:spacing w:line="276" w:lineRule="auto"/>
        <w:jc w:val="both"/>
        <w:rPr>
          <w:sz w:val="24"/>
        </w:rPr>
      </w:pPr>
      <w:r w:rsidRPr="00E87218">
        <w:rPr>
          <w:sz w:val="24"/>
        </w:rPr>
        <w:t>časový harmonogram stavebních prací, který</w:t>
      </w:r>
      <w:r>
        <w:rPr>
          <w:sz w:val="24"/>
        </w:rPr>
        <w:t xml:space="preserve"> je přílohou č. 3 této smlouvy, může být měněn pouze po odsouhlasení objednatelem.</w:t>
      </w:r>
    </w:p>
    <w:p w14:paraId="0CDE1BE2" w14:textId="77777777" w:rsidR="003A4CC7" w:rsidRPr="00DF6C71" w:rsidRDefault="003A4CC7" w:rsidP="002302C3">
      <w:pPr>
        <w:spacing w:line="276" w:lineRule="auto"/>
        <w:ind w:left="714"/>
        <w:jc w:val="both"/>
        <w:rPr>
          <w:sz w:val="24"/>
          <w:szCs w:val="24"/>
        </w:rPr>
      </w:pPr>
    </w:p>
    <w:p w14:paraId="6BC1179D" w14:textId="77777777" w:rsidR="00AB1D32" w:rsidRPr="00DF6C71" w:rsidRDefault="00AB1D32" w:rsidP="00566F27">
      <w:pPr>
        <w:spacing w:line="288" w:lineRule="auto"/>
        <w:ind w:left="714"/>
        <w:jc w:val="both"/>
        <w:rPr>
          <w:sz w:val="24"/>
          <w:szCs w:val="24"/>
        </w:rPr>
      </w:pPr>
    </w:p>
    <w:p w14:paraId="3FE064A0" w14:textId="77777777"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732D3A2E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DF6C71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DF6C71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7D6A2CFD" w:rsidR="00852925" w:rsidRPr="00852925" w:rsidRDefault="00852925" w:rsidP="00DF6C71">
      <w:pPr>
        <w:spacing w:after="80"/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</w:p>
    <w:p w14:paraId="0B987BA6" w14:textId="79A26E46" w:rsidR="00DF6C71" w:rsidRPr="00DF6C71" w:rsidRDefault="00DF6C71" w:rsidP="00DF6C71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realizace díla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3 měsíců od zahájení prací</w:t>
      </w:r>
    </w:p>
    <w:p w14:paraId="73CC3DC2" w14:textId="576E7D39" w:rsidR="00DF6C71" w:rsidRPr="00DF6C71" w:rsidRDefault="00584DB1" w:rsidP="00DF6C71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předání stavby bez vad a nedodělků</w:t>
      </w:r>
      <w:r w:rsidR="00DF6C71">
        <w:rPr>
          <w:sz w:val="24"/>
        </w:rPr>
        <w:tab/>
        <w:t>do 1 měsíce od dokončení realizace díla</w:t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7B1B9A3F" w14:textId="5F164982" w:rsidR="00584DB1" w:rsidRDefault="00852925" w:rsidP="00584DB1">
      <w:pPr>
        <w:rPr>
          <w:color w:val="000000"/>
          <w:sz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DF6C71">
        <w:rPr>
          <w:color w:val="000000"/>
          <w:sz w:val="24"/>
        </w:rPr>
        <w:tab/>
      </w:r>
      <w:r w:rsidR="00584DB1" w:rsidRPr="00584DB1">
        <w:rPr>
          <w:color w:val="000000"/>
          <w:sz w:val="24"/>
        </w:rPr>
        <w:t>Armádní střelecký stadion,</w:t>
      </w:r>
      <w:r w:rsidR="00584DB1">
        <w:rPr>
          <w:color w:val="000000"/>
          <w:sz w:val="24"/>
        </w:rPr>
        <w:t xml:space="preserve"> </w:t>
      </w:r>
      <w:r w:rsidR="00584DB1" w:rsidRPr="00584DB1">
        <w:rPr>
          <w:color w:val="000000"/>
          <w:sz w:val="24"/>
        </w:rPr>
        <w:t xml:space="preserve">objekt Šatny 1, 2, 3“, </w:t>
      </w:r>
    </w:p>
    <w:p w14:paraId="28743F65" w14:textId="6CF961E3" w:rsidR="00C042BD" w:rsidRDefault="00584DB1" w:rsidP="00584DB1">
      <w:pPr>
        <w:ind w:left="3600" w:firstLine="720"/>
        <w:rPr>
          <w:color w:val="000000"/>
          <w:sz w:val="24"/>
        </w:rPr>
      </w:pPr>
      <w:proofErr w:type="spellStart"/>
      <w:r w:rsidRPr="00584DB1">
        <w:rPr>
          <w:color w:val="000000"/>
          <w:sz w:val="24"/>
        </w:rPr>
        <w:t>Lobzy</w:t>
      </w:r>
      <w:proofErr w:type="spellEnd"/>
      <w:r w:rsidRPr="00584DB1">
        <w:rPr>
          <w:color w:val="000000"/>
          <w:sz w:val="24"/>
        </w:rPr>
        <w:t xml:space="preserve"> 1109, 312 00 Plzeň 4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31BE7E9D" w14:textId="77777777" w:rsidR="00500F4B" w:rsidRPr="00C042BD" w:rsidRDefault="00500F4B" w:rsidP="00EA3BE5">
      <w:pPr>
        <w:rPr>
          <w:sz w:val="24"/>
          <w:szCs w:val="24"/>
        </w:rPr>
      </w:pPr>
    </w:p>
    <w:p w14:paraId="0832FE87" w14:textId="13E33064" w:rsidR="00C042BD" w:rsidRPr="00DF6C71" w:rsidRDefault="00A66240" w:rsidP="00DF6C71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DF6C71">
        <w:rPr>
          <w:b/>
          <w:sz w:val="24"/>
          <w:szCs w:val="24"/>
        </w:rPr>
        <w:lastRenderedPageBreak/>
        <w:t>III. Cena díla</w:t>
      </w:r>
    </w:p>
    <w:p w14:paraId="1AF658F5" w14:textId="77777777" w:rsidR="00E51EE3" w:rsidRPr="00E51EE3" w:rsidRDefault="00E51EE3" w:rsidP="00E51EE3">
      <w:pPr>
        <w:tabs>
          <w:tab w:val="left" w:pos="1080"/>
          <w:tab w:val="right" w:pos="7740"/>
        </w:tabs>
        <w:jc w:val="both"/>
        <w:rPr>
          <w:sz w:val="24"/>
        </w:rPr>
      </w:pPr>
      <w:r w:rsidRPr="00E51EE3">
        <w:rPr>
          <w:sz w:val="24"/>
        </w:rPr>
        <w:t>Cena za předmět díla bez DPH je cenou konečnou, nejvýše přípustnou, ve které jsou zahrnuty veškeré náklady dle článku I. této smlouvy a činí: 1.815.355 Kč,</w:t>
      </w:r>
    </w:p>
    <w:p w14:paraId="77BF7AFB" w14:textId="77777777" w:rsidR="00E51EE3" w:rsidRPr="00E51EE3" w:rsidRDefault="00E51EE3" w:rsidP="00E51EE3">
      <w:pPr>
        <w:tabs>
          <w:tab w:val="left" w:pos="1080"/>
          <w:tab w:val="right" w:pos="7740"/>
        </w:tabs>
        <w:jc w:val="both"/>
        <w:rPr>
          <w:sz w:val="24"/>
        </w:rPr>
      </w:pPr>
    </w:p>
    <w:p w14:paraId="5BFB870B" w14:textId="07DDDE75" w:rsidR="009A3F58" w:rsidRPr="00756BB0" w:rsidRDefault="00E51EE3" w:rsidP="00E51EE3">
      <w:pPr>
        <w:tabs>
          <w:tab w:val="left" w:pos="1080"/>
          <w:tab w:val="right" w:pos="7740"/>
        </w:tabs>
        <w:jc w:val="both"/>
        <w:rPr>
          <w:sz w:val="24"/>
        </w:rPr>
      </w:pPr>
      <w:r w:rsidRPr="00E51EE3">
        <w:rPr>
          <w:sz w:val="24"/>
        </w:rPr>
        <w:t>slovy: „</w:t>
      </w:r>
      <w:proofErr w:type="spellStart"/>
      <w:r w:rsidRPr="00E51EE3">
        <w:rPr>
          <w:sz w:val="24"/>
        </w:rPr>
        <w:t>jedenmilionosmsetpatnácttisíctřistapadesátpětkorunčeských</w:t>
      </w:r>
      <w:proofErr w:type="spellEnd"/>
      <w:r w:rsidRPr="00E51EE3">
        <w:rPr>
          <w:sz w:val="24"/>
        </w:rPr>
        <w:t>.“</w:t>
      </w:r>
      <w:bookmarkStart w:id="0" w:name="_GoBack"/>
      <w:bookmarkEnd w:id="0"/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0445908F" w14:textId="77777777"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9088840" w14:textId="775FB26C" w:rsidR="006069A1" w:rsidRPr="003B6F68" w:rsidRDefault="006069A1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Stavební práce budou uhrazeny jednou fakturou po vzájemném odsouhlasení soupisu skutečně provedených prací.</w:t>
      </w:r>
    </w:p>
    <w:p w14:paraId="130129CF" w14:textId="71529287" w:rsidR="003B6F68" w:rsidRPr="00605DE4" w:rsidRDefault="00DF6C71" w:rsidP="00DF6C71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DF6C71">
        <w:rPr>
          <w:rFonts w:ascii="Times New Roman" w:hAnsi="Times New Roman"/>
          <w:b w:val="0"/>
          <w:i w:val="0"/>
        </w:rPr>
        <w:t>Objednatel se zavazuje uhradit cenu díla na základě faktury, jež bude vystavena v souladu s ustanovením § 11 odst. 1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563/1991 Sb. ve znění pozdějších předpisů. Faktura musí dále obsahovat údaje podle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235/2004</w:t>
      </w:r>
      <w:r>
        <w:rPr>
          <w:rFonts w:ascii="Times New Roman" w:hAnsi="Times New Roman"/>
          <w:b w:val="0"/>
          <w:i w:val="0"/>
        </w:rPr>
        <w:t xml:space="preserve"> Sb.</w:t>
      </w:r>
      <w:r w:rsidRPr="00DF6C71">
        <w:rPr>
          <w:rFonts w:ascii="Times New Roman" w:hAnsi="Times New Roman"/>
          <w:b w:val="0"/>
          <w:i w:val="0"/>
        </w:rPr>
        <w:t xml:space="preserve"> ve znění pozdějších předpisů, včetně uvedení klasifikace CZ-CPA a dále údaje pro účely stanovení režimu přenesené daňové povinnosti v souladu s § 92a tohoto zákona.</w:t>
      </w:r>
    </w:p>
    <w:p w14:paraId="2EADAEE9" w14:textId="07CC29D3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F6C71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1B0E0E04" w:rsidR="003B6F68" w:rsidRPr="0093306C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do výše 100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502B8C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 Na faktuře bude vyznačena pozastávka ve výši 10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%, která bude zhotoviteli uhrazena po </w:t>
      </w:r>
      <w:r w:rsidR="00A5308D">
        <w:rPr>
          <w:rFonts w:ascii="Times New Roman" w:hAnsi="Times New Roman"/>
          <w:b w:val="0"/>
          <w:i w:val="0"/>
        </w:rPr>
        <w:t>předání stavby</w:t>
      </w:r>
      <w:r w:rsidR="00DF6C71">
        <w:rPr>
          <w:rFonts w:ascii="Times New Roman" w:hAnsi="Times New Roman"/>
          <w:b w:val="0"/>
          <w:i w:val="0"/>
        </w:rPr>
        <w:t>, případně po</w:t>
      </w:r>
      <w:r w:rsidR="00472729">
        <w:rPr>
          <w:rFonts w:ascii="Times New Roman" w:hAnsi="Times New Roman"/>
          <w:b w:val="0"/>
          <w:i w:val="0"/>
        </w:rPr>
        <w:t xml:space="preserve"> </w:t>
      </w:r>
      <w:r w:rsidR="003B6F68" w:rsidRPr="003B6F68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="00DF6C71">
        <w:rPr>
          <w:rFonts w:ascii="Times New Roman" w:hAnsi="Times New Roman"/>
          <w:b w:val="0"/>
          <w:i w:val="0"/>
        </w:rPr>
        <w:t>nedodělků – dle toho, co nastane později.</w:t>
      </w:r>
    </w:p>
    <w:p w14:paraId="6AE7869D" w14:textId="5306D651" w:rsidR="003B6F68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DF6C71">
        <w:rPr>
          <w:rFonts w:ascii="Times New Roman" w:hAnsi="Times New Roman"/>
          <w:b w:val="0"/>
          <w:i w:val="0"/>
        </w:rPr>
        <w:t>technickým dozorem objednatele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14:paraId="385816B9" w14:textId="77777777" w:rsidR="003B6F68" w:rsidRDefault="003B6F68" w:rsidP="003B6F68">
      <w:pPr>
        <w:ind w:left="142"/>
        <w:jc w:val="both"/>
      </w:pPr>
    </w:p>
    <w:p w14:paraId="0DB17423" w14:textId="77777777" w:rsidR="00AB1D32" w:rsidRDefault="00AB1D32" w:rsidP="009C42A7">
      <w:pPr>
        <w:tabs>
          <w:tab w:val="right" w:pos="4253"/>
        </w:tabs>
        <w:spacing w:after="120"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07FEDBE2" w14:textId="294012ED" w:rsidR="00702F37" w:rsidRPr="009C42A7" w:rsidRDefault="00702F3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Zhotovitel se zavazuje provést dílo v nejvyšší kvalitě, přičemž dodávky materiálu budou v první jakostní třídě, což bude doloženo certifikáty a prohlášeními o shodě. Musí být jasně a zřetelně znám výrobce dodávaného výrobku či materiálu.</w:t>
      </w:r>
    </w:p>
    <w:p w14:paraId="3AA8F7B0" w14:textId="2114C817" w:rsidR="003C7384" w:rsidRPr="00E87218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E87218">
        <w:rPr>
          <w:sz w:val="24"/>
        </w:rPr>
        <w:t xml:space="preserve">Objednatel se zavazuje předat zhotoviteli </w:t>
      </w:r>
      <w:r w:rsidR="00705208" w:rsidRPr="00E87218">
        <w:rPr>
          <w:sz w:val="24"/>
        </w:rPr>
        <w:t xml:space="preserve">a zhotovitel převzít do 7 dnů od podpisu smlouvy </w:t>
      </w:r>
      <w:r w:rsidR="00E34397" w:rsidRPr="00E87218">
        <w:rPr>
          <w:sz w:val="24"/>
        </w:rPr>
        <w:t>místo plnění</w:t>
      </w:r>
      <w:r w:rsidRPr="00E87218">
        <w:rPr>
          <w:sz w:val="24"/>
        </w:rPr>
        <w:t xml:space="preserve"> způsobilé k řádnému a nerušenému plnění předmětu díla ve smyslu této smlouvy. </w:t>
      </w:r>
      <w:r w:rsidR="003C7384" w:rsidRPr="00E87218">
        <w:rPr>
          <w:sz w:val="24"/>
        </w:rPr>
        <w:t xml:space="preserve"> </w:t>
      </w:r>
      <w:r w:rsidR="00C73321" w:rsidRPr="00E87218">
        <w:rPr>
          <w:sz w:val="24"/>
        </w:rPr>
        <w:t>Zhotovitel si zajistí povolení pro vstupy do objektů a vjezdy pro vozidla stavby pro své pracovníky.</w:t>
      </w:r>
    </w:p>
    <w:p w14:paraId="7F32F320" w14:textId="42E4B76B" w:rsidR="00C30097" w:rsidRPr="00E87218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E87218">
        <w:rPr>
          <w:sz w:val="24"/>
          <w:szCs w:val="24"/>
        </w:rPr>
        <w:lastRenderedPageBreak/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604A4B1C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</w:t>
      </w:r>
      <w:r w:rsidR="00B4420A">
        <w:rPr>
          <w:sz w:val="24"/>
        </w:rPr>
        <w:t xml:space="preserve"> (minimálně 2 x měsíčně) za účasti projektanta a zástupců zhotovitele a objednatele. P</w:t>
      </w:r>
      <w:r w:rsidR="00502B8C">
        <w:rPr>
          <w:sz w:val="24"/>
        </w:rPr>
        <w:t xml:space="preserve">rvní 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</w:t>
      </w:r>
      <w:r w:rsidR="00B4420A">
        <w:rPr>
          <w:sz w:val="24"/>
        </w:rPr>
        <w:t xml:space="preserve">, další kontrolní dny budou vždy stanoveny </w:t>
      </w:r>
      <w:r w:rsidRPr="009C42A7">
        <w:rPr>
          <w:sz w:val="24"/>
        </w:rPr>
        <w:t>po</w:t>
      </w:r>
      <w:r w:rsidR="00BD344F">
        <w:rPr>
          <w:sz w:val="24"/>
        </w:rPr>
        <w:t> </w:t>
      </w:r>
      <w:r w:rsidR="00B4420A">
        <w:rPr>
          <w:sz w:val="24"/>
        </w:rPr>
        <w:t>dohodě se zhotovitelem a objednatelem.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64F15DF7" w:rsidR="009C42A7" w:rsidRPr="00D07E2F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t xml:space="preserve">V případě, že dojde ke změně </w:t>
      </w:r>
      <w:r w:rsidR="004F604D" w:rsidRPr="00BD344F">
        <w:rPr>
          <w:sz w:val="24"/>
        </w:rPr>
        <w:t>poddodavatele</w:t>
      </w:r>
      <w:r w:rsidRPr="00BD344F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</w:p>
    <w:p w14:paraId="3201B739" w14:textId="053C7FEE" w:rsidR="009C42A7" w:rsidRPr="00300ADC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Původcem</w:t>
      </w:r>
      <w:r w:rsidR="00A5308D">
        <w:rPr>
          <w:sz w:val="24"/>
        </w:rPr>
        <w:t xml:space="preserve"> veškerého</w:t>
      </w:r>
      <w:r w:rsidRPr="00A27386">
        <w:rPr>
          <w:sz w:val="24"/>
        </w:rPr>
        <w:t xml:space="preserve">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705A61A5" w14:textId="7E3D2AFF" w:rsidR="00BD344F" w:rsidRPr="00BD344F" w:rsidRDefault="00FA2D4A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t>Zhotovitel bere na vědomí, že budova</w:t>
      </w:r>
      <w:r w:rsidR="00144D7E" w:rsidRPr="00BD344F">
        <w:rPr>
          <w:sz w:val="24"/>
        </w:rPr>
        <w:t>,</w:t>
      </w:r>
      <w:r w:rsidRPr="00BD344F">
        <w:rPr>
          <w:sz w:val="24"/>
        </w:rPr>
        <w:t xml:space="preserve"> v níž bude dílo provádět, je součástí vojenského areálu</w:t>
      </w:r>
      <w:r w:rsidR="008770C4" w:rsidRPr="00BD344F">
        <w:rPr>
          <w:sz w:val="24"/>
        </w:rPr>
        <w:t xml:space="preserve"> a</w:t>
      </w:r>
      <w:r w:rsidR="00BD344F" w:rsidRPr="00BD344F">
        <w:rPr>
          <w:sz w:val="24"/>
        </w:rPr>
        <w:t> stavební práce</w:t>
      </w:r>
      <w:r w:rsidRPr="00BD344F">
        <w:rPr>
          <w:sz w:val="24"/>
        </w:rPr>
        <w:t xml:space="preserve"> bud</w:t>
      </w:r>
      <w:r w:rsidR="00BD344F" w:rsidRPr="00BD344F">
        <w:rPr>
          <w:sz w:val="24"/>
        </w:rPr>
        <w:t>ou</w:t>
      </w:r>
      <w:r w:rsidRPr="00BD344F">
        <w:rPr>
          <w:sz w:val="24"/>
        </w:rPr>
        <w:t xml:space="preserve"> probíhat za provozu. </w:t>
      </w:r>
      <w:r w:rsidR="00BD344F">
        <w:rPr>
          <w:sz w:val="24"/>
        </w:rPr>
        <w:t>Je proto</w:t>
      </w:r>
      <w:r w:rsidR="00BD344F" w:rsidRPr="00BD344F">
        <w:rPr>
          <w:sz w:val="24"/>
        </w:rPr>
        <w:t xml:space="preserve"> nutná koordinace s uživatelem </w:t>
      </w:r>
      <w:r w:rsidR="00BD344F">
        <w:rPr>
          <w:sz w:val="24"/>
        </w:rPr>
        <w:t>za</w:t>
      </w:r>
      <w:r w:rsidR="00BD344F" w:rsidRPr="00BD344F">
        <w:rPr>
          <w:sz w:val="24"/>
        </w:rPr>
        <w:t xml:space="preserve"> účasti objednatele. Stavební práce lze realizovat v pracovní dny od 8:00 do 16:00, případně po dohodě s</w:t>
      </w:r>
      <w:r w:rsidR="00BD344F">
        <w:rPr>
          <w:sz w:val="24"/>
        </w:rPr>
        <w:t> </w:t>
      </w:r>
      <w:r w:rsidR="00BD344F" w:rsidRPr="00BD344F">
        <w:rPr>
          <w:sz w:val="24"/>
        </w:rPr>
        <w:t>uživatelem</w:t>
      </w:r>
      <w:r w:rsidR="00BD344F">
        <w:rPr>
          <w:sz w:val="24"/>
        </w:rPr>
        <w:t>.</w:t>
      </w:r>
    </w:p>
    <w:p w14:paraId="091E2E3B" w14:textId="77777777" w:rsidR="00605DE4" w:rsidRPr="00A27386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4C2C58B8" w:rsidR="00605DE4" w:rsidRPr="00AB1D32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</w:t>
      </w:r>
      <w:r w:rsidR="00A5308D">
        <w:rPr>
          <w:sz w:val="24"/>
        </w:rPr>
        <w:t xml:space="preserve">škeré administrativní poplatky </w:t>
      </w:r>
      <w:r w:rsidRPr="00A27386">
        <w:rPr>
          <w:sz w:val="24"/>
        </w:rPr>
        <w:t>hradí zhotovitel.</w:t>
      </w:r>
    </w:p>
    <w:p w14:paraId="2D780742" w14:textId="77777777" w:rsidR="007A55BA" w:rsidRDefault="007A55BA" w:rsidP="00385092"/>
    <w:p w14:paraId="70BB3ABA" w14:textId="77777777" w:rsidR="007A55BA" w:rsidRPr="007A55BA" w:rsidRDefault="007A55BA" w:rsidP="00385092"/>
    <w:p w14:paraId="738FF7F7" w14:textId="77777777" w:rsidR="00AE2642" w:rsidRPr="00BD344F" w:rsidRDefault="00F866AD" w:rsidP="00BD344F">
      <w:pPr>
        <w:pStyle w:val="Nadpis6"/>
        <w:spacing w:after="120"/>
        <w:rPr>
          <w:rFonts w:ascii="Times New Roman" w:hAnsi="Times New Roman"/>
          <w:caps w:val="0"/>
          <w:u w:val="none"/>
        </w:rPr>
      </w:pPr>
      <w:r w:rsidRPr="00BD344F">
        <w:rPr>
          <w:rFonts w:ascii="Times New Roman" w:hAnsi="Times New Roman"/>
          <w:caps w:val="0"/>
          <w:u w:val="none"/>
        </w:rPr>
        <w:t xml:space="preserve">VI. </w:t>
      </w:r>
      <w:r w:rsidR="00AE2642" w:rsidRPr="00BD344F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108076CC" w:rsidR="00AE2642" w:rsidRPr="00B54AA7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14:paraId="342F4B3B" w14:textId="2B5A3472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3B7FAB46" w14:textId="40253664" w:rsidR="007A55BA" w:rsidRPr="00B54AA7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54AA7">
        <w:rPr>
          <w:sz w:val="24"/>
        </w:rPr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B54AA7">
        <w:rPr>
          <w:sz w:val="24"/>
        </w:rPr>
        <w:t>IX</w:t>
      </w:r>
      <w:r w:rsidR="00702F37">
        <w:rPr>
          <w:sz w:val="24"/>
        </w:rPr>
        <w:t>.</w:t>
      </w:r>
      <w:r w:rsidR="007067A2" w:rsidRPr="00B54AA7">
        <w:rPr>
          <w:sz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lastRenderedPageBreak/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702F37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5984DADC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0614CF9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6658B0" w:rsidRPr="006658B0">
        <w:rPr>
          <w:rFonts w:ascii="Times New Roman" w:hAnsi="Times New Roman"/>
          <w:color w:val="000000"/>
          <w:sz w:val="24"/>
          <w:szCs w:val="20"/>
        </w:rPr>
        <w:t>5 000 000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36B81F56" w14:textId="77777777" w:rsidR="009C42A7" w:rsidRDefault="009C42A7" w:rsidP="00C30751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28DAE46" w14:textId="77777777" w:rsidR="00385092" w:rsidRPr="00A27386" w:rsidRDefault="00385092" w:rsidP="00C30751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7A06B81E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</w:t>
      </w:r>
      <w:r w:rsidR="006F28C4">
        <w:rPr>
          <w:rFonts w:ascii="Times New Roman" w:hAnsi="Times New Roman"/>
          <w:sz w:val="24"/>
          <w:szCs w:val="24"/>
        </w:rPr>
        <w:t>5</w:t>
      </w:r>
      <w:r w:rsidRPr="002368C4">
        <w:rPr>
          <w:rFonts w:ascii="Times New Roman" w:hAnsi="Times New Roman"/>
          <w:sz w:val="24"/>
          <w:szCs w:val="24"/>
        </w:rPr>
        <w:t xml:space="preserve">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7777777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 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5C5468CD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lastRenderedPageBreak/>
        <w:t xml:space="preserve">Zhotovitel je povinen na základě písemné žádosti </w:t>
      </w:r>
      <w:r w:rsidR="00AE3B28">
        <w:rPr>
          <w:rFonts w:ascii="Times New Roman" w:hAnsi="Times New Roman"/>
          <w:sz w:val="24"/>
          <w:szCs w:val="20"/>
        </w:rPr>
        <w:t xml:space="preserve">objednatele </w:t>
      </w:r>
      <w:r w:rsidRPr="002A3430">
        <w:rPr>
          <w:rFonts w:ascii="Times New Roman" w:hAnsi="Times New Roman"/>
          <w:sz w:val="24"/>
          <w:szCs w:val="20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30E4BA8B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 v platném znění.</w:t>
      </w:r>
    </w:p>
    <w:p w14:paraId="52730BD6" w14:textId="77777777" w:rsidR="00C30751" w:rsidRPr="00EE5368" w:rsidRDefault="00C30751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FC5C5E" w:rsidRDefault="0075034C" w:rsidP="00FC5C5E">
      <w:pPr>
        <w:pStyle w:val="Odstavecseseznamem"/>
        <w:numPr>
          <w:ilvl w:val="0"/>
          <w:numId w:val="4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FC5C5E">
        <w:rPr>
          <w:rFonts w:ascii="Times New Roman" w:hAnsi="Times New Roman"/>
          <w:sz w:val="24"/>
          <w:szCs w:val="20"/>
        </w:rPr>
        <w:t>O </w:t>
      </w:r>
      <w:r w:rsidRPr="00FC5C5E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FC5C5E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FC5C5E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FC5C5E">
        <w:rPr>
          <w:rFonts w:ascii="Times New Roman" w:hAnsi="Times New Roman"/>
          <w:sz w:val="24"/>
          <w:szCs w:val="20"/>
        </w:rPr>
        <w:t>č</w:t>
      </w:r>
      <w:r w:rsidR="00197CB7" w:rsidRPr="00FC5C5E">
        <w:rPr>
          <w:rFonts w:ascii="Times New Roman" w:hAnsi="Times New Roman"/>
          <w:sz w:val="24"/>
          <w:szCs w:val="20"/>
        </w:rPr>
        <w:t xml:space="preserve">lánku </w:t>
      </w:r>
      <w:r w:rsidR="002354D1" w:rsidRPr="00FC5C5E">
        <w:rPr>
          <w:rFonts w:ascii="Times New Roman" w:hAnsi="Times New Roman"/>
          <w:sz w:val="24"/>
          <w:szCs w:val="20"/>
        </w:rPr>
        <w:t xml:space="preserve">č. </w:t>
      </w:r>
      <w:r w:rsidR="00245376" w:rsidRPr="00FC5C5E">
        <w:rPr>
          <w:rFonts w:ascii="Times New Roman" w:hAnsi="Times New Roman"/>
          <w:sz w:val="24"/>
          <w:szCs w:val="20"/>
        </w:rPr>
        <w:t xml:space="preserve">I. </w:t>
      </w:r>
      <w:r w:rsidR="00197CB7" w:rsidRPr="00FC5C5E">
        <w:rPr>
          <w:rFonts w:ascii="Times New Roman" w:hAnsi="Times New Roman"/>
          <w:sz w:val="24"/>
          <w:szCs w:val="20"/>
        </w:rPr>
        <w:t>této smlouvy.</w:t>
      </w:r>
    </w:p>
    <w:p w14:paraId="06DA3B85" w14:textId="77777777" w:rsidR="00C30751" w:rsidRPr="00095FDB" w:rsidRDefault="00C30751" w:rsidP="00374D2A">
      <w:pPr>
        <w:shd w:val="clear" w:color="00FFFF" w:fill="auto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6F9DC6F8" w:rsidR="0019573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předáním díla je objednatel oprávněn uplatnit smluvní pokutu ve výši </w:t>
      </w:r>
      <w:r w:rsidR="00723BAF">
        <w:rPr>
          <w:sz w:val="24"/>
        </w:rPr>
        <w:t>XXXXXXX</w:t>
      </w:r>
      <w:r w:rsidR="00723BAF">
        <w:rPr>
          <w:rFonts w:ascii="Times New Roman" w:hAnsi="Times New Roman"/>
          <w:sz w:val="24"/>
          <w:szCs w:val="20"/>
        </w:rPr>
        <w:t xml:space="preserve"> </w:t>
      </w:r>
      <w:r w:rsidR="00C30751">
        <w:rPr>
          <w:rFonts w:ascii="Times New Roman" w:hAnsi="Times New Roman"/>
          <w:sz w:val="24"/>
          <w:szCs w:val="20"/>
        </w:rPr>
        <w:t xml:space="preserve">Kč </w:t>
      </w:r>
      <w:r w:rsidRPr="00B54AA7">
        <w:rPr>
          <w:rFonts w:ascii="Times New Roman" w:hAnsi="Times New Roman"/>
          <w:sz w:val="24"/>
          <w:szCs w:val="20"/>
        </w:rPr>
        <w:t xml:space="preserve">za každý den prodlení s předáním díla. Předáním díla se pro účely této smlouvy rozumí jeho předání </w:t>
      </w:r>
      <w:r w:rsidR="00A5308D">
        <w:rPr>
          <w:rFonts w:ascii="Times New Roman" w:hAnsi="Times New Roman"/>
          <w:sz w:val="24"/>
          <w:szCs w:val="20"/>
        </w:rPr>
        <w:t>včetně odstranění vad a nedodělků</w:t>
      </w:r>
      <w:r w:rsidRPr="00B54AA7">
        <w:rPr>
          <w:rFonts w:ascii="Times New Roman" w:hAnsi="Times New Roman"/>
          <w:sz w:val="24"/>
          <w:szCs w:val="20"/>
        </w:rPr>
        <w:t>.</w:t>
      </w:r>
      <w:r w:rsidR="007976B8" w:rsidRPr="00B54AA7">
        <w:rPr>
          <w:rFonts w:ascii="Times New Roman" w:hAnsi="Times New Roman"/>
          <w:sz w:val="24"/>
          <w:szCs w:val="20"/>
        </w:rPr>
        <w:t xml:space="preserve"> </w:t>
      </w:r>
    </w:p>
    <w:p w14:paraId="3C7C35F9" w14:textId="5B844408"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odstraněním vad a nedodělků </w:t>
      </w:r>
      <w:r w:rsidR="00AE2642" w:rsidRPr="00B54AA7">
        <w:rPr>
          <w:rFonts w:ascii="Times New Roman" w:hAnsi="Times New Roman"/>
          <w:sz w:val="24"/>
          <w:szCs w:val="20"/>
        </w:rPr>
        <w:t>v termínech stanovených v zápise o předání</w:t>
      </w:r>
      <w:r w:rsidRPr="00B54AA7">
        <w:rPr>
          <w:rFonts w:ascii="Times New Roman" w:hAnsi="Times New Roman"/>
          <w:sz w:val="24"/>
          <w:szCs w:val="20"/>
        </w:rPr>
        <w:t xml:space="preserve">, kdy tyto vady a nedodělky samy o sobě nebrání </w:t>
      </w:r>
      <w:r w:rsidR="00A5308D">
        <w:rPr>
          <w:rFonts w:ascii="Times New Roman" w:hAnsi="Times New Roman"/>
          <w:sz w:val="24"/>
          <w:szCs w:val="20"/>
        </w:rPr>
        <w:t>užívání hotového díla</w:t>
      </w:r>
      <w:r w:rsidRPr="00B54AA7">
        <w:rPr>
          <w:rFonts w:ascii="Times New Roman" w:hAnsi="Times New Roman"/>
          <w:sz w:val="24"/>
          <w:szCs w:val="20"/>
        </w:rPr>
        <w:t>, 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723BAF">
        <w:rPr>
          <w:sz w:val="24"/>
        </w:rPr>
        <w:t>XXXXXXX</w:t>
      </w:r>
      <w:r w:rsidR="00723BAF">
        <w:rPr>
          <w:rFonts w:ascii="Times New Roman" w:hAnsi="Times New Roman"/>
          <w:sz w:val="24"/>
          <w:szCs w:val="20"/>
        </w:rPr>
        <w:t xml:space="preserve"> </w:t>
      </w:r>
      <w:r w:rsidR="00C30751">
        <w:rPr>
          <w:rFonts w:ascii="Times New Roman" w:hAnsi="Times New Roman"/>
          <w:sz w:val="24"/>
          <w:szCs w:val="20"/>
        </w:rPr>
        <w:t xml:space="preserve">Kč </w:t>
      </w:r>
      <w:r w:rsidRPr="00B54AA7">
        <w:rPr>
          <w:rFonts w:ascii="Times New Roman" w:hAnsi="Times New Roman"/>
          <w:sz w:val="24"/>
          <w:szCs w:val="20"/>
        </w:rPr>
        <w:t>za 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14:paraId="042F5E43" w14:textId="44DC513F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723BAF">
        <w:rPr>
          <w:sz w:val="24"/>
        </w:rPr>
        <w:t>XXXXXXX</w:t>
      </w:r>
      <w:r w:rsidR="00245376" w:rsidRPr="00231BB5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66824936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 xml:space="preserve">499/2006 Sb., v platném znění je stanovena ve výši </w:t>
      </w:r>
      <w:r w:rsidR="00723BAF">
        <w:rPr>
          <w:sz w:val="24"/>
        </w:rPr>
        <w:t>XXXXXXX</w:t>
      </w:r>
      <w:r w:rsidRPr="00A27386">
        <w:rPr>
          <w:rFonts w:ascii="Times New Roman" w:hAnsi="Times New Roman"/>
          <w:sz w:val="24"/>
          <w:szCs w:val="20"/>
        </w:rPr>
        <w:t xml:space="preserve">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647DE1C3" w14:textId="77777777" w:rsidR="00B54AA7" w:rsidRDefault="00AE2642" w:rsidP="00B54AA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FC5C5E">
      <w:pPr>
        <w:tabs>
          <w:tab w:val="num" w:pos="284"/>
        </w:tabs>
        <w:jc w:val="both"/>
        <w:rPr>
          <w:sz w:val="24"/>
        </w:rPr>
      </w:pPr>
    </w:p>
    <w:p w14:paraId="5E2C83D9" w14:textId="77777777" w:rsidR="00374D2A" w:rsidRDefault="00374D2A" w:rsidP="00FC5C5E">
      <w:pPr>
        <w:tabs>
          <w:tab w:val="num" w:pos="284"/>
        </w:tabs>
        <w:jc w:val="both"/>
        <w:rPr>
          <w:sz w:val="24"/>
        </w:rPr>
      </w:pPr>
    </w:p>
    <w:p w14:paraId="6CCAF2AC" w14:textId="77777777" w:rsidR="00374D2A" w:rsidRPr="00B54AA7" w:rsidRDefault="00374D2A" w:rsidP="00FC5C5E">
      <w:pPr>
        <w:tabs>
          <w:tab w:val="num" w:pos="284"/>
        </w:tabs>
        <w:jc w:val="both"/>
        <w:rPr>
          <w:sz w:val="24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22DB1034" w:rsidR="00AE2642" w:rsidRPr="00FC5C5E" w:rsidRDefault="00AE2642" w:rsidP="00FC5C5E">
      <w:pPr>
        <w:pStyle w:val="Odstavecseseznamem"/>
        <w:numPr>
          <w:ilvl w:val="0"/>
          <w:numId w:val="48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Odstoupit od této smlouvy lze pro podstatné porušení </w:t>
      </w:r>
      <w:r w:rsidR="00150F3F" w:rsidRPr="00FC5C5E">
        <w:rPr>
          <w:rFonts w:ascii="Times New Roman" w:hAnsi="Times New Roman"/>
          <w:sz w:val="24"/>
          <w:szCs w:val="20"/>
        </w:rPr>
        <w:t xml:space="preserve">smluvních povinností, kterými jsou </w:t>
      </w:r>
      <w:r w:rsidR="00AE3EFB" w:rsidRPr="00FC5C5E">
        <w:rPr>
          <w:rFonts w:ascii="Times New Roman" w:hAnsi="Times New Roman"/>
          <w:sz w:val="24"/>
          <w:szCs w:val="20"/>
        </w:rPr>
        <w:t>zejména</w:t>
      </w:r>
      <w:r w:rsidRPr="00FC5C5E">
        <w:rPr>
          <w:rFonts w:ascii="Times New Roman" w:hAnsi="Times New Roman"/>
          <w:sz w:val="24"/>
          <w:szCs w:val="20"/>
        </w:rPr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lastRenderedPageBreak/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62354F46" w14:textId="77777777" w:rsidR="00EE59BC" w:rsidRDefault="00EE59BC" w:rsidP="002A3430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0D87885B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300ADC">
      <w:pPr>
        <w:spacing w:after="120"/>
        <w:ind w:left="284" w:hanging="284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035E9255" w14:textId="40CC9E54" w:rsidR="00D8656A" w:rsidRDefault="00231BB5" w:rsidP="00374D2A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932BCDB" w14:textId="77777777" w:rsidR="0066574D" w:rsidRDefault="0066574D" w:rsidP="002354D1">
      <w:pPr>
        <w:rPr>
          <w:b/>
          <w:sz w:val="24"/>
          <w:szCs w:val="24"/>
        </w:rPr>
      </w:pPr>
    </w:p>
    <w:p w14:paraId="7A83CEEF" w14:textId="77777777" w:rsidR="0066574D" w:rsidRDefault="0066574D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4531BC36" w14:textId="519D4036" w:rsidR="006A67A7" w:rsidRDefault="006A67A7" w:rsidP="00EA3BE5">
      <w:pPr>
        <w:rPr>
          <w:sz w:val="24"/>
          <w:szCs w:val="24"/>
        </w:rPr>
      </w:pPr>
      <w:r>
        <w:rPr>
          <w:sz w:val="24"/>
          <w:szCs w:val="24"/>
        </w:rPr>
        <w:t>Příloha č. 3 – Časový harmonogram stavebních prací</w:t>
      </w:r>
    </w:p>
    <w:p w14:paraId="1406E76B" w14:textId="77777777" w:rsidR="00AB1D32" w:rsidRDefault="00AB1D32" w:rsidP="00EA3BE5">
      <w:pPr>
        <w:pStyle w:val="Zkladntext3"/>
        <w:spacing w:before="0" w:after="120"/>
        <w:jc w:val="both"/>
      </w:pPr>
    </w:p>
    <w:p w14:paraId="6A8652D1" w14:textId="77777777" w:rsidR="0066574D" w:rsidRDefault="0066574D" w:rsidP="00EA3BE5">
      <w:pPr>
        <w:pStyle w:val="Zkladntext3"/>
        <w:spacing w:before="0" w:after="120"/>
        <w:jc w:val="both"/>
      </w:pPr>
    </w:p>
    <w:p w14:paraId="3E24147C" w14:textId="77777777" w:rsidR="0066574D" w:rsidRPr="00095FDB" w:rsidRDefault="0066574D" w:rsidP="00EA3BE5">
      <w:pPr>
        <w:pStyle w:val="Zkladntext3"/>
        <w:spacing w:before="0" w:after="120"/>
        <w:jc w:val="both"/>
      </w:pPr>
    </w:p>
    <w:p w14:paraId="34230C15" w14:textId="0F67809E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681186">
        <w:rPr>
          <w:sz w:val="24"/>
        </w:rPr>
        <w:t>Plzni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681186">
        <w:rPr>
          <w:sz w:val="24"/>
        </w:rPr>
        <w:t xml:space="preserve"> 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5C32B32F" w14:textId="77777777" w:rsidR="00FC5C5E" w:rsidRDefault="00FC5C5E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55155628" w:rsidR="009C5B53" w:rsidRPr="009C5B53" w:rsidRDefault="00FC5C5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</w:p>
    <w:p w14:paraId="5F4C6D8B" w14:textId="77777777" w:rsidR="00681186" w:rsidRPr="009C5B53" w:rsidRDefault="00681186" w:rsidP="00681186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Armádní Servisní, příspěvková organizace</w:t>
      </w:r>
      <w:r>
        <w:rPr>
          <w:rFonts w:ascii="Times New Roman" w:hAnsi="Times New Roman"/>
          <w:sz w:val="24"/>
        </w:rPr>
        <w:tab/>
        <w:t>STAVBA Plzeň s.r.o.</w:t>
      </w:r>
    </w:p>
    <w:p w14:paraId="121368FB" w14:textId="4B251928" w:rsidR="00681186" w:rsidRPr="009C5B53" w:rsidRDefault="00681186" w:rsidP="00681186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23BAF">
        <w:rPr>
          <w:sz w:val="24"/>
        </w:rPr>
        <w:t>XXXXXXX</w:t>
      </w:r>
      <w:r>
        <w:rPr>
          <w:rFonts w:ascii="Times New Roman" w:hAnsi="Times New Roman"/>
          <w:sz w:val="24"/>
        </w:rPr>
        <w:tab/>
      </w:r>
      <w:r w:rsidR="00723BAF">
        <w:rPr>
          <w:sz w:val="24"/>
        </w:rPr>
        <w:t>XXXXXXX</w:t>
      </w:r>
    </w:p>
    <w:p w14:paraId="0DAF25DA" w14:textId="77777777" w:rsidR="00681186" w:rsidRDefault="00681186" w:rsidP="00681186">
      <w:pPr>
        <w:shd w:val="clear" w:color="auto" w:fill="FFFFFF"/>
        <w:tabs>
          <w:tab w:val="center" w:pos="2127"/>
          <w:tab w:val="center" w:pos="7088"/>
        </w:tabs>
        <w:ind w:left="720" w:firstLine="720"/>
        <w:rPr>
          <w:sz w:val="24"/>
        </w:rPr>
      </w:pPr>
      <w:r>
        <w:rPr>
          <w:sz w:val="24"/>
        </w:rPr>
        <w:tab/>
      </w:r>
      <w:r w:rsidRPr="009C5B53">
        <w:rPr>
          <w:sz w:val="24"/>
        </w:rPr>
        <w:t>ředitel</w:t>
      </w:r>
      <w:r>
        <w:rPr>
          <w:sz w:val="24"/>
        </w:rPr>
        <w:tab/>
      </w:r>
      <w:r>
        <w:rPr>
          <w:sz w:val="24"/>
          <w:szCs w:val="24"/>
        </w:rPr>
        <w:t>jednatel</w:t>
      </w:r>
    </w:p>
    <w:p w14:paraId="50F791DD" w14:textId="77777777" w:rsidR="00365AFB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  <w:sectPr w:rsidR="00365AFB" w:rsidSect="002A343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p w14:paraId="6BACF574" w14:textId="77777777" w:rsidR="007D4C41" w:rsidRDefault="007D4C41" w:rsidP="007D4C4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6551484B" w14:textId="77777777" w:rsidR="007D4C41" w:rsidRDefault="007D4C41" w:rsidP="007D4C4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7D4C41" w14:paraId="1B8D7D7C" w14:textId="77777777" w:rsidTr="002046B5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4F4779" w14:textId="77777777" w:rsidR="007D4C41" w:rsidRDefault="007D4C41" w:rsidP="002046B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75F22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70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7D4C41" w14:paraId="4F90517C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13B6C5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76A4C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16F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2B431742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2EAC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66B6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93196C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7D4C41" w14:paraId="2BECF2B5" w14:textId="77777777" w:rsidTr="002046B5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FFC5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08CB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842786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7D4C41" w14:paraId="63D6DE23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7D7F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583E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F35A2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7D4C41" w14:paraId="49F40DCB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4DF9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2C63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0B6A26" w14:textId="77777777" w:rsidR="007D4C41" w:rsidRDefault="007D4C41" w:rsidP="002046B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7D4C41" w14:paraId="3E72842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2045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DE83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32083A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7D4C41" w14:paraId="496DACFE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448A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3CD8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0FAAD" w14:textId="77777777" w:rsidR="007D4C41" w:rsidRDefault="007D4C41" w:rsidP="002046B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7D4C41" w14:paraId="241963DE" w14:textId="77777777" w:rsidTr="002046B5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9266B7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7B372B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71C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61169F6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18F231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04A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298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4CAF9FC9" w14:textId="77777777" w:rsidTr="002046B5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E4FD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9DC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200013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7D4C41" w14:paraId="667AD575" w14:textId="77777777" w:rsidTr="002046B5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1B56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983B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EE60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7D4C41" w14:paraId="79996310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5BD794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69F5B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37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7B26C72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7A5753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4BE0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93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675A183A" w14:textId="77777777" w:rsidTr="002046B5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33B20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FFC31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0AA94C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1B74B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321834C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0514D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B9D7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167585D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BB915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7D4C41" w14:paraId="68B6CA24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D30BF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3FEA8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BD42C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7D4C41" w14:paraId="02B49B17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5B3B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CA896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5C36F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7D4C41" w14:paraId="378FE9C1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E652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C1C1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7E2CF7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7D4C41" w14:paraId="20446499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76BC7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E82E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740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1F3C8D73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40CF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208DE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AFBD9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156765C2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10B318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78873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F8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3AB7784D" w14:textId="77777777" w:rsidR="007D4C41" w:rsidRPr="00560BF2" w:rsidRDefault="007D4C41" w:rsidP="007D4C4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2B8EFDFC" w14:textId="77777777" w:rsidR="007D4C41" w:rsidRDefault="007D4C41" w:rsidP="007D4C41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14:paraId="58129AE5" w14:textId="5FBC2C2D" w:rsidR="00806F68" w:rsidRPr="00560BF2" w:rsidRDefault="00806F68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sectPr w:rsidR="00806F68" w:rsidRPr="00560BF2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89A3" w14:textId="77777777" w:rsidR="00921A89" w:rsidRDefault="00921A89">
      <w:r>
        <w:separator/>
      </w:r>
    </w:p>
  </w:endnote>
  <w:endnote w:type="continuationSeparator" w:id="0">
    <w:p w14:paraId="72E199D3" w14:textId="77777777" w:rsidR="00921A89" w:rsidRDefault="0092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E51EE3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640A" w14:textId="77777777" w:rsidR="00E501DC" w:rsidRDefault="00C44D4B" w:rsidP="00E501DC">
    <w:pPr>
      <w:pStyle w:val="Zpat"/>
      <w:tabs>
        <w:tab w:val="clear" w:pos="4536"/>
        <w:tab w:val="clear" w:pos="9072"/>
        <w:tab w:val="left" w:pos="5685"/>
      </w:tabs>
    </w:pPr>
    <w:r>
      <w:rPr>
        <w:noProof/>
      </w:rPr>
      <w:drawing>
        <wp:anchor distT="0" distB="0" distL="0" distR="0" simplePos="0" relativeHeight="251660288" behindDoc="0" locked="0" layoutInCell="1" allowOverlap="1" wp14:anchorId="7544AA5F" wp14:editId="6648F306">
          <wp:simplePos x="0" y="0"/>
          <wp:positionH relativeFrom="column">
            <wp:posOffset>-230505</wp:posOffset>
          </wp:positionH>
          <wp:positionV relativeFrom="paragraph">
            <wp:posOffset>-399415</wp:posOffset>
          </wp:positionV>
          <wp:extent cx="425450" cy="5067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82BF5" w14:textId="77777777" w:rsidR="00921A89" w:rsidRDefault="00921A89">
      <w:r>
        <w:separator/>
      </w:r>
    </w:p>
  </w:footnote>
  <w:footnote w:type="continuationSeparator" w:id="0">
    <w:p w14:paraId="3C6C2F7C" w14:textId="77777777" w:rsidR="00921A89" w:rsidRDefault="0092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A070" w14:textId="55541CF8" w:rsidR="00F76CCA" w:rsidRPr="00154958" w:rsidRDefault="00722094" w:rsidP="007D4CE1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 w:rsidRPr="00154958">
      <w:rPr>
        <w:sz w:val="24"/>
        <w:szCs w:val="24"/>
      </w:rPr>
      <w:t xml:space="preserve">Smlouva č. </w:t>
    </w:r>
    <w:r w:rsidR="007D4CE1" w:rsidRPr="00154958">
      <w:rPr>
        <w:sz w:val="24"/>
        <w:szCs w:val="24"/>
      </w:rPr>
      <w:t>T-165-00/18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93326047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193A1" w14:textId="5E5BBEE9" w:rsidR="007D4C41" w:rsidRPr="00722094" w:rsidRDefault="007D4C41" w:rsidP="007D4C41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C5C5E">
      <w:rPr>
        <w:b/>
        <w:sz w:val="24"/>
        <w:szCs w:val="24"/>
      </w:rPr>
      <w:t>Příloha č. 1 smlouvy</w:t>
    </w:r>
    <w:r>
      <w:rPr>
        <w:b/>
        <w:sz w:val="24"/>
        <w:szCs w:val="24"/>
      </w:rPr>
      <w:t xml:space="preserve"> č. </w:t>
    </w:r>
    <w:r w:rsidR="00681186">
      <w:rPr>
        <w:b/>
        <w:sz w:val="24"/>
        <w:szCs w:val="24"/>
      </w:rPr>
      <w:t>T-165-00/18</w:t>
    </w:r>
  </w:p>
  <w:p w14:paraId="778946F3" w14:textId="77777777" w:rsidR="007D4C41" w:rsidRPr="003B5832" w:rsidRDefault="007D4C41" w:rsidP="007D4C41">
    <w:pPr>
      <w:pStyle w:val="Zhlav"/>
      <w:jc w:val="center"/>
      <w:rPr>
        <w:b/>
        <w:color w:val="000000" w:themeColor="text1"/>
        <w:sz w:val="24"/>
        <w:szCs w:val="24"/>
      </w:rPr>
    </w:pPr>
  </w:p>
  <w:p w14:paraId="5998F936" w14:textId="77777777" w:rsidR="00E501DC" w:rsidRPr="00F76CCA" w:rsidRDefault="00C44D4B" w:rsidP="00F76CCA">
    <w:pPr>
      <w:pStyle w:val="Zhlav"/>
    </w:pPr>
    <w:r w:rsidRPr="00D56DF2">
      <w:rPr>
        <w:b/>
        <w:sz w:val="24"/>
        <w:szCs w:val="24"/>
      </w:rPr>
      <w:object w:dxaOrig="9808" w:dyaOrig="13612" w14:anchorId="27B28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9332604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2106D2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74DE3"/>
    <w:multiLevelType w:val="hybridMultilevel"/>
    <w:tmpl w:val="F65CA8BA"/>
    <w:lvl w:ilvl="0" w:tplc="6A0E2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461D9"/>
    <w:multiLevelType w:val="hybridMultilevel"/>
    <w:tmpl w:val="DD466926"/>
    <w:lvl w:ilvl="0" w:tplc="44142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A4704A5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>
    <w:nsid w:val="6CE15321"/>
    <w:multiLevelType w:val="hybridMultilevel"/>
    <w:tmpl w:val="9D66C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51E88"/>
    <w:multiLevelType w:val="hybridMultilevel"/>
    <w:tmpl w:val="1FC4F6A0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23C8FBA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34E"/>
    <w:multiLevelType w:val="hybridMultilevel"/>
    <w:tmpl w:val="67BC2882"/>
    <w:lvl w:ilvl="0" w:tplc="89028BF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91734"/>
    <w:multiLevelType w:val="hybridMultilevel"/>
    <w:tmpl w:val="2F3A0D74"/>
    <w:lvl w:ilvl="0" w:tplc="D52A378A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44"/>
  </w:num>
  <w:num w:numId="5">
    <w:abstractNumId w:val="46"/>
  </w:num>
  <w:num w:numId="6">
    <w:abstractNumId w:val="12"/>
  </w:num>
  <w:num w:numId="7">
    <w:abstractNumId w:val="9"/>
  </w:num>
  <w:num w:numId="8">
    <w:abstractNumId w:val="41"/>
  </w:num>
  <w:num w:numId="9">
    <w:abstractNumId w:val="4"/>
  </w:num>
  <w:num w:numId="10">
    <w:abstractNumId w:val="42"/>
  </w:num>
  <w:num w:numId="11">
    <w:abstractNumId w:val="40"/>
  </w:num>
  <w:num w:numId="12">
    <w:abstractNumId w:val="15"/>
  </w:num>
  <w:num w:numId="13">
    <w:abstractNumId w:val="0"/>
  </w:num>
  <w:num w:numId="14">
    <w:abstractNumId w:val="39"/>
  </w:num>
  <w:num w:numId="15">
    <w:abstractNumId w:val="16"/>
  </w:num>
  <w:num w:numId="16">
    <w:abstractNumId w:val="34"/>
  </w:num>
  <w:num w:numId="17">
    <w:abstractNumId w:val="43"/>
  </w:num>
  <w:num w:numId="18">
    <w:abstractNumId w:val="33"/>
  </w:num>
  <w:num w:numId="19">
    <w:abstractNumId w:val="45"/>
  </w:num>
  <w:num w:numId="20">
    <w:abstractNumId w:val="3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6"/>
  </w:num>
  <w:num w:numId="29">
    <w:abstractNumId w:val="38"/>
  </w:num>
  <w:num w:numId="30">
    <w:abstractNumId w:val="25"/>
  </w:num>
  <w:num w:numId="31">
    <w:abstractNumId w:val="1"/>
  </w:num>
  <w:num w:numId="32">
    <w:abstractNumId w:val="2"/>
  </w:num>
  <w:num w:numId="33">
    <w:abstractNumId w:val="17"/>
  </w:num>
  <w:num w:numId="34">
    <w:abstractNumId w:val="11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20"/>
  </w:num>
  <w:num w:numId="41">
    <w:abstractNumId w:val="35"/>
  </w:num>
  <w:num w:numId="42">
    <w:abstractNumId w:val="8"/>
  </w:num>
  <w:num w:numId="43">
    <w:abstractNumId w:val="37"/>
  </w:num>
  <w:num w:numId="44">
    <w:abstractNumId w:val="13"/>
  </w:num>
  <w:num w:numId="45">
    <w:abstractNumId w:val="4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4958"/>
    <w:rsid w:val="00156CBE"/>
    <w:rsid w:val="0016110C"/>
    <w:rsid w:val="001666A8"/>
    <w:rsid w:val="00167E17"/>
    <w:rsid w:val="00172B03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C7089"/>
    <w:rsid w:val="001D1709"/>
    <w:rsid w:val="001D4ACE"/>
    <w:rsid w:val="001E3085"/>
    <w:rsid w:val="001E3793"/>
    <w:rsid w:val="001F23B4"/>
    <w:rsid w:val="001F395B"/>
    <w:rsid w:val="00203EBD"/>
    <w:rsid w:val="002179A8"/>
    <w:rsid w:val="002302C3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174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2F40E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5AFB"/>
    <w:rsid w:val="0036638E"/>
    <w:rsid w:val="00366775"/>
    <w:rsid w:val="0037024E"/>
    <w:rsid w:val="003704D5"/>
    <w:rsid w:val="003723DC"/>
    <w:rsid w:val="00373191"/>
    <w:rsid w:val="00374D2A"/>
    <w:rsid w:val="00384C20"/>
    <w:rsid w:val="00385092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211F"/>
    <w:rsid w:val="003E47D3"/>
    <w:rsid w:val="003E582E"/>
    <w:rsid w:val="003F15EA"/>
    <w:rsid w:val="003F4000"/>
    <w:rsid w:val="004023C0"/>
    <w:rsid w:val="0040457F"/>
    <w:rsid w:val="00406998"/>
    <w:rsid w:val="004075D8"/>
    <w:rsid w:val="00410840"/>
    <w:rsid w:val="004162E0"/>
    <w:rsid w:val="00421634"/>
    <w:rsid w:val="004331C0"/>
    <w:rsid w:val="00433729"/>
    <w:rsid w:val="00433932"/>
    <w:rsid w:val="004357B7"/>
    <w:rsid w:val="00437306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C46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84DB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4EF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9A1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574D"/>
    <w:rsid w:val="006658B0"/>
    <w:rsid w:val="00672836"/>
    <w:rsid w:val="0067412E"/>
    <w:rsid w:val="0068118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67A7"/>
    <w:rsid w:val="006B0EA7"/>
    <w:rsid w:val="006B45DB"/>
    <w:rsid w:val="006B5226"/>
    <w:rsid w:val="006D2154"/>
    <w:rsid w:val="006D6F14"/>
    <w:rsid w:val="006E1773"/>
    <w:rsid w:val="006E1BCD"/>
    <w:rsid w:val="006E3756"/>
    <w:rsid w:val="006E4FC5"/>
    <w:rsid w:val="006F28C4"/>
    <w:rsid w:val="006F3DE9"/>
    <w:rsid w:val="00701B77"/>
    <w:rsid w:val="00702F37"/>
    <w:rsid w:val="00703DB1"/>
    <w:rsid w:val="007047B6"/>
    <w:rsid w:val="00705208"/>
    <w:rsid w:val="007067A2"/>
    <w:rsid w:val="007168C2"/>
    <w:rsid w:val="00722094"/>
    <w:rsid w:val="00723BAF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952"/>
    <w:rsid w:val="00776A70"/>
    <w:rsid w:val="00783D5E"/>
    <w:rsid w:val="007853A6"/>
    <w:rsid w:val="00791998"/>
    <w:rsid w:val="00793B5A"/>
    <w:rsid w:val="007947EA"/>
    <w:rsid w:val="007976B8"/>
    <w:rsid w:val="007A55BA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D4C41"/>
    <w:rsid w:val="007D4CE1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2CDD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1A89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308D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32704"/>
    <w:rsid w:val="00B4420A"/>
    <w:rsid w:val="00B46B1D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344F"/>
    <w:rsid w:val="00BD463F"/>
    <w:rsid w:val="00BE3A33"/>
    <w:rsid w:val="00BE56B7"/>
    <w:rsid w:val="00BF2F1E"/>
    <w:rsid w:val="00BF3255"/>
    <w:rsid w:val="00C042BD"/>
    <w:rsid w:val="00C067BB"/>
    <w:rsid w:val="00C07AC5"/>
    <w:rsid w:val="00C11333"/>
    <w:rsid w:val="00C1261B"/>
    <w:rsid w:val="00C12C0B"/>
    <w:rsid w:val="00C13571"/>
    <w:rsid w:val="00C21BF4"/>
    <w:rsid w:val="00C25FA6"/>
    <w:rsid w:val="00C27B95"/>
    <w:rsid w:val="00C30097"/>
    <w:rsid w:val="00C30751"/>
    <w:rsid w:val="00C328DE"/>
    <w:rsid w:val="00C32D88"/>
    <w:rsid w:val="00C35332"/>
    <w:rsid w:val="00C37B0C"/>
    <w:rsid w:val="00C37C61"/>
    <w:rsid w:val="00C44D4B"/>
    <w:rsid w:val="00C45E22"/>
    <w:rsid w:val="00C461AE"/>
    <w:rsid w:val="00C515C9"/>
    <w:rsid w:val="00C51BA5"/>
    <w:rsid w:val="00C55C85"/>
    <w:rsid w:val="00C56DD3"/>
    <w:rsid w:val="00C73321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07E2F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30D1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93801"/>
    <w:rsid w:val="00DA05F4"/>
    <w:rsid w:val="00DA3C03"/>
    <w:rsid w:val="00DA45BA"/>
    <w:rsid w:val="00DA48BE"/>
    <w:rsid w:val="00DA6E01"/>
    <w:rsid w:val="00DB0147"/>
    <w:rsid w:val="00DB559D"/>
    <w:rsid w:val="00DC1B06"/>
    <w:rsid w:val="00DC26F4"/>
    <w:rsid w:val="00DD1AF4"/>
    <w:rsid w:val="00DD1FCA"/>
    <w:rsid w:val="00DE5981"/>
    <w:rsid w:val="00DF049E"/>
    <w:rsid w:val="00DF0C95"/>
    <w:rsid w:val="00DF1831"/>
    <w:rsid w:val="00DF6657"/>
    <w:rsid w:val="00DF6C71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E3"/>
    <w:rsid w:val="00E5417F"/>
    <w:rsid w:val="00E70FB7"/>
    <w:rsid w:val="00E71354"/>
    <w:rsid w:val="00E72798"/>
    <w:rsid w:val="00E75237"/>
    <w:rsid w:val="00E7635E"/>
    <w:rsid w:val="00E76541"/>
    <w:rsid w:val="00E85099"/>
    <w:rsid w:val="00E869EB"/>
    <w:rsid w:val="00E87218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0670"/>
    <w:rsid w:val="00EE5368"/>
    <w:rsid w:val="00EE59BC"/>
    <w:rsid w:val="00EE78A7"/>
    <w:rsid w:val="00EF2358"/>
    <w:rsid w:val="00EF3C51"/>
    <w:rsid w:val="00EF5E3C"/>
    <w:rsid w:val="00F001D3"/>
    <w:rsid w:val="00F150A3"/>
    <w:rsid w:val="00F15B09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97B55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5C5E"/>
    <w:rsid w:val="00FD4896"/>
    <w:rsid w:val="00FD7CE6"/>
    <w:rsid w:val="00FE14D9"/>
    <w:rsid w:val="00FE4A23"/>
    <w:rsid w:val="00FE5640"/>
    <w:rsid w:val="00FE5E24"/>
    <w:rsid w:val="00FF15B2"/>
    <w:rsid w:val="00FF4CE7"/>
    <w:rsid w:val="00FF60D2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D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D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F9D8-FBE5-4E2A-B192-DE9C808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3024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20807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KROUPA Petr</cp:lastModifiedBy>
  <cp:revision>3</cp:revision>
  <cp:lastPrinted>2018-05-25T12:09:00Z</cp:lastPrinted>
  <dcterms:created xsi:type="dcterms:W3CDTF">2018-07-13T08:27:00Z</dcterms:created>
  <dcterms:modified xsi:type="dcterms:W3CDTF">2018-07-17T07:48:00Z</dcterms:modified>
</cp:coreProperties>
</file>