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7A" w:rsidRDefault="00FA6B89" w:rsidP="00FA6B89">
      <w:pPr>
        <w:jc w:val="center"/>
        <w:rPr>
          <w:b/>
          <w:sz w:val="28"/>
          <w:szCs w:val="28"/>
        </w:rPr>
      </w:pPr>
      <w:r w:rsidRPr="00FA6B89">
        <w:rPr>
          <w:b/>
          <w:sz w:val="28"/>
          <w:szCs w:val="28"/>
        </w:rPr>
        <w:t>Smlouva o dílo</w:t>
      </w:r>
    </w:p>
    <w:p w:rsidR="00FA6B89" w:rsidRPr="00FA6B89" w:rsidRDefault="00FA6B89" w:rsidP="00FA6B89">
      <w:pPr>
        <w:jc w:val="center"/>
        <w:rPr>
          <w:b/>
          <w:sz w:val="28"/>
          <w:szCs w:val="28"/>
        </w:rPr>
      </w:pPr>
    </w:p>
    <w:p w:rsidR="00BD0EDA" w:rsidRDefault="00FA6B89" w:rsidP="00FA6B89">
      <w:pPr>
        <w:spacing w:after="0"/>
      </w:pPr>
      <w:r>
        <w:t>Akad. arch. David Vávra</w:t>
      </w:r>
    </w:p>
    <w:p w:rsidR="00FA6B89" w:rsidRDefault="00FA6B89" w:rsidP="00FA6B89">
      <w:pPr>
        <w:spacing w:after="0"/>
      </w:pPr>
      <w:r>
        <w:t>se sídlem 14700 Praha - Braník, Nad lomem 484/13</w:t>
      </w:r>
    </w:p>
    <w:p w:rsidR="00FA6B89" w:rsidRDefault="00FA6B89" w:rsidP="00FA6B89">
      <w:pPr>
        <w:spacing w:after="0"/>
      </w:pPr>
      <w:r>
        <w:t xml:space="preserve">IČ: </w:t>
      </w:r>
      <w:r w:rsidRPr="00FA6B89">
        <w:t>18647081</w:t>
      </w:r>
    </w:p>
    <w:p w:rsidR="00FA6B89" w:rsidRDefault="00FA6B89" w:rsidP="00FA6B89">
      <w:pPr>
        <w:spacing w:after="0"/>
      </w:pPr>
      <w:r>
        <w:t xml:space="preserve">DIČ: </w:t>
      </w:r>
      <w:r w:rsidRPr="00FA6B89">
        <w:t>CZ5703090547</w:t>
      </w:r>
    </w:p>
    <w:p w:rsidR="00FA6B89" w:rsidRDefault="00FA6B89" w:rsidP="00FA6B89">
      <w:pPr>
        <w:spacing w:after="0"/>
      </w:pPr>
      <w:r>
        <w:t xml:space="preserve">bankovní spojení: </w:t>
      </w:r>
      <w:r w:rsidRPr="00C84B50">
        <w:rPr>
          <w:highlight w:val="black"/>
        </w:rPr>
        <w:t>4087223319/0800</w:t>
      </w:r>
    </w:p>
    <w:p w:rsidR="00FA6B89" w:rsidRDefault="00FA6B89" w:rsidP="00FA6B89">
      <w:pPr>
        <w:spacing w:after="0"/>
      </w:pPr>
      <w:r>
        <w:t xml:space="preserve">tel.: </w:t>
      </w:r>
      <w:r w:rsidRPr="00C84B50">
        <w:rPr>
          <w:highlight w:val="black"/>
        </w:rPr>
        <w:t>724 364 547</w:t>
      </w:r>
    </w:p>
    <w:p w:rsidR="00FA6B89" w:rsidRDefault="00FA6B89" w:rsidP="00FA6B89">
      <w:pPr>
        <w:spacing w:after="0"/>
      </w:pPr>
      <w:r>
        <w:t xml:space="preserve">email: </w:t>
      </w:r>
      <w:r w:rsidRPr="00C84B50">
        <w:rPr>
          <w:highlight w:val="black"/>
        </w:rPr>
        <w:t>arch.dv@volny.cz</w:t>
      </w:r>
    </w:p>
    <w:p w:rsidR="00FA6B89" w:rsidRDefault="00FA6B89" w:rsidP="00FA6B89">
      <w:pPr>
        <w:spacing w:after="0"/>
      </w:pPr>
    </w:p>
    <w:p w:rsidR="00FA6B89" w:rsidRDefault="00FA6B89">
      <w:r>
        <w:t>na straně jedné jako „zhotovitel“</w:t>
      </w:r>
    </w:p>
    <w:p w:rsidR="00FA6B89" w:rsidRDefault="00FA6B89" w:rsidP="00FA6B89">
      <w:pPr>
        <w:jc w:val="center"/>
      </w:pPr>
      <w:r>
        <w:t>a</w:t>
      </w:r>
    </w:p>
    <w:p w:rsidR="00FA6B89" w:rsidRDefault="00FA6B89" w:rsidP="00FA6B89">
      <w:pPr>
        <w:jc w:val="center"/>
      </w:pPr>
    </w:p>
    <w:p w:rsidR="00FA6B89" w:rsidRDefault="00FA6B89" w:rsidP="00047DDF">
      <w:pPr>
        <w:spacing w:after="0"/>
        <w:jc w:val="both"/>
      </w:pPr>
      <w:r>
        <w:t>Městské muzeum v Jaroměři, zastoupené Mgr. Rudolfem Havelkou, Ph.D., ředitelem muzea</w:t>
      </w:r>
    </w:p>
    <w:p w:rsidR="00FA6B89" w:rsidRDefault="00FA6B89" w:rsidP="00047DDF">
      <w:pPr>
        <w:spacing w:after="0"/>
        <w:jc w:val="both"/>
      </w:pPr>
      <w:r>
        <w:t>se sídlem 551 01 Jaroměř, Husova 295</w:t>
      </w:r>
    </w:p>
    <w:p w:rsidR="00FA6B89" w:rsidRDefault="00FA6B89" w:rsidP="00047DDF">
      <w:pPr>
        <w:spacing w:after="0"/>
      </w:pPr>
      <w:r>
        <w:t>IČ: 401633</w:t>
      </w:r>
    </w:p>
    <w:p w:rsidR="00FA6B89" w:rsidRDefault="00FA6B89" w:rsidP="00047DDF">
      <w:pPr>
        <w:spacing w:after="0"/>
      </w:pPr>
      <w:r>
        <w:t>bankovní spojení</w:t>
      </w:r>
      <w:r w:rsidR="00047DDF">
        <w:t>:</w:t>
      </w:r>
      <w:r>
        <w:t xml:space="preserve"> </w:t>
      </w:r>
      <w:r w:rsidR="00047DDF" w:rsidRPr="00C84B50">
        <w:rPr>
          <w:highlight w:val="black"/>
        </w:rPr>
        <w:t>1621552-558/0800</w:t>
      </w:r>
    </w:p>
    <w:p w:rsidR="00047DDF" w:rsidRDefault="00047DDF" w:rsidP="00047DDF">
      <w:pPr>
        <w:spacing w:after="0"/>
      </w:pPr>
      <w:r>
        <w:t xml:space="preserve">tel.: </w:t>
      </w:r>
      <w:r w:rsidRPr="00C84B50">
        <w:rPr>
          <w:highlight w:val="black"/>
        </w:rPr>
        <w:t>491812731</w:t>
      </w:r>
    </w:p>
    <w:p w:rsidR="00047DDF" w:rsidRDefault="00047DDF" w:rsidP="00047DDF">
      <w:pPr>
        <w:spacing w:after="0"/>
      </w:pPr>
      <w:r>
        <w:t xml:space="preserve">email: </w:t>
      </w:r>
      <w:bookmarkStart w:id="0" w:name="_GoBack"/>
      <w:bookmarkEnd w:id="0"/>
      <w:r w:rsidRPr="00C84B50">
        <w:rPr>
          <w:highlight w:val="black"/>
        </w:rPr>
        <w:t>havelka@muzeumjaromer.cz</w:t>
      </w:r>
    </w:p>
    <w:p w:rsidR="00047DDF" w:rsidRDefault="00047DDF" w:rsidP="00047DDF">
      <w:pPr>
        <w:spacing w:after="0"/>
      </w:pPr>
    </w:p>
    <w:p w:rsidR="00047DDF" w:rsidRDefault="00047DDF" w:rsidP="00047DDF">
      <w:pPr>
        <w:spacing w:after="0"/>
      </w:pPr>
      <w:r>
        <w:t>na straně druhé jako „objednatel“</w:t>
      </w:r>
    </w:p>
    <w:p w:rsidR="00047DDF" w:rsidRDefault="00047DDF" w:rsidP="00047DDF">
      <w:pPr>
        <w:spacing w:after="0"/>
      </w:pPr>
    </w:p>
    <w:p w:rsidR="00047DDF" w:rsidRDefault="00047DDF" w:rsidP="00047DDF">
      <w:pPr>
        <w:spacing w:after="0"/>
      </w:pPr>
      <w:r>
        <w:t xml:space="preserve">uzavřeli níže uvedeného dne tuto </w:t>
      </w:r>
    </w:p>
    <w:p w:rsidR="00047DDF" w:rsidRDefault="00047DDF" w:rsidP="00047DDF">
      <w:pPr>
        <w:spacing w:after="0"/>
      </w:pPr>
    </w:p>
    <w:p w:rsidR="00047DDF" w:rsidRDefault="00047DDF" w:rsidP="00047DDF">
      <w:pPr>
        <w:spacing w:after="0"/>
        <w:jc w:val="center"/>
        <w:rPr>
          <w:b/>
          <w:sz w:val="28"/>
          <w:szCs w:val="28"/>
        </w:rPr>
      </w:pPr>
      <w:r w:rsidRPr="00047DDF">
        <w:rPr>
          <w:b/>
          <w:sz w:val="28"/>
          <w:szCs w:val="28"/>
        </w:rPr>
        <w:t>Smlouvu o dílo</w:t>
      </w:r>
    </w:p>
    <w:p w:rsidR="00047DDF" w:rsidRDefault="00047DDF" w:rsidP="00047DDF">
      <w:pPr>
        <w:spacing w:after="0"/>
        <w:jc w:val="center"/>
        <w:rPr>
          <w:b/>
          <w:sz w:val="28"/>
          <w:szCs w:val="28"/>
        </w:rPr>
      </w:pPr>
    </w:p>
    <w:p w:rsidR="00047DDF" w:rsidRDefault="00047DDF" w:rsidP="00047DDF">
      <w:pPr>
        <w:spacing w:after="0"/>
        <w:jc w:val="center"/>
        <w:rPr>
          <w:b/>
          <w:sz w:val="24"/>
          <w:szCs w:val="24"/>
        </w:rPr>
      </w:pPr>
      <w:r w:rsidRPr="00047DDF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047DDF">
        <w:rPr>
          <w:b/>
          <w:sz w:val="24"/>
          <w:szCs w:val="24"/>
        </w:rPr>
        <w:t>Předmět plnění</w:t>
      </w:r>
    </w:p>
    <w:p w:rsidR="00047DDF" w:rsidRDefault="00047DDF" w:rsidP="00047DDF">
      <w:pPr>
        <w:spacing w:after="0"/>
        <w:jc w:val="center"/>
        <w:rPr>
          <w:b/>
          <w:sz w:val="24"/>
          <w:szCs w:val="24"/>
        </w:rPr>
      </w:pPr>
    </w:p>
    <w:p w:rsidR="00696010" w:rsidRDefault="00047DDF" w:rsidP="00047D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provést pro objednatele vypracování architektonické ideové studie řešení </w:t>
      </w:r>
      <w:r w:rsidR="00A02FAE">
        <w:rPr>
          <w:sz w:val="24"/>
          <w:szCs w:val="24"/>
        </w:rPr>
        <w:t xml:space="preserve">stálé muzejní </w:t>
      </w:r>
      <w:r>
        <w:rPr>
          <w:sz w:val="24"/>
          <w:szCs w:val="24"/>
        </w:rPr>
        <w:t>expozice</w:t>
      </w:r>
      <w:r w:rsidR="00D81C96">
        <w:rPr>
          <w:sz w:val="24"/>
          <w:szCs w:val="24"/>
        </w:rPr>
        <w:t xml:space="preserve"> a interiérového uspořádání a vybavení</w:t>
      </w:r>
      <w:r>
        <w:rPr>
          <w:sz w:val="24"/>
          <w:szCs w:val="24"/>
        </w:rPr>
        <w:t xml:space="preserve"> v</w:t>
      </w:r>
      <w:r w:rsidR="00A02FAE">
        <w:rPr>
          <w:sz w:val="24"/>
          <w:szCs w:val="24"/>
        </w:rPr>
        <w:t> prostorách budov užívaných objednatelem na adrese Husova čp. 295 a Husova čp</w:t>
      </w:r>
      <w:r w:rsidR="00696010">
        <w:rPr>
          <w:sz w:val="24"/>
          <w:szCs w:val="24"/>
        </w:rPr>
        <w:t>. 91. Konkrétně jde o prostory</w:t>
      </w:r>
      <w:r w:rsidR="00D81C96">
        <w:rPr>
          <w:sz w:val="24"/>
          <w:szCs w:val="24"/>
        </w:rPr>
        <w:t xml:space="preserve"> číslované dle půdorysů uvedených v příloze č. 1 této smlouvy</w:t>
      </w:r>
      <w:r w:rsidR="00696010">
        <w:rPr>
          <w:sz w:val="24"/>
          <w:szCs w:val="24"/>
        </w:rPr>
        <w:t xml:space="preserve">: </w:t>
      </w:r>
    </w:p>
    <w:p w:rsidR="00696010" w:rsidRPr="00696010" w:rsidRDefault="00696010" w:rsidP="00696010">
      <w:pPr>
        <w:spacing w:after="0"/>
        <w:jc w:val="both"/>
        <w:rPr>
          <w:sz w:val="24"/>
          <w:szCs w:val="24"/>
        </w:rPr>
      </w:pPr>
      <w:r w:rsidRPr="00696010">
        <w:rPr>
          <w:sz w:val="24"/>
          <w:szCs w:val="24"/>
        </w:rPr>
        <w:t>1.</w:t>
      </w:r>
      <w:r>
        <w:rPr>
          <w:sz w:val="24"/>
          <w:szCs w:val="24"/>
        </w:rPr>
        <w:t xml:space="preserve">1 </w:t>
      </w:r>
      <w:r w:rsidRPr="00696010">
        <w:rPr>
          <w:sz w:val="24"/>
          <w:szCs w:val="24"/>
        </w:rPr>
        <w:t>(1. NP), Výstavní prostor auto-moto;</w:t>
      </w:r>
    </w:p>
    <w:p w:rsidR="00696010" w:rsidRDefault="00696010" w:rsidP="00696010">
      <w:pPr>
        <w:spacing w:after="0"/>
      </w:pPr>
      <w:r>
        <w:t>1.10 (1. NP), Expozice obchodu a výroby fy A. Wenke a syn;</w:t>
      </w:r>
    </w:p>
    <w:p w:rsidR="00696010" w:rsidRDefault="00696010" w:rsidP="00696010">
      <w:pPr>
        <w:spacing w:after="0"/>
      </w:pPr>
      <w:r w:rsidRPr="003311C8">
        <w:t>3.4 (3. NP), Výstavní sál</w:t>
      </w:r>
      <w:r w:rsidR="00D81C96" w:rsidRPr="003311C8">
        <w:t>;</w:t>
      </w:r>
    </w:p>
    <w:p w:rsidR="00D81C96" w:rsidRDefault="00D81C96" w:rsidP="00696010">
      <w:pPr>
        <w:spacing w:after="0"/>
      </w:pPr>
      <w:r>
        <w:t>3.6 (3. NP), Přednáškový salonek.</w:t>
      </w:r>
    </w:p>
    <w:p w:rsidR="00D81C96" w:rsidRPr="00696010" w:rsidRDefault="00D81C96" w:rsidP="00696010">
      <w:pPr>
        <w:spacing w:after="0"/>
      </w:pPr>
    </w:p>
    <w:p w:rsidR="00047DDF" w:rsidRDefault="00047DDF" w:rsidP="00047D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Studie bude obsahovat:</w:t>
      </w:r>
    </w:p>
    <w:p w:rsidR="00047DDF" w:rsidRPr="007C5BF9" w:rsidRDefault="00047DDF" w:rsidP="007C5BF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>Textovou část – ta bude obsahovat základní popis navrženého řešení, tvarového, barevného a materiálového konceptu.</w:t>
      </w:r>
    </w:p>
    <w:p w:rsidR="00047DDF" w:rsidRDefault="00047DDF" w:rsidP="00047DDF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Výkresovou část – ta bude obsahovat funkční a ideové schéma expozice, členění prostoru, rozmístění výstavních předmětů v půdorysu, princip konstrukčního </w:t>
      </w:r>
      <w:r w:rsidR="009A0731">
        <w:rPr>
          <w:sz w:val="24"/>
          <w:szCs w:val="24"/>
        </w:rPr>
        <w:t>řešení výstavních panelů</w:t>
      </w:r>
      <w:r w:rsidR="00C46326">
        <w:rPr>
          <w:sz w:val="24"/>
          <w:szCs w:val="24"/>
        </w:rPr>
        <w:t xml:space="preserve"> a soklů</w:t>
      </w:r>
      <w:r w:rsidR="004B0FBA">
        <w:rPr>
          <w:sz w:val="24"/>
          <w:szCs w:val="24"/>
        </w:rPr>
        <w:t xml:space="preserve"> a </w:t>
      </w:r>
      <w:r w:rsidR="009A0731">
        <w:rPr>
          <w:sz w:val="24"/>
          <w:szCs w:val="24"/>
        </w:rPr>
        <w:t>pohledy na výstavní</w:t>
      </w:r>
      <w:r w:rsidR="004B0FBA">
        <w:rPr>
          <w:sz w:val="24"/>
          <w:szCs w:val="24"/>
        </w:rPr>
        <w:t xml:space="preserve"> panely</w:t>
      </w:r>
      <w:r>
        <w:rPr>
          <w:sz w:val="24"/>
          <w:szCs w:val="24"/>
        </w:rPr>
        <w:t>.</w:t>
      </w:r>
    </w:p>
    <w:p w:rsidR="008806F5" w:rsidRDefault="008806F5" w:rsidP="00047DDF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Kvalifikovaný odhad nákladů na realizaci expozice ve formě položkového rozpočtu.</w:t>
      </w:r>
    </w:p>
    <w:p w:rsidR="00047DDF" w:rsidRDefault="00047DDF" w:rsidP="00047D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Studie bude předána ve 2 barevných </w:t>
      </w:r>
      <w:r w:rsidR="007B56BB">
        <w:rPr>
          <w:sz w:val="24"/>
          <w:szCs w:val="24"/>
        </w:rPr>
        <w:t>pare</w:t>
      </w:r>
      <w:r>
        <w:rPr>
          <w:sz w:val="24"/>
          <w:szCs w:val="24"/>
        </w:rPr>
        <w:t xml:space="preserve"> a digitálně ve formátu PDF.</w:t>
      </w:r>
    </w:p>
    <w:p w:rsidR="00D81C96" w:rsidRDefault="00D81C96" w:rsidP="00047DDF">
      <w:pPr>
        <w:spacing w:after="0"/>
        <w:jc w:val="both"/>
        <w:rPr>
          <w:sz w:val="24"/>
          <w:szCs w:val="24"/>
        </w:rPr>
      </w:pPr>
    </w:p>
    <w:p w:rsidR="00D81C96" w:rsidRPr="00D81C96" w:rsidRDefault="00D81C96" w:rsidP="00D81C96">
      <w:pPr>
        <w:spacing w:after="0"/>
        <w:jc w:val="both"/>
        <w:rPr>
          <w:sz w:val="24"/>
          <w:szCs w:val="24"/>
        </w:rPr>
      </w:pPr>
      <w:r w:rsidRPr="003311C8">
        <w:rPr>
          <w:sz w:val="24"/>
          <w:szCs w:val="24"/>
        </w:rPr>
        <w:t>Základní požadavky a specifikace budoucího vzhledu a využití předmětných prostor ze strany objednatele jsou obsaženy v příloze č. 2 této smlouvy.</w:t>
      </w:r>
      <w:r>
        <w:rPr>
          <w:sz w:val="24"/>
          <w:szCs w:val="24"/>
        </w:rPr>
        <w:t xml:space="preserve"> </w:t>
      </w:r>
    </w:p>
    <w:p w:rsidR="007C5BF9" w:rsidRDefault="007C5BF9" w:rsidP="00047DDF">
      <w:pPr>
        <w:spacing w:after="0"/>
        <w:jc w:val="both"/>
        <w:rPr>
          <w:sz w:val="24"/>
          <w:szCs w:val="24"/>
        </w:rPr>
      </w:pPr>
    </w:p>
    <w:p w:rsidR="004B0FBA" w:rsidRDefault="00530E4A" w:rsidP="00047D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Studie bude předána objednateli v elektronické a tištěné formě. </w:t>
      </w:r>
    </w:p>
    <w:p w:rsidR="00530E4A" w:rsidRDefault="00530E4A" w:rsidP="00047DDF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center"/>
        <w:rPr>
          <w:b/>
          <w:sz w:val="24"/>
          <w:szCs w:val="24"/>
        </w:rPr>
      </w:pPr>
      <w:r w:rsidRPr="007C5BF9">
        <w:rPr>
          <w:b/>
          <w:sz w:val="24"/>
          <w:szCs w:val="24"/>
        </w:rPr>
        <w:t>II. Cena za dílo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96010" w:rsidRDefault="007C5BF9" w:rsidP="001F2250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96010">
        <w:rPr>
          <w:sz w:val="24"/>
          <w:szCs w:val="24"/>
        </w:rPr>
        <w:t xml:space="preserve">Cena   za  provedení  díla   je  smluvně  dohodnuta   ve  výši </w:t>
      </w:r>
      <w:r w:rsidR="003311C8" w:rsidRPr="00C676F2">
        <w:rPr>
          <w:b/>
          <w:sz w:val="24"/>
          <w:szCs w:val="24"/>
        </w:rPr>
        <w:t>66.000</w:t>
      </w:r>
      <w:r w:rsidRPr="00C676F2">
        <w:rPr>
          <w:b/>
          <w:sz w:val="24"/>
          <w:szCs w:val="24"/>
        </w:rPr>
        <w:t xml:space="preserve"> ,-</w:t>
      </w:r>
      <w:r w:rsidR="00F96B2F" w:rsidRPr="00C676F2">
        <w:rPr>
          <w:b/>
          <w:sz w:val="24"/>
          <w:szCs w:val="24"/>
        </w:rPr>
        <w:t xml:space="preserve"> </w:t>
      </w:r>
      <w:r w:rsidR="00696010" w:rsidRPr="00C676F2">
        <w:rPr>
          <w:b/>
          <w:sz w:val="24"/>
          <w:szCs w:val="24"/>
        </w:rPr>
        <w:t>Kč bez</w:t>
      </w:r>
      <w:r w:rsidRPr="00C676F2">
        <w:rPr>
          <w:b/>
          <w:sz w:val="24"/>
          <w:szCs w:val="24"/>
        </w:rPr>
        <w:t xml:space="preserve"> DPH</w:t>
      </w:r>
      <w:r w:rsidRPr="00696010">
        <w:rPr>
          <w:sz w:val="24"/>
          <w:szCs w:val="24"/>
        </w:rPr>
        <w:t xml:space="preserve">, slovy: </w:t>
      </w:r>
      <w:r w:rsidR="003311C8">
        <w:rPr>
          <w:sz w:val="24"/>
          <w:szCs w:val="24"/>
        </w:rPr>
        <w:t>šedesát šest tisíc</w:t>
      </w:r>
      <w:r w:rsidR="00696010" w:rsidRPr="00696010">
        <w:rPr>
          <w:sz w:val="24"/>
          <w:szCs w:val="24"/>
        </w:rPr>
        <w:t xml:space="preserve"> korun českých bez</w:t>
      </w:r>
      <w:r w:rsidRPr="00696010">
        <w:rPr>
          <w:sz w:val="24"/>
          <w:szCs w:val="24"/>
        </w:rPr>
        <w:t xml:space="preserve"> DPH</w:t>
      </w:r>
      <w:r w:rsidR="00C676F2">
        <w:rPr>
          <w:sz w:val="24"/>
          <w:szCs w:val="24"/>
        </w:rPr>
        <w:t xml:space="preserve"> (79.860,- Kč vč. DPH)</w:t>
      </w:r>
      <w:r w:rsidRPr="00696010">
        <w:rPr>
          <w:sz w:val="24"/>
          <w:szCs w:val="24"/>
        </w:rPr>
        <w:t xml:space="preserve">. Uvedenou cenu považují obě smluvní strany za pevnou a závaznou, tedy nejvýše přípustnou. 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center"/>
        <w:rPr>
          <w:b/>
          <w:sz w:val="24"/>
          <w:szCs w:val="24"/>
        </w:rPr>
      </w:pPr>
      <w:r w:rsidRPr="007C5BF9">
        <w:rPr>
          <w:b/>
          <w:sz w:val="24"/>
          <w:szCs w:val="24"/>
        </w:rPr>
        <w:t>III. Platební podmínky a smluvní pokuty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 xml:space="preserve">Objednatel se </w:t>
      </w:r>
      <w:r w:rsidR="00B66E05">
        <w:rPr>
          <w:sz w:val="24"/>
          <w:szCs w:val="24"/>
        </w:rPr>
        <w:t xml:space="preserve">zavazuje uhradit cenu díla do </w:t>
      </w:r>
      <w:r w:rsidR="0061288A">
        <w:rPr>
          <w:sz w:val="24"/>
          <w:szCs w:val="24"/>
        </w:rPr>
        <w:t>30</w:t>
      </w:r>
      <w:r w:rsidRPr="007C5BF9">
        <w:rPr>
          <w:sz w:val="24"/>
          <w:szCs w:val="24"/>
        </w:rPr>
        <w:t>ti dnů od předání díla a obdržení     daňového dokladu.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 xml:space="preserve">V  případě  prodlení  objednatele  s  placením  ceny díla dle předchozího ujednání tohoto článku smlouvy, je tento povinen </w:t>
      </w:r>
      <w:r w:rsidR="0061288A" w:rsidRPr="007C5BF9">
        <w:rPr>
          <w:sz w:val="24"/>
          <w:szCs w:val="24"/>
        </w:rPr>
        <w:t>zaplatit zhotoviteli</w:t>
      </w:r>
      <w:r w:rsidRPr="007C5BF9">
        <w:rPr>
          <w:sz w:val="24"/>
          <w:szCs w:val="24"/>
        </w:rPr>
        <w:t xml:space="preserve"> pokutu  ve výši 0,05% vč. DPH z dlužné ceny díla za každý den prodlení. 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>V případě nedokončení zhotovení díla dle čl. IV této smlouvy o dílo má objednatel právo na smluvní pokutu ve výši 0,05% vč. DPH z celkové ceny díla za každý den prodlení s předáním díla a to až ke dni předání díla objednateli.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spacing w:after="0"/>
        <w:jc w:val="center"/>
        <w:rPr>
          <w:b/>
          <w:sz w:val="24"/>
          <w:szCs w:val="24"/>
        </w:rPr>
      </w:pPr>
      <w:r w:rsidRPr="0061288A">
        <w:rPr>
          <w:b/>
          <w:sz w:val="24"/>
          <w:szCs w:val="24"/>
        </w:rPr>
        <w:t>IV. Doba plnění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Zhotovitel se zavazuje dokončit dílo nejpozději do</w:t>
      </w:r>
      <w:r w:rsidR="001665BA">
        <w:rPr>
          <w:sz w:val="24"/>
          <w:szCs w:val="24"/>
        </w:rPr>
        <w:t xml:space="preserve"> </w:t>
      </w:r>
      <w:r w:rsidR="001665BA" w:rsidRPr="001D7CA1">
        <w:rPr>
          <w:b/>
          <w:sz w:val="24"/>
          <w:szCs w:val="24"/>
        </w:rPr>
        <w:t>7. 9. 2018</w:t>
      </w:r>
      <w:r w:rsidRPr="0061288A">
        <w:rPr>
          <w:sz w:val="24"/>
          <w:szCs w:val="24"/>
        </w:rPr>
        <w:t>. Zhotovitel se zavazuje zahájit předmětné práce nejpozději do 5ti dnů od podpisu této smlouvy o dílo.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spacing w:after="0"/>
        <w:jc w:val="center"/>
        <w:rPr>
          <w:b/>
          <w:sz w:val="24"/>
          <w:szCs w:val="24"/>
        </w:rPr>
      </w:pPr>
      <w:r w:rsidRPr="0061288A">
        <w:rPr>
          <w:b/>
          <w:sz w:val="24"/>
          <w:szCs w:val="24"/>
        </w:rPr>
        <w:t>V. Odpovědnost za vady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Objednatel i zhotovitel prohlašují, že předmět díla bude vykazovat vlastnosti, které má mít dle sjednaných technických podmínek použitých materiálů a provedených prací a dle příslušných předpisů platných v České republice. Zhotovitel dále prohlašuje, že přejímá záruku za ja</w:t>
      </w:r>
      <w:r w:rsidR="00530E4A">
        <w:rPr>
          <w:sz w:val="24"/>
          <w:szCs w:val="24"/>
        </w:rPr>
        <w:t>kost provedeného díla v délce 24</w:t>
      </w:r>
      <w:r w:rsidRPr="0061288A">
        <w:rPr>
          <w:sz w:val="24"/>
          <w:szCs w:val="24"/>
        </w:rPr>
        <w:t xml:space="preserve"> měsíců. 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Záruční doba počíná běžet dnem předání a převzetí díla.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lastRenderedPageBreak/>
        <w:t xml:space="preserve">Práva z odpovědnosti za vady se řídí příslušnými ustanoveními občanského zákoníku. Veškeré vady a nedodělky započne zhotovitel odstraňovat do 5ti dnů od výzvy objednatele. Zhotovitel má povinnost odstranit vady a nedodělky odstranit nejdéle do 30ti dnů od započetí jejich odstranění, pokud se smluvní strany nedohodnou jinak. 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ab/>
      </w:r>
    </w:p>
    <w:p w:rsidR="007C5BF9" w:rsidRPr="0061288A" w:rsidRDefault="007C5BF9" w:rsidP="004B0FBA">
      <w:pPr>
        <w:spacing w:after="0"/>
        <w:jc w:val="center"/>
        <w:rPr>
          <w:b/>
          <w:sz w:val="24"/>
          <w:szCs w:val="24"/>
        </w:rPr>
      </w:pPr>
      <w:r w:rsidRPr="0061288A">
        <w:rPr>
          <w:b/>
          <w:sz w:val="24"/>
          <w:szCs w:val="24"/>
        </w:rPr>
        <w:t>VI. Práva a povinnosti smluvních stran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Zhotovitel splní svůj závazek, tedy svou povinnost provést dílo jeho řádným ukončením a předáním díla objednateli v dohodnutém místě a termínu dle této smlouvy.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Objednatel se zavazuje poskytnout součinnost zhotoviteli spočívající v předání potřebných podkladů k provedení díla.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Zhotovitel se zavazuje řádně provádět předmět díla, a to bez zbytečných průtahů včetně průběžného informování objednatele o stavu předmětu díla.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 xml:space="preserve">V případě, že při provádění díla bude třeba provést práce nad rámec ujednání dle této smlouvy, tzv. vícepráce, znamenající podstatnou změnu nebo rozsah díla, znamená to </w:t>
      </w:r>
      <w:r w:rsidR="0061288A" w:rsidRPr="0061288A">
        <w:rPr>
          <w:sz w:val="24"/>
          <w:szCs w:val="24"/>
        </w:rPr>
        <w:t>změnu této</w:t>
      </w:r>
      <w:r w:rsidRPr="0061288A">
        <w:rPr>
          <w:sz w:val="24"/>
          <w:szCs w:val="24"/>
        </w:rPr>
        <w:t xml:space="preserve"> smlouvy. Vícepráce musí být proto písemně dohodnuty osobami </w:t>
      </w:r>
      <w:r w:rsidR="0061288A" w:rsidRPr="0061288A">
        <w:rPr>
          <w:sz w:val="24"/>
          <w:szCs w:val="24"/>
        </w:rPr>
        <w:t>oprávněnými jednat</w:t>
      </w:r>
      <w:r w:rsidRPr="0061288A">
        <w:rPr>
          <w:sz w:val="24"/>
          <w:szCs w:val="24"/>
        </w:rPr>
        <w:t xml:space="preserve"> ve věcech této smlouvy před jejich provedením včetně </w:t>
      </w:r>
      <w:r w:rsidR="0061288A" w:rsidRPr="0061288A">
        <w:rPr>
          <w:sz w:val="24"/>
          <w:szCs w:val="24"/>
        </w:rPr>
        <w:t>dohody o ceně</w:t>
      </w:r>
      <w:r w:rsidRPr="0061288A">
        <w:rPr>
          <w:sz w:val="24"/>
          <w:szCs w:val="24"/>
        </w:rPr>
        <w:t xml:space="preserve"> za jejich provedení a délky jejich provedení, a to na samostatných listech jako dodatky k této smlouvě.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Zhotovitel má povinnost na výzvu objednatele umožnit mu prohlídku předmětu díla. Tyto prohlídky má objednatel během provádění díla právo provést minimálně v počtu 5 prohlídek. Výzva bude provedena prostřednictvím e-mailové adresy zhotovitele uvedené výše v této smlouvě. V rámci prohlídky díla má objednatel právo vznášet připomínky a sdělovat pokyny k provádění díla. Tyto připomínky a pokyny jsou pro zhotovitele závazné a ten má povinnost je zohlednit při provádění díla.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Objednatel je povinen řádně provedené dílo převzít v místě svého sídla a potvrdit podpisem předávacího protokolu správnost a úplnost provedeného díla.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spacing w:after="0"/>
        <w:jc w:val="center"/>
        <w:rPr>
          <w:b/>
          <w:sz w:val="24"/>
          <w:szCs w:val="24"/>
        </w:rPr>
      </w:pPr>
      <w:r w:rsidRPr="0061288A">
        <w:rPr>
          <w:b/>
          <w:sz w:val="24"/>
          <w:szCs w:val="24"/>
        </w:rPr>
        <w:t>VII. Odstoupení od smlouvy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Účastníci se dohodli, že podstatným porušením ustanovení této smlouvy a tedy podmínkami pro odstoupení od této smlouvy jsou tato porušení: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>-</w:t>
      </w:r>
      <w:r w:rsidRPr="007C5BF9">
        <w:rPr>
          <w:sz w:val="24"/>
          <w:szCs w:val="24"/>
        </w:rPr>
        <w:tab/>
        <w:t>objednatel má právo od této smlouvy odstoupit jestliže: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ab/>
        <w:t xml:space="preserve">a/  zhotovitel </w:t>
      </w:r>
      <w:r w:rsidR="0061288A" w:rsidRPr="007C5BF9">
        <w:rPr>
          <w:sz w:val="24"/>
          <w:szCs w:val="24"/>
        </w:rPr>
        <w:t>porušuje způsob</w:t>
      </w:r>
      <w:r w:rsidRPr="007C5BF9">
        <w:rPr>
          <w:sz w:val="24"/>
          <w:szCs w:val="24"/>
        </w:rPr>
        <w:t xml:space="preserve"> provádění díla a jeho kvalitu dle technických podmínek,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ab/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>-</w:t>
      </w:r>
      <w:r w:rsidRPr="007C5BF9">
        <w:rPr>
          <w:sz w:val="24"/>
          <w:szCs w:val="24"/>
        </w:rPr>
        <w:tab/>
        <w:t>zhotovitel má právo od této smlouvy odstoupit jestliže: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ab/>
        <w:t xml:space="preserve">a/ objednatel </w:t>
      </w:r>
      <w:r w:rsidR="0061288A" w:rsidRPr="007C5BF9">
        <w:rPr>
          <w:sz w:val="24"/>
          <w:szCs w:val="24"/>
        </w:rPr>
        <w:t>bude v prodlení s placením</w:t>
      </w:r>
      <w:r w:rsidRPr="007C5BF9">
        <w:rPr>
          <w:sz w:val="24"/>
          <w:szCs w:val="24"/>
        </w:rPr>
        <w:t xml:space="preserve"> ceny </w:t>
      </w:r>
      <w:r w:rsidR="0061288A" w:rsidRPr="007C5BF9">
        <w:rPr>
          <w:sz w:val="24"/>
          <w:szCs w:val="24"/>
        </w:rPr>
        <w:t>díla dle</w:t>
      </w:r>
      <w:r w:rsidRPr="007C5BF9">
        <w:rPr>
          <w:sz w:val="24"/>
          <w:szCs w:val="24"/>
        </w:rPr>
        <w:t xml:space="preserve"> ujednání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lastRenderedPageBreak/>
        <w:tab/>
        <w:t xml:space="preserve">čl. </w:t>
      </w:r>
      <w:r w:rsidR="0061288A" w:rsidRPr="007C5BF9">
        <w:rPr>
          <w:sz w:val="24"/>
          <w:szCs w:val="24"/>
        </w:rPr>
        <w:t>III této</w:t>
      </w:r>
      <w:r w:rsidRPr="007C5BF9">
        <w:rPr>
          <w:sz w:val="24"/>
          <w:szCs w:val="24"/>
        </w:rPr>
        <w:t xml:space="preserve"> smlouvy více jak 60 dnů,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ab/>
        <w:t>b/ objednatel porušuje přes výzvu zhotovitele ujednání této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ab/>
        <w:t>smlouvy nebo brání zhotoviteli v provádění díla.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Obě smluvní strany mohou odstoupit od této smlouvy dle příslušných ustanovení občanského zákoníku.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spacing w:after="0"/>
        <w:jc w:val="center"/>
        <w:rPr>
          <w:b/>
          <w:sz w:val="24"/>
          <w:szCs w:val="24"/>
        </w:rPr>
      </w:pPr>
      <w:r w:rsidRPr="0061288A">
        <w:rPr>
          <w:b/>
          <w:sz w:val="24"/>
          <w:szCs w:val="24"/>
        </w:rPr>
        <w:t>VIII. Místo plnění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Místem plnění je sídlo objednatele.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696010" w:rsidP="006128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C5BF9" w:rsidRPr="0061288A">
        <w:rPr>
          <w:b/>
          <w:sz w:val="24"/>
          <w:szCs w:val="24"/>
        </w:rPr>
        <w:t>X. Závěrečná ujednání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Obě smluvní strany se zavazují, že v případě sporů budou tyto řešit především smírnou cestou.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>Smlouva nabývá platnosti a účinnosti dnem podpisu smlouvy oběma smluvními stranami. Smlouva je vyhotovena ve dvou stejnopisech, po jednom obdrží každá smluvní strana.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61288A" w:rsidP="0061288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objednatele je oprávněn</w:t>
      </w:r>
      <w:r w:rsidR="007C5BF9" w:rsidRPr="0061288A">
        <w:rPr>
          <w:sz w:val="24"/>
          <w:szCs w:val="24"/>
        </w:rPr>
        <w:t xml:space="preserve"> jednat </w:t>
      </w:r>
      <w:r>
        <w:rPr>
          <w:sz w:val="24"/>
          <w:szCs w:val="24"/>
        </w:rPr>
        <w:t xml:space="preserve">Mgr. Rudolf Havelka, Ph.D., </w:t>
      </w:r>
      <w:r w:rsidR="007C5BF9" w:rsidRPr="0061288A">
        <w:rPr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 w:rsidR="007C5BF9" w:rsidRPr="0061288A">
        <w:rPr>
          <w:sz w:val="24"/>
          <w:szCs w:val="24"/>
        </w:rPr>
        <w:t xml:space="preserve">hotovitele je oprávněn jednat </w:t>
      </w:r>
      <w:r w:rsidR="004B0FBA">
        <w:rPr>
          <w:sz w:val="24"/>
          <w:szCs w:val="24"/>
        </w:rPr>
        <w:t>A</w:t>
      </w:r>
      <w:r>
        <w:rPr>
          <w:sz w:val="24"/>
          <w:szCs w:val="24"/>
        </w:rPr>
        <w:t xml:space="preserve">kad. arch. David Vávra. 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61288A" w:rsidRDefault="007C5BF9" w:rsidP="0061288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 xml:space="preserve">Tato smlouva může </w:t>
      </w:r>
      <w:r w:rsidR="0061288A" w:rsidRPr="0061288A">
        <w:rPr>
          <w:sz w:val="24"/>
          <w:szCs w:val="24"/>
        </w:rPr>
        <w:t>být měněna</w:t>
      </w:r>
      <w:r w:rsidRPr="0061288A">
        <w:rPr>
          <w:sz w:val="24"/>
          <w:szCs w:val="24"/>
        </w:rPr>
        <w:t xml:space="preserve"> či doplňována jen písemnou formou a se souhlasem obou smluvních stran.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Default="007C5BF9" w:rsidP="0061288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1288A">
        <w:rPr>
          <w:sz w:val="24"/>
          <w:szCs w:val="24"/>
        </w:rPr>
        <w:t xml:space="preserve">Obě smluvní strany prohlašují, že tato smlouva byla uzavřena po jejich vzájemném projednání, že smlouva byla před jejím podepsáním řádně přečtena, že byla uzavřena dle jejich pravé a svobodné vůle, určitě, vážně a srozumitelně, nikoli v tísni a </w:t>
      </w:r>
      <w:r w:rsidR="0061288A" w:rsidRPr="0061288A">
        <w:rPr>
          <w:sz w:val="24"/>
          <w:szCs w:val="24"/>
        </w:rPr>
        <w:t>za jinak</w:t>
      </w:r>
      <w:r w:rsidR="0061288A">
        <w:rPr>
          <w:sz w:val="24"/>
          <w:szCs w:val="24"/>
        </w:rPr>
        <w:t xml:space="preserve"> nápadně nevýhodných </w:t>
      </w:r>
      <w:r w:rsidRPr="0061288A">
        <w:rPr>
          <w:sz w:val="24"/>
          <w:szCs w:val="24"/>
        </w:rPr>
        <w:t>podmínek. Na důkaz toho ji stvrzují svými vlastnoručními podpisy.</w:t>
      </w:r>
    </w:p>
    <w:p w:rsidR="009D5BCA" w:rsidRPr="009D5BCA" w:rsidRDefault="009D5BCA" w:rsidP="009D5BCA">
      <w:pPr>
        <w:pStyle w:val="Odstavecseseznamem"/>
        <w:rPr>
          <w:sz w:val="24"/>
          <w:szCs w:val="24"/>
        </w:rPr>
      </w:pPr>
    </w:p>
    <w:p w:rsidR="009D5BCA" w:rsidRPr="0061288A" w:rsidRDefault="009D5BCA" w:rsidP="0061288A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strany souhlasí s uveřejněním smlouvy v Registru smluv vedeném Ministerstvem vnitra České republiky. 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>V</w:t>
      </w:r>
      <w:r w:rsidR="00696010">
        <w:rPr>
          <w:sz w:val="24"/>
          <w:szCs w:val="24"/>
        </w:rPr>
        <w:t> Jaroměři</w:t>
      </w:r>
      <w:r w:rsidR="0061288A">
        <w:rPr>
          <w:sz w:val="24"/>
          <w:szCs w:val="24"/>
        </w:rPr>
        <w:t>,</w:t>
      </w:r>
      <w:r w:rsidR="00530E4A">
        <w:rPr>
          <w:sz w:val="24"/>
          <w:szCs w:val="24"/>
        </w:rPr>
        <w:t xml:space="preserve"> 9</w:t>
      </w:r>
      <w:r w:rsidR="003311C8">
        <w:rPr>
          <w:sz w:val="24"/>
          <w:szCs w:val="24"/>
        </w:rPr>
        <w:t>. 7</w:t>
      </w:r>
      <w:r w:rsidR="00696010">
        <w:rPr>
          <w:sz w:val="24"/>
          <w:szCs w:val="24"/>
        </w:rPr>
        <w:t xml:space="preserve">. </w:t>
      </w:r>
      <w:r w:rsidR="00D81C96">
        <w:rPr>
          <w:sz w:val="24"/>
          <w:szCs w:val="24"/>
        </w:rPr>
        <w:t>2018</w:t>
      </w: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Pr="007C5BF9" w:rsidRDefault="007C5BF9" w:rsidP="007C5BF9">
      <w:pPr>
        <w:spacing w:after="0"/>
        <w:jc w:val="both"/>
        <w:rPr>
          <w:sz w:val="24"/>
          <w:szCs w:val="24"/>
        </w:rPr>
      </w:pPr>
    </w:p>
    <w:p w:rsidR="007C5BF9" w:rsidRDefault="007C5BF9" w:rsidP="007C5BF9">
      <w:pPr>
        <w:spacing w:after="0"/>
        <w:jc w:val="both"/>
        <w:rPr>
          <w:sz w:val="24"/>
          <w:szCs w:val="24"/>
        </w:rPr>
      </w:pPr>
      <w:r w:rsidRPr="007C5BF9">
        <w:rPr>
          <w:sz w:val="24"/>
          <w:szCs w:val="24"/>
        </w:rPr>
        <w:t>Zhotovitel:</w:t>
      </w:r>
      <w:r w:rsidRPr="007C5BF9">
        <w:rPr>
          <w:sz w:val="24"/>
          <w:szCs w:val="24"/>
        </w:rPr>
        <w:tab/>
      </w:r>
      <w:r w:rsidRPr="007C5BF9">
        <w:rPr>
          <w:sz w:val="24"/>
          <w:szCs w:val="24"/>
        </w:rPr>
        <w:tab/>
      </w:r>
      <w:r w:rsidRPr="007C5BF9">
        <w:rPr>
          <w:sz w:val="24"/>
          <w:szCs w:val="24"/>
        </w:rPr>
        <w:tab/>
      </w:r>
      <w:r w:rsidRPr="007C5BF9">
        <w:rPr>
          <w:sz w:val="24"/>
          <w:szCs w:val="24"/>
        </w:rPr>
        <w:tab/>
      </w:r>
      <w:r w:rsidRPr="007C5BF9">
        <w:rPr>
          <w:sz w:val="24"/>
          <w:szCs w:val="24"/>
        </w:rPr>
        <w:tab/>
      </w:r>
      <w:r w:rsidRPr="007C5BF9">
        <w:rPr>
          <w:sz w:val="24"/>
          <w:szCs w:val="24"/>
        </w:rPr>
        <w:tab/>
        <w:t>Objednatel:</w:t>
      </w:r>
    </w:p>
    <w:p w:rsidR="009D5BCA" w:rsidRDefault="009D5BCA" w:rsidP="007C5BF9">
      <w:pPr>
        <w:spacing w:after="0"/>
        <w:jc w:val="both"/>
        <w:rPr>
          <w:sz w:val="24"/>
          <w:szCs w:val="24"/>
        </w:rPr>
      </w:pPr>
    </w:p>
    <w:p w:rsidR="008806F5" w:rsidRPr="00047DDF" w:rsidRDefault="009D5BCA" w:rsidP="00047D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Akad. arch. David Vávra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Rudolf Havelka, Ph.D.</w:t>
      </w:r>
    </w:p>
    <w:sectPr w:rsidR="008806F5" w:rsidRPr="00047D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57" w:rsidRDefault="00631457" w:rsidP="00275B0C">
      <w:pPr>
        <w:spacing w:after="0" w:line="240" w:lineRule="auto"/>
      </w:pPr>
      <w:r>
        <w:separator/>
      </w:r>
    </w:p>
  </w:endnote>
  <w:endnote w:type="continuationSeparator" w:id="0">
    <w:p w:rsidR="00631457" w:rsidRDefault="00631457" w:rsidP="0027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147581"/>
      <w:docPartObj>
        <w:docPartGallery w:val="Page Numbers (Bottom of Page)"/>
        <w:docPartUnique/>
      </w:docPartObj>
    </w:sdtPr>
    <w:sdtEndPr/>
    <w:sdtContent>
      <w:p w:rsidR="00275B0C" w:rsidRDefault="00275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B50">
          <w:rPr>
            <w:noProof/>
          </w:rPr>
          <w:t>4</w:t>
        </w:r>
        <w:r>
          <w:fldChar w:fldCharType="end"/>
        </w:r>
      </w:p>
    </w:sdtContent>
  </w:sdt>
  <w:p w:rsidR="00275B0C" w:rsidRDefault="00275B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57" w:rsidRDefault="00631457" w:rsidP="00275B0C">
      <w:pPr>
        <w:spacing w:after="0" w:line="240" w:lineRule="auto"/>
      </w:pPr>
      <w:r>
        <w:separator/>
      </w:r>
    </w:p>
  </w:footnote>
  <w:footnote w:type="continuationSeparator" w:id="0">
    <w:p w:rsidR="00631457" w:rsidRDefault="00631457" w:rsidP="00275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F99"/>
    <w:multiLevelType w:val="hybridMultilevel"/>
    <w:tmpl w:val="BEBE3506"/>
    <w:lvl w:ilvl="0" w:tplc="B7608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2E4A"/>
    <w:multiLevelType w:val="hybridMultilevel"/>
    <w:tmpl w:val="54A0F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AD9"/>
    <w:multiLevelType w:val="hybridMultilevel"/>
    <w:tmpl w:val="0F2EB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3A2"/>
    <w:multiLevelType w:val="multilevel"/>
    <w:tmpl w:val="C14E4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A61E30"/>
    <w:multiLevelType w:val="hybridMultilevel"/>
    <w:tmpl w:val="1E1C74F0"/>
    <w:lvl w:ilvl="0" w:tplc="99DAC5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C5B"/>
    <w:multiLevelType w:val="hybridMultilevel"/>
    <w:tmpl w:val="4CEC8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3736"/>
    <w:multiLevelType w:val="hybridMultilevel"/>
    <w:tmpl w:val="A290E77A"/>
    <w:lvl w:ilvl="0" w:tplc="05AC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F06F0"/>
    <w:multiLevelType w:val="hybridMultilevel"/>
    <w:tmpl w:val="205A8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1DF4"/>
    <w:multiLevelType w:val="hybridMultilevel"/>
    <w:tmpl w:val="2B547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5207"/>
    <w:multiLevelType w:val="hybridMultilevel"/>
    <w:tmpl w:val="27EC0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203BD"/>
    <w:multiLevelType w:val="hybridMultilevel"/>
    <w:tmpl w:val="0D3AC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BE2"/>
    <w:multiLevelType w:val="hybridMultilevel"/>
    <w:tmpl w:val="4B5A4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2A"/>
    <w:rsid w:val="00047DDF"/>
    <w:rsid w:val="001665BA"/>
    <w:rsid w:val="001D7CA1"/>
    <w:rsid w:val="00275B0C"/>
    <w:rsid w:val="003311C8"/>
    <w:rsid w:val="0040072B"/>
    <w:rsid w:val="004B0FBA"/>
    <w:rsid w:val="00530E4A"/>
    <w:rsid w:val="0061288A"/>
    <w:rsid w:val="00631457"/>
    <w:rsid w:val="00696010"/>
    <w:rsid w:val="007B56BB"/>
    <w:rsid w:val="007C5BF9"/>
    <w:rsid w:val="008806F5"/>
    <w:rsid w:val="00893C9F"/>
    <w:rsid w:val="008B546A"/>
    <w:rsid w:val="009A0731"/>
    <w:rsid w:val="009D5BCA"/>
    <w:rsid w:val="00A02FAE"/>
    <w:rsid w:val="00B66E05"/>
    <w:rsid w:val="00BD0EDA"/>
    <w:rsid w:val="00BE0A0F"/>
    <w:rsid w:val="00C46326"/>
    <w:rsid w:val="00C676F2"/>
    <w:rsid w:val="00C84B50"/>
    <w:rsid w:val="00D1742A"/>
    <w:rsid w:val="00D81C96"/>
    <w:rsid w:val="00F9663D"/>
    <w:rsid w:val="00F96B2F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CD12-CE0B-49D8-B7A4-55118CE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6B8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7D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B0C"/>
  </w:style>
  <w:style w:type="paragraph" w:styleId="Zpat">
    <w:name w:val="footer"/>
    <w:basedOn w:val="Normln"/>
    <w:link w:val="ZpatChar"/>
    <w:uiPriority w:val="99"/>
    <w:unhideWhenUsed/>
    <w:rsid w:val="0027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B0C"/>
  </w:style>
  <w:style w:type="paragraph" w:styleId="Textbubliny">
    <w:name w:val="Balloon Text"/>
    <w:basedOn w:val="Normln"/>
    <w:link w:val="TextbublinyChar"/>
    <w:uiPriority w:val="99"/>
    <w:semiHidden/>
    <w:unhideWhenUsed/>
    <w:rsid w:val="001D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Havelka (Muzeum Jaroměř)</dc:creator>
  <cp:keywords/>
  <dc:description/>
  <cp:lastModifiedBy>Rudolf Havelka (Muzeum Jaroměř)</cp:lastModifiedBy>
  <cp:revision>2</cp:revision>
  <cp:lastPrinted>2018-06-29T07:03:00Z</cp:lastPrinted>
  <dcterms:created xsi:type="dcterms:W3CDTF">2018-07-17T07:09:00Z</dcterms:created>
  <dcterms:modified xsi:type="dcterms:W3CDTF">2018-07-17T07:09:00Z</dcterms:modified>
</cp:coreProperties>
</file>