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10" w:rsidRDefault="00AE2ED0">
      <w:pPr>
        <w:pStyle w:val="Nzev"/>
        <w:tabs>
          <w:tab w:val="right" w:pos="9781"/>
        </w:tabs>
        <w:jc w:val="left"/>
        <w:rPr>
          <w:rFonts w:ascii="Arial Black" w:hAnsi="Arial Black" w:cs="Arial Black"/>
        </w:rPr>
      </w:pPr>
      <w:r>
        <w:rPr>
          <w:rFonts w:ascii="Arial Black" w:hAnsi="Arial Black" w:cs="Arial Black"/>
          <w:b/>
          <w:bCs/>
          <w:caps/>
          <w:sz w:val="36"/>
          <w:szCs w:val="36"/>
        </w:rPr>
        <w:t xml:space="preserve">Smlouva  </w:t>
      </w:r>
      <w:r>
        <w:rPr>
          <w:rFonts w:ascii="Arial Black" w:hAnsi="Arial Black" w:cs="Arial Black"/>
          <w:b/>
          <w:bCs/>
          <w:sz w:val="36"/>
          <w:szCs w:val="36"/>
        </w:rPr>
        <w:t>č.:</w:t>
      </w:r>
      <w:r>
        <w:rPr>
          <w:rFonts w:ascii="Arial Black" w:hAnsi="Arial Black" w:cs="Arial Black"/>
          <w:b/>
          <w:bCs/>
        </w:rPr>
        <w:t xml:space="preserve"> </w:t>
      </w:r>
      <w:r>
        <w:rPr>
          <w:rFonts w:ascii="Arial Black" w:hAnsi="Arial Black" w:cs="Arial Black"/>
          <w:b/>
          <w:bCs/>
          <w:sz w:val="32"/>
          <w:szCs w:val="32"/>
        </w:rPr>
        <w:t>104001</w:t>
      </w:r>
      <w:r w:rsidR="00DE56CB">
        <w:rPr>
          <w:rFonts w:ascii="Arial Black" w:hAnsi="Arial Black" w:cs="Arial Black"/>
          <w:b/>
          <w:bCs/>
          <w:sz w:val="32"/>
          <w:szCs w:val="32"/>
        </w:rPr>
        <w:t>0035/002</w:t>
      </w:r>
    </w:p>
    <w:p w:rsidR="003C2410" w:rsidRDefault="00AE2ED0">
      <w:pPr>
        <w:pStyle w:val="Zkladntext2"/>
        <w:spacing w:line="360" w:lineRule="auto"/>
        <w:ind w:left="0"/>
        <w:jc w:val="left"/>
        <w:rPr>
          <w:rFonts w:ascii="Arial" w:hAnsi="Arial" w:cs="Arial"/>
          <w:b/>
          <w:bCs/>
          <w:sz w:val="28"/>
          <w:szCs w:val="28"/>
        </w:rPr>
      </w:pPr>
      <w:r>
        <w:rPr>
          <w:rFonts w:ascii="Arial" w:hAnsi="Arial" w:cs="Arial"/>
          <w:b/>
          <w:bCs/>
          <w:sz w:val="28"/>
          <w:szCs w:val="28"/>
        </w:rPr>
        <w:t>o smlouvě budoucí o zřízení věcného břemene</w:t>
      </w:r>
    </w:p>
    <w:p w:rsidR="003C2410" w:rsidRDefault="00AE2ED0">
      <w:pPr>
        <w:pStyle w:val="Zkladntext2"/>
        <w:pBdr>
          <w:bottom w:val="single" w:sz="6" w:space="1" w:color="00000A"/>
        </w:pBdr>
        <w:ind w:left="0"/>
        <w:rPr>
          <w:rFonts w:ascii="Arial" w:hAnsi="Arial" w:cs="Arial"/>
          <w:i/>
          <w:iCs/>
          <w:sz w:val="16"/>
          <w:szCs w:val="16"/>
        </w:rPr>
      </w:pPr>
      <w:r>
        <w:rPr>
          <w:rFonts w:ascii="Arial" w:hAnsi="Arial" w:cs="Arial"/>
          <w:i/>
          <w:iCs/>
          <w:sz w:val="16"/>
          <w:szCs w:val="16"/>
        </w:rPr>
        <w:t>uzavřená podle §§ 1785 - 1788  zákona č. 89/2012 Sb., občanský zákoník v platném znění a § 25 odst. 4 zákona č. 458/2000 Sb. o podmínkách podnikání a o výkonu státní správy v energetických odvětvích (energetický zákon) v platném znění</w:t>
      </w:r>
    </w:p>
    <w:p w:rsidR="003C2410" w:rsidRDefault="003C2410">
      <w:pPr>
        <w:shd w:val="clear" w:color="auto" w:fill="FFFFFF"/>
        <w:rPr>
          <w:rFonts w:ascii="Arial" w:hAnsi="Arial" w:cs="Arial"/>
          <w:b/>
          <w:bCs/>
          <w:sz w:val="20"/>
          <w:szCs w:val="20"/>
        </w:rPr>
      </w:pPr>
    </w:p>
    <w:p w:rsidR="003C2410" w:rsidRDefault="00AE2ED0">
      <w:pPr>
        <w:pStyle w:val="Zkladntext21"/>
        <w:spacing w:line="240" w:lineRule="auto"/>
        <w:rPr>
          <w:rFonts w:ascii="Arial" w:hAnsi="Arial" w:cs="Arial"/>
          <w:b/>
          <w:sz w:val="20"/>
          <w:szCs w:val="20"/>
        </w:rPr>
      </w:pPr>
      <w:r>
        <w:rPr>
          <w:rFonts w:ascii="Arial" w:hAnsi="Arial" w:cs="Arial"/>
          <w:sz w:val="20"/>
          <w:szCs w:val="20"/>
        </w:rPr>
        <w:t xml:space="preserve">      </w:t>
      </w:r>
      <w:r>
        <w:rPr>
          <w:rFonts w:ascii="Arial" w:hAnsi="Arial" w:cs="Arial"/>
          <w:b/>
          <w:sz w:val="20"/>
          <w:szCs w:val="20"/>
        </w:rPr>
        <w:t>Město Nové Město na Moravě</w:t>
      </w:r>
    </w:p>
    <w:p w:rsidR="003C2410" w:rsidRDefault="00AE2ED0">
      <w:pPr>
        <w:pStyle w:val="Zkladntext21"/>
        <w:spacing w:line="240" w:lineRule="auto"/>
        <w:rPr>
          <w:rFonts w:ascii="Arial" w:hAnsi="Arial" w:cs="Arial"/>
          <w:sz w:val="20"/>
          <w:szCs w:val="20"/>
        </w:rPr>
      </w:pPr>
      <w:r>
        <w:rPr>
          <w:rFonts w:ascii="Arial" w:hAnsi="Arial" w:cs="Arial"/>
          <w:sz w:val="20"/>
          <w:szCs w:val="20"/>
        </w:rPr>
        <w:tab/>
        <w:t>sídlo:</w:t>
      </w:r>
      <w:r>
        <w:rPr>
          <w:rFonts w:ascii="Arial" w:hAnsi="Arial" w:cs="Arial"/>
          <w:sz w:val="20"/>
          <w:szCs w:val="20"/>
        </w:rPr>
        <w:tab/>
        <w:t>Vratislavovo náměstí 103, 592 31 Nové Město na Moravě</w:t>
      </w:r>
    </w:p>
    <w:p w:rsidR="003C2410" w:rsidRDefault="00AE2ED0">
      <w:pPr>
        <w:pStyle w:val="Zkladntext21"/>
        <w:spacing w:line="240" w:lineRule="auto"/>
        <w:rPr>
          <w:rFonts w:ascii="Arial" w:hAnsi="Arial" w:cs="Arial"/>
          <w:sz w:val="20"/>
          <w:szCs w:val="20"/>
        </w:rPr>
      </w:pPr>
      <w:r>
        <w:rPr>
          <w:rFonts w:ascii="Arial" w:hAnsi="Arial" w:cs="Arial"/>
          <w:sz w:val="20"/>
          <w:szCs w:val="20"/>
        </w:rPr>
        <w:tab/>
        <w:t>IČ:</w:t>
      </w:r>
      <w:r>
        <w:rPr>
          <w:rFonts w:ascii="Arial" w:hAnsi="Arial" w:cs="Arial"/>
          <w:sz w:val="20"/>
          <w:szCs w:val="20"/>
        </w:rPr>
        <w:tab/>
        <w:t>00294900</w:t>
      </w:r>
    </w:p>
    <w:p w:rsidR="003C2410" w:rsidRDefault="00AE2ED0">
      <w:pPr>
        <w:pStyle w:val="Zkladntext21"/>
        <w:spacing w:line="240" w:lineRule="auto"/>
        <w:rPr>
          <w:rFonts w:ascii="Arial" w:hAnsi="Arial" w:cs="Arial"/>
          <w:sz w:val="20"/>
          <w:szCs w:val="20"/>
        </w:rPr>
      </w:pPr>
      <w:r>
        <w:rPr>
          <w:rFonts w:ascii="Arial" w:hAnsi="Arial" w:cs="Arial"/>
          <w:sz w:val="20"/>
          <w:szCs w:val="20"/>
        </w:rPr>
        <w:tab/>
        <w:t>DIČ:</w:t>
      </w:r>
      <w:r>
        <w:rPr>
          <w:rFonts w:ascii="Arial" w:hAnsi="Arial" w:cs="Arial"/>
          <w:sz w:val="20"/>
          <w:szCs w:val="20"/>
        </w:rPr>
        <w:tab/>
        <w:t>CZ00294900</w:t>
      </w:r>
    </w:p>
    <w:p w:rsidR="003C2410" w:rsidRDefault="00AE2ED0">
      <w:pPr>
        <w:pStyle w:val="Zkladntext21"/>
        <w:spacing w:line="240" w:lineRule="auto"/>
        <w:rPr>
          <w:rFonts w:ascii="Arial" w:hAnsi="Arial" w:cs="Arial"/>
          <w:sz w:val="20"/>
          <w:szCs w:val="20"/>
        </w:rPr>
      </w:pPr>
      <w:r>
        <w:rPr>
          <w:rFonts w:ascii="Arial" w:hAnsi="Arial" w:cs="Arial"/>
          <w:sz w:val="20"/>
          <w:szCs w:val="20"/>
        </w:rPr>
        <w:tab/>
        <w:t>Zastoupena:</w:t>
      </w:r>
      <w:r>
        <w:rPr>
          <w:rFonts w:ascii="Arial" w:hAnsi="Arial" w:cs="Arial"/>
          <w:sz w:val="20"/>
          <w:szCs w:val="20"/>
        </w:rPr>
        <w:tab/>
        <w:t>Michal Šmarda, starosta města</w:t>
      </w:r>
    </w:p>
    <w:p w:rsidR="003C2410" w:rsidRPr="00790439" w:rsidRDefault="00790439" w:rsidP="00790439">
      <w:pPr>
        <w:pStyle w:val="Zkladntext21"/>
        <w:spacing w:line="240" w:lineRule="auto"/>
        <w:rPr>
          <w:rFonts w:ascii="Arial" w:hAnsi="Arial" w:cs="Arial"/>
          <w:sz w:val="20"/>
          <w:szCs w:val="20"/>
        </w:rPr>
      </w:pPr>
      <w:r>
        <w:rPr>
          <w:rFonts w:ascii="Arial" w:hAnsi="Arial" w:cs="Arial"/>
          <w:sz w:val="20"/>
          <w:szCs w:val="20"/>
        </w:rPr>
        <w:t xml:space="preserve">     </w:t>
      </w:r>
      <w:r w:rsidR="00AE2ED0">
        <w:rPr>
          <w:rFonts w:ascii="Arial" w:hAnsi="Arial" w:cs="Arial"/>
          <w:b/>
          <w:bCs/>
          <w:sz w:val="20"/>
          <w:szCs w:val="20"/>
        </w:rPr>
        <w:t>(dále jen „Budoucí povinný“)</w:t>
      </w:r>
    </w:p>
    <w:p w:rsidR="003C2410" w:rsidRDefault="00AE2ED0">
      <w:pPr>
        <w:shd w:val="clear" w:color="auto" w:fill="FFFFFF"/>
        <w:spacing w:before="120" w:line="240" w:lineRule="auto"/>
        <w:rPr>
          <w:rFonts w:ascii="Arial" w:hAnsi="Arial" w:cs="Arial"/>
          <w:i/>
          <w:iCs/>
          <w:sz w:val="20"/>
          <w:szCs w:val="20"/>
        </w:rPr>
      </w:pPr>
      <w:r>
        <w:rPr>
          <w:rFonts w:ascii="Arial" w:hAnsi="Arial" w:cs="Arial"/>
          <w:i/>
          <w:iCs/>
          <w:sz w:val="20"/>
          <w:szCs w:val="20"/>
        </w:rPr>
        <w:t>na straně jedné</w:t>
      </w:r>
    </w:p>
    <w:p w:rsidR="003C2410" w:rsidRDefault="00AE2ED0">
      <w:pPr>
        <w:shd w:val="clear" w:color="auto" w:fill="FFFFFF"/>
        <w:spacing w:before="120"/>
        <w:rPr>
          <w:rFonts w:ascii="Arial" w:hAnsi="Arial" w:cs="Arial"/>
          <w:i/>
          <w:iCs/>
          <w:sz w:val="20"/>
          <w:szCs w:val="20"/>
        </w:rPr>
      </w:pPr>
      <w:r>
        <w:rPr>
          <w:rFonts w:ascii="Arial" w:hAnsi="Arial" w:cs="Arial"/>
          <w:i/>
          <w:iCs/>
          <w:sz w:val="20"/>
          <w:szCs w:val="20"/>
        </w:rPr>
        <w:t>a</w:t>
      </w:r>
    </w:p>
    <w:p w:rsidR="003C2410" w:rsidRDefault="003C2410">
      <w:pPr>
        <w:pStyle w:val="Zkladntext21"/>
        <w:tabs>
          <w:tab w:val="left" w:pos="1800"/>
          <w:tab w:val="right" w:pos="9540"/>
        </w:tabs>
        <w:spacing w:line="240" w:lineRule="auto"/>
        <w:rPr>
          <w:rFonts w:ascii="Arial" w:hAnsi="Arial" w:cs="Arial"/>
          <w:b/>
          <w:bCs/>
          <w:sz w:val="20"/>
          <w:szCs w:val="20"/>
        </w:rPr>
      </w:pPr>
    </w:p>
    <w:p w:rsidR="003C2410" w:rsidRDefault="00AE2ED0">
      <w:pPr>
        <w:pStyle w:val="Zkladntext21"/>
        <w:tabs>
          <w:tab w:val="left" w:pos="1800"/>
          <w:tab w:val="right" w:pos="9540"/>
        </w:tabs>
        <w:spacing w:line="240" w:lineRule="auto"/>
        <w:rPr>
          <w:rFonts w:ascii="Arial" w:hAnsi="Arial" w:cs="Arial"/>
          <w:b/>
          <w:sz w:val="20"/>
          <w:szCs w:val="20"/>
        </w:rPr>
      </w:pPr>
      <w:r>
        <w:rPr>
          <w:rFonts w:ascii="Arial" w:hAnsi="Arial" w:cs="Arial"/>
          <w:b/>
          <w:sz w:val="20"/>
          <w:szCs w:val="20"/>
        </w:rPr>
        <w:t>E.ON Distribuce, a.s.</w:t>
      </w:r>
    </w:p>
    <w:p w:rsidR="003C2410" w:rsidRDefault="00AE2ED0">
      <w:pPr>
        <w:tabs>
          <w:tab w:val="left" w:pos="2268"/>
        </w:tabs>
        <w:ind w:left="426"/>
        <w:rPr>
          <w:rFonts w:ascii="Arial" w:hAnsi="Arial" w:cs="Arial"/>
          <w:i/>
          <w:iCs/>
          <w:sz w:val="20"/>
          <w:szCs w:val="20"/>
        </w:rPr>
      </w:pPr>
      <w:r>
        <w:rPr>
          <w:rFonts w:ascii="Arial" w:hAnsi="Arial" w:cs="Arial"/>
          <w:i/>
          <w:iCs/>
          <w:sz w:val="20"/>
          <w:szCs w:val="20"/>
        </w:rPr>
        <w:t>se sídlem:</w:t>
      </w:r>
      <w:r>
        <w:rPr>
          <w:rFonts w:ascii="Arial" w:hAnsi="Arial" w:cs="Arial"/>
          <w:i/>
          <w:iCs/>
          <w:sz w:val="20"/>
          <w:szCs w:val="20"/>
        </w:rPr>
        <w:tab/>
        <w:t xml:space="preserve">F. A. </w:t>
      </w:r>
      <w:proofErr w:type="spellStart"/>
      <w:r>
        <w:rPr>
          <w:rFonts w:ascii="Arial" w:hAnsi="Arial" w:cs="Arial"/>
          <w:i/>
          <w:iCs/>
          <w:sz w:val="20"/>
          <w:szCs w:val="20"/>
        </w:rPr>
        <w:t>Gerstnera</w:t>
      </w:r>
      <w:proofErr w:type="spellEnd"/>
      <w:r>
        <w:rPr>
          <w:rFonts w:ascii="Arial" w:hAnsi="Arial" w:cs="Arial"/>
          <w:i/>
          <w:iCs/>
          <w:sz w:val="20"/>
          <w:szCs w:val="20"/>
        </w:rPr>
        <w:t xml:space="preserve"> 2151/6, 370 49 České Budějovice</w:t>
      </w:r>
      <w:bookmarkStart w:id="0" w:name="_GoBack"/>
      <w:bookmarkEnd w:id="0"/>
    </w:p>
    <w:p w:rsidR="003C2410" w:rsidRDefault="00AE2ED0">
      <w:pPr>
        <w:tabs>
          <w:tab w:val="left" w:pos="2268"/>
        </w:tabs>
        <w:ind w:left="426"/>
        <w:rPr>
          <w:rFonts w:ascii="Arial" w:hAnsi="Arial" w:cs="Arial"/>
          <w:i/>
          <w:iCs/>
          <w:sz w:val="20"/>
          <w:szCs w:val="20"/>
        </w:rPr>
      </w:pPr>
      <w:r>
        <w:rPr>
          <w:rFonts w:ascii="Arial" w:hAnsi="Arial" w:cs="Arial"/>
          <w:i/>
          <w:iCs/>
          <w:sz w:val="20"/>
          <w:szCs w:val="20"/>
        </w:rPr>
        <w:t>IČ:</w:t>
      </w:r>
      <w:r>
        <w:rPr>
          <w:rFonts w:ascii="Arial" w:hAnsi="Arial" w:cs="Arial"/>
          <w:i/>
          <w:iCs/>
          <w:sz w:val="20"/>
          <w:szCs w:val="20"/>
        </w:rPr>
        <w:tab/>
        <w:t>280 85 400</w:t>
      </w:r>
    </w:p>
    <w:p w:rsidR="003C2410" w:rsidRDefault="00AE2ED0">
      <w:pPr>
        <w:tabs>
          <w:tab w:val="left" w:pos="2268"/>
        </w:tabs>
        <w:ind w:left="426"/>
        <w:rPr>
          <w:rFonts w:ascii="Arial" w:hAnsi="Arial" w:cs="Arial"/>
          <w:i/>
          <w:iCs/>
          <w:sz w:val="20"/>
          <w:szCs w:val="20"/>
        </w:rPr>
      </w:pPr>
      <w:r>
        <w:rPr>
          <w:rFonts w:ascii="Arial" w:hAnsi="Arial" w:cs="Arial"/>
          <w:i/>
          <w:iCs/>
          <w:sz w:val="20"/>
          <w:szCs w:val="20"/>
        </w:rPr>
        <w:t>DIČ:</w:t>
      </w:r>
      <w:r>
        <w:rPr>
          <w:rFonts w:ascii="Arial" w:hAnsi="Arial" w:cs="Arial"/>
          <w:i/>
          <w:iCs/>
          <w:sz w:val="20"/>
          <w:szCs w:val="20"/>
        </w:rPr>
        <w:tab/>
        <w:t>CZ 280 85 400</w:t>
      </w:r>
    </w:p>
    <w:p w:rsidR="003C2410" w:rsidRDefault="00AE2ED0">
      <w:pPr>
        <w:tabs>
          <w:tab w:val="left" w:pos="2268"/>
        </w:tabs>
        <w:spacing w:line="240" w:lineRule="auto"/>
        <w:ind w:left="425"/>
        <w:rPr>
          <w:rFonts w:ascii="Arial" w:hAnsi="Arial" w:cs="Arial"/>
          <w:i/>
          <w:iCs/>
          <w:sz w:val="20"/>
          <w:szCs w:val="20"/>
        </w:rPr>
      </w:pPr>
      <w:r>
        <w:rPr>
          <w:rFonts w:ascii="Arial" w:hAnsi="Arial" w:cs="Arial"/>
          <w:i/>
          <w:iCs/>
          <w:sz w:val="20"/>
          <w:szCs w:val="20"/>
        </w:rPr>
        <w:t>zapsána:</w:t>
      </w:r>
      <w:r>
        <w:rPr>
          <w:rFonts w:ascii="Arial" w:hAnsi="Arial" w:cs="Arial"/>
          <w:i/>
          <w:iCs/>
          <w:sz w:val="20"/>
          <w:szCs w:val="20"/>
        </w:rPr>
        <w:tab/>
        <w:t>v OR vedeném Krajským soudem v Českých Budějovicích, spisová značka B 1772</w:t>
      </w:r>
    </w:p>
    <w:p w:rsidR="003C2410" w:rsidRDefault="00AE2ED0">
      <w:pPr>
        <w:tabs>
          <w:tab w:val="left" w:pos="2268"/>
        </w:tabs>
        <w:ind w:left="426"/>
        <w:rPr>
          <w:rFonts w:ascii="Arial" w:hAnsi="Arial" w:cs="Arial"/>
          <w:i/>
          <w:iCs/>
          <w:sz w:val="20"/>
          <w:szCs w:val="20"/>
        </w:rPr>
      </w:pPr>
      <w:r>
        <w:rPr>
          <w:rFonts w:ascii="Arial" w:hAnsi="Arial" w:cs="Arial"/>
          <w:i/>
          <w:iCs/>
          <w:sz w:val="20"/>
          <w:szCs w:val="20"/>
        </w:rPr>
        <w:t>bankovní spojení:</w:t>
      </w:r>
      <w:r>
        <w:rPr>
          <w:rFonts w:ascii="Arial" w:hAnsi="Arial" w:cs="Arial"/>
          <w:i/>
          <w:iCs/>
          <w:sz w:val="20"/>
          <w:szCs w:val="20"/>
        </w:rPr>
        <w:tab/>
        <w:t>Komerční banka a.s., pobočka České Budějovice</w:t>
      </w:r>
    </w:p>
    <w:p w:rsidR="003C2410" w:rsidRDefault="00AE2ED0">
      <w:pPr>
        <w:tabs>
          <w:tab w:val="left" w:pos="2268"/>
        </w:tabs>
        <w:ind w:left="426"/>
        <w:rPr>
          <w:rFonts w:ascii="Arial" w:hAnsi="Arial" w:cs="Arial"/>
          <w:i/>
          <w:iCs/>
          <w:sz w:val="20"/>
          <w:szCs w:val="20"/>
        </w:rPr>
      </w:pPr>
      <w:r>
        <w:rPr>
          <w:rFonts w:ascii="Arial" w:hAnsi="Arial" w:cs="Arial"/>
          <w:i/>
          <w:iCs/>
          <w:sz w:val="20"/>
          <w:szCs w:val="20"/>
        </w:rPr>
        <w:t>číslo účtu:</w:t>
      </w:r>
      <w:r>
        <w:rPr>
          <w:rFonts w:ascii="Arial" w:hAnsi="Arial" w:cs="Arial"/>
          <w:i/>
          <w:iCs/>
          <w:sz w:val="20"/>
          <w:szCs w:val="20"/>
        </w:rPr>
        <w:tab/>
        <w:t>279426120297/0100</w:t>
      </w:r>
    </w:p>
    <w:p w:rsidR="003C2410" w:rsidRDefault="003C2410">
      <w:pPr>
        <w:tabs>
          <w:tab w:val="left" w:pos="2268"/>
        </w:tabs>
        <w:spacing w:line="360" w:lineRule="auto"/>
        <w:ind w:left="426"/>
        <w:rPr>
          <w:rFonts w:ascii="Arial" w:hAnsi="Arial" w:cs="Arial"/>
          <w:i/>
          <w:iCs/>
          <w:sz w:val="20"/>
          <w:szCs w:val="20"/>
        </w:rPr>
      </w:pPr>
    </w:p>
    <w:p w:rsidR="003C2410" w:rsidRDefault="00AE2ED0">
      <w:pPr>
        <w:tabs>
          <w:tab w:val="left" w:pos="2268"/>
        </w:tabs>
        <w:spacing w:line="360" w:lineRule="auto"/>
        <w:rPr>
          <w:rFonts w:ascii="Arial" w:hAnsi="Arial" w:cs="Arial"/>
          <w:i/>
          <w:iCs/>
          <w:sz w:val="20"/>
          <w:szCs w:val="20"/>
        </w:rPr>
      </w:pPr>
      <w:r>
        <w:rPr>
          <w:rFonts w:ascii="Arial" w:hAnsi="Arial" w:cs="Arial"/>
          <w:i/>
          <w:iCs/>
          <w:sz w:val="20"/>
          <w:szCs w:val="20"/>
        </w:rPr>
        <w:t xml:space="preserve">z a s t o u p e n á </w:t>
      </w:r>
      <w:r>
        <w:rPr>
          <w:rFonts w:ascii="Arial" w:hAnsi="Arial" w:cs="Arial"/>
          <w:i/>
          <w:iCs/>
          <w:sz w:val="20"/>
          <w:szCs w:val="20"/>
        </w:rPr>
        <w:tab/>
        <w:t>na základě plné moci ze dne 12.03.2009 společností:</w:t>
      </w:r>
    </w:p>
    <w:p w:rsidR="003C2410" w:rsidRDefault="00AE2ED0">
      <w:pPr>
        <w:spacing w:line="276" w:lineRule="auto"/>
        <w:rPr>
          <w:rFonts w:ascii="Arial" w:hAnsi="Arial" w:cs="Arial"/>
          <w:i/>
          <w:iCs/>
          <w:sz w:val="20"/>
          <w:szCs w:val="20"/>
        </w:rPr>
      </w:pPr>
      <w:r>
        <w:rPr>
          <w:rFonts w:ascii="Arial" w:hAnsi="Arial" w:cs="Arial"/>
          <w:i/>
          <w:iCs/>
          <w:sz w:val="20"/>
          <w:szCs w:val="20"/>
        </w:rPr>
        <w:t>E.ON Česká republika, s.r.o.</w:t>
      </w:r>
    </w:p>
    <w:p w:rsidR="003C2410" w:rsidRDefault="00AE2ED0">
      <w:pPr>
        <w:tabs>
          <w:tab w:val="left" w:pos="2268"/>
        </w:tabs>
        <w:ind w:left="426"/>
        <w:rPr>
          <w:rFonts w:ascii="Arial" w:hAnsi="Arial" w:cs="Arial"/>
          <w:i/>
          <w:iCs/>
          <w:sz w:val="20"/>
          <w:szCs w:val="20"/>
        </w:rPr>
      </w:pPr>
      <w:r>
        <w:rPr>
          <w:rFonts w:ascii="Arial" w:hAnsi="Arial" w:cs="Arial"/>
          <w:i/>
          <w:iCs/>
          <w:sz w:val="20"/>
          <w:szCs w:val="20"/>
        </w:rPr>
        <w:t>se sídlem:</w:t>
      </w:r>
      <w:r>
        <w:rPr>
          <w:rFonts w:ascii="Arial" w:hAnsi="Arial" w:cs="Arial"/>
          <w:i/>
          <w:iCs/>
          <w:sz w:val="20"/>
          <w:szCs w:val="20"/>
        </w:rPr>
        <w:tab/>
        <w:t xml:space="preserve">F. A. </w:t>
      </w:r>
      <w:proofErr w:type="spellStart"/>
      <w:r>
        <w:rPr>
          <w:rFonts w:ascii="Arial" w:hAnsi="Arial" w:cs="Arial"/>
          <w:i/>
          <w:iCs/>
          <w:sz w:val="20"/>
          <w:szCs w:val="20"/>
        </w:rPr>
        <w:t>Gerstnera</w:t>
      </w:r>
      <w:proofErr w:type="spellEnd"/>
      <w:r>
        <w:rPr>
          <w:rFonts w:ascii="Arial" w:hAnsi="Arial" w:cs="Arial"/>
          <w:i/>
          <w:iCs/>
          <w:sz w:val="20"/>
          <w:szCs w:val="20"/>
        </w:rPr>
        <w:t xml:space="preserve"> 2151/6, 370 49 České Budějovice</w:t>
      </w:r>
    </w:p>
    <w:p w:rsidR="003C2410" w:rsidRDefault="00AE2ED0">
      <w:pPr>
        <w:tabs>
          <w:tab w:val="left" w:pos="2268"/>
        </w:tabs>
        <w:ind w:left="426"/>
        <w:rPr>
          <w:rFonts w:ascii="Arial" w:hAnsi="Arial" w:cs="Arial"/>
          <w:i/>
          <w:iCs/>
          <w:sz w:val="20"/>
          <w:szCs w:val="20"/>
        </w:rPr>
      </w:pPr>
      <w:r>
        <w:rPr>
          <w:rFonts w:ascii="Arial" w:hAnsi="Arial" w:cs="Arial"/>
          <w:i/>
          <w:iCs/>
          <w:sz w:val="20"/>
          <w:szCs w:val="20"/>
        </w:rPr>
        <w:t>IČ:</w:t>
      </w:r>
      <w:r>
        <w:rPr>
          <w:rFonts w:ascii="Arial" w:hAnsi="Arial" w:cs="Arial"/>
          <w:i/>
          <w:iCs/>
          <w:sz w:val="20"/>
          <w:szCs w:val="20"/>
        </w:rPr>
        <w:tab/>
        <w:t>257 33 591</w:t>
      </w:r>
    </w:p>
    <w:p w:rsidR="003C2410" w:rsidRDefault="00AE2ED0">
      <w:pPr>
        <w:tabs>
          <w:tab w:val="left" w:pos="2268"/>
        </w:tabs>
        <w:ind w:left="426"/>
        <w:rPr>
          <w:rFonts w:ascii="Arial" w:hAnsi="Arial" w:cs="Arial"/>
          <w:i/>
          <w:iCs/>
          <w:sz w:val="20"/>
          <w:szCs w:val="20"/>
        </w:rPr>
      </w:pPr>
      <w:r>
        <w:rPr>
          <w:rFonts w:ascii="Arial" w:hAnsi="Arial" w:cs="Arial"/>
          <w:i/>
          <w:iCs/>
          <w:sz w:val="20"/>
          <w:szCs w:val="20"/>
        </w:rPr>
        <w:t>DIČ:</w:t>
      </w:r>
      <w:r>
        <w:rPr>
          <w:rFonts w:ascii="Arial" w:hAnsi="Arial" w:cs="Arial"/>
          <w:i/>
          <w:iCs/>
          <w:sz w:val="20"/>
          <w:szCs w:val="20"/>
        </w:rPr>
        <w:tab/>
        <w:t>CZ 257 33591</w:t>
      </w:r>
    </w:p>
    <w:p w:rsidR="003C2410" w:rsidRDefault="00AE2ED0">
      <w:pPr>
        <w:tabs>
          <w:tab w:val="left" w:pos="2268"/>
        </w:tabs>
        <w:ind w:left="426"/>
        <w:rPr>
          <w:rFonts w:ascii="Arial" w:hAnsi="Arial" w:cs="Arial"/>
          <w:i/>
          <w:iCs/>
          <w:sz w:val="20"/>
          <w:szCs w:val="20"/>
        </w:rPr>
      </w:pPr>
      <w:r>
        <w:rPr>
          <w:rFonts w:ascii="Arial" w:hAnsi="Arial" w:cs="Arial"/>
          <w:i/>
          <w:iCs/>
          <w:sz w:val="20"/>
          <w:szCs w:val="20"/>
        </w:rPr>
        <w:t>zapsána:</w:t>
      </w:r>
      <w:r>
        <w:rPr>
          <w:rFonts w:ascii="Arial" w:hAnsi="Arial" w:cs="Arial"/>
          <w:i/>
          <w:iCs/>
          <w:sz w:val="20"/>
          <w:szCs w:val="20"/>
        </w:rPr>
        <w:tab/>
        <w:t>v OR vedeném Krajským soudem v Českých Budějovicích, spisová značka C 15066,</w:t>
      </w:r>
    </w:p>
    <w:p w:rsidR="003C2410" w:rsidRDefault="00AE2ED0">
      <w:pPr>
        <w:ind w:left="426"/>
        <w:rPr>
          <w:rFonts w:ascii="Arial" w:hAnsi="Arial" w:cs="Arial"/>
          <w:i/>
          <w:iCs/>
          <w:sz w:val="20"/>
          <w:szCs w:val="20"/>
        </w:rPr>
      </w:pPr>
      <w:r>
        <w:rPr>
          <w:rFonts w:ascii="Arial" w:hAnsi="Arial" w:cs="Arial"/>
          <w:i/>
          <w:iCs/>
          <w:sz w:val="20"/>
          <w:szCs w:val="20"/>
        </w:rPr>
        <w:t>zastoupena dvěma pověřenými zaměstnanci:</w:t>
      </w:r>
    </w:p>
    <w:p w:rsidR="003C2410" w:rsidRDefault="00AE2ED0">
      <w:pPr>
        <w:tabs>
          <w:tab w:val="left" w:pos="2268"/>
        </w:tabs>
        <w:ind w:left="426"/>
        <w:rPr>
          <w:rFonts w:ascii="Arial" w:hAnsi="Arial" w:cs="Arial"/>
          <w:i/>
          <w:iCs/>
          <w:sz w:val="20"/>
          <w:szCs w:val="20"/>
        </w:rPr>
      </w:pPr>
      <w:r>
        <w:rPr>
          <w:rFonts w:ascii="Arial" w:hAnsi="Arial" w:cs="Arial"/>
          <w:i/>
          <w:iCs/>
          <w:sz w:val="20"/>
          <w:szCs w:val="20"/>
        </w:rPr>
        <w:t xml:space="preserve"> </w:t>
      </w:r>
      <w:r>
        <w:rPr>
          <w:rFonts w:ascii="Arial" w:hAnsi="Arial" w:cs="Arial"/>
          <w:i/>
          <w:iCs/>
          <w:sz w:val="20"/>
          <w:szCs w:val="20"/>
        </w:rPr>
        <w:tab/>
      </w:r>
      <w:r w:rsidR="00653B4E">
        <w:rPr>
          <w:rFonts w:ascii="Arial" w:hAnsi="Arial" w:cs="Arial"/>
          <w:b/>
          <w:bCs/>
          <w:i/>
          <w:iCs/>
          <w:sz w:val="20"/>
          <w:szCs w:val="20"/>
        </w:rPr>
        <w:t>Ing. Ladislav Řepa</w:t>
      </w:r>
      <w:r>
        <w:rPr>
          <w:rFonts w:ascii="Arial" w:hAnsi="Arial" w:cs="Arial"/>
          <w:i/>
          <w:iCs/>
          <w:sz w:val="20"/>
          <w:szCs w:val="20"/>
        </w:rPr>
        <w:t xml:space="preserve">, Senior technik rozvoje a výstavby </w:t>
      </w:r>
    </w:p>
    <w:p w:rsidR="003C2410" w:rsidRDefault="00AE2ED0">
      <w:pPr>
        <w:tabs>
          <w:tab w:val="left" w:pos="2268"/>
        </w:tabs>
        <w:ind w:left="426"/>
        <w:rPr>
          <w:rFonts w:ascii="Arial" w:hAnsi="Arial" w:cs="Arial"/>
          <w:i/>
          <w:iCs/>
          <w:sz w:val="20"/>
          <w:szCs w:val="20"/>
        </w:rPr>
      </w:pPr>
      <w:r>
        <w:rPr>
          <w:rFonts w:ascii="Arial" w:hAnsi="Arial" w:cs="Arial"/>
          <w:i/>
          <w:iCs/>
          <w:sz w:val="20"/>
          <w:szCs w:val="20"/>
        </w:rPr>
        <w:t>a</w:t>
      </w:r>
      <w:r>
        <w:rPr>
          <w:rFonts w:ascii="Arial" w:hAnsi="Arial" w:cs="Arial"/>
          <w:i/>
          <w:iCs/>
          <w:sz w:val="20"/>
          <w:szCs w:val="20"/>
        </w:rPr>
        <w:tab/>
      </w:r>
      <w:r w:rsidR="00653B4E">
        <w:rPr>
          <w:rFonts w:ascii="Arial" w:hAnsi="Arial" w:cs="Arial"/>
          <w:b/>
          <w:i/>
          <w:sz w:val="20"/>
        </w:rPr>
        <w:t>Ing. Filip Novotný</w:t>
      </w:r>
      <w:r>
        <w:rPr>
          <w:rFonts w:ascii="Arial" w:hAnsi="Arial" w:cs="Arial"/>
          <w:i/>
          <w:iCs/>
          <w:sz w:val="20"/>
          <w:szCs w:val="20"/>
        </w:rPr>
        <w:t>, Technik výstavby a obnovy DS</w:t>
      </w:r>
    </w:p>
    <w:p w:rsidR="003C2410" w:rsidRDefault="00AE2ED0">
      <w:pPr>
        <w:shd w:val="clear" w:color="auto" w:fill="FFFFFF"/>
        <w:spacing w:before="120"/>
        <w:rPr>
          <w:rFonts w:ascii="Arial" w:hAnsi="Arial" w:cs="Arial"/>
          <w:b/>
          <w:bCs/>
          <w:i/>
          <w:iCs/>
          <w:sz w:val="20"/>
          <w:szCs w:val="20"/>
        </w:rPr>
      </w:pPr>
      <w:r>
        <w:rPr>
          <w:rFonts w:ascii="Arial" w:hAnsi="Arial" w:cs="Arial"/>
          <w:b/>
          <w:bCs/>
          <w:i/>
          <w:iCs/>
          <w:sz w:val="20"/>
          <w:szCs w:val="20"/>
        </w:rPr>
        <w:t xml:space="preserve"> (dále jen „Budoucí oprávněná“)</w:t>
      </w:r>
    </w:p>
    <w:p w:rsidR="003C2410" w:rsidRDefault="00AE2ED0">
      <w:pPr>
        <w:shd w:val="clear" w:color="auto" w:fill="FFFFFF"/>
        <w:spacing w:before="120"/>
        <w:rPr>
          <w:rFonts w:ascii="Arial" w:hAnsi="Arial" w:cs="Arial"/>
          <w:i/>
          <w:iCs/>
          <w:sz w:val="20"/>
          <w:szCs w:val="20"/>
        </w:rPr>
      </w:pPr>
      <w:r>
        <w:rPr>
          <w:rFonts w:ascii="Arial" w:hAnsi="Arial" w:cs="Arial"/>
          <w:i/>
          <w:iCs/>
          <w:sz w:val="20"/>
          <w:szCs w:val="20"/>
        </w:rPr>
        <w:t>na straně druhé</w:t>
      </w:r>
    </w:p>
    <w:p w:rsidR="003C2410" w:rsidRDefault="00AE2ED0">
      <w:pPr>
        <w:shd w:val="clear" w:color="auto" w:fill="FFFFFF"/>
        <w:spacing w:before="120"/>
        <w:ind w:left="426"/>
        <w:rPr>
          <w:rFonts w:ascii="Arial" w:hAnsi="Arial" w:cs="Arial"/>
          <w:i/>
          <w:iCs/>
          <w:sz w:val="20"/>
          <w:szCs w:val="20"/>
        </w:rPr>
      </w:pPr>
      <w:r>
        <w:rPr>
          <w:rFonts w:ascii="Arial" w:hAnsi="Arial" w:cs="Arial"/>
          <w:i/>
          <w:iCs/>
          <w:sz w:val="20"/>
          <w:szCs w:val="20"/>
        </w:rPr>
        <w:t xml:space="preserve">(Budoucí povinný a Budoucí oprávněná společně rovněž jako </w:t>
      </w:r>
      <w:r>
        <w:rPr>
          <w:rFonts w:ascii="Arial" w:hAnsi="Arial" w:cs="Arial"/>
          <w:b/>
          <w:bCs/>
          <w:i/>
          <w:iCs/>
          <w:sz w:val="20"/>
          <w:szCs w:val="20"/>
        </w:rPr>
        <w:t xml:space="preserve">„Smluvní strany“ </w:t>
      </w:r>
      <w:r>
        <w:rPr>
          <w:rFonts w:ascii="Arial" w:hAnsi="Arial" w:cs="Arial"/>
          <w:i/>
          <w:iCs/>
          <w:sz w:val="20"/>
          <w:szCs w:val="20"/>
        </w:rPr>
        <w:t>)</w:t>
      </w:r>
    </w:p>
    <w:p w:rsidR="003C2410" w:rsidRDefault="003C2410">
      <w:pPr>
        <w:shd w:val="clear" w:color="auto" w:fill="FFFFFF"/>
        <w:spacing w:line="240" w:lineRule="auto"/>
        <w:rPr>
          <w:rFonts w:ascii="Arial" w:hAnsi="Arial" w:cs="Arial"/>
          <w:i/>
          <w:iCs/>
          <w:sz w:val="20"/>
          <w:szCs w:val="20"/>
        </w:rPr>
      </w:pPr>
    </w:p>
    <w:p w:rsidR="003C2410" w:rsidRDefault="00AE2ED0">
      <w:pPr>
        <w:shd w:val="clear" w:color="auto" w:fill="FFFFFF"/>
        <w:jc w:val="both"/>
        <w:rPr>
          <w:rFonts w:ascii="Arial" w:hAnsi="Arial" w:cs="Arial"/>
          <w:i/>
          <w:iCs/>
          <w:sz w:val="20"/>
          <w:szCs w:val="20"/>
        </w:rPr>
      </w:pPr>
      <w:r>
        <w:rPr>
          <w:rFonts w:ascii="Arial" w:hAnsi="Arial" w:cs="Arial"/>
          <w:i/>
          <w:iCs/>
          <w:sz w:val="20"/>
          <w:szCs w:val="20"/>
        </w:rPr>
        <w:t>uzavřeli níže uvedeného dne, měsíce a roku tuto smlouvu o smlouvě budoucí o zřízení věcného břemene:</w:t>
      </w:r>
    </w:p>
    <w:p w:rsidR="003C2410" w:rsidRDefault="00AE2ED0">
      <w:pPr>
        <w:spacing w:before="360" w:after="120" w:line="360" w:lineRule="auto"/>
        <w:jc w:val="center"/>
        <w:rPr>
          <w:rFonts w:ascii="Arial Black" w:hAnsi="Arial Black" w:cs="Arial Black"/>
          <w:b/>
          <w:bCs/>
          <w:smallCaps/>
          <w:sz w:val="22"/>
          <w:szCs w:val="22"/>
          <w:u w:val="single"/>
        </w:rPr>
      </w:pPr>
      <w:r>
        <w:rPr>
          <w:rFonts w:ascii="Arial Black" w:hAnsi="Arial Black" w:cs="Arial Black"/>
          <w:b/>
          <w:bCs/>
          <w:smallCaps/>
          <w:sz w:val="22"/>
          <w:szCs w:val="22"/>
          <w:u w:val="single"/>
        </w:rPr>
        <w:t>Článek I. - Úvodní ustanovení:</w:t>
      </w:r>
    </w:p>
    <w:p w:rsidR="003C2410" w:rsidRDefault="00AE2ED0">
      <w:pPr>
        <w:pStyle w:val="Zkladntextodsazen3"/>
        <w:numPr>
          <w:ilvl w:val="0"/>
          <w:numId w:val="1"/>
        </w:numPr>
        <w:ind w:left="426"/>
        <w:rPr>
          <w:rFonts w:ascii="Arial" w:hAnsi="Arial" w:cs="Arial"/>
          <w:i/>
          <w:iCs/>
          <w:color w:val="000000"/>
          <w:sz w:val="20"/>
          <w:szCs w:val="20"/>
        </w:rPr>
      </w:pPr>
      <w:r>
        <w:rPr>
          <w:rFonts w:ascii="Arial" w:hAnsi="Arial" w:cs="Arial"/>
          <w:i/>
          <w:iCs/>
          <w:color w:val="000000"/>
          <w:sz w:val="20"/>
          <w:szCs w:val="20"/>
        </w:rPr>
        <w:t>Budoucí oprávněná je provozovatelem distribuční soustavy (dále jen „PDS“) na území vymezeném licencí. Distribuční soustava je provozována ve veřejném zájmu. PDS má povinnost zajišťovat spolehlivé provozování, obnovu a rozvoj distribuční soustavy na území vymezeném licencí, přičemž zřízení věcného břemene je ze strany Budoucí oprávněné jedním ze zákonem daných předpokladů pro plnění této povinnosti.</w:t>
      </w:r>
    </w:p>
    <w:p w:rsidR="003C2410" w:rsidRDefault="00AE2ED0">
      <w:pPr>
        <w:pStyle w:val="Zkladntextodsazen3"/>
        <w:numPr>
          <w:ilvl w:val="0"/>
          <w:numId w:val="1"/>
        </w:numPr>
        <w:ind w:left="426"/>
        <w:rPr>
          <w:rFonts w:ascii="Arial" w:hAnsi="Arial" w:cs="Arial"/>
          <w:i/>
          <w:iCs/>
          <w:color w:val="000000"/>
          <w:sz w:val="20"/>
          <w:szCs w:val="20"/>
        </w:rPr>
      </w:pPr>
      <w:r>
        <w:rPr>
          <w:rFonts w:ascii="Arial" w:hAnsi="Arial" w:cs="Arial"/>
          <w:i/>
          <w:iCs/>
          <w:color w:val="000000"/>
          <w:sz w:val="20"/>
          <w:szCs w:val="20"/>
        </w:rPr>
        <w:t>Budoucí povinný prohlašuje, ž</w:t>
      </w:r>
      <w:r w:rsidR="000A49A1">
        <w:rPr>
          <w:rFonts w:ascii="Arial" w:hAnsi="Arial" w:cs="Arial"/>
          <w:i/>
          <w:iCs/>
          <w:color w:val="000000"/>
          <w:sz w:val="20"/>
          <w:szCs w:val="20"/>
        </w:rPr>
        <w:t>e je výlučným vlastníkem pozemků</w:t>
      </w:r>
      <w:r>
        <w:rPr>
          <w:rFonts w:ascii="Arial" w:hAnsi="Arial" w:cs="Arial"/>
          <w:i/>
          <w:iCs/>
          <w:color w:val="000000"/>
          <w:sz w:val="20"/>
          <w:szCs w:val="20"/>
        </w:rPr>
        <w:t xml:space="preserve"> </w:t>
      </w:r>
      <w:proofErr w:type="spellStart"/>
      <w:r>
        <w:rPr>
          <w:rFonts w:ascii="Arial" w:hAnsi="Arial" w:cs="Arial"/>
          <w:i/>
          <w:iCs/>
          <w:color w:val="000000"/>
          <w:sz w:val="20"/>
          <w:szCs w:val="20"/>
        </w:rPr>
        <w:t>parc.č</w:t>
      </w:r>
      <w:proofErr w:type="spellEnd"/>
      <w:r>
        <w:rPr>
          <w:rFonts w:ascii="Arial" w:hAnsi="Arial" w:cs="Arial"/>
          <w:i/>
          <w:iCs/>
          <w:color w:val="000000"/>
          <w:sz w:val="20"/>
          <w:szCs w:val="20"/>
        </w:rPr>
        <w:t xml:space="preserve">. </w:t>
      </w:r>
      <w:r w:rsidR="004716B8">
        <w:rPr>
          <w:rFonts w:ascii="Arial" w:hAnsi="Arial" w:cs="Arial"/>
          <w:b/>
          <w:i/>
          <w:color w:val="000000"/>
          <w:sz w:val="20"/>
          <w:szCs w:val="20"/>
          <w:lang w:eastAsia="de-DE"/>
        </w:rPr>
        <w:t>34/1, 635, 184</w:t>
      </w:r>
      <w:r>
        <w:rPr>
          <w:rFonts w:ascii="Arial" w:hAnsi="Arial" w:cs="Arial"/>
          <w:b/>
          <w:i/>
          <w:color w:val="000000"/>
          <w:sz w:val="20"/>
          <w:szCs w:val="20"/>
          <w:lang w:eastAsia="de-DE"/>
        </w:rPr>
        <w:t>,</w:t>
      </w:r>
      <w:r w:rsidR="004716B8">
        <w:rPr>
          <w:rFonts w:ascii="Arial" w:hAnsi="Arial" w:cs="Arial"/>
          <w:b/>
          <w:i/>
          <w:color w:val="000000"/>
          <w:sz w:val="20"/>
          <w:szCs w:val="20"/>
          <w:lang w:eastAsia="de-DE"/>
        </w:rPr>
        <w:t xml:space="preserve"> 186</w:t>
      </w:r>
      <w:r w:rsidR="00653B4E">
        <w:rPr>
          <w:rFonts w:ascii="Arial" w:hAnsi="Arial" w:cs="Arial"/>
          <w:b/>
          <w:i/>
          <w:color w:val="000000"/>
          <w:sz w:val="20"/>
          <w:szCs w:val="20"/>
          <w:lang w:eastAsia="de-DE"/>
        </w:rPr>
        <w:t>, 182/6</w:t>
      </w:r>
      <w:r>
        <w:rPr>
          <w:rFonts w:ascii="Arial" w:hAnsi="Arial" w:cs="Arial"/>
          <w:i/>
          <w:iCs/>
          <w:color w:val="000000"/>
          <w:sz w:val="20"/>
          <w:szCs w:val="20"/>
        </w:rPr>
        <w:t xml:space="preserve">, v katastrálním území </w:t>
      </w:r>
      <w:r>
        <w:rPr>
          <w:rFonts w:ascii="Arial" w:hAnsi="Arial" w:cs="Arial"/>
          <w:b/>
          <w:bCs/>
          <w:i/>
          <w:iCs/>
          <w:color w:val="000000"/>
          <w:sz w:val="20"/>
          <w:szCs w:val="20"/>
        </w:rPr>
        <w:t>Nové Město na Moravě</w:t>
      </w:r>
      <w:r>
        <w:rPr>
          <w:rFonts w:ascii="Arial" w:hAnsi="Arial" w:cs="Arial"/>
          <w:i/>
          <w:iCs/>
          <w:color w:val="000000"/>
          <w:sz w:val="20"/>
          <w:szCs w:val="20"/>
        </w:rPr>
        <w:t xml:space="preserve">, obec Nové Město na Moravě, okres Žďár nad Sázavou (dále jen „Zatížená nemovitost“). Katastrální úřad pro Vysočinu, Katastrální pracoviště Žďár nad Sázavou eviduje Zatíženou nemovitost na LV č. </w:t>
      </w:r>
      <w:r>
        <w:rPr>
          <w:rFonts w:ascii="Arial" w:hAnsi="Arial" w:cs="Arial"/>
          <w:b/>
          <w:bCs/>
          <w:i/>
          <w:iCs/>
          <w:color w:val="000000"/>
          <w:sz w:val="20"/>
          <w:szCs w:val="20"/>
        </w:rPr>
        <w:t>1</w:t>
      </w:r>
      <w:r>
        <w:rPr>
          <w:rFonts w:ascii="Arial" w:hAnsi="Arial" w:cs="Arial"/>
          <w:i/>
          <w:iCs/>
          <w:color w:val="000000"/>
          <w:sz w:val="20"/>
          <w:szCs w:val="20"/>
        </w:rPr>
        <w:t xml:space="preserve"> pro katastrální území Nové Město na Moravě.</w:t>
      </w:r>
    </w:p>
    <w:p w:rsidR="003C2410" w:rsidRDefault="00AE2ED0" w:rsidP="00653B4E">
      <w:pPr>
        <w:pStyle w:val="Zkladntextodsazen3"/>
        <w:numPr>
          <w:ilvl w:val="0"/>
          <w:numId w:val="1"/>
        </w:numPr>
        <w:ind w:left="426" w:hanging="426"/>
        <w:rPr>
          <w:rFonts w:ascii="Arial" w:hAnsi="Arial" w:cs="Arial"/>
          <w:i/>
          <w:iCs/>
          <w:color w:val="000000"/>
          <w:sz w:val="20"/>
          <w:szCs w:val="20"/>
        </w:rPr>
      </w:pPr>
      <w:r>
        <w:rPr>
          <w:rFonts w:ascii="Arial" w:hAnsi="Arial" w:cs="Arial"/>
          <w:i/>
          <w:iCs/>
          <w:color w:val="000000"/>
          <w:sz w:val="20"/>
          <w:szCs w:val="20"/>
        </w:rPr>
        <w:lastRenderedPageBreak/>
        <w:t xml:space="preserve">Budoucí oprávněná bude realizovat na Zatížené nemovitosti stavbu s názvem </w:t>
      </w:r>
      <w:r>
        <w:rPr>
          <w:rFonts w:ascii="Arial" w:hAnsi="Arial" w:cs="Arial"/>
          <w:b/>
          <w:bCs/>
          <w:i/>
          <w:iCs/>
          <w:color w:val="000000"/>
          <w:sz w:val="20"/>
          <w:szCs w:val="20"/>
        </w:rPr>
        <w:t>„</w:t>
      </w:r>
      <w:proofErr w:type="spellStart"/>
      <w:r>
        <w:rPr>
          <w:rFonts w:ascii="Arial" w:hAnsi="Arial" w:cs="Arial"/>
          <w:b/>
          <w:i/>
          <w:color w:val="000000"/>
          <w:sz w:val="20"/>
          <w:szCs w:val="20"/>
          <w:lang w:eastAsia="de-DE"/>
        </w:rPr>
        <w:t>N.Město</w:t>
      </w:r>
      <w:proofErr w:type="spellEnd"/>
      <w:r>
        <w:rPr>
          <w:rFonts w:ascii="Arial" w:hAnsi="Arial" w:cs="Arial"/>
          <w:b/>
          <w:i/>
          <w:color w:val="000000"/>
          <w:sz w:val="20"/>
          <w:szCs w:val="20"/>
          <w:lang w:eastAsia="de-DE"/>
        </w:rPr>
        <w:t>,</w:t>
      </w:r>
      <w:proofErr w:type="spellStart"/>
      <w:r w:rsidR="00653B4E">
        <w:rPr>
          <w:rFonts w:ascii="Arial" w:hAnsi="Arial" w:cs="Arial"/>
          <w:b/>
          <w:i/>
          <w:color w:val="000000"/>
          <w:sz w:val="20"/>
          <w:szCs w:val="20"/>
          <w:lang w:eastAsia="de-DE"/>
        </w:rPr>
        <w:t>Tyršova</w:t>
      </w:r>
      <w:proofErr w:type="spellEnd"/>
      <w:r>
        <w:rPr>
          <w:rFonts w:ascii="Arial" w:hAnsi="Arial" w:cs="Arial"/>
          <w:b/>
          <w:i/>
          <w:color w:val="000000"/>
          <w:sz w:val="20"/>
          <w:szCs w:val="20"/>
          <w:lang w:eastAsia="de-DE"/>
        </w:rPr>
        <w:t>:</w:t>
      </w:r>
      <w:r w:rsidR="00653B4E">
        <w:rPr>
          <w:rFonts w:ascii="Arial" w:hAnsi="Arial" w:cs="Arial"/>
          <w:b/>
          <w:i/>
          <w:color w:val="000000"/>
          <w:sz w:val="20"/>
          <w:szCs w:val="20"/>
          <w:lang w:eastAsia="de-DE"/>
        </w:rPr>
        <w:t xml:space="preserve"> rek.VN1202,TS5-TS7</w:t>
      </w:r>
      <w:r>
        <w:rPr>
          <w:rFonts w:ascii="Arial" w:hAnsi="Arial" w:cs="Arial"/>
          <w:b/>
          <w:bCs/>
          <w:i/>
          <w:iCs/>
          <w:color w:val="000000"/>
          <w:sz w:val="20"/>
          <w:szCs w:val="20"/>
        </w:rPr>
        <w:t>“</w:t>
      </w:r>
      <w:r>
        <w:rPr>
          <w:rFonts w:ascii="Arial" w:hAnsi="Arial" w:cs="Arial"/>
          <w:i/>
          <w:iCs/>
          <w:color w:val="000000"/>
          <w:sz w:val="20"/>
          <w:szCs w:val="20"/>
        </w:rPr>
        <w:t xml:space="preserve"> (dále jen „stavba“). Jedná se o síť technického vybavení, která je zřizována a provozována ve veřejném zájmu (§2 odst.2a energetického zákona).</w:t>
      </w:r>
    </w:p>
    <w:p w:rsidR="003C2410" w:rsidRDefault="00AE2ED0">
      <w:pPr>
        <w:spacing w:before="360" w:after="120" w:line="360" w:lineRule="auto"/>
        <w:jc w:val="center"/>
        <w:rPr>
          <w:rFonts w:ascii="Arial Black" w:hAnsi="Arial Black" w:cs="Arial Black"/>
          <w:b/>
          <w:bCs/>
          <w:smallCaps/>
          <w:sz w:val="22"/>
          <w:szCs w:val="22"/>
          <w:u w:val="single"/>
        </w:rPr>
      </w:pPr>
      <w:r>
        <w:rPr>
          <w:rFonts w:ascii="Arial Black" w:hAnsi="Arial Black" w:cs="Arial Black"/>
          <w:b/>
          <w:bCs/>
          <w:smallCaps/>
          <w:sz w:val="22"/>
          <w:szCs w:val="22"/>
          <w:u w:val="single"/>
        </w:rPr>
        <w:t>Článek II. - Předmět smlouvy:</w:t>
      </w:r>
    </w:p>
    <w:p w:rsidR="003C2410" w:rsidRDefault="00AE2ED0">
      <w:pPr>
        <w:pStyle w:val="Zkladntextodsazen3"/>
        <w:numPr>
          <w:ilvl w:val="0"/>
          <w:numId w:val="4"/>
        </w:numPr>
        <w:ind w:left="426"/>
        <w:rPr>
          <w:rFonts w:ascii="Arial" w:hAnsi="Arial" w:cs="Arial"/>
          <w:i/>
          <w:iCs/>
          <w:color w:val="000000"/>
          <w:sz w:val="20"/>
          <w:szCs w:val="20"/>
        </w:rPr>
      </w:pPr>
      <w:r>
        <w:rPr>
          <w:rFonts w:ascii="Arial" w:hAnsi="Arial" w:cs="Arial"/>
          <w:i/>
          <w:iCs/>
          <w:color w:val="000000"/>
          <w:sz w:val="20"/>
          <w:szCs w:val="20"/>
        </w:rPr>
        <w:t xml:space="preserve">Předmětem této smlouvy je sjednání závazku obou smluvních stran nejpozději do </w:t>
      </w:r>
      <w:r>
        <w:rPr>
          <w:rFonts w:ascii="Arial" w:hAnsi="Arial" w:cs="Arial"/>
          <w:b/>
          <w:bCs/>
          <w:i/>
          <w:iCs/>
          <w:color w:val="000000"/>
          <w:sz w:val="20"/>
          <w:szCs w:val="20"/>
        </w:rPr>
        <w:t>12</w:t>
      </w:r>
      <w:r>
        <w:rPr>
          <w:rFonts w:ascii="Arial" w:hAnsi="Arial" w:cs="Arial"/>
          <w:i/>
          <w:iCs/>
          <w:color w:val="000000"/>
          <w:sz w:val="20"/>
          <w:szCs w:val="20"/>
        </w:rPr>
        <w:t xml:space="preserve"> měsíců od dokončení - resp. převzetí dokončené stavby Budoucí oprávněnou od jejího zhotovitele (datum podpisu protokolu o převzetí stavby) uzavřít podle §§ 25 odst. 4 zákona č. 458/2000Sb., energetický zákon v platném znění a §§1257 a násl. zákona č. 89/2012Sb., občanský zákoník v platném znění smlouvu o zřízení věcného břemene. Věcné břemeno bude svou povahou osobní služebností energetického vedení zřízenou ve prospěch Budoucí oprávněné jako PDS.</w:t>
      </w:r>
    </w:p>
    <w:p w:rsidR="003C2410" w:rsidRDefault="00AE2ED0">
      <w:pPr>
        <w:pStyle w:val="Zkladntextodsazen3"/>
        <w:numPr>
          <w:ilvl w:val="0"/>
          <w:numId w:val="4"/>
        </w:numPr>
        <w:ind w:left="426"/>
        <w:rPr>
          <w:rFonts w:ascii="Arial" w:hAnsi="Arial" w:cs="Arial"/>
          <w:i/>
          <w:iCs/>
          <w:color w:val="000000"/>
          <w:sz w:val="20"/>
          <w:szCs w:val="20"/>
        </w:rPr>
      </w:pPr>
      <w:r>
        <w:rPr>
          <w:rFonts w:ascii="Arial" w:hAnsi="Arial" w:cs="Arial"/>
          <w:i/>
          <w:iCs/>
          <w:color w:val="000000"/>
          <w:sz w:val="20"/>
          <w:szCs w:val="20"/>
        </w:rPr>
        <w:t>Budoucí oprávněná se zavazuje vyzvat před uplynutím lhůty sjednané v odstavci 1 tohoto článku Budoucího povinného k uzavření smlouvy a v rámci této výzvy mu předložit i návrh konečné smlouvy na zřízení věcného břemene. Výzva k uzavření smlouvy bude odeslána nejpozději jeden měsíc před uplynutím sjednané lhůty.</w:t>
      </w:r>
    </w:p>
    <w:p w:rsidR="003C2410" w:rsidRDefault="00AE2ED0">
      <w:pPr>
        <w:pStyle w:val="Zkladntextodsazen3"/>
        <w:numPr>
          <w:ilvl w:val="0"/>
          <w:numId w:val="4"/>
        </w:numPr>
        <w:ind w:left="426"/>
        <w:rPr>
          <w:rFonts w:ascii="Arial" w:hAnsi="Arial" w:cs="Arial"/>
          <w:i/>
          <w:iCs/>
          <w:color w:val="000000"/>
          <w:sz w:val="20"/>
          <w:szCs w:val="20"/>
        </w:rPr>
      </w:pPr>
      <w:r>
        <w:rPr>
          <w:rFonts w:ascii="Arial" w:hAnsi="Arial" w:cs="Arial"/>
          <w:i/>
          <w:iCs/>
          <w:color w:val="000000"/>
          <w:sz w:val="20"/>
          <w:szCs w:val="20"/>
        </w:rPr>
        <w:t xml:space="preserve">Smluvní strany se dohodly, že smlouva o zřízení věcného břemene bude uzavřena za účelem umístění distribuční soustavy </w:t>
      </w:r>
      <w:r w:rsidR="00DE56CB">
        <w:rPr>
          <w:rFonts w:ascii="Arial" w:hAnsi="Arial" w:cs="Arial"/>
          <w:i/>
          <w:iCs/>
          <w:color w:val="000000"/>
          <w:sz w:val="20"/>
          <w:szCs w:val="20"/>
        </w:rPr>
        <w:t>–</w:t>
      </w:r>
      <w:r>
        <w:rPr>
          <w:rFonts w:ascii="Arial" w:hAnsi="Arial" w:cs="Arial"/>
          <w:i/>
          <w:iCs/>
          <w:color w:val="000000"/>
          <w:sz w:val="20"/>
          <w:szCs w:val="20"/>
        </w:rPr>
        <w:t xml:space="preserve"> </w:t>
      </w:r>
      <w:r w:rsidR="00DE56CB">
        <w:rPr>
          <w:rFonts w:ascii="Arial" w:hAnsi="Arial" w:cs="Arial"/>
          <w:b/>
          <w:bCs/>
          <w:i/>
          <w:iCs/>
          <w:color w:val="000000"/>
          <w:sz w:val="20"/>
          <w:szCs w:val="20"/>
        </w:rPr>
        <w:t>zemní kabel V</w:t>
      </w:r>
      <w:r>
        <w:rPr>
          <w:rFonts w:ascii="Arial" w:hAnsi="Arial" w:cs="Arial"/>
          <w:b/>
          <w:bCs/>
          <w:i/>
          <w:iCs/>
          <w:color w:val="000000"/>
          <w:sz w:val="20"/>
          <w:szCs w:val="20"/>
        </w:rPr>
        <w:t>N</w:t>
      </w:r>
      <w:r w:rsidR="00653B4E">
        <w:rPr>
          <w:rFonts w:ascii="Arial" w:hAnsi="Arial" w:cs="Arial"/>
          <w:b/>
          <w:bCs/>
          <w:i/>
          <w:iCs/>
          <w:color w:val="000000"/>
          <w:sz w:val="20"/>
          <w:szCs w:val="20"/>
        </w:rPr>
        <w:t xml:space="preserve"> a telekomunikační síť</w:t>
      </w:r>
      <w:r>
        <w:rPr>
          <w:rFonts w:ascii="Arial" w:hAnsi="Arial" w:cs="Arial"/>
          <w:i/>
          <w:iCs/>
          <w:color w:val="000000"/>
          <w:sz w:val="20"/>
          <w:szCs w:val="20"/>
        </w:rPr>
        <w:t xml:space="preserve"> na Zatížené nemovitosti a za účelem jejího provozování, jejímž obsahem bude právo Budoucí oprávněné zřídit, provozovat, opravovat a udržovat distribuční soustavu na Zatížené nemovitosti. Věcné břemeno bude zahrnovat též právo Budoucí oprávněné provádět na distribuční soustavě úpravy za účelem její obnovy, výměny, modernizace nebo zlepšení její výkonnosti, včetně jejího odstranění. </w:t>
      </w:r>
    </w:p>
    <w:p w:rsidR="003C2410" w:rsidRDefault="00AE2ED0">
      <w:pPr>
        <w:pStyle w:val="Zkladntextodsazen3"/>
        <w:numPr>
          <w:ilvl w:val="0"/>
          <w:numId w:val="4"/>
        </w:numPr>
        <w:ind w:left="426"/>
        <w:rPr>
          <w:rFonts w:ascii="Arial" w:hAnsi="Arial" w:cs="Arial"/>
          <w:i/>
          <w:iCs/>
          <w:color w:val="000000"/>
          <w:sz w:val="20"/>
          <w:szCs w:val="20"/>
        </w:rPr>
      </w:pPr>
      <w:r>
        <w:rPr>
          <w:rFonts w:ascii="Arial" w:hAnsi="Arial" w:cs="Arial"/>
          <w:i/>
          <w:iCs/>
          <w:color w:val="000000"/>
          <w:sz w:val="20"/>
          <w:szCs w:val="20"/>
        </w:rPr>
        <w:t>Průběh a rozsah věcného břemene bude vymezen v geometrickém plánu. Geometrický plán se stane nedílnou součástí smlouvy o zřízení práva odpovídajícího věcnému břemenu.</w:t>
      </w:r>
    </w:p>
    <w:p w:rsidR="003C2410" w:rsidRDefault="00AE2ED0">
      <w:pPr>
        <w:pStyle w:val="Zkladntextodsazen3"/>
        <w:numPr>
          <w:ilvl w:val="0"/>
          <w:numId w:val="4"/>
        </w:numPr>
        <w:ind w:left="426"/>
        <w:rPr>
          <w:rFonts w:ascii="Arial" w:hAnsi="Arial" w:cs="Arial"/>
          <w:i/>
          <w:iCs/>
          <w:color w:val="000000"/>
          <w:sz w:val="20"/>
          <w:szCs w:val="20"/>
        </w:rPr>
      </w:pPr>
      <w:r>
        <w:rPr>
          <w:rFonts w:ascii="Arial" w:hAnsi="Arial" w:cs="Arial"/>
          <w:i/>
          <w:iCs/>
          <w:color w:val="000000"/>
          <w:sz w:val="20"/>
          <w:szCs w:val="20"/>
        </w:rPr>
        <w:t>Budoucí oprávněná se zavazuje na své náklady zajistit vyhotovení geometrického plánu, vyhotovení smlouvy o zřízení věcného břemene včetně návrhu na zahájení vkladového řízení, podání návrhu na příslušný katastrální úřad včetně úhrady správních poplatků s tím spojených.</w:t>
      </w:r>
    </w:p>
    <w:p w:rsidR="003C2410" w:rsidRDefault="00AE2ED0">
      <w:pPr>
        <w:spacing w:before="360" w:after="120" w:line="360" w:lineRule="auto"/>
        <w:jc w:val="center"/>
        <w:rPr>
          <w:rFonts w:ascii="Arial Black" w:hAnsi="Arial Black" w:cs="Arial Black"/>
          <w:b/>
          <w:bCs/>
          <w:smallCaps/>
          <w:sz w:val="22"/>
          <w:szCs w:val="22"/>
          <w:u w:val="single"/>
        </w:rPr>
      </w:pPr>
      <w:r>
        <w:rPr>
          <w:rFonts w:ascii="Arial Black" w:hAnsi="Arial Black" w:cs="Arial Black"/>
          <w:b/>
          <w:bCs/>
          <w:smallCaps/>
          <w:sz w:val="22"/>
          <w:szCs w:val="22"/>
          <w:u w:val="single"/>
        </w:rPr>
        <w:t>Článek III. - Podstatné náležitosti smlouvy:</w:t>
      </w:r>
    </w:p>
    <w:p w:rsidR="003C2410" w:rsidRPr="0092509C" w:rsidRDefault="00AE2ED0">
      <w:pPr>
        <w:pStyle w:val="Zkladntextodsazen3"/>
        <w:numPr>
          <w:ilvl w:val="0"/>
          <w:numId w:val="5"/>
        </w:numPr>
        <w:ind w:left="426"/>
        <w:rPr>
          <w:rFonts w:ascii="Arial" w:hAnsi="Arial" w:cs="Arial"/>
          <w:i/>
          <w:iCs/>
          <w:color w:val="000000"/>
          <w:sz w:val="20"/>
          <w:szCs w:val="20"/>
        </w:rPr>
      </w:pPr>
      <w:r w:rsidRPr="0092509C">
        <w:rPr>
          <w:rFonts w:ascii="Arial" w:hAnsi="Arial" w:cs="Arial"/>
          <w:i/>
          <w:iCs/>
          <w:color w:val="000000"/>
          <w:sz w:val="20"/>
          <w:szCs w:val="20"/>
        </w:rPr>
        <w:t>Právo věcného břemene bude zřízeno jako časově neomezené, které zaniká pouze v případech stanovených zákonem.</w:t>
      </w:r>
    </w:p>
    <w:p w:rsidR="003C2410" w:rsidRDefault="00AE2ED0">
      <w:pPr>
        <w:pStyle w:val="Zkladntextodsazen3"/>
        <w:numPr>
          <w:ilvl w:val="0"/>
          <w:numId w:val="5"/>
        </w:numPr>
        <w:ind w:left="426"/>
      </w:pPr>
      <w:r w:rsidRPr="0092509C">
        <w:rPr>
          <w:rFonts w:ascii="Arial" w:hAnsi="Arial" w:cs="Arial"/>
          <w:i/>
          <w:iCs/>
          <w:color w:val="000000"/>
          <w:sz w:val="20"/>
          <w:szCs w:val="20"/>
        </w:rPr>
        <w:t xml:space="preserve">Věcné břemeno bude zřízeno úplatně, a to za jednorázovou náhradu v celkové výši </w:t>
      </w:r>
      <w:r w:rsidRPr="0092509C">
        <w:rPr>
          <w:rFonts w:ascii="Arial" w:hAnsi="Arial" w:cs="Arial"/>
          <w:b/>
          <w:bCs/>
          <w:i/>
          <w:iCs/>
          <w:color w:val="000000"/>
          <w:sz w:val="20"/>
          <w:szCs w:val="20"/>
        </w:rPr>
        <w:t>1</w:t>
      </w:r>
      <w:r w:rsidR="003A0E64" w:rsidRPr="0092509C">
        <w:rPr>
          <w:rFonts w:ascii="Arial" w:hAnsi="Arial" w:cs="Arial"/>
          <w:b/>
          <w:bCs/>
          <w:i/>
          <w:iCs/>
          <w:color w:val="000000"/>
          <w:sz w:val="20"/>
          <w:szCs w:val="20"/>
        </w:rPr>
        <w:t>5000</w:t>
      </w:r>
      <w:r w:rsidRPr="0092509C">
        <w:rPr>
          <w:rFonts w:ascii="Arial" w:hAnsi="Arial" w:cs="Arial"/>
          <w:b/>
          <w:bCs/>
          <w:i/>
          <w:iCs/>
          <w:color w:val="000000"/>
          <w:sz w:val="20"/>
          <w:szCs w:val="20"/>
        </w:rPr>
        <w:t>,-- Kč</w:t>
      </w:r>
      <w:r w:rsidRPr="0092509C">
        <w:rPr>
          <w:rFonts w:ascii="Arial" w:hAnsi="Arial" w:cs="Arial"/>
          <w:i/>
          <w:iCs/>
          <w:color w:val="000000"/>
          <w:sz w:val="20"/>
          <w:szCs w:val="20"/>
        </w:rPr>
        <w:t xml:space="preserve"> </w:t>
      </w:r>
      <w:r w:rsidRPr="0092509C">
        <w:rPr>
          <w:rFonts w:ascii="Arial" w:hAnsi="Arial" w:cs="Arial"/>
          <w:b/>
          <w:bCs/>
          <w:i/>
          <w:iCs/>
          <w:color w:val="000000"/>
          <w:sz w:val="20"/>
          <w:szCs w:val="20"/>
        </w:rPr>
        <w:t>bez DPH</w:t>
      </w:r>
      <w:r w:rsidR="003A0E64" w:rsidRPr="0092509C">
        <w:rPr>
          <w:rFonts w:ascii="Arial" w:hAnsi="Arial" w:cs="Arial"/>
          <w:i/>
          <w:iCs/>
          <w:color w:val="000000"/>
          <w:sz w:val="20"/>
          <w:szCs w:val="20"/>
        </w:rPr>
        <w:t xml:space="preserve"> (slovy: </w:t>
      </w:r>
      <w:proofErr w:type="spellStart"/>
      <w:r w:rsidR="003A0E64" w:rsidRPr="0092509C">
        <w:rPr>
          <w:rFonts w:ascii="Arial" w:hAnsi="Arial" w:cs="Arial"/>
          <w:i/>
          <w:iCs/>
          <w:color w:val="000000"/>
          <w:sz w:val="20"/>
          <w:szCs w:val="20"/>
        </w:rPr>
        <w:t>patnácttisíckorun</w:t>
      </w:r>
      <w:proofErr w:type="spellEnd"/>
      <w:r w:rsidRPr="0092509C">
        <w:rPr>
          <w:rFonts w:ascii="Arial" w:hAnsi="Arial" w:cs="Arial"/>
          <w:i/>
          <w:iCs/>
          <w:color w:val="000000"/>
          <w:sz w:val="20"/>
          <w:szCs w:val="20"/>
        </w:rPr>
        <w:t xml:space="preserve"> českých). K této částce bude připočtena platná sazba DPH.</w:t>
      </w:r>
    </w:p>
    <w:p w:rsidR="003C2410" w:rsidRDefault="00AE2ED0">
      <w:pPr>
        <w:pStyle w:val="Zkladntextodsazen3"/>
        <w:numPr>
          <w:ilvl w:val="0"/>
          <w:numId w:val="5"/>
        </w:numPr>
        <w:ind w:left="426"/>
        <w:rPr>
          <w:rFonts w:ascii="Arial" w:hAnsi="Arial" w:cs="Arial"/>
          <w:i/>
          <w:iCs/>
          <w:color w:val="000000"/>
          <w:sz w:val="20"/>
          <w:szCs w:val="20"/>
        </w:rPr>
      </w:pPr>
      <w:r>
        <w:rPr>
          <w:rFonts w:ascii="Arial" w:hAnsi="Arial" w:cs="Arial"/>
          <w:i/>
          <w:iCs/>
          <w:color w:val="000000"/>
          <w:sz w:val="20"/>
          <w:szCs w:val="20"/>
        </w:rPr>
        <w:t>Jednorázová náhrada bude Budoucímu povinnému uhrazena na základě daňového dokladu – faktury s termínem splatnosti min. 21 dnů vystavené Budoucím povinným do 30 dnů od doručení oznámení o povolení vkladu do katastru nemovitostí dle konečné smlouvy (doručení změnového listu vlastnictví) na adresu fakturační společnosti Budoucí oprávněné.</w:t>
      </w:r>
    </w:p>
    <w:p w:rsidR="003C2410" w:rsidRDefault="00AE2ED0">
      <w:pPr>
        <w:pStyle w:val="Zkladntextodsazen3"/>
        <w:numPr>
          <w:ilvl w:val="0"/>
          <w:numId w:val="5"/>
        </w:numPr>
        <w:ind w:left="426"/>
        <w:rPr>
          <w:rFonts w:ascii="Arial" w:hAnsi="Arial" w:cs="Arial"/>
          <w:i/>
          <w:iCs/>
          <w:color w:val="000000"/>
          <w:sz w:val="20"/>
          <w:szCs w:val="20"/>
        </w:rPr>
      </w:pPr>
      <w:r>
        <w:rPr>
          <w:rFonts w:ascii="Arial" w:hAnsi="Arial" w:cs="Arial"/>
          <w:i/>
          <w:iCs/>
          <w:color w:val="000000"/>
          <w:sz w:val="20"/>
          <w:szCs w:val="20"/>
        </w:rPr>
        <w:t xml:space="preserve">Budoucí povinný bere na vědomí, že distribuční soustava, která bude umístěna na Zatížené nemovitosti, bude chráněna ochrannými pásmy dle energetického zákona. Ochranné pásmo slouží k zajištění spolehlivého provozu zařízení elektrizační soustavy a k ochraně života, zdraví a majetku osob. </w:t>
      </w:r>
    </w:p>
    <w:p w:rsidR="003C2410" w:rsidRDefault="00AE2ED0">
      <w:pPr>
        <w:pStyle w:val="Zkladntextodsazen3"/>
        <w:numPr>
          <w:ilvl w:val="0"/>
          <w:numId w:val="5"/>
        </w:numPr>
        <w:ind w:left="426"/>
        <w:rPr>
          <w:rFonts w:ascii="Arial" w:hAnsi="Arial" w:cs="Arial"/>
          <w:i/>
          <w:iCs/>
          <w:color w:val="000000"/>
          <w:sz w:val="20"/>
          <w:szCs w:val="20"/>
        </w:rPr>
      </w:pPr>
      <w:r>
        <w:rPr>
          <w:rFonts w:ascii="Arial" w:hAnsi="Arial" w:cs="Arial"/>
          <w:i/>
          <w:iCs/>
          <w:color w:val="000000"/>
          <w:sz w:val="20"/>
          <w:szCs w:val="20"/>
        </w:rPr>
        <w:t>Budoucí oprávněná je povinna doručit kopii návrhu na zahájení řízení o povolení vkladu práva do KN s vyznačením data přijetí (podání) na KP KÚ (nebo jiného dokladu o doručení – doručenky) do 5-ti pracovních dnů na adresu Budoucího povinného ode dne podání na katastrálním úřadě. Smluvní strany si mohou smluvně dohodnout i jiný (alternativní) způsob doručení návrhu na zahájení řízení, například faxem, mailem apod..</w:t>
      </w:r>
    </w:p>
    <w:p w:rsidR="003C2410" w:rsidRDefault="00AE2ED0">
      <w:pPr>
        <w:spacing w:before="360" w:after="120" w:line="360" w:lineRule="auto"/>
        <w:jc w:val="center"/>
        <w:rPr>
          <w:rFonts w:ascii="Arial Black" w:hAnsi="Arial Black" w:cs="Arial Black"/>
          <w:b/>
          <w:bCs/>
          <w:smallCaps/>
          <w:sz w:val="22"/>
          <w:szCs w:val="22"/>
          <w:u w:val="single"/>
        </w:rPr>
      </w:pPr>
      <w:r>
        <w:rPr>
          <w:rFonts w:ascii="Arial Black" w:hAnsi="Arial Black" w:cs="Arial Black"/>
          <w:b/>
          <w:bCs/>
          <w:smallCaps/>
          <w:sz w:val="22"/>
          <w:szCs w:val="22"/>
          <w:u w:val="single"/>
        </w:rPr>
        <w:t>Článek IV. – Ostatní ujednání:</w:t>
      </w:r>
    </w:p>
    <w:p w:rsidR="003C2410" w:rsidRPr="00DE56CB" w:rsidRDefault="00AE2ED0" w:rsidP="00DE56CB">
      <w:pPr>
        <w:pStyle w:val="Odstavecseseznamem"/>
        <w:numPr>
          <w:ilvl w:val="0"/>
          <w:numId w:val="2"/>
        </w:numPr>
        <w:spacing w:before="120"/>
        <w:ind w:left="426"/>
        <w:jc w:val="both"/>
        <w:rPr>
          <w:rFonts w:ascii="Arial" w:hAnsi="Arial" w:cs="Arial"/>
          <w:i/>
          <w:iCs/>
          <w:sz w:val="20"/>
          <w:szCs w:val="20"/>
        </w:rPr>
      </w:pPr>
      <w:r>
        <w:rPr>
          <w:rFonts w:ascii="Arial" w:hAnsi="Arial" w:cs="Arial"/>
          <w:i/>
          <w:iCs/>
          <w:sz w:val="20"/>
          <w:szCs w:val="20"/>
        </w:rPr>
        <w:t xml:space="preserve">Práva a povinnosti vyplývající z této smlouvy přechází v plném rozsahu i na právní nástupce obou smluvních stran. Dojde-li ke změně vlastníka Zatížené nemovitosti, je nutné práva a povinnosti z této budoucí smlouvy postoupit na nového nabyvatele Zatížené nemovitosti. Postoupení smlouvy bude provedeno v souladu s ustanoveními §§1895 a násl. občanského zákoníku a budoucí povinný se zavazuje řádné postoupení zajistit, </w:t>
      </w:r>
      <w:r>
        <w:rPr>
          <w:rFonts w:ascii="Arial" w:hAnsi="Arial" w:cs="Arial"/>
          <w:i/>
          <w:iCs/>
          <w:sz w:val="20"/>
          <w:szCs w:val="20"/>
        </w:rPr>
        <w:lastRenderedPageBreak/>
        <w:t xml:space="preserve">nového nabyvatele písemně zavázat touto smlouvou a informovat o této skutečnosti Budoucí oprávněnou. V případě porušení této povinnosti odpovídá původní vlastník za způsobenou škodu. </w:t>
      </w:r>
    </w:p>
    <w:p w:rsidR="003C2410" w:rsidRDefault="00AE2ED0">
      <w:pPr>
        <w:spacing w:before="360" w:after="120" w:line="360" w:lineRule="auto"/>
        <w:jc w:val="center"/>
        <w:rPr>
          <w:rFonts w:ascii="Arial Black" w:hAnsi="Arial Black" w:cs="Arial Black"/>
          <w:b/>
          <w:bCs/>
          <w:smallCaps/>
          <w:sz w:val="22"/>
          <w:szCs w:val="22"/>
          <w:u w:val="single"/>
        </w:rPr>
      </w:pPr>
      <w:r>
        <w:rPr>
          <w:rFonts w:ascii="Arial Black" w:hAnsi="Arial Black" w:cs="Arial Black"/>
          <w:b/>
          <w:bCs/>
          <w:smallCaps/>
          <w:sz w:val="22"/>
          <w:szCs w:val="22"/>
          <w:u w:val="single"/>
        </w:rPr>
        <w:t>Článek V. - Závěrečná ustanovení:</w:t>
      </w:r>
    </w:p>
    <w:p w:rsidR="003C2410" w:rsidRDefault="00AE2ED0">
      <w:pPr>
        <w:numPr>
          <w:ilvl w:val="0"/>
          <w:numId w:val="3"/>
        </w:numPr>
        <w:spacing w:before="120" w:line="240" w:lineRule="auto"/>
        <w:ind w:left="426"/>
        <w:jc w:val="both"/>
        <w:rPr>
          <w:rFonts w:ascii="Arial" w:hAnsi="Arial" w:cs="Arial"/>
          <w:i/>
          <w:iCs/>
          <w:sz w:val="20"/>
          <w:szCs w:val="20"/>
          <w:lang w:eastAsia="en-US"/>
        </w:rPr>
      </w:pPr>
      <w:r>
        <w:rPr>
          <w:rFonts w:ascii="Arial" w:hAnsi="Arial" w:cs="Arial"/>
          <w:i/>
          <w:iCs/>
          <w:sz w:val="20"/>
          <w:szCs w:val="20"/>
          <w:lang w:eastAsia="en-US"/>
        </w:rPr>
        <w:t xml:space="preserve">Budoucí povinný jako vlastník pozemku dotčeného stavbou a účastník územního řízení současně touto smlouvou uděluje souhlas s provedením stavby uvedené v čl. I odst. 3 této smlouvy ve smyslu požadavku zákona č. 183/2006 Sb., o územním plánování a stavebním řádu (stavební zákon) a zároveň dává souhlas s vydáním příslušného stavebního povolení na stavbu a souhlasí se vstupem (a vjezdem) Budoucí oprávněné, popř. jí pověřených třetích osob na zatížený pozemek v souvislosti s realizací stavby. Umístění energetického zařízení je patrné z přiloženého situačního snímku (popř. snímku katastrální mapy), jenž je nedílnou součástí této smlouvy. </w:t>
      </w:r>
    </w:p>
    <w:p w:rsidR="003C2410" w:rsidRDefault="00AE2ED0">
      <w:pPr>
        <w:numPr>
          <w:ilvl w:val="0"/>
          <w:numId w:val="3"/>
        </w:numPr>
        <w:spacing w:before="120" w:line="240" w:lineRule="auto"/>
        <w:ind w:left="426"/>
        <w:jc w:val="both"/>
        <w:rPr>
          <w:rFonts w:ascii="Arial" w:hAnsi="Arial" w:cs="Arial"/>
          <w:i/>
          <w:iCs/>
          <w:sz w:val="20"/>
          <w:szCs w:val="20"/>
          <w:lang w:eastAsia="en-US"/>
        </w:rPr>
      </w:pPr>
      <w:r>
        <w:rPr>
          <w:rFonts w:ascii="Arial" w:hAnsi="Arial" w:cs="Arial"/>
          <w:i/>
          <w:iCs/>
          <w:sz w:val="20"/>
          <w:szCs w:val="20"/>
          <w:lang w:eastAsia="en-US"/>
        </w:rPr>
        <w:t>Tato smlouva nabývá platnosti a účinnosti dnem jejího podpisu zástupci obou smluvních stran.</w:t>
      </w:r>
    </w:p>
    <w:p w:rsidR="003C2410" w:rsidRDefault="00AE2ED0">
      <w:pPr>
        <w:numPr>
          <w:ilvl w:val="0"/>
          <w:numId w:val="3"/>
        </w:numPr>
        <w:spacing w:before="120" w:line="240" w:lineRule="auto"/>
        <w:ind w:left="426"/>
        <w:jc w:val="both"/>
        <w:rPr>
          <w:rFonts w:ascii="Arial" w:hAnsi="Arial" w:cs="Arial"/>
          <w:i/>
          <w:iCs/>
          <w:sz w:val="20"/>
          <w:szCs w:val="20"/>
          <w:lang w:eastAsia="en-US"/>
        </w:rPr>
      </w:pPr>
      <w:r>
        <w:rPr>
          <w:rFonts w:ascii="Arial" w:hAnsi="Arial" w:cs="Arial"/>
          <w:i/>
          <w:iCs/>
          <w:color w:val="000000"/>
          <w:sz w:val="20"/>
          <w:szCs w:val="20"/>
        </w:rPr>
        <w:t>Pro případ, že tato smlouva není uzavírána za přítomnosti obou smluvních stran, platí, že smlouva nebude uzavřena, pokud ji povinný či oprávněný podepíší s jakoukoliv změnou či odchylkou, byť nepodstatnou, nebo dodatkem, ledaže druhá smluvní strana takovou změnu či odchylku nebo dodatek následně schválí.</w:t>
      </w:r>
    </w:p>
    <w:p w:rsidR="003C2410" w:rsidRDefault="00AE2ED0">
      <w:pPr>
        <w:numPr>
          <w:ilvl w:val="0"/>
          <w:numId w:val="3"/>
        </w:numPr>
        <w:spacing w:before="120" w:line="240" w:lineRule="auto"/>
        <w:ind w:left="426"/>
        <w:jc w:val="both"/>
        <w:rPr>
          <w:rFonts w:ascii="Arial" w:hAnsi="Arial" w:cs="Arial"/>
          <w:i/>
          <w:iCs/>
          <w:sz w:val="20"/>
          <w:szCs w:val="20"/>
          <w:lang w:eastAsia="en-US"/>
        </w:rPr>
      </w:pPr>
      <w:r>
        <w:rPr>
          <w:rFonts w:ascii="Arial" w:hAnsi="Arial" w:cs="Arial"/>
          <w:i/>
          <w:iCs/>
          <w:sz w:val="20"/>
          <w:szCs w:val="20"/>
          <w:lang w:eastAsia="en-US"/>
        </w:rPr>
        <w:t>V případě, že stavba nebude z jakýchkoliv důvodů realizována nebo pokud zatížená nemovitost nebude energetickým zařízením dotčena, nejsou smluvní strany výše uvedenými závazky vázány. Budoucí oprávněný tuto skutečnost písemně oznámí budoucímu povinnému.</w:t>
      </w:r>
    </w:p>
    <w:p w:rsidR="003C2410" w:rsidRDefault="00AE2ED0">
      <w:pPr>
        <w:numPr>
          <w:ilvl w:val="0"/>
          <w:numId w:val="3"/>
        </w:numPr>
        <w:spacing w:before="120" w:line="240" w:lineRule="auto"/>
        <w:ind w:left="426"/>
        <w:jc w:val="both"/>
        <w:rPr>
          <w:rFonts w:ascii="Arial" w:hAnsi="Arial" w:cs="Arial"/>
          <w:i/>
          <w:iCs/>
          <w:sz w:val="20"/>
          <w:szCs w:val="20"/>
          <w:lang w:eastAsia="en-US"/>
        </w:rPr>
      </w:pPr>
      <w:r>
        <w:rPr>
          <w:rFonts w:ascii="Arial" w:hAnsi="Arial" w:cs="Arial"/>
          <w:i/>
          <w:iCs/>
          <w:sz w:val="20"/>
          <w:szCs w:val="20"/>
          <w:lang w:eastAsia="en-US"/>
        </w:rPr>
        <w:t>Smluvní strany mohou měnit, doplňovat a upřesňovat tuto smlouvu pouze oboustranně odsouhlasenými a běžně číslovanými písemnými dodatky.</w:t>
      </w:r>
    </w:p>
    <w:p w:rsidR="00DF1D9F" w:rsidRDefault="0083793B">
      <w:pPr>
        <w:numPr>
          <w:ilvl w:val="0"/>
          <w:numId w:val="3"/>
        </w:numPr>
        <w:spacing w:before="120" w:line="240" w:lineRule="auto"/>
        <w:ind w:left="426"/>
        <w:jc w:val="both"/>
        <w:rPr>
          <w:rFonts w:ascii="Arial" w:hAnsi="Arial" w:cs="Arial"/>
          <w:i/>
          <w:iCs/>
          <w:sz w:val="20"/>
          <w:szCs w:val="20"/>
          <w:lang w:eastAsia="en-US"/>
        </w:rPr>
      </w:pPr>
      <w:r>
        <w:rPr>
          <w:rFonts w:ascii="Arial" w:hAnsi="Arial" w:cs="Arial"/>
          <w:i/>
          <w:iCs/>
          <w:sz w:val="20"/>
          <w:szCs w:val="20"/>
          <w:lang w:eastAsia="en-US"/>
        </w:rPr>
        <w:t xml:space="preserve">Budoucímu </w:t>
      </w:r>
      <w:r w:rsidR="000B648F">
        <w:rPr>
          <w:rFonts w:ascii="Arial" w:hAnsi="Arial" w:cs="Arial"/>
          <w:i/>
          <w:iCs/>
          <w:sz w:val="20"/>
          <w:szCs w:val="20"/>
          <w:lang w:eastAsia="en-US"/>
        </w:rPr>
        <w:t>p</w:t>
      </w:r>
      <w:r w:rsidR="00DF1D9F">
        <w:rPr>
          <w:rFonts w:ascii="Arial" w:hAnsi="Arial" w:cs="Arial"/>
          <w:i/>
          <w:iCs/>
          <w:sz w:val="20"/>
          <w:szCs w:val="20"/>
          <w:lang w:eastAsia="en-US"/>
        </w:rPr>
        <w:t xml:space="preserve">ovinnému svědčí zákonné zmocnění ( </w:t>
      </w:r>
      <w:proofErr w:type="spellStart"/>
      <w:r w:rsidR="00DF1D9F">
        <w:rPr>
          <w:rFonts w:ascii="Arial" w:hAnsi="Arial" w:cs="Arial"/>
          <w:i/>
          <w:iCs/>
          <w:sz w:val="20"/>
          <w:szCs w:val="20"/>
          <w:lang w:eastAsia="en-US"/>
        </w:rPr>
        <w:t>zák.č</w:t>
      </w:r>
      <w:proofErr w:type="spellEnd"/>
      <w:r w:rsidR="00DF1D9F">
        <w:rPr>
          <w:rFonts w:ascii="Arial" w:hAnsi="Arial" w:cs="Arial"/>
          <w:i/>
          <w:iCs/>
          <w:sz w:val="20"/>
          <w:szCs w:val="20"/>
          <w:lang w:eastAsia="en-US"/>
        </w:rPr>
        <w:t>. 89/2012 Sb., občanský zákoník, zák. č. 128/2000 Sb., o obcích) ke shromaž</w:t>
      </w:r>
      <w:r w:rsidR="0081519F">
        <w:rPr>
          <w:rFonts w:ascii="Arial" w:hAnsi="Arial" w:cs="Arial"/>
          <w:i/>
          <w:iCs/>
          <w:sz w:val="20"/>
          <w:szCs w:val="20"/>
          <w:lang w:eastAsia="en-US"/>
        </w:rPr>
        <w:t>ď</w:t>
      </w:r>
      <w:r w:rsidR="00DF1D9F">
        <w:rPr>
          <w:rFonts w:ascii="Arial" w:hAnsi="Arial" w:cs="Arial"/>
          <w:i/>
          <w:iCs/>
          <w:sz w:val="20"/>
          <w:szCs w:val="20"/>
          <w:lang w:eastAsia="en-US"/>
        </w:rPr>
        <w:t>ování, nakládání a zpracovávání osobních údajů v souvislosti s uzavřením této smlouvy.</w:t>
      </w:r>
    </w:p>
    <w:p w:rsidR="003C2410" w:rsidRPr="00962D65" w:rsidRDefault="00AE2ED0" w:rsidP="00962D65">
      <w:pPr>
        <w:numPr>
          <w:ilvl w:val="0"/>
          <w:numId w:val="3"/>
        </w:numPr>
        <w:spacing w:before="120" w:line="240" w:lineRule="auto"/>
        <w:ind w:left="426"/>
        <w:jc w:val="both"/>
        <w:rPr>
          <w:rFonts w:ascii="Arial" w:hAnsi="Arial" w:cs="Arial"/>
          <w:i/>
          <w:iCs/>
          <w:sz w:val="20"/>
          <w:szCs w:val="20"/>
          <w:lang w:eastAsia="en-US"/>
        </w:rPr>
      </w:pPr>
      <w:r w:rsidRPr="00CD5844">
        <w:rPr>
          <w:rFonts w:ascii="Arial" w:hAnsi="Arial" w:cs="Arial"/>
          <w:i/>
          <w:iCs/>
          <w:sz w:val="20"/>
          <w:szCs w:val="20"/>
          <w:lang w:eastAsia="en-US"/>
        </w:rPr>
        <w:t xml:space="preserve">Budoucí oprávněný z věcného břemene podpisem této smlouvy </w:t>
      </w:r>
      <w:r w:rsidR="000B3048">
        <w:rPr>
          <w:rFonts w:ascii="Arial" w:hAnsi="Arial" w:cs="Arial"/>
          <w:i/>
          <w:iCs/>
          <w:sz w:val="20"/>
          <w:szCs w:val="20"/>
          <w:lang w:eastAsia="en-US"/>
        </w:rPr>
        <w:t xml:space="preserve">výslovně souhlasí </w:t>
      </w:r>
      <w:r w:rsidR="005548A8">
        <w:rPr>
          <w:rFonts w:ascii="Arial" w:hAnsi="Arial" w:cs="Arial"/>
          <w:i/>
          <w:iCs/>
          <w:sz w:val="20"/>
          <w:szCs w:val="20"/>
          <w:lang w:eastAsia="en-US"/>
        </w:rPr>
        <w:t xml:space="preserve"> </w:t>
      </w:r>
      <w:r w:rsidR="000B3048">
        <w:rPr>
          <w:rFonts w:ascii="Arial" w:hAnsi="Arial" w:cs="Arial"/>
          <w:i/>
          <w:iCs/>
          <w:sz w:val="20"/>
          <w:szCs w:val="20"/>
          <w:lang w:eastAsia="en-US"/>
        </w:rPr>
        <w:t xml:space="preserve">s </w:t>
      </w:r>
      <w:r w:rsidRPr="00CD5844">
        <w:rPr>
          <w:rFonts w:ascii="Arial" w:hAnsi="Arial" w:cs="Arial"/>
          <w:i/>
          <w:iCs/>
          <w:sz w:val="20"/>
          <w:szCs w:val="20"/>
          <w:lang w:eastAsia="en-US"/>
        </w:rPr>
        <w:t xml:space="preserve"> uveřejněním </w:t>
      </w:r>
      <w:r w:rsidR="000B3048">
        <w:rPr>
          <w:rFonts w:ascii="Arial" w:hAnsi="Arial" w:cs="Arial"/>
          <w:i/>
          <w:iCs/>
          <w:sz w:val="20"/>
          <w:szCs w:val="20"/>
          <w:lang w:eastAsia="en-US"/>
        </w:rPr>
        <w:t xml:space="preserve">celého textu této smlouvy </w:t>
      </w:r>
      <w:r w:rsidRPr="00CD5844">
        <w:rPr>
          <w:rFonts w:ascii="Arial" w:hAnsi="Arial" w:cs="Arial"/>
          <w:i/>
          <w:iCs/>
          <w:sz w:val="20"/>
          <w:szCs w:val="20"/>
          <w:lang w:eastAsia="en-US"/>
        </w:rPr>
        <w:t xml:space="preserve">v registru smluv dle zákona č. 340/2015 Sb., o zvláštních podmínkách účinnosti některých smluv, uveřejňování těchto smluv a o registru smluv ("zákon o registru smluv"). </w:t>
      </w:r>
    </w:p>
    <w:p w:rsidR="005548A8" w:rsidRDefault="00AE2ED0" w:rsidP="00DE56CB">
      <w:pPr>
        <w:numPr>
          <w:ilvl w:val="0"/>
          <w:numId w:val="3"/>
        </w:numPr>
        <w:spacing w:before="120" w:line="240" w:lineRule="auto"/>
        <w:ind w:left="426"/>
        <w:jc w:val="both"/>
        <w:rPr>
          <w:rFonts w:ascii="Arial" w:hAnsi="Arial" w:cs="Arial"/>
          <w:i/>
          <w:iCs/>
          <w:sz w:val="20"/>
          <w:szCs w:val="20"/>
          <w:lang w:eastAsia="en-US"/>
        </w:rPr>
      </w:pPr>
      <w:r w:rsidRPr="005548A8">
        <w:rPr>
          <w:rFonts w:ascii="Arial" w:hAnsi="Arial" w:cs="Arial"/>
          <w:i/>
          <w:iCs/>
          <w:sz w:val="20"/>
          <w:szCs w:val="20"/>
          <w:lang w:eastAsia="en-US"/>
        </w:rPr>
        <w:t xml:space="preserve">Smluvní strany se dohodly, že </w:t>
      </w:r>
      <w:r w:rsidR="00EE0711" w:rsidRPr="005548A8">
        <w:rPr>
          <w:rFonts w:ascii="Arial" w:hAnsi="Arial" w:cs="Arial"/>
          <w:i/>
          <w:iCs/>
          <w:sz w:val="20"/>
          <w:szCs w:val="20"/>
          <w:lang w:eastAsia="en-US"/>
        </w:rPr>
        <w:t>smlouvu dobrovolně, nad rámec zákona o registru smluv, uveřejní povinný nejpozděj</w:t>
      </w:r>
      <w:r w:rsidR="005548A8">
        <w:rPr>
          <w:rFonts w:ascii="Arial" w:hAnsi="Arial" w:cs="Arial"/>
          <w:i/>
          <w:iCs/>
          <w:sz w:val="20"/>
          <w:szCs w:val="20"/>
          <w:lang w:eastAsia="en-US"/>
        </w:rPr>
        <w:t xml:space="preserve">i do 30dnů od uzavření smlouvy. </w:t>
      </w:r>
      <w:r w:rsidR="005548A8" w:rsidRPr="005548A8">
        <w:rPr>
          <w:rFonts w:ascii="Arial" w:hAnsi="Arial" w:cs="Arial"/>
          <w:i/>
          <w:iCs/>
          <w:sz w:val="20"/>
          <w:szCs w:val="20"/>
          <w:lang w:eastAsia="en-US"/>
        </w:rPr>
        <w:t xml:space="preserve"> </w:t>
      </w:r>
      <w:r w:rsidR="005548A8">
        <w:rPr>
          <w:rFonts w:ascii="Arial" w:hAnsi="Arial" w:cs="Arial"/>
          <w:i/>
          <w:iCs/>
          <w:sz w:val="20"/>
          <w:szCs w:val="20"/>
          <w:lang w:eastAsia="en-US"/>
        </w:rPr>
        <w:t>P</w:t>
      </w:r>
      <w:r w:rsidR="00EE0711" w:rsidRPr="005548A8">
        <w:rPr>
          <w:rFonts w:ascii="Arial" w:hAnsi="Arial" w:cs="Arial"/>
          <w:i/>
          <w:iCs/>
          <w:sz w:val="20"/>
          <w:szCs w:val="20"/>
          <w:lang w:eastAsia="en-US"/>
        </w:rPr>
        <w:t>ro uveřejnění opravy</w:t>
      </w:r>
      <w:r w:rsidR="005548A8" w:rsidRPr="005548A8">
        <w:rPr>
          <w:rFonts w:ascii="Arial" w:hAnsi="Arial" w:cs="Arial"/>
          <w:i/>
          <w:iCs/>
          <w:sz w:val="20"/>
          <w:szCs w:val="20"/>
          <w:lang w:eastAsia="en-US"/>
        </w:rPr>
        <w:t xml:space="preserve"> platí ustanovení tohoto článku o uveřejnění obdobně.</w:t>
      </w:r>
    </w:p>
    <w:p w:rsidR="003C2410" w:rsidRPr="00DE56CB" w:rsidRDefault="005548A8" w:rsidP="00DE56CB">
      <w:pPr>
        <w:numPr>
          <w:ilvl w:val="0"/>
          <w:numId w:val="3"/>
        </w:numPr>
        <w:spacing w:before="120" w:line="240" w:lineRule="auto"/>
        <w:ind w:left="426"/>
        <w:jc w:val="both"/>
        <w:rPr>
          <w:rFonts w:ascii="Arial" w:hAnsi="Arial" w:cs="Arial"/>
          <w:i/>
          <w:iCs/>
          <w:sz w:val="20"/>
          <w:szCs w:val="20"/>
          <w:lang w:eastAsia="en-US"/>
        </w:rPr>
      </w:pPr>
      <w:r w:rsidRPr="005548A8">
        <w:rPr>
          <w:rFonts w:ascii="Arial" w:hAnsi="Arial" w:cs="Arial"/>
          <w:i/>
          <w:iCs/>
          <w:sz w:val="20"/>
          <w:szCs w:val="20"/>
          <w:lang w:eastAsia="en-US"/>
        </w:rPr>
        <w:t xml:space="preserve"> </w:t>
      </w:r>
      <w:r w:rsidR="00AE2ED0" w:rsidRPr="005548A8">
        <w:rPr>
          <w:rFonts w:ascii="Arial" w:hAnsi="Arial" w:cs="Arial"/>
          <w:i/>
          <w:iCs/>
          <w:sz w:val="20"/>
          <w:szCs w:val="20"/>
          <w:lang w:eastAsia="en-US"/>
        </w:rPr>
        <w:t>Smluvní strany shodně prohlašují, že žádné ustanovení v této smlouvě nemá charakter obchodního tajemství, jež by požívalo zvláštní ochrany.</w:t>
      </w:r>
    </w:p>
    <w:p w:rsidR="003C2410" w:rsidRDefault="00AE2ED0">
      <w:pPr>
        <w:numPr>
          <w:ilvl w:val="0"/>
          <w:numId w:val="3"/>
        </w:numPr>
        <w:spacing w:before="120" w:line="240" w:lineRule="auto"/>
        <w:ind w:left="426"/>
        <w:jc w:val="both"/>
        <w:rPr>
          <w:rFonts w:ascii="Arial" w:hAnsi="Arial" w:cs="Arial"/>
          <w:i/>
          <w:iCs/>
          <w:sz w:val="20"/>
          <w:szCs w:val="20"/>
          <w:lang w:eastAsia="en-US"/>
        </w:rPr>
      </w:pPr>
      <w:r>
        <w:rPr>
          <w:rFonts w:ascii="Arial" w:hAnsi="Arial" w:cs="Arial"/>
          <w:i/>
          <w:iCs/>
          <w:sz w:val="20"/>
          <w:szCs w:val="20"/>
          <w:lang w:eastAsia="en-US"/>
        </w:rPr>
        <w:t xml:space="preserve">Smlouva je vyhotovena v (ve)  </w:t>
      </w:r>
      <w:r>
        <w:rPr>
          <w:rFonts w:ascii="Arial" w:hAnsi="Arial" w:cs="Arial"/>
          <w:b/>
          <w:bCs/>
          <w:i/>
          <w:iCs/>
          <w:sz w:val="20"/>
          <w:szCs w:val="20"/>
          <w:lang w:eastAsia="en-US"/>
        </w:rPr>
        <w:t>5</w:t>
      </w:r>
      <w:r>
        <w:rPr>
          <w:rFonts w:ascii="Arial" w:hAnsi="Arial" w:cs="Arial"/>
          <w:i/>
          <w:iCs/>
          <w:sz w:val="20"/>
          <w:szCs w:val="20"/>
          <w:lang w:eastAsia="en-US"/>
        </w:rPr>
        <w:t xml:space="preserve">  stejnopisech, z nichž každý má platnost originálu. </w:t>
      </w:r>
    </w:p>
    <w:p w:rsidR="003C2410" w:rsidRDefault="00AE2ED0">
      <w:pPr>
        <w:pStyle w:val="Tlotextu"/>
        <w:ind w:left="426"/>
        <w:rPr>
          <w:rFonts w:ascii="Arial" w:hAnsi="Arial" w:cs="Arial"/>
          <w:i/>
          <w:iCs/>
          <w:sz w:val="20"/>
          <w:szCs w:val="20"/>
          <w:lang w:eastAsia="en-US"/>
        </w:rPr>
      </w:pPr>
      <w:r>
        <w:rPr>
          <w:rFonts w:ascii="Arial" w:hAnsi="Arial" w:cs="Arial"/>
          <w:i/>
          <w:iCs/>
          <w:sz w:val="20"/>
          <w:szCs w:val="20"/>
          <w:lang w:eastAsia="en-US"/>
        </w:rPr>
        <w:t>Bud</w:t>
      </w:r>
      <w:r w:rsidR="00C10A6C">
        <w:rPr>
          <w:rFonts w:ascii="Arial" w:hAnsi="Arial" w:cs="Arial"/>
          <w:i/>
          <w:iCs/>
          <w:sz w:val="20"/>
          <w:szCs w:val="20"/>
          <w:lang w:eastAsia="en-US"/>
        </w:rPr>
        <w:t xml:space="preserve">oucí oprávněná – E.ON obdrží </w:t>
      </w:r>
      <w:r w:rsidR="00B50A26">
        <w:rPr>
          <w:rFonts w:ascii="Arial" w:hAnsi="Arial" w:cs="Arial"/>
          <w:i/>
          <w:iCs/>
          <w:sz w:val="20"/>
          <w:szCs w:val="20"/>
          <w:lang w:eastAsia="en-US"/>
        </w:rPr>
        <w:t>3</w:t>
      </w:r>
      <w:r w:rsidR="00C10A6C">
        <w:rPr>
          <w:rFonts w:ascii="Arial" w:hAnsi="Arial" w:cs="Arial"/>
          <w:i/>
          <w:iCs/>
          <w:sz w:val="20"/>
          <w:szCs w:val="20"/>
          <w:lang w:eastAsia="en-US"/>
        </w:rPr>
        <w:t xml:space="preserve">  její vyhotovení. Zbylá </w:t>
      </w:r>
      <w:r w:rsidR="0083793B">
        <w:rPr>
          <w:rFonts w:ascii="Arial" w:hAnsi="Arial" w:cs="Arial"/>
          <w:i/>
          <w:iCs/>
          <w:sz w:val="20"/>
          <w:szCs w:val="20"/>
          <w:lang w:eastAsia="en-US"/>
        </w:rPr>
        <w:t>2</w:t>
      </w:r>
      <w:r>
        <w:rPr>
          <w:rFonts w:ascii="Arial" w:hAnsi="Arial" w:cs="Arial"/>
          <w:i/>
          <w:iCs/>
          <w:sz w:val="20"/>
          <w:szCs w:val="20"/>
          <w:lang w:eastAsia="en-US"/>
        </w:rPr>
        <w:t xml:space="preserve">  jsou určena pro Budoucího povinného. </w:t>
      </w:r>
    </w:p>
    <w:p w:rsidR="003C2410" w:rsidRDefault="00AE2ED0">
      <w:pPr>
        <w:numPr>
          <w:ilvl w:val="0"/>
          <w:numId w:val="3"/>
        </w:numPr>
        <w:spacing w:before="120" w:line="240" w:lineRule="auto"/>
        <w:ind w:left="426"/>
        <w:jc w:val="both"/>
        <w:rPr>
          <w:rFonts w:ascii="Arial" w:hAnsi="Arial" w:cs="Arial"/>
          <w:i/>
          <w:iCs/>
          <w:sz w:val="20"/>
          <w:szCs w:val="20"/>
          <w:lang w:eastAsia="en-US"/>
        </w:rPr>
      </w:pPr>
      <w:r>
        <w:rPr>
          <w:rFonts w:ascii="Arial" w:hAnsi="Arial" w:cs="Arial"/>
          <w:i/>
          <w:iCs/>
          <w:color w:val="000000"/>
          <w:sz w:val="20"/>
          <w:szCs w:val="20"/>
        </w:rPr>
        <w:t xml:space="preserve">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3C2410" w:rsidRDefault="00AE2ED0">
      <w:pPr>
        <w:numPr>
          <w:ilvl w:val="0"/>
          <w:numId w:val="3"/>
        </w:numPr>
        <w:spacing w:before="120" w:line="240" w:lineRule="auto"/>
        <w:ind w:left="426"/>
        <w:jc w:val="both"/>
        <w:rPr>
          <w:rFonts w:ascii="Arial" w:hAnsi="Arial" w:cs="Arial"/>
          <w:i/>
          <w:iCs/>
          <w:sz w:val="20"/>
          <w:szCs w:val="20"/>
          <w:lang w:eastAsia="en-US"/>
        </w:rPr>
      </w:pPr>
      <w:r>
        <w:rPr>
          <w:rFonts w:ascii="Arial" w:hAnsi="Arial" w:cs="Arial"/>
          <w:i/>
          <w:iCs/>
          <w:sz w:val="20"/>
          <w:szCs w:val="20"/>
        </w:rPr>
        <w:t>Rada města Nového Města na Moravě  schválila</w:t>
      </w:r>
      <w:r w:rsidR="001C1C68">
        <w:rPr>
          <w:rFonts w:ascii="Arial" w:hAnsi="Arial" w:cs="Arial"/>
          <w:i/>
          <w:iCs/>
          <w:sz w:val="20"/>
          <w:szCs w:val="20"/>
        </w:rPr>
        <w:t xml:space="preserve"> na s</w:t>
      </w:r>
      <w:r w:rsidR="009818F9">
        <w:rPr>
          <w:rFonts w:ascii="Arial" w:hAnsi="Arial" w:cs="Arial"/>
          <w:i/>
          <w:iCs/>
          <w:sz w:val="20"/>
          <w:szCs w:val="20"/>
        </w:rPr>
        <w:t xml:space="preserve">vém zasedání dne  14.5.2018 </w:t>
      </w:r>
      <w:r>
        <w:rPr>
          <w:rFonts w:ascii="Arial" w:hAnsi="Arial" w:cs="Arial"/>
          <w:i/>
          <w:iCs/>
          <w:sz w:val="20"/>
          <w:szCs w:val="20"/>
        </w:rPr>
        <w:t xml:space="preserve"> uzavření předmětné smlouvy</w:t>
      </w:r>
      <w:r w:rsidR="006D7DA6">
        <w:rPr>
          <w:rFonts w:ascii="Arial" w:hAnsi="Arial" w:cs="Arial"/>
          <w:i/>
          <w:iCs/>
          <w:sz w:val="20"/>
          <w:szCs w:val="20"/>
        </w:rPr>
        <w:t>,</w:t>
      </w:r>
      <w:r>
        <w:rPr>
          <w:rFonts w:ascii="Arial" w:hAnsi="Arial" w:cs="Arial"/>
          <w:i/>
          <w:iCs/>
          <w:sz w:val="20"/>
          <w:szCs w:val="20"/>
        </w:rPr>
        <w:t xml:space="preserve"> a to pod číslem  usnesení </w:t>
      </w:r>
      <w:r w:rsidR="001C1C68">
        <w:rPr>
          <w:rFonts w:ascii="Verdana" w:hAnsi="Verdana"/>
          <w:sz w:val="20"/>
          <w:szCs w:val="20"/>
        </w:rPr>
        <w:t xml:space="preserve"> </w:t>
      </w:r>
      <w:r w:rsidR="009818F9">
        <w:rPr>
          <w:rFonts w:ascii="Verdana" w:hAnsi="Verdana"/>
          <w:sz w:val="20"/>
          <w:szCs w:val="20"/>
        </w:rPr>
        <w:t>31</w:t>
      </w:r>
      <w:r w:rsidR="001C1C68">
        <w:rPr>
          <w:rFonts w:ascii="Verdana" w:hAnsi="Verdana"/>
          <w:sz w:val="20"/>
          <w:szCs w:val="20"/>
        </w:rPr>
        <w:t xml:space="preserve"> /</w:t>
      </w:r>
      <w:r w:rsidR="009818F9">
        <w:rPr>
          <w:rFonts w:ascii="Verdana" w:hAnsi="Verdana"/>
          <w:sz w:val="20"/>
          <w:szCs w:val="20"/>
        </w:rPr>
        <w:t>54  /RM/2018</w:t>
      </w:r>
      <w:r>
        <w:rPr>
          <w:rFonts w:ascii="Verdana" w:hAnsi="Verdana"/>
          <w:sz w:val="20"/>
          <w:szCs w:val="20"/>
        </w:rPr>
        <w:t>.</w:t>
      </w:r>
    </w:p>
    <w:p w:rsidR="003C2410" w:rsidRDefault="003C2410" w:rsidP="00CD5844">
      <w:pPr>
        <w:pStyle w:val="Tlotextu"/>
        <w:rPr>
          <w:rFonts w:ascii="Arial" w:hAnsi="Arial" w:cs="Arial"/>
          <w:i/>
          <w:iCs/>
          <w:sz w:val="20"/>
          <w:szCs w:val="20"/>
          <w:lang w:eastAsia="en-US"/>
        </w:rPr>
      </w:pPr>
    </w:p>
    <w:p w:rsidR="003C2410" w:rsidRDefault="00AE2ED0">
      <w:pPr>
        <w:pStyle w:val="Tlotextu"/>
        <w:tabs>
          <w:tab w:val="left" w:pos="1620"/>
        </w:tabs>
        <w:spacing w:line="360" w:lineRule="auto"/>
        <w:ind w:left="1620" w:hanging="1620"/>
        <w:rPr>
          <w:rFonts w:ascii="Arial" w:hAnsi="Arial" w:cs="Arial"/>
          <w:i/>
          <w:iCs/>
          <w:sz w:val="20"/>
          <w:szCs w:val="20"/>
          <w:lang w:eastAsia="en-US"/>
        </w:rPr>
      </w:pPr>
      <w:r>
        <w:rPr>
          <w:rFonts w:ascii="Arial" w:hAnsi="Arial" w:cs="Arial"/>
          <w:b/>
          <w:bCs/>
          <w:i/>
          <w:iCs/>
          <w:sz w:val="20"/>
          <w:szCs w:val="20"/>
          <w:lang w:eastAsia="en-US"/>
        </w:rPr>
        <w:t>Příloha č.1.:</w:t>
      </w:r>
      <w:r>
        <w:rPr>
          <w:rFonts w:ascii="Arial" w:hAnsi="Arial" w:cs="Arial"/>
          <w:i/>
          <w:iCs/>
          <w:sz w:val="20"/>
          <w:szCs w:val="20"/>
          <w:lang w:eastAsia="en-US"/>
        </w:rPr>
        <w:tab/>
        <w:t>Situační snímek plánovaného umístění distribuční soustavy – nedílná součást smlouvy.</w:t>
      </w:r>
    </w:p>
    <w:p w:rsidR="003C2410" w:rsidRDefault="003C2410">
      <w:pPr>
        <w:pStyle w:val="Tlotextu"/>
        <w:tabs>
          <w:tab w:val="left" w:pos="1620"/>
        </w:tabs>
        <w:spacing w:line="360" w:lineRule="auto"/>
        <w:ind w:left="1620" w:hanging="1620"/>
        <w:rPr>
          <w:rFonts w:ascii="Arial" w:hAnsi="Arial" w:cs="Arial"/>
          <w:i/>
          <w:iCs/>
          <w:sz w:val="20"/>
          <w:szCs w:val="20"/>
          <w:lang w:eastAsia="en-US"/>
        </w:rPr>
      </w:pPr>
    </w:p>
    <w:tbl>
      <w:tblPr>
        <w:tblW w:w="10206" w:type="dxa"/>
        <w:tblCellMar>
          <w:left w:w="0" w:type="dxa"/>
          <w:right w:w="0" w:type="dxa"/>
        </w:tblCellMar>
        <w:tblLook w:val="0000"/>
      </w:tblPr>
      <w:tblGrid>
        <w:gridCol w:w="4822"/>
        <w:gridCol w:w="283"/>
        <w:gridCol w:w="4820"/>
        <w:gridCol w:w="281"/>
      </w:tblGrid>
      <w:tr w:rsidR="003C2410">
        <w:trPr>
          <w:cantSplit/>
          <w:trHeight w:hRule="exact" w:val="280"/>
        </w:trPr>
        <w:tc>
          <w:tcPr>
            <w:tcW w:w="5104" w:type="dxa"/>
            <w:gridSpan w:val="2"/>
            <w:shd w:val="clear" w:color="auto" w:fill="auto"/>
          </w:tcPr>
          <w:p w:rsidR="003C2410" w:rsidRDefault="003C2410">
            <w:pPr>
              <w:pStyle w:val="EONKommentar"/>
              <w:spacing w:before="60"/>
              <w:rPr>
                <w:rFonts w:ascii="Arial" w:hAnsi="Arial" w:cs="Arial"/>
                <w:color w:val="00000A"/>
              </w:rPr>
            </w:pPr>
          </w:p>
        </w:tc>
        <w:tc>
          <w:tcPr>
            <w:tcW w:w="5101" w:type="dxa"/>
            <w:gridSpan w:val="2"/>
            <w:shd w:val="clear" w:color="auto" w:fill="auto"/>
          </w:tcPr>
          <w:p w:rsidR="003C2410" w:rsidRDefault="003C2410">
            <w:pPr>
              <w:pStyle w:val="EONKommentar"/>
              <w:spacing w:before="60"/>
              <w:rPr>
                <w:rFonts w:ascii="Arial" w:hAnsi="Arial" w:cs="Arial"/>
                <w:color w:val="00000A"/>
              </w:rPr>
            </w:pPr>
          </w:p>
        </w:tc>
      </w:tr>
      <w:tr w:rsidR="003C2410">
        <w:trPr>
          <w:cantSplit/>
          <w:trHeight w:val="480"/>
        </w:trPr>
        <w:tc>
          <w:tcPr>
            <w:tcW w:w="5104" w:type="dxa"/>
            <w:gridSpan w:val="2"/>
            <w:shd w:val="clear" w:color="auto" w:fill="auto"/>
          </w:tcPr>
          <w:p w:rsidR="003C2410" w:rsidRDefault="00AE2ED0">
            <w:pPr>
              <w:rPr>
                <w:rFonts w:ascii="Arial" w:hAnsi="Arial" w:cs="Arial"/>
                <w:i/>
                <w:iCs/>
                <w:caps/>
                <w:sz w:val="20"/>
                <w:szCs w:val="20"/>
              </w:rPr>
            </w:pPr>
            <w:r>
              <w:rPr>
                <w:rFonts w:ascii="Arial" w:hAnsi="Arial" w:cs="Arial"/>
                <w:i/>
                <w:iCs/>
                <w:sz w:val="20"/>
                <w:szCs w:val="20"/>
              </w:rPr>
              <w:t>V (ve): Novém Městě na Moravě, dne: …………………</w:t>
            </w:r>
          </w:p>
        </w:tc>
        <w:tc>
          <w:tcPr>
            <w:tcW w:w="5101" w:type="dxa"/>
            <w:gridSpan w:val="2"/>
            <w:shd w:val="clear" w:color="auto" w:fill="auto"/>
          </w:tcPr>
          <w:p w:rsidR="003C2410" w:rsidRDefault="00AE2ED0">
            <w:pPr>
              <w:rPr>
                <w:rFonts w:ascii="Arial" w:hAnsi="Arial" w:cs="Arial"/>
                <w:i/>
                <w:iCs/>
                <w:caps/>
                <w:sz w:val="20"/>
                <w:szCs w:val="20"/>
              </w:rPr>
            </w:pPr>
            <w:r>
              <w:rPr>
                <w:rFonts w:ascii="Arial" w:hAnsi="Arial" w:cs="Arial"/>
                <w:i/>
                <w:iCs/>
                <w:sz w:val="20"/>
                <w:szCs w:val="20"/>
              </w:rPr>
              <w:t>V (ve): Novém Městě na Moravě, dne: …………………</w:t>
            </w:r>
          </w:p>
        </w:tc>
      </w:tr>
      <w:tr w:rsidR="003C2410">
        <w:trPr>
          <w:cantSplit/>
          <w:trHeight w:val="282"/>
        </w:trPr>
        <w:tc>
          <w:tcPr>
            <w:tcW w:w="5104" w:type="dxa"/>
            <w:gridSpan w:val="2"/>
            <w:shd w:val="clear" w:color="auto" w:fill="auto"/>
            <w:vAlign w:val="bottom"/>
          </w:tcPr>
          <w:p w:rsidR="003C2410" w:rsidRDefault="00AE2ED0">
            <w:pPr>
              <w:spacing w:line="360" w:lineRule="auto"/>
              <w:rPr>
                <w:rFonts w:ascii="Arial" w:hAnsi="Arial" w:cs="Arial"/>
                <w:i/>
                <w:iCs/>
                <w:sz w:val="18"/>
                <w:szCs w:val="18"/>
              </w:rPr>
            </w:pPr>
            <w:r>
              <w:rPr>
                <w:rFonts w:ascii="Arial" w:hAnsi="Arial" w:cs="Arial"/>
                <w:i/>
                <w:iCs/>
                <w:sz w:val="18"/>
                <w:szCs w:val="18"/>
              </w:rPr>
              <w:t>Budoucí povinný:</w:t>
            </w:r>
          </w:p>
        </w:tc>
        <w:tc>
          <w:tcPr>
            <w:tcW w:w="5101" w:type="dxa"/>
            <w:gridSpan w:val="2"/>
            <w:shd w:val="clear" w:color="auto" w:fill="auto"/>
            <w:vAlign w:val="bottom"/>
          </w:tcPr>
          <w:p w:rsidR="003C2410" w:rsidRDefault="00AE2ED0">
            <w:pPr>
              <w:spacing w:line="360" w:lineRule="auto"/>
              <w:rPr>
                <w:rFonts w:ascii="Arial" w:hAnsi="Arial" w:cs="Arial"/>
                <w:i/>
                <w:iCs/>
                <w:sz w:val="18"/>
                <w:szCs w:val="18"/>
              </w:rPr>
            </w:pPr>
            <w:r>
              <w:rPr>
                <w:rFonts w:ascii="Arial" w:hAnsi="Arial" w:cs="Arial"/>
                <w:i/>
                <w:iCs/>
                <w:sz w:val="18"/>
                <w:szCs w:val="18"/>
              </w:rPr>
              <w:t>Budoucí oprávněná:</w:t>
            </w:r>
          </w:p>
        </w:tc>
      </w:tr>
      <w:tr w:rsidR="003C2410">
        <w:trPr>
          <w:cantSplit/>
          <w:trHeight w:val="282"/>
        </w:trPr>
        <w:tc>
          <w:tcPr>
            <w:tcW w:w="5104" w:type="dxa"/>
            <w:gridSpan w:val="2"/>
            <w:shd w:val="clear" w:color="auto" w:fill="auto"/>
            <w:vAlign w:val="bottom"/>
          </w:tcPr>
          <w:p w:rsidR="003C2410" w:rsidRDefault="003C2410">
            <w:pPr>
              <w:spacing w:line="360" w:lineRule="auto"/>
              <w:rPr>
                <w:rFonts w:ascii="Arial" w:hAnsi="Arial" w:cs="Arial"/>
                <w:i/>
                <w:iCs/>
                <w:sz w:val="18"/>
                <w:szCs w:val="18"/>
              </w:rPr>
            </w:pPr>
          </w:p>
        </w:tc>
        <w:tc>
          <w:tcPr>
            <w:tcW w:w="5101" w:type="dxa"/>
            <w:gridSpan w:val="2"/>
            <w:shd w:val="clear" w:color="auto" w:fill="auto"/>
            <w:vAlign w:val="bottom"/>
          </w:tcPr>
          <w:p w:rsidR="003C2410" w:rsidRDefault="003C2410">
            <w:pPr>
              <w:spacing w:line="360" w:lineRule="auto"/>
              <w:rPr>
                <w:rFonts w:ascii="Arial" w:hAnsi="Arial" w:cs="Arial"/>
                <w:i/>
                <w:iCs/>
                <w:sz w:val="18"/>
                <w:szCs w:val="18"/>
              </w:rPr>
            </w:pPr>
          </w:p>
        </w:tc>
      </w:tr>
      <w:tr w:rsidR="003C2410">
        <w:trPr>
          <w:cantSplit/>
          <w:trHeight w:val="836"/>
        </w:trPr>
        <w:tc>
          <w:tcPr>
            <w:tcW w:w="4821" w:type="dxa"/>
            <w:shd w:val="clear" w:color="auto" w:fill="auto"/>
          </w:tcPr>
          <w:p w:rsidR="003C2410" w:rsidRDefault="00AE2ED0">
            <w:pPr>
              <w:rPr>
                <w:rFonts w:ascii="Arial" w:hAnsi="Arial" w:cs="Arial"/>
                <w:b/>
                <w:bCs/>
                <w:i/>
                <w:iCs/>
                <w:sz w:val="20"/>
                <w:szCs w:val="20"/>
              </w:rPr>
            </w:pPr>
            <w:r>
              <w:rPr>
                <w:rFonts w:ascii="Arial" w:hAnsi="Arial" w:cs="Arial"/>
                <w:b/>
                <w:bCs/>
                <w:i/>
                <w:iCs/>
                <w:sz w:val="20"/>
                <w:szCs w:val="20"/>
              </w:rPr>
              <w:t>Město Nové Město na Moravě</w:t>
            </w:r>
          </w:p>
          <w:p w:rsidR="003C2410" w:rsidRDefault="003C2410">
            <w:pPr>
              <w:rPr>
                <w:rFonts w:ascii="Arial" w:hAnsi="Arial" w:cs="Arial"/>
                <w:b/>
                <w:bCs/>
                <w:i/>
                <w:iCs/>
                <w:sz w:val="20"/>
                <w:szCs w:val="20"/>
              </w:rPr>
            </w:pPr>
          </w:p>
          <w:p w:rsidR="003C2410" w:rsidRDefault="003C2410">
            <w:pPr>
              <w:rPr>
                <w:rFonts w:ascii="Arial" w:hAnsi="Arial" w:cs="Arial"/>
                <w:i/>
                <w:iCs/>
                <w:sz w:val="20"/>
                <w:szCs w:val="20"/>
              </w:rPr>
            </w:pPr>
          </w:p>
        </w:tc>
        <w:tc>
          <w:tcPr>
            <w:tcW w:w="283" w:type="dxa"/>
            <w:shd w:val="clear" w:color="auto" w:fill="auto"/>
          </w:tcPr>
          <w:p w:rsidR="003C2410" w:rsidRDefault="003C2410">
            <w:pPr>
              <w:rPr>
                <w:rFonts w:ascii="Arial" w:hAnsi="Arial" w:cs="Arial"/>
                <w:i/>
                <w:iCs/>
                <w:sz w:val="20"/>
                <w:szCs w:val="20"/>
              </w:rPr>
            </w:pPr>
          </w:p>
        </w:tc>
        <w:tc>
          <w:tcPr>
            <w:tcW w:w="4820" w:type="dxa"/>
            <w:shd w:val="clear" w:color="auto" w:fill="auto"/>
          </w:tcPr>
          <w:p w:rsidR="003C2410" w:rsidRDefault="00AE2ED0">
            <w:pPr>
              <w:rPr>
                <w:rFonts w:ascii="Arial" w:hAnsi="Arial" w:cs="Arial"/>
                <w:b/>
                <w:bCs/>
                <w:i/>
                <w:iCs/>
                <w:sz w:val="20"/>
                <w:szCs w:val="20"/>
              </w:rPr>
            </w:pPr>
            <w:r>
              <w:rPr>
                <w:rFonts w:ascii="Arial" w:hAnsi="Arial" w:cs="Arial"/>
                <w:b/>
                <w:bCs/>
                <w:i/>
                <w:iCs/>
                <w:sz w:val="20"/>
                <w:szCs w:val="20"/>
              </w:rPr>
              <w:t>E.ON Distribuce, a.s.</w:t>
            </w:r>
          </w:p>
          <w:p w:rsidR="003C2410" w:rsidRDefault="00AE2ED0">
            <w:pPr>
              <w:rPr>
                <w:rFonts w:ascii="Arial" w:hAnsi="Arial" w:cs="Arial"/>
                <w:i/>
                <w:iCs/>
                <w:sz w:val="20"/>
                <w:szCs w:val="20"/>
              </w:rPr>
            </w:pPr>
            <w:r>
              <w:rPr>
                <w:rFonts w:ascii="Arial" w:hAnsi="Arial" w:cs="Arial"/>
                <w:i/>
                <w:iCs/>
                <w:sz w:val="20"/>
                <w:szCs w:val="20"/>
              </w:rPr>
              <w:t>zastoupená E.ON Česká republika, s.r.o.</w:t>
            </w:r>
          </w:p>
          <w:p w:rsidR="003C2410" w:rsidRDefault="003C2410">
            <w:pPr>
              <w:rPr>
                <w:rFonts w:ascii="Arial" w:hAnsi="Arial" w:cs="Arial"/>
                <w:i/>
                <w:iCs/>
                <w:caps/>
                <w:sz w:val="20"/>
                <w:szCs w:val="20"/>
              </w:rPr>
            </w:pPr>
          </w:p>
        </w:tc>
        <w:tc>
          <w:tcPr>
            <w:tcW w:w="281" w:type="dxa"/>
            <w:shd w:val="clear" w:color="auto" w:fill="auto"/>
          </w:tcPr>
          <w:p w:rsidR="003C2410" w:rsidRDefault="003C2410">
            <w:pPr>
              <w:rPr>
                <w:rFonts w:ascii="Arial" w:hAnsi="Arial" w:cs="Arial"/>
                <w:i/>
                <w:iCs/>
                <w:sz w:val="20"/>
                <w:szCs w:val="20"/>
              </w:rPr>
            </w:pPr>
          </w:p>
        </w:tc>
      </w:tr>
      <w:tr w:rsidR="003C2410">
        <w:trPr>
          <w:cantSplit/>
          <w:trHeight w:val="821"/>
        </w:trPr>
        <w:tc>
          <w:tcPr>
            <w:tcW w:w="4821" w:type="dxa"/>
            <w:shd w:val="clear" w:color="auto" w:fill="auto"/>
          </w:tcPr>
          <w:p w:rsidR="003C2410" w:rsidRDefault="003C2410">
            <w:pPr>
              <w:jc w:val="center"/>
              <w:rPr>
                <w:rFonts w:ascii="Arial" w:hAnsi="Arial" w:cs="Arial"/>
                <w:b/>
                <w:bCs/>
                <w:i/>
                <w:iCs/>
                <w:sz w:val="20"/>
                <w:szCs w:val="20"/>
              </w:rPr>
            </w:pPr>
          </w:p>
          <w:p w:rsidR="003C2410" w:rsidRDefault="003C2410">
            <w:pPr>
              <w:jc w:val="center"/>
              <w:rPr>
                <w:rFonts w:ascii="Arial" w:hAnsi="Arial" w:cs="Arial"/>
                <w:b/>
                <w:bCs/>
                <w:i/>
                <w:iCs/>
                <w:sz w:val="20"/>
                <w:szCs w:val="20"/>
              </w:rPr>
            </w:pPr>
          </w:p>
          <w:p w:rsidR="003C2410" w:rsidRDefault="003C2410">
            <w:pPr>
              <w:jc w:val="center"/>
              <w:rPr>
                <w:rFonts w:ascii="Arial" w:hAnsi="Arial" w:cs="Arial"/>
                <w:b/>
                <w:bCs/>
                <w:i/>
                <w:iCs/>
                <w:sz w:val="20"/>
                <w:szCs w:val="20"/>
              </w:rPr>
            </w:pPr>
          </w:p>
          <w:p w:rsidR="003C2410" w:rsidRDefault="00AE2ED0">
            <w:pPr>
              <w:jc w:val="center"/>
              <w:rPr>
                <w:rFonts w:ascii="Arial" w:hAnsi="Arial" w:cs="Arial"/>
                <w:b/>
                <w:bCs/>
                <w:i/>
                <w:iCs/>
                <w:sz w:val="20"/>
                <w:szCs w:val="20"/>
              </w:rPr>
            </w:pPr>
            <w:r>
              <w:rPr>
                <w:rFonts w:ascii="Arial" w:hAnsi="Arial" w:cs="Arial"/>
                <w:b/>
                <w:bCs/>
                <w:i/>
                <w:iCs/>
                <w:sz w:val="20"/>
                <w:szCs w:val="20"/>
              </w:rPr>
              <w:t xml:space="preserve">_______________________________________ </w:t>
            </w:r>
          </w:p>
          <w:p w:rsidR="003C2410" w:rsidRDefault="00AE2ED0">
            <w:pPr>
              <w:jc w:val="center"/>
              <w:rPr>
                <w:rFonts w:ascii="Arial" w:hAnsi="Arial" w:cs="Arial"/>
                <w:b/>
                <w:bCs/>
                <w:i/>
                <w:iCs/>
                <w:sz w:val="20"/>
                <w:szCs w:val="20"/>
              </w:rPr>
            </w:pPr>
            <w:r>
              <w:rPr>
                <w:rFonts w:ascii="Arial" w:hAnsi="Arial" w:cs="Arial"/>
                <w:b/>
                <w:bCs/>
                <w:i/>
                <w:iCs/>
                <w:sz w:val="20"/>
                <w:szCs w:val="20"/>
              </w:rPr>
              <w:t>Michal Šmarda</w:t>
            </w:r>
          </w:p>
          <w:p w:rsidR="003C2410" w:rsidRDefault="00AE2ED0">
            <w:pPr>
              <w:jc w:val="center"/>
              <w:rPr>
                <w:rFonts w:ascii="Arial" w:hAnsi="Arial" w:cs="Arial"/>
                <w:bCs/>
                <w:i/>
                <w:iCs/>
                <w:sz w:val="20"/>
                <w:szCs w:val="20"/>
              </w:rPr>
            </w:pPr>
            <w:r>
              <w:rPr>
                <w:rFonts w:ascii="Arial" w:hAnsi="Arial" w:cs="Arial"/>
                <w:bCs/>
                <w:i/>
                <w:iCs/>
                <w:sz w:val="20"/>
                <w:szCs w:val="20"/>
              </w:rPr>
              <w:t>starosta města</w:t>
            </w:r>
          </w:p>
        </w:tc>
        <w:tc>
          <w:tcPr>
            <w:tcW w:w="283" w:type="dxa"/>
            <w:shd w:val="clear" w:color="auto" w:fill="auto"/>
          </w:tcPr>
          <w:p w:rsidR="003C2410" w:rsidRDefault="003C2410">
            <w:pPr>
              <w:jc w:val="center"/>
              <w:rPr>
                <w:rFonts w:ascii="Arial" w:hAnsi="Arial" w:cs="Arial"/>
                <w:i/>
                <w:iCs/>
                <w:sz w:val="20"/>
                <w:szCs w:val="20"/>
              </w:rPr>
            </w:pPr>
          </w:p>
        </w:tc>
        <w:tc>
          <w:tcPr>
            <w:tcW w:w="4820" w:type="dxa"/>
            <w:shd w:val="clear" w:color="auto" w:fill="auto"/>
          </w:tcPr>
          <w:p w:rsidR="003C2410" w:rsidRDefault="003C2410">
            <w:pPr>
              <w:pBdr>
                <w:bottom w:val="single" w:sz="6" w:space="1" w:color="00000A"/>
              </w:pBdr>
              <w:jc w:val="center"/>
              <w:rPr>
                <w:rFonts w:ascii="Arial" w:hAnsi="Arial" w:cs="Arial"/>
                <w:i/>
                <w:iCs/>
                <w:sz w:val="20"/>
                <w:szCs w:val="20"/>
              </w:rPr>
            </w:pPr>
          </w:p>
          <w:p w:rsidR="003C2410" w:rsidRDefault="003C2410">
            <w:pPr>
              <w:pBdr>
                <w:bottom w:val="single" w:sz="6" w:space="1" w:color="00000A"/>
              </w:pBdr>
              <w:jc w:val="center"/>
              <w:rPr>
                <w:rFonts w:ascii="Arial" w:hAnsi="Arial" w:cs="Arial"/>
                <w:i/>
                <w:iCs/>
                <w:sz w:val="20"/>
                <w:szCs w:val="20"/>
              </w:rPr>
            </w:pPr>
          </w:p>
          <w:p w:rsidR="003C2410" w:rsidRDefault="003C2410">
            <w:pPr>
              <w:pBdr>
                <w:bottom w:val="single" w:sz="6" w:space="1" w:color="00000A"/>
              </w:pBdr>
              <w:jc w:val="center"/>
              <w:rPr>
                <w:rFonts w:ascii="Arial" w:hAnsi="Arial" w:cs="Arial"/>
                <w:i/>
                <w:iCs/>
                <w:sz w:val="20"/>
                <w:szCs w:val="20"/>
              </w:rPr>
            </w:pPr>
          </w:p>
          <w:p w:rsidR="003C2410" w:rsidRDefault="003C2410">
            <w:pPr>
              <w:pBdr>
                <w:bottom w:val="single" w:sz="6" w:space="1" w:color="00000A"/>
              </w:pBdr>
              <w:jc w:val="center"/>
              <w:rPr>
                <w:rFonts w:ascii="Arial" w:hAnsi="Arial" w:cs="Arial"/>
                <w:i/>
                <w:iCs/>
                <w:sz w:val="20"/>
                <w:szCs w:val="20"/>
              </w:rPr>
            </w:pPr>
          </w:p>
          <w:p w:rsidR="00CD5844" w:rsidRPr="0002749B" w:rsidRDefault="00CD5844" w:rsidP="00CD5844">
            <w:pPr>
              <w:jc w:val="center"/>
              <w:rPr>
                <w:rFonts w:ascii="Arial" w:hAnsi="Arial" w:cs="Arial"/>
                <w:b/>
                <w:i/>
                <w:sz w:val="20"/>
              </w:rPr>
            </w:pPr>
            <w:r w:rsidRPr="0002749B">
              <w:rPr>
                <w:rFonts w:ascii="Arial" w:hAnsi="Arial" w:cs="Arial"/>
                <w:b/>
                <w:i/>
                <w:iCs/>
                <w:sz w:val="20"/>
              </w:rPr>
              <w:t>Ing. Ladislav Řepa</w:t>
            </w:r>
          </w:p>
          <w:p w:rsidR="003C2410" w:rsidRDefault="00AE2ED0">
            <w:pPr>
              <w:jc w:val="center"/>
              <w:rPr>
                <w:rFonts w:ascii="Arial" w:hAnsi="Arial" w:cs="Arial"/>
                <w:i/>
                <w:iCs/>
                <w:sz w:val="20"/>
                <w:szCs w:val="20"/>
              </w:rPr>
            </w:pPr>
            <w:r>
              <w:rPr>
                <w:rFonts w:ascii="Arial" w:hAnsi="Arial" w:cs="Arial"/>
                <w:i/>
                <w:iCs/>
                <w:sz w:val="20"/>
                <w:szCs w:val="20"/>
              </w:rPr>
              <w:t>Senior technik rozvoje a výstavby</w:t>
            </w:r>
          </w:p>
          <w:p w:rsidR="003C2410" w:rsidRDefault="003C2410">
            <w:pPr>
              <w:jc w:val="center"/>
              <w:rPr>
                <w:rFonts w:ascii="Arial" w:hAnsi="Arial" w:cs="Arial"/>
                <w:b/>
                <w:bCs/>
                <w:i/>
                <w:iCs/>
                <w:sz w:val="20"/>
                <w:szCs w:val="20"/>
              </w:rPr>
            </w:pPr>
          </w:p>
          <w:p w:rsidR="003C2410" w:rsidRDefault="003C2410">
            <w:pPr>
              <w:jc w:val="center"/>
              <w:rPr>
                <w:rFonts w:ascii="Arial" w:hAnsi="Arial" w:cs="Arial"/>
                <w:b/>
                <w:bCs/>
                <w:i/>
                <w:iCs/>
                <w:sz w:val="20"/>
                <w:szCs w:val="20"/>
              </w:rPr>
            </w:pPr>
          </w:p>
          <w:p w:rsidR="003C2410" w:rsidRDefault="003C2410">
            <w:pPr>
              <w:jc w:val="center"/>
              <w:rPr>
                <w:rFonts w:ascii="Arial" w:hAnsi="Arial" w:cs="Arial"/>
                <w:b/>
                <w:bCs/>
                <w:i/>
                <w:iCs/>
                <w:sz w:val="20"/>
                <w:szCs w:val="20"/>
              </w:rPr>
            </w:pPr>
          </w:p>
          <w:p w:rsidR="003C2410" w:rsidRDefault="003C2410">
            <w:pPr>
              <w:pBdr>
                <w:bottom w:val="single" w:sz="6" w:space="1" w:color="00000A"/>
              </w:pBdr>
              <w:jc w:val="center"/>
              <w:rPr>
                <w:rFonts w:ascii="Arial" w:hAnsi="Arial" w:cs="Arial"/>
                <w:b/>
                <w:bCs/>
                <w:i/>
                <w:iCs/>
                <w:sz w:val="20"/>
                <w:szCs w:val="20"/>
              </w:rPr>
            </w:pPr>
          </w:p>
          <w:p w:rsidR="00CD5844" w:rsidRDefault="00CD5844" w:rsidP="00CD5844">
            <w:pPr>
              <w:jc w:val="center"/>
              <w:rPr>
                <w:rFonts w:ascii="Arial" w:hAnsi="Arial" w:cs="Arial"/>
                <w:i/>
                <w:sz w:val="20"/>
              </w:rPr>
            </w:pPr>
            <w:r>
              <w:rPr>
                <w:rFonts w:ascii="Arial" w:hAnsi="Arial" w:cs="Arial"/>
                <w:b/>
                <w:i/>
                <w:sz w:val="20"/>
              </w:rPr>
              <w:t>Ing. Filip Novotný</w:t>
            </w:r>
          </w:p>
          <w:p w:rsidR="003C2410" w:rsidRDefault="00AE2ED0">
            <w:pPr>
              <w:jc w:val="center"/>
              <w:rPr>
                <w:rFonts w:ascii="Arial" w:hAnsi="Arial" w:cs="Arial"/>
                <w:i/>
                <w:iCs/>
                <w:sz w:val="20"/>
                <w:szCs w:val="20"/>
              </w:rPr>
            </w:pPr>
            <w:r>
              <w:rPr>
                <w:rFonts w:ascii="Arial" w:hAnsi="Arial" w:cs="Arial"/>
                <w:i/>
                <w:iCs/>
                <w:sz w:val="20"/>
                <w:szCs w:val="20"/>
              </w:rPr>
              <w:t>Technik výstavby a obnovy DS</w:t>
            </w:r>
          </w:p>
        </w:tc>
        <w:tc>
          <w:tcPr>
            <w:tcW w:w="281" w:type="dxa"/>
            <w:shd w:val="clear" w:color="auto" w:fill="auto"/>
          </w:tcPr>
          <w:p w:rsidR="003C2410" w:rsidRDefault="003C2410">
            <w:pPr>
              <w:jc w:val="center"/>
              <w:rPr>
                <w:rFonts w:ascii="Arial" w:hAnsi="Arial" w:cs="Arial"/>
                <w:b/>
                <w:bCs/>
                <w:i/>
                <w:iCs/>
                <w:caps/>
                <w:sz w:val="20"/>
                <w:szCs w:val="20"/>
              </w:rPr>
            </w:pPr>
          </w:p>
        </w:tc>
      </w:tr>
    </w:tbl>
    <w:p w:rsidR="003C2410" w:rsidRDefault="003C2410">
      <w:pPr>
        <w:shd w:val="clear" w:color="auto" w:fill="FFFFFF"/>
        <w:spacing w:before="120"/>
        <w:ind w:left="360" w:hanging="360"/>
        <w:jc w:val="both"/>
      </w:pPr>
    </w:p>
    <w:sectPr w:rsidR="003C2410" w:rsidSect="003C2410">
      <w:headerReference w:type="default" r:id="rId7"/>
      <w:footerReference w:type="default" r:id="rId8"/>
      <w:pgSz w:w="11906" w:h="16838"/>
      <w:pgMar w:top="1276" w:right="707" w:bottom="993" w:left="993" w:header="719" w:footer="546"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11" w:rsidRDefault="00EE0711" w:rsidP="003C2410">
      <w:pPr>
        <w:spacing w:line="240" w:lineRule="auto"/>
      </w:pPr>
      <w:r>
        <w:separator/>
      </w:r>
    </w:p>
  </w:endnote>
  <w:endnote w:type="continuationSeparator" w:id="0">
    <w:p w:rsidR="00EE0711" w:rsidRDefault="00EE0711" w:rsidP="003C24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11" w:rsidRDefault="00EE0711">
    <w:pPr>
      <w:pStyle w:val="Zpat"/>
      <w:pBdr>
        <w:bottom w:val="single" w:sz="6" w:space="1" w:color="00000A"/>
      </w:pBdr>
      <w:tabs>
        <w:tab w:val="center" w:pos="2268"/>
        <w:tab w:val="right" w:pos="10065"/>
      </w:tabs>
      <w:jc w:val="center"/>
      <w:rPr>
        <w:rStyle w:val="slostrnky"/>
        <w:rFonts w:ascii="Arial" w:hAnsi="Arial" w:cs="Arial"/>
        <w:sz w:val="16"/>
        <w:szCs w:val="16"/>
      </w:rPr>
    </w:pPr>
  </w:p>
  <w:p w:rsidR="00EE0711" w:rsidRPr="00DE56CB" w:rsidRDefault="002E1F3B" w:rsidP="00DE56CB">
    <w:pPr>
      <w:pStyle w:val="Zpat"/>
      <w:tabs>
        <w:tab w:val="center" w:pos="2268"/>
        <w:tab w:val="right" w:pos="10065"/>
      </w:tabs>
      <w:jc w:val="right"/>
      <w:rPr>
        <w:rFonts w:ascii="Arial" w:hAnsi="Arial" w:cs="Arial"/>
        <w:sz w:val="18"/>
        <w:szCs w:val="18"/>
      </w:rPr>
    </w:pPr>
    <w:r w:rsidRPr="00DE56CB">
      <w:rPr>
        <w:rFonts w:ascii="Arial" w:hAnsi="Arial" w:cs="Arial"/>
        <w:sz w:val="18"/>
        <w:szCs w:val="18"/>
      </w:rPr>
      <w:fldChar w:fldCharType="begin"/>
    </w:r>
    <w:r w:rsidR="00EE0711" w:rsidRPr="00DE56CB">
      <w:rPr>
        <w:rFonts w:ascii="Arial" w:hAnsi="Arial" w:cs="Arial"/>
        <w:sz w:val="18"/>
        <w:szCs w:val="18"/>
      </w:rPr>
      <w:instrText>PAGE</w:instrText>
    </w:r>
    <w:r w:rsidRPr="00DE56CB">
      <w:rPr>
        <w:rFonts w:ascii="Arial" w:hAnsi="Arial" w:cs="Arial"/>
        <w:sz w:val="18"/>
        <w:szCs w:val="18"/>
      </w:rPr>
      <w:fldChar w:fldCharType="separate"/>
    </w:r>
    <w:r w:rsidR="000B648F">
      <w:rPr>
        <w:rFonts w:ascii="Arial" w:hAnsi="Arial" w:cs="Arial"/>
        <w:noProof/>
        <w:sz w:val="18"/>
        <w:szCs w:val="18"/>
      </w:rPr>
      <w:t>3</w:t>
    </w:r>
    <w:r w:rsidRPr="00DE56CB">
      <w:rPr>
        <w:rFonts w:ascii="Arial" w:hAnsi="Arial" w:cs="Arial"/>
        <w:sz w:val="18"/>
        <w:szCs w:val="18"/>
      </w:rPr>
      <w:fldChar w:fldCharType="end"/>
    </w:r>
    <w:r w:rsidR="00EE0711" w:rsidRPr="00DE56CB">
      <w:rPr>
        <w:rStyle w:val="slostrnky"/>
        <w:rFonts w:ascii="Arial" w:hAnsi="Arial" w:cs="Arial"/>
        <w:sz w:val="18"/>
        <w:szCs w:val="18"/>
      </w:rPr>
      <w:t>/</w:t>
    </w:r>
    <w:r w:rsidRPr="002E1F3B">
      <w:rPr>
        <w:rStyle w:val="slostrnky"/>
      </w:rPr>
      <w:fldChar w:fldCharType="begin"/>
    </w:r>
    <w:r w:rsidR="00EE0711" w:rsidRPr="00DE56CB">
      <w:rPr>
        <w:rFonts w:ascii="Arial" w:hAnsi="Arial" w:cs="Arial"/>
        <w:sz w:val="18"/>
        <w:szCs w:val="18"/>
      </w:rPr>
      <w:instrText>NUMPAGES</w:instrText>
    </w:r>
    <w:r w:rsidRPr="00DE56CB">
      <w:rPr>
        <w:rFonts w:ascii="Arial" w:hAnsi="Arial" w:cs="Arial"/>
        <w:sz w:val="18"/>
        <w:szCs w:val="18"/>
      </w:rPr>
      <w:fldChar w:fldCharType="separate"/>
    </w:r>
    <w:r w:rsidR="000B648F">
      <w:rPr>
        <w:rFonts w:ascii="Arial" w:hAnsi="Arial" w:cs="Arial"/>
        <w:noProof/>
        <w:sz w:val="18"/>
        <w:szCs w:val="18"/>
      </w:rPr>
      <w:t>4</w:t>
    </w:r>
    <w:r w:rsidRPr="00DE56CB">
      <w:rPr>
        <w:rFonts w:ascii="Arial" w:hAnsi="Arial" w:cs="Arial"/>
        <w:sz w:val="18"/>
        <w:szCs w:val="18"/>
      </w:rPr>
      <w:fldChar w:fldCharType="end"/>
    </w:r>
    <w:r w:rsidR="00EE0711" w:rsidRPr="00DE56CB">
      <w:rPr>
        <w:rStyle w:val="slostrnky"/>
        <w:rFonts w:ascii="Arial" w:hAnsi="Arial" w:cs="Arial"/>
        <w:sz w:val="18"/>
        <w:szCs w:val="18"/>
      </w:rPr>
      <w:tab/>
    </w:r>
    <w:r w:rsidR="00EE0711">
      <w:rPr>
        <w:rStyle w:val="slostrnky"/>
        <w:rFonts w:ascii="Arial" w:hAnsi="Arial" w:cs="Arial"/>
        <w:sz w:val="18"/>
        <w:szCs w:val="18"/>
      </w:rPr>
      <w:tab/>
    </w:r>
    <w:r w:rsidR="00EE0711">
      <w:rPr>
        <w:rStyle w:val="slostrnky"/>
        <w:rFonts w:ascii="Arial" w:hAnsi="Arial" w:cs="Arial"/>
        <w:sz w:val="18"/>
        <w:szCs w:val="18"/>
      </w:rPr>
      <w:tab/>
      <w:t>NM-1040010035/002/ELIS</w:t>
    </w:r>
  </w:p>
  <w:p w:rsidR="00EE0711" w:rsidRDefault="00EE07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11" w:rsidRDefault="00EE0711" w:rsidP="003C2410">
      <w:pPr>
        <w:spacing w:line="240" w:lineRule="auto"/>
      </w:pPr>
      <w:r>
        <w:separator/>
      </w:r>
    </w:p>
  </w:footnote>
  <w:footnote w:type="continuationSeparator" w:id="0">
    <w:p w:rsidR="00EE0711" w:rsidRDefault="00EE0711" w:rsidP="003C24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11" w:rsidRDefault="00EE0711">
    <w:pPr>
      <w:pStyle w:val="Zhlav"/>
      <w:tabs>
        <w:tab w:val="right" w:pos="10080"/>
      </w:tabs>
      <w:rPr>
        <w:rFonts w:ascii="Arial" w:hAnsi="Arial" w:cs="Arial"/>
        <w:sz w:val="20"/>
        <w:szCs w:val="20"/>
      </w:rPr>
    </w:pPr>
    <w:r>
      <w:rPr>
        <w:rFonts w:ascii="Arial" w:hAnsi="Arial" w:cs="Arial"/>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CC7"/>
    <w:multiLevelType w:val="hybridMultilevel"/>
    <w:tmpl w:val="527A9422"/>
    <w:lvl w:ilvl="0" w:tplc="044E7B7E">
      <w:start w:val="1"/>
      <w:numFmt w:val="decimal"/>
      <w:lvlText w:val="%1."/>
      <w:lvlJc w:val="left"/>
      <w:pPr>
        <w:ind w:left="1506"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2C9F00E6"/>
    <w:multiLevelType w:val="multilevel"/>
    <w:tmpl w:val="30AA5F5A"/>
    <w:lvl w:ilvl="0">
      <w:start w:val="1"/>
      <w:numFmt w:val="decimal"/>
      <w:lvlText w:val="%1."/>
      <w:lvlJc w:val="left"/>
      <w:pPr>
        <w:ind w:left="177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7AE573F"/>
    <w:multiLevelType w:val="multilevel"/>
    <w:tmpl w:val="B546F59A"/>
    <w:lvl w:ilvl="0">
      <w:start w:val="1"/>
      <w:numFmt w:val="decimal"/>
      <w:lvlText w:val="%1."/>
      <w:lvlJc w:val="left"/>
      <w:pPr>
        <w:ind w:left="114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9157822"/>
    <w:multiLevelType w:val="multilevel"/>
    <w:tmpl w:val="254E7080"/>
    <w:lvl w:ilvl="0">
      <w:start w:val="1"/>
      <w:numFmt w:val="decimal"/>
      <w:lvlText w:val="%1."/>
      <w:lvlJc w:val="left"/>
      <w:pPr>
        <w:ind w:left="150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C965D76"/>
    <w:multiLevelType w:val="multilevel"/>
    <w:tmpl w:val="5D88C914"/>
    <w:lvl w:ilvl="0">
      <w:start w:val="1"/>
      <w:numFmt w:val="decimal"/>
      <w:lvlText w:val="%1."/>
      <w:lvlJc w:val="left"/>
      <w:pPr>
        <w:ind w:left="114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5C419F8"/>
    <w:multiLevelType w:val="multilevel"/>
    <w:tmpl w:val="F5F2DD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A0A4752"/>
    <w:multiLevelType w:val="multilevel"/>
    <w:tmpl w:val="1AEAE238"/>
    <w:lvl w:ilvl="0">
      <w:start w:val="1"/>
      <w:numFmt w:val="decimal"/>
      <w:lvlText w:val="%1."/>
      <w:lvlJc w:val="left"/>
      <w:pPr>
        <w:ind w:left="1146" w:hanging="360"/>
      </w:pPr>
      <w:rPr>
        <w:rFonts w:ascii="Arial" w:hAnsi="Arial" w:cs="Arial" w:hint="default"/>
        <w:color w:val="auto"/>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C2410"/>
    <w:rsid w:val="00013AD2"/>
    <w:rsid w:val="000A49A1"/>
    <w:rsid w:val="000B3048"/>
    <w:rsid w:val="000B648F"/>
    <w:rsid w:val="001C1C68"/>
    <w:rsid w:val="002E1F3B"/>
    <w:rsid w:val="003A0E64"/>
    <w:rsid w:val="003C2410"/>
    <w:rsid w:val="0046722B"/>
    <w:rsid w:val="004716B8"/>
    <w:rsid w:val="005548A8"/>
    <w:rsid w:val="00653B4E"/>
    <w:rsid w:val="006D7DA6"/>
    <w:rsid w:val="00790439"/>
    <w:rsid w:val="007D535B"/>
    <w:rsid w:val="0081519F"/>
    <w:rsid w:val="0083793B"/>
    <w:rsid w:val="00850243"/>
    <w:rsid w:val="0092509C"/>
    <w:rsid w:val="00962D65"/>
    <w:rsid w:val="009818F9"/>
    <w:rsid w:val="009E079E"/>
    <w:rsid w:val="00A73E84"/>
    <w:rsid w:val="00AE2ED0"/>
    <w:rsid w:val="00B50A26"/>
    <w:rsid w:val="00C10585"/>
    <w:rsid w:val="00C10A6C"/>
    <w:rsid w:val="00CD5844"/>
    <w:rsid w:val="00DA76AA"/>
    <w:rsid w:val="00DE56CB"/>
    <w:rsid w:val="00DF1D9F"/>
    <w:rsid w:val="00EE0711"/>
    <w:rsid w:val="00FB1C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777B"/>
    <w:pPr>
      <w:spacing w:line="280" w:lineRule="atLeast"/>
    </w:pPr>
    <w:rPr>
      <w:rFonts w:ascii="Times New Roman" w:hAnsi="Times New Roman" w:cs="Times New Roman"/>
      <w:sz w:val="24"/>
      <w:szCs w:val="24"/>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uiPriority w:val="99"/>
    <w:qFormat/>
    <w:rsid w:val="009D777B"/>
    <w:rPr>
      <w:rFonts w:ascii="Times New Roman" w:hAnsi="Times New Roman" w:cs="Times New Roman"/>
      <w:sz w:val="20"/>
      <w:szCs w:val="20"/>
      <w:lang w:eastAsia="cs-CZ"/>
    </w:rPr>
  </w:style>
  <w:style w:type="character" w:customStyle="1" w:styleId="ZkladntextChar">
    <w:name w:val="Základní text Char"/>
    <w:basedOn w:val="Standardnpsmoodstavce"/>
    <w:link w:val="Tlotextu"/>
    <w:uiPriority w:val="99"/>
    <w:qFormat/>
    <w:rsid w:val="009D777B"/>
    <w:rPr>
      <w:rFonts w:ascii="Times New Roman" w:hAnsi="Times New Roman" w:cs="Times New Roman"/>
      <w:sz w:val="20"/>
      <w:szCs w:val="20"/>
      <w:lang w:eastAsia="cs-CZ"/>
    </w:rPr>
  </w:style>
  <w:style w:type="character" w:customStyle="1" w:styleId="Zkladntextodsazen3Char">
    <w:name w:val="Základní text odsazený 3 Char"/>
    <w:basedOn w:val="Standardnpsmoodstavce"/>
    <w:link w:val="Zkladntextodsazen3"/>
    <w:uiPriority w:val="99"/>
    <w:qFormat/>
    <w:rsid w:val="009D777B"/>
    <w:rPr>
      <w:rFonts w:ascii="Times New Roman" w:hAnsi="Times New Roman" w:cs="Times New Roman"/>
      <w:color w:val="FF0000"/>
      <w:sz w:val="20"/>
      <w:szCs w:val="20"/>
      <w:lang w:eastAsia="cs-CZ"/>
    </w:rPr>
  </w:style>
  <w:style w:type="character" w:customStyle="1" w:styleId="Zkladntext2Char">
    <w:name w:val="Základní text 2 Char"/>
    <w:basedOn w:val="Standardnpsmoodstavce"/>
    <w:link w:val="Zkladntext2"/>
    <w:uiPriority w:val="99"/>
    <w:qFormat/>
    <w:rsid w:val="009D777B"/>
    <w:rPr>
      <w:rFonts w:ascii="Tahoma" w:hAnsi="Tahoma" w:cs="Tahoma"/>
      <w:sz w:val="20"/>
      <w:szCs w:val="20"/>
      <w:lang w:eastAsia="cs-CZ"/>
    </w:rPr>
  </w:style>
  <w:style w:type="character" w:customStyle="1" w:styleId="ZhlavChar">
    <w:name w:val="Záhlaví Char"/>
    <w:basedOn w:val="Standardnpsmoodstavce"/>
    <w:link w:val="Zhlav"/>
    <w:uiPriority w:val="99"/>
    <w:qFormat/>
    <w:rsid w:val="009D777B"/>
    <w:rPr>
      <w:rFonts w:ascii="Times New Roman" w:hAnsi="Times New Roman" w:cs="Times New Roman"/>
      <w:sz w:val="20"/>
      <w:szCs w:val="20"/>
      <w:lang w:eastAsia="de-DE"/>
    </w:rPr>
  </w:style>
  <w:style w:type="character" w:customStyle="1" w:styleId="ZpatChar">
    <w:name w:val="Zápatí Char"/>
    <w:basedOn w:val="Standardnpsmoodstavce"/>
    <w:link w:val="Zpat"/>
    <w:uiPriority w:val="99"/>
    <w:qFormat/>
    <w:rsid w:val="009D777B"/>
    <w:rPr>
      <w:rFonts w:ascii="Times New Roman" w:hAnsi="Times New Roman" w:cs="Times New Roman"/>
      <w:sz w:val="20"/>
      <w:szCs w:val="20"/>
      <w:lang w:eastAsia="de-DE"/>
    </w:rPr>
  </w:style>
  <w:style w:type="character" w:styleId="slostrnky">
    <w:name w:val="page number"/>
    <w:basedOn w:val="Standardnpsmoodstavce"/>
    <w:uiPriority w:val="99"/>
    <w:qFormat/>
    <w:rsid w:val="009D777B"/>
  </w:style>
  <w:style w:type="character" w:customStyle="1" w:styleId="ListLabel1">
    <w:name w:val="ListLabel 1"/>
    <w:uiPriority w:val="99"/>
    <w:qFormat/>
    <w:rsid w:val="00A35D89"/>
    <w:rPr>
      <w:rFonts w:eastAsia="Times New Roman"/>
    </w:rPr>
  </w:style>
  <w:style w:type="character" w:customStyle="1" w:styleId="ListLabel2">
    <w:name w:val="ListLabel 2"/>
    <w:uiPriority w:val="99"/>
    <w:qFormat/>
    <w:rsid w:val="00A35D89"/>
  </w:style>
  <w:style w:type="character" w:customStyle="1" w:styleId="ListLabel3">
    <w:name w:val="ListLabel 3"/>
    <w:uiPriority w:val="99"/>
    <w:qFormat/>
    <w:rsid w:val="00A35D89"/>
  </w:style>
  <w:style w:type="character" w:customStyle="1" w:styleId="ListLabel4">
    <w:name w:val="ListLabel 4"/>
    <w:uiPriority w:val="99"/>
    <w:qFormat/>
    <w:rsid w:val="00A35D89"/>
  </w:style>
  <w:style w:type="character" w:customStyle="1" w:styleId="TitleChar1">
    <w:name w:val="Title Char1"/>
    <w:basedOn w:val="Standardnpsmoodstavce"/>
    <w:uiPriority w:val="10"/>
    <w:qFormat/>
    <w:rsid w:val="00837F65"/>
    <w:rPr>
      <w:rFonts w:asciiTheme="majorHAnsi" w:eastAsiaTheme="majorEastAsia" w:hAnsiTheme="majorHAnsi" w:cstheme="majorBidi"/>
      <w:b/>
      <w:bCs/>
      <w:sz w:val="32"/>
      <w:szCs w:val="32"/>
      <w:lang w:eastAsia="de-DE"/>
    </w:rPr>
  </w:style>
  <w:style w:type="character" w:customStyle="1" w:styleId="BodyTextIndent3Char1">
    <w:name w:val="Body Text Indent 3 Char1"/>
    <w:basedOn w:val="Standardnpsmoodstavce"/>
    <w:uiPriority w:val="99"/>
    <w:semiHidden/>
    <w:qFormat/>
    <w:rsid w:val="00837F65"/>
    <w:rPr>
      <w:rFonts w:ascii="Times New Roman" w:hAnsi="Times New Roman" w:cs="Times New Roman"/>
      <w:sz w:val="16"/>
      <w:szCs w:val="16"/>
      <w:lang w:eastAsia="de-DE"/>
    </w:rPr>
  </w:style>
  <w:style w:type="character" w:customStyle="1" w:styleId="BodyText2Char1">
    <w:name w:val="Body Text 2 Char1"/>
    <w:basedOn w:val="Standardnpsmoodstavce"/>
    <w:uiPriority w:val="99"/>
    <w:semiHidden/>
    <w:qFormat/>
    <w:rsid w:val="00837F65"/>
    <w:rPr>
      <w:rFonts w:ascii="Times New Roman" w:hAnsi="Times New Roman" w:cs="Times New Roman"/>
      <w:sz w:val="24"/>
      <w:szCs w:val="24"/>
      <w:lang w:eastAsia="de-DE"/>
    </w:rPr>
  </w:style>
  <w:style w:type="character" w:customStyle="1" w:styleId="HeaderChar1">
    <w:name w:val="Header Char1"/>
    <w:basedOn w:val="Standardnpsmoodstavce"/>
    <w:uiPriority w:val="99"/>
    <w:semiHidden/>
    <w:qFormat/>
    <w:rsid w:val="00837F65"/>
    <w:rPr>
      <w:rFonts w:ascii="Times New Roman" w:hAnsi="Times New Roman" w:cs="Times New Roman"/>
      <w:sz w:val="24"/>
      <w:szCs w:val="24"/>
      <w:lang w:eastAsia="de-DE"/>
    </w:rPr>
  </w:style>
  <w:style w:type="character" w:customStyle="1" w:styleId="FooterChar1">
    <w:name w:val="Footer Char1"/>
    <w:basedOn w:val="Standardnpsmoodstavce"/>
    <w:uiPriority w:val="99"/>
    <w:semiHidden/>
    <w:qFormat/>
    <w:rsid w:val="00837F65"/>
    <w:rPr>
      <w:rFonts w:ascii="Times New Roman" w:hAnsi="Times New Roman" w:cs="Times New Roman"/>
      <w:sz w:val="24"/>
      <w:szCs w:val="24"/>
      <w:lang w:eastAsia="de-DE"/>
    </w:rPr>
  </w:style>
  <w:style w:type="character" w:customStyle="1" w:styleId="TextkomenteChar">
    <w:name w:val="Text komentáře Char"/>
    <w:basedOn w:val="Standardnpsmoodstavce"/>
    <w:link w:val="Textkomente"/>
    <w:uiPriority w:val="99"/>
    <w:semiHidden/>
    <w:qFormat/>
    <w:rsid w:val="00A35D89"/>
    <w:rPr>
      <w:rFonts w:ascii="Times New Roman" w:hAnsi="Times New Roman" w:cs="Times New Roman"/>
      <w:sz w:val="20"/>
      <w:szCs w:val="20"/>
      <w:lang w:eastAsia="de-DE"/>
    </w:rPr>
  </w:style>
  <w:style w:type="character" w:styleId="Odkaznakoment">
    <w:name w:val="annotation reference"/>
    <w:basedOn w:val="Standardnpsmoodstavce"/>
    <w:uiPriority w:val="99"/>
    <w:semiHidden/>
    <w:qFormat/>
    <w:rsid w:val="00A35D89"/>
    <w:rPr>
      <w:sz w:val="16"/>
      <w:szCs w:val="16"/>
    </w:rPr>
  </w:style>
  <w:style w:type="character" w:customStyle="1" w:styleId="TextbublinyChar">
    <w:name w:val="Text bubliny Char"/>
    <w:basedOn w:val="Standardnpsmoodstavce"/>
    <w:link w:val="Textbubliny"/>
    <w:uiPriority w:val="99"/>
    <w:semiHidden/>
    <w:qFormat/>
    <w:rsid w:val="004937A5"/>
    <w:rPr>
      <w:rFonts w:ascii="Tahoma" w:hAnsi="Tahoma" w:cs="Tahoma"/>
      <w:sz w:val="16"/>
      <w:szCs w:val="16"/>
      <w:lang w:eastAsia="de-DE"/>
    </w:rPr>
  </w:style>
  <w:style w:type="character" w:customStyle="1" w:styleId="ListLabel5">
    <w:name w:val="ListLabel 5"/>
    <w:qFormat/>
    <w:rsid w:val="003C2410"/>
    <w:rPr>
      <w:rFonts w:cs="Symbol"/>
    </w:rPr>
  </w:style>
  <w:style w:type="paragraph" w:customStyle="1" w:styleId="Nadpis">
    <w:name w:val="Nadpis"/>
    <w:basedOn w:val="Normln"/>
    <w:next w:val="Tlotextu"/>
    <w:uiPriority w:val="99"/>
    <w:qFormat/>
    <w:rsid w:val="00A35D89"/>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link w:val="ZkladntextChar"/>
    <w:uiPriority w:val="99"/>
    <w:rsid w:val="009D777B"/>
    <w:pPr>
      <w:spacing w:line="240" w:lineRule="auto"/>
      <w:jc w:val="both"/>
    </w:pPr>
    <w:rPr>
      <w:lang w:eastAsia="cs-CZ"/>
    </w:rPr>
  </w:style>
  <w:style w:type="paragraph" w:styleId="Seznam">
    <w:name w:val="List"/>
    <w:basedOn w:val="Tlotextu"/>
    <w:uiPriority w:val="99"/>
    <w:rsid w:val="00A35D89"/>
  </w:style>
  <w:style w:type="paragraph" w:customStyle="1" w:styleId="Popisek">
    <w:name w:val="Popisek"/>
    <w:basedOn w:val="Normln"/>
    <w:uiPriority w:val="99"/>
    <w:rsid w:val="00A35D89"/>
    <w:pPr>
      <w:suppressLineNumbers/>
      <w:spacing w:before="120" w:after="120"/>
    </w:pPr>
    <w:rPr>
      <w:i/>
      <w:iCs/>
    </w:rPr>
  </w:style>
  <w:style w:type="paragraph" w:customStyle="1" w:styleId="Rejstk">
    <w:name w:val="Rejstřík"/>
    <w:basedOn w:val="Normln"/>
    <w:uiPriority w:val="99"/>
    <w:qFormat/>
    <w:rsid w:val="00A35D89"/>
    <w:pPr>
      <w:suppressLineNumbers/>
    </w:pPr>
  </w:style>
  <w:style w:type="paragraph" w:styleId="Nzev">
    <w:name w:val="Title"/>
    <w:basedOn w:val="Normln"/>
    <w:link w:val="NzevChar"/>
    <w:uiPriority w:val="99"/>
    <w:qFormat/>
    <w:rsid w:val="009D777B"/>
    <w:pPr>
      <w:spacing w:line="240" w:lineRule="auto"/>
      <w:jc w:val="center"/>
    </w:pPr>
    <w:rPr>
      <w:sz w:val="40"/>
      <w:szCs w:val="40"/>
      <w:lang w:eastAsia="cs-CZ"/>
    </w:rPr>
  </w:style>
  <w:style w:type="paragraph" w:styleId="Zkladntextodsazen3">
    <w:name w:val="Body Text Indent 3"/>
    <w:basedOn w:val="Normln"/>
    <w:link w:val="Zkladntextodsazen3Char"/>
    <w:uiPriority w:val="99"/>
    <w:qFormat/>
    <w:rsid w:val="009D777B"/>
    <w:pPr>
      <w:tabs>
        <w:tab w:val="left" w:pos="426"/>
      </w:tabs>
      <w:spacing w:before="120" w:line="240" w:lineRule="auto"/>
      <w:ind w:left="426"/>
      <w:jc w:val="both"/>
    </w:pPr>
    <w:rPr>
      <w:color w:val="FF0000"/>
      <w:lang w:eastAsia="cs-CZ"/>
    </w:rPr>
  </w:style>
  <w:style w:type="paragraph" w:styleId="Zkladntext2">
    <w:name w:val="Body Text 2"/>
    <w:basedOn w:val="Normln"/>
    <w:link w:val="Zkladntext2Char"/>
    <w:uiPriority w:val="99"/>
    <w:qFormat/>
    <w:rsid w:val="009D777B"/>
    <w:pPr>
      <w:tabs>
        <w:tab w:val="left" w:pos="2552"/>
      </w:tabs>
      <w:spacing w:line="240" w:lineRule="auto"/>
      <w:ind w:left="567"/>
      <w:jc w:val="both"/>
    </w:pPr>
    <w:rPr>
      <w:rFonts w:ascii="Tahoma" w:hAnsi="Tahoma" w:cs="Tahoma"/>
      <w:sz w:val="22"/>
      <w:szCs w:val="22"/>
      <w:lang w:eastAsia="cs-CZ"/>
    </w:rPr>
  </w:style>
  <w:style w:type="paragraph" w:customStyle="1" w:styleId="EONKommentar">
    <w:name w:val="EONKommentar"/>
    <w:basedOn w:val="Normln"/>
    <w:uiPriority w:val="99"/>
    <w:qFormat/>
    <w:rsid w:val="009D777B"/>
    <w:pPr>
      <w:spacing w:line="240" w:lineRule="auto"/>
    </w:pPr>
    <w:rPr>
      <w:vanish/>
      <w:color w:val="FF0000"/>
      <w:sz w:val="18"/>
      <w:szCs w:val="18"/>
    </w:rPr>
  </w:style>
  <w:style w:type="paragraph" w:styleId="Zhlav">
    <w:name w:val="header"/>
    <w:basedOn w:val="Normln"/>
    <w:link w:val="ZhlavChar"/>
    <w:uiPriority w:val="99"/>
    <w:rsid w:val="009D777B"/>
    <w:pPr>
      <w:tabs>
        <w:tab w:val="center" w:pos="4536"/>
        <w:tab w:val="right" w:pos="9072"/>
      </w:tabs>
    </w:pPr>
  </w:style>
  <w:style w:type="paragraph" w:styleId="Zpat">
    <w:name w:val="footer"/>
    <w:basedOn w:val="Normln"/>
    <w:link w:val="ZpatChar"/>
    <w:uiPriority w:val="99"/>
    <w:rsid w:val="009D777B"/>
    <w:pPr>
      <w:tabs>
        <w:tab w:val="center" w:pos="4536"/>
        <w:tab w:val="right" w:pos="9072"/>
      </w:tabs>
    </w:pPr>
  </w:style>
  <w:style w:type="paragraph" w:customStyle="1" w:styleId="Zkladntext21">
    <w:name w:val="Základní text 21"/>
    <w:basedOn w:val="Normln"/>
    <w:uiPriority w:val="99"/>
    <w:qFormat/>
    <w:rsid w:val="009D777B"/>
    <w:pPr>
      <w:spacing w:after="60"/>
      <w:jc w:val="both"/>
    </w:pPr>
    <w:rPr>
      <w:i/>
      <w:iCs/>
      <w:sz w:val="28"/>
      <w:szCs w:val="28"/>
      <w:lang w:eastAsia="cs-CZ"/>
    </w:rPr>
  </w:style>
  <w:style w:type="paragraph" w:styleId="Odstavecseseznamem">
    <w:name w:val="List Paragraph"/>
    <w:basedOn w:val="Normln"/>
    <w:uiPriority w:val="99"/>
    <w:qFormat/>
    <w:rsid w:val="009D777B"/>
    <w:pPr>
      <w:spacing w:line="240" w:lineRule="auto"/>
      <w:ind w:left="720"/>
      <w:contextualSpacing/>
    </w:pPr>
    <w:rPr>
      <w:rFonts w:ascii="Calibri" w:hAnsi="Calibri" w:cs="Calibri"/>
      <w:lang w:eastAsia="en-US"/>
    </w:rPr>
  </w:style>
  <w:style w:type="paragraph" w:styleId="Textkomente">
    <w:name w:val="annotation text"/>
    <w:basedOn w:val="Normln"/>
    <w:link w:val="TextkomenteChar"/>
    <w:uiPriority w:val="99"/>
    <w:semiHidden/>
    <w:qFormat/>
    <w:rsid w:val="00A35D89"/>
    <w:pPr>
      <w:spacing w:line="240" w:lineRule="auto"/>
    </w:pPr>
    <w:rPr>
      <w:sz w:val="20"/>
      <w:szCs w:val="20"/>
    </w:rPr>
  </w:style>
  <w:style w:type="paragraph" w:styleId="Textbubliny">
    <w:name w:val="Balloon Text"/>
    <w:basedOn w:val="Normln"/>
    <w:link w:val="TextbublinyChar"/>
    <w:uiPriority w:val="99"/>
    <w:semiHidden/>
    <w:qFormat/>
    <w:rsid w:val="004937A5"/>
    <w:pPr>
      <w:spacing w:line="240" w:lineRule="auto"/>
    </w:pPr>
    <w:rPr>
      <w:rFonts w:ascii="Tahoma" w:hAnsi="Tahoma" w:cs="Tahoma"/>
      <w:sz w:val="16"/>
      <w:szCs w:val="16"/>
    </w:rPr>
  </w:style>
  <w:style w:type="paragraph" w:styleId="Normlnweb">
    <w:name w:val="Normal (Web)"/>
    <w:basedOn w:val="Normln"/>
    <w:uiPriority w:val="99"/>
    <w:qFormat/>
    <w:rsid w:val="002B2635"/>
    <w:pPr>
      <w:spacing w:beforeAutospacing="1" w:afterAutospacing="1" w:line="240" w:lineRule="auto"/>
      <w:jc w:val="both"/>
    </w:pPr>
    <w:rPr>
      <w:lang w:eastAsia="cs-CZ"/>
    </w:rPr>
  </w:style>
  <w:style w:type="paragraph" w:customStyle="1" w:styleId="StylNormlnwebArial11bern">
    <w:name w:val="Styl Normální (web) + Arial 11 b. Černá"/>
    <w:basedOn w:val="Normlnweb"/>
    <w:autoRedefine/>
    <w:uiPriority w:val="99"/>
    <w:qFormat/>
    <w:rsid w:val="004F3622"/>
    <w:rPr>
      <w:rFonts w:ascii="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1431</Words>
  <Characters>8446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č</vt:lpstr>
    </vt:vector>
  </TitlesOfParts>
  <Company>EON-IT</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Šárka Boušková</dc:creator>
  <cp:lastModifiedBy>urad44</cp:lastModifiedBy>
  <cp:revision>10</cp:revision>
  <cp:lastPrinted>2016-09-08T08:48:00Z</cp:lastPrinted>
  <dcterms:created xsi:type="dcterms:W3CDTF">2018-06-06T09:07:00Z</dcterms:created>
  <dcterms:modified xsi:type="dcterms:W3CDTF">2018-06-06T10:54:00Z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EON-IT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