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424" w:rsidRDefault="005B4424" w:rsidP="005B442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5B4424" w:rsidRDefault="005B4424" w:rsidP="005B442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5B4424" w:rsidRDefault="005B4424" w:rsidP="005B4424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983EAD5" wp14:editId="34D4D814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812" w:rsidRPr="00302EA3" w:rsidRDefault="00407812" w:rsidP="005B442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CE7827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18/S/300/236</w:t>
                            </w:r>
                          </w:p>
                          <w:p w:rsidR="00407812" w:rsidRPr="00302EA3" w:rsidRDefault="00407812" w:rsidP="005B442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407812" w:rsidRDefault="00407812" w:rsidP="005B4424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3EAD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407812" w:rsidRPr="00302EA3" w:rsidRDefault="00407812" w:rsidP="005B442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CE7827">
                        <w:rPr>
                          <w:rFonts w:ascii="Georgia" w:hAnsi="Georgia"/>
                          <w:sz w:val="22"/>
                          <w:szCs w:val="22"/>
                        </w:rPr>
                        <w:t>18/S/300/236</w:t>
                      </w:r>
                    </w:p>
                    <w:p w:rsidR="00407812" w:rsidRPr="00302EA3" w:rsidRDefault="00407812" w:rsidP="005B442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407812" w:rsidRDefault="00407812" w:rsidP="005B442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47243EA" wp14:editId="0EA4613F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812" w:rsidRDefault="00407812" w:rsidP="005B4424">
                            <w:pPr>
                              <w:pStyle w:val="Nzev"/>
                            </w:pPr>
                            <w:r>
                              <w:t>Českou centrálou cestovního ruchu - CzechTourism</w:t>
                            </w:r>
                          </w:p>
                          <w:p w:rsidR="00407812" w:rsidRDefault="00407812" w:rsidP="005B4424">
                            <w:pPr>
                              <w:pStyle w:val="Nzev"/>
                            </w:pPr>
                          </w:p>
                          <w:p w:rsidR="00407812" w:rsidRDefault="00407812" w:rsidP="005B4424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407812" w:rsidRDefault="00407812" w:rsidP="005B4424">
                            <w:pPr>
                              <w:pStyle w:val="Nzev"/>
                            </w:pPr>
                          </w:p>
                          <w:p w:rsidR="00407812" w:rsidRDefault="00407812" w:rsidP="005B4424">
                            <w:pPr>
                              <w:pStyle w:val="Nzev"/>
                            </w:pPr>
                            <w:r>
                              <w:t>Daniel Vaško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43EA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407812" w:rsidRDefault="00407812" w:rsidP="005B4424">
                      <w:pPr>
                        <w:pStyle w:val="Nzev"/>
                      </w:pPr>
                      <w:r>
                        <w:t>Českou centrálou cestovního ruchu - CzechTourism</w:t>
                      </w:r>
                    </w:p>
                    <w:p w:rsidR="00407812" w:rsidRDefault="00407812" w:rsidP="005B4424">
                      <w:pPr>
                        <w:pStyle w:val="Nzev"/>
                      </w:pPr>
                    </w:p>
                    <w:p w:rsidR="00407812" w:rsidRDefault="00407812" w:rsidP="005B4424">
                      <w:pPr>
                        <w:pStyle w:val="Nzev"/>
                      </w:pPr>
                      <w:r>
                        <w:t>a</w:t>
                      </w:r>
                    </w:p>
                    <w:p w:rsidR="00407812" w:rsidRDefault="00407812" w:rsidP="005B4424">
                      <w:pPr>
                        <w:pStyle w:val="Nzev"/>
                      </w:pPr>
                    </w:p>
                    <w:p w:rsidR="00407812" w:rsidRDefault="00407812" w:rsidP="005B4424">
                      <w:pPr>
                        <w:pStyle w:val="Nzev"/>
                      </w:pPr>
                      <w:r>
                        <w:t>Daniel Vaško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3335D51" wp14:editId="748FC57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812" w:rsidRDefault="00407812" w:rsidP="005B4424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7812" w:rsidRPr="00302EA3" w:rsidRDefault="00407812" w:rsidP="005B4424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dílo </w:t>
                            </w:r>
                          </w:p>
                          <w:p w:rsidR="00407812" w:rsidRPr="00315E6F" w:rsidRDefault="00407812" w:rsidP="005B4424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7812" w:rsidRPr="00315E6F" w:rsidRDefault="00407812" w:rsidP="005B4424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407812" w:rsidRDefault="00407812" w:rsidP="005B4424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35D51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407812" w:rsidRDefault="00407812" w:rsidP="005B4424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407812" w:rsidRPr="00302EA3" w:rsidRDefault="00407812" w:rsidP="005B4424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o </w:t>
                      </w:r>
                      <w:r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dílo </w:t>
                      </w:r>
                    </w:p>
                    <w:p w:rsidR="00407812" w:rsidRPr="00315E6F" w:rsidRDefault="00407812" w:rsidP="005B4424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407812" w:rsidRPr="00315E6F" w:rsidRDefault="00407812" w:rsidP="005B4424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407812" w:rsidRDefault="00407812" w:rsidP="005B4424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5B4424" w:rsidRPr="00302EA3" w:rsidRDefault="005B4424" w:rsidP="005B4424">
      <w:pPr>
        <w:pStyle w:val="Heading1CzechTourism"/>
        <w:jc w:val="both"/>
        <w:rPr>
          <w:b w:val="0"/>
          <w:sz w:val="22"/>
          <w:szCs w:val="22"/>
        </w:rPr>
      </w:pPr>
    </w:p>
    <w:p w:rsidR="005B4424" w:rsidRDefault="005B4424" w:rsidP="005B4424">
      <w:pPr>
        <w:pStyle w:val="Heading1CzechTourism"/>
      </w:pPr>
      <w:r>
        <w:t xml:space="preserve">Smlouva o dílo </w:t>
      </w:r>
    </w:p>
    <w:p w:rsidR="005B4424" w:rsidRPr="00D65955" w:rsidRDefault="005B4424" w:rsidP="005B4424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5B4424" w:rsidRDefault="005B4424" w:rsidP="005B4424"/>
    <w:p w:rsidR="005B4424" w:rsidRDefault="005B4424" w:rsidP="005B4424">
      <w:pPr>
        <w:pStyle w:val="Heading1CzechTourism"/>
      </w:pPr>
      <w:r>
        <w:t>Smluvní strany</w:t>
      </w:r>
    </w:p>
    <w:p w:rsidR="005B4424" w:rsidRDefault="005B4424" w:rsidP="005B4424">
      <w:pPr>
        <w:pStyle w:val="Heading2CzechTourism"/>
        <w:tabs>
          <w:tab w:val="clear" w:pos="360"/>
          <w:tab w:val="clear" w:pos="1474"/>
        </w:tabs>
        <w:ind w:left="0" w:firstLine="0"/>
      </w:pPr>
      <w:r>
        <w:t xml:space="preserve">Česká centrála cestovního ruchu – CzechTourism </w:t>
      </w:r>
    </w:p>
    <w:p w:rsidR="005B4424" w:rsidRDefault="005B4424" w:rsidP="005B4424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5B4424" w:rsidRPr="00101C08" w:rsidTr="00407812"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5B4424" w:rsidRPr="00101C08" w:rsidTr="00407812"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49 27 76 00</w:t>
            </w:r>
          </w:p>
        </w:tc>
      </w:tr>
      <w:tr w:rsidR="005B4424" w:rsidRPr="00101C08" w:rsidTr="00407812"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CZ 49 27 76 00</w:t>
            </w:r>
          </w:p>
        </w:tc>
      </w:tr>
      <w:tr w:rsidR="005B4424" w:rsidRPr="00101C08" w:rsidTr="00407812"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>
              <w:t xml:space="preserve">Radanou Koppovou, ředitelkou OSMK </w:t>
            </w:r>
          </w:p>
        </w:tc>
      </w:tr>
    </w:tbl>
    <w:p w:rsidR="005B4424" w:rsidRDefault="005B4424" w:rsidP="005B4424"/>
    <w:p w:rsidR="005B4424" w:rsidRDefault="005B4424" w:rsidP="005B4424">
      <w:pPr>
        <w:pStyle w:val="Zhlavzprvy"/>
      </w:pPr>
      <w:r>
        <w:t>(dále jen „objednatel“)</w:t>
      </w:r>
    </w:p>
    <w:p w:rsidR="005B4424" w:rsidRDefault="005B4424" w:rsidP="005B4424"/>
    <w:p w:rsidR="005B4424" w:rsidRDefault="005B4424" w:rsidP="005B4424">
      <w:r>
        <w:t>a</w:t>
      </w:r>
    </w:p>
    <w:p w:rsidR="005B4424" w:rsidRDefault="005B4424" w:rsidP="005B4424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>Firma:</w:t>
            </w:r>
          </w:p>
        </w:tc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>
              <w:rPr>
                <w:rFonts w:eastAsia="Times New Roman"/>
                <w:bCs/>
                <w:color w:val="333333"/>
                <w:bdr w:val="none" w:sz="0" w:space="0" w:color="auto" w:frame="1"/>
                <w:shd w:val="clear" w:color="auto" w:fill="FFFFFF"/>
                <w:lang w:bidi="en-US"/>
              </w:rPr>
              <w:t>Daniel Vaško</w:t>
            </w:r>
          </w:p>
        </w:tc>
      </w:tr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>Sídlo:</w:t>
            </w:r>
          </w:p>
        </w:tc>
        <w:tc>
          <w:tcPr>
            <w:tcW w:w="2500" w:type="pct"/>
            <w:shd w:val="clear" w:color="auto" w:fill="auto"/>
          </w:tcPr>
          <w:p w:rsidR="005B4424" w:rsidRPr="00A20016" w:rsidRDefault="005B4424" w:rsidP="00407812">
            <w:pPr>
              <w:pStyle w:val="TableTextCzechTourism"/>
            </w:pPr>
            <w:r>
              <w:rPr>
                <w:bCs/>
                <w:shd w:val="clear" w:color="auto" w:fill="EEEEEE"/>
              </w:rPr>
              <w:t>Na Výšině 157/2, Karlovy Vary, 360 04</w:t>
            </w:r>
          </w:p>
        </w:tc>
      </w:tr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>
              <w:rPr>
                <w:rFonts w:eastAsia="Times New Roman"/>
                <w:bCs/>
                <w:color w:val="333333"/>
                <w:bdr w:val="none" w:sz="0" w:space="0" w:color="auto" w:frame="1"/>
                <w:shd w:val="clear" w:color="auto" w:fill="FFFFFF"/>
                <w:lang w:bidi="en-US"/>
              </w:rPr>
              <w:t>Daniel Vaško</w:t>
            </w:r>
          </w:p>
        </w:tc>
      </w:tr>
    </w:tbl>
    <w:p w:rsidR="005B4424" w:rsidRPr="00336013" w:rsidRDefault="005B4424" w:rsidP="005B4424">
      <w:pPr>
        <w:pBdr>
          <w:top w:val="single" w:sz="4" w:space="1" w:color="auto"/>
        </w:pBdr>
        <w:rPr>
          <w:rFonts w:ascii="Arial" w:hAnsi="Arial" w:cs="Arial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bookmarkStart w:id="0" w:name="_GoBack"/>
            <w:r>
              <w:rPr>
                <w:color w:val="333333"/>
                <w:shd w:val="clear" w:color="auto" w:fill="FFFFFF"/>
              </w:rPr>
              <w:t>73424501</w:t>
            </w:r>
            <w:bookmarkEnd w:id="0"/>
          </w:p>
        </w:tc>
      </w:tr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>DIČ:</w:t>
            </w:r>
          </w:p>
        </w:tc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rPr>
                <w:color w:val="333333"/>
                <w:shd w:val="clear" w:color="auto" w:fill="FFFFFF"/>
              </w:rPr>
              <w:t>CZ</w:t>
            </w:r>
            <w:r>
              <w:rPr>
                <w:color w:val="333333"/>
                <w:shd w:val="clear" w:color="auto" w:fill="FFFFFF"/>
              </w:rPr>
              <w:t>7701261887</w:t>
            </w:r>
          </w:p>
        </w:tc>
      </w:tr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>
              <w:t>ano</w:t>
            </w:r>
          </w:p>
        </w:tc>
      </w:tr>
      <w:tr w:rsidR="005B4424" w:rsidRPr="00101C08" w:rsidTr="00407812"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</w:p>
        </w:tc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</w:p>
        </w:tc>
      </w:tr>
    </w:tbl>
    <w:p w:rsidR="005B4424" w:rsidRDefault="005B4424" w:rsidP="005B4424"/>
    <w:p w:rsidR="005B4424" w:rsidRDefault="005B4424" w:rsidP="005B4424">
      <w:pPr>
        <w:pStyle w:val="Zhlavzprvy"/>
      </w:pPr>
      <w:r>
        <w:t>(dále jen „dodavatel“)</w:t>
      </w:r>
    </w:p>
    <w:p w:rsidR="005B4424" w:rsidRDefault="005B4424" w:rsidP="005B4424"/>
    <w:p w:rsidR="005B4424" w:rsidRDefault="005B4424" w:rsidP="005B4424"/>
    <w:p w:rsidR="005B4424" w:rsidRPr="003A274C" w:rsidRDefault="005B4424" w:rsidP="005B4424"/>
    <w:p w:rsidR="005B4424" w:rsidRPr="003A274C" w:rsidRDefault="005B4424" w:rsidP="005B4424"/>
    <w:p w:rsidR="005B4424" w:rsidRPr="003A274C" w:rsidRDefault="005B4424" w:rsidP="005B4424"/>
    <w:p w:rsidR="005B4424" w:rsidRPr="003A274C" w:rsidRDefault="005B4424" w:rsidP="005B4424"/>
    <w:p w:rsidR="005B4424" w:rsidRPr="003A274C" w:rsidRDefault="005B4424" w:rsidP="005B4424"/>
    <w:p w:rsidR="005B4424" w:rsidRPr="002E5D97" w:rsidRDefault="005B4424" w:rsidP="005B4424">
      <w:pPr>
        <w:spacing w:line="276" w:lineRule="auto"/>
        <w:ind w:firstLine="0"/>
        <w:rPr>
          <w:rFonts w:ascii="Arial" w:hAnsi="Arial" w:cs="Arial"/>
          <w:sz w:val="22"/>
        </w:rPr>
      </w:pPr>
    </w:p>
    <w:p w:rsidR="005B4424" w:rsidRPr="00315E6F" w:rsidRDefault="005B4424" w:rsidP="005B4424">
      <w:pPr>
        <w:pStyle w:val="Textnadpis1"/>
        <w:numPr>
          <w:ilvl w:val="0"/>
          <w:numId w:val="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5B4424" w:rsidRPr="00F4170F" w:rsidRDefault="005B4424" w:rsidP="005B4424">
      <w:pPr>
        <w:pStyle w:val="Text"/>
        <w:numPr>
          <w:ilvl w:val="1"/>
          <w:numId w:val="7"/>
        </w:numPr>
        <w:jc w:val="both"/>
        <w:rPr>
          <w:rFonts w:ascii="Georgia" w:hAnsi="Georgia"/>
          <w:color w:val="FF0000"/>
          <w:szCs w:val="22"/>
        </w:rPr>
      </w:pPr>
      <w:bookmarkStart w:id="1" w:name="_Toc203291565"/>
      <w:bookmarkStart w:id="2" w:name="_Toc203292585"/>
      <w:bookmarkStart w:id="3" w:name="_Toc203306974"/>
      <w:bookmarkStart w:id="4" w:name="_Toc204476142"/>
      <w:bookmarkStart w:id="5" w:name="_Toc235235101"/>
      <w:bookmarkStart w:id="6" w:name="_Toc238266052"/>
      <w:bookmarkStart w:id="7" w:name="_Toc240357471"/>
      <w:bookmarkStart w:id="8" w:name="_Toc240444507"/>
      <w:bookmarkStart w:id="9" w:name="_Toc240703973"/>
      <w:bookmarkStart w:id="10" w:name="_Toc240704347"/>
      <w:bookmarkStart w:id="11" w:name="_Toc240792064"/>
      <w:bookmarkStart w:id="12" w:name="_Toc240792924"/>
      <w:bookmarkStart w:id="13" w:name="_Toc241496088"/>
      <w:bookmarkStart w:id="14" w:name="_Toc241501189"/>
      <w:bookmarkStart w:id="15" w:name="_Toc241501586"/>
      <w:bookmarkStart w:id="16" w:name="_Toc241657903"/>
      <w:bookmarkStart w:id="17" w:name="_Toc243380726"/>
      <w:bookmarkStart w:id="18" w:name="_Toc274231383"/>
      <w:bookmarkStart w:id="19" w:name="_Toc274234500"/>
      <w:r>
        <w:rPr>
          <w:rFonts w:ascii="Georgia" w:hAnsi="Georgia"/>
          <w:szCs w:val="22"/>
        </w:rPr>
        <w:t xml:space="preserve">Předmětem této smlouvy je </w:t>
      </w:r>
      <w:r w:rsidR="00C571EE">
        <w:rPr>
          <w:rFonts w:ascii="Georgia" w:hAnsi="Georgia"/>
          <w:szCs w:val="22"/>
        </w:rPr>
        <w:t xml:space="preserve">vytvoření mobilní aplikace </w:t>
      </w:r>
      <w:r>
        <w:rPr>
          <w:rFonts w:ascii="Georgia" w:hAnsi="Georgia"/>
          <w:szCs w:val="22"/>
        </w:rPr>
        <w:t>projektu Připomínek a oslav významných výročí roku 2018</w:t>
      </w:r>
      <w:r w:rsidR="00C571EE">
        <w:rPr>
          <w:rFonts w:ascii="Georgia" w:hAnsi="Georgia"/>
          <w:szCs w:val="22"/>
        </w:rPr>
        <w:t xml:space="preserve"> na webových stránkách</w:t>
      </w:r>
      <w:r>
        <w:rPr>
          <w:rFonts w:ascii="Georgia" w:hAnsi="Georgia"/>
          <w:szCs w:val="22"/>
        </w:rPr>
        <w:t xml:space="preserve"> </w:t>
      </w:r>
      <w:hyperlink r:id="rId7" w:history="1">
        <w:r w:rsidRPr="005A0F04">
          <w:rPr>
            <w:rStyle w:val="Hypertextovodkaz"/>
            <w:rFonts w:ascii="Georgia" w:hAnsi="Georgia"/>
            <w:szCs w:val="22"/>
          </w:rPr>
          <w:t>www.spolecnestoleti.cz</w:t>
        </w:r>
      </w:hyperlink>
      <w:r>
        <w:rPr>
          <w:rFonts w:ascii="Georgia" w:hAnsi="Georgia"/>
          <w:szCs w:val="22"/>
        </w:rPr>
        <w:t xml:space="preserve">, </w:t>
      </w:r>
      <w:hyperlink r:id="rId8" w:history="1">
        <w:r w:rsidRPr="005A0F04">
          <w:rPr>
            <w:rStyle w:val="Hypertextovodkaz"/>
            <w:rFonts w:ascii="Georgia" w:hAnsi="Georgia"/>
            <w:szCs w:val="22"/>
          </w:rPr>
          <w:t>www.czechandslovakcentury.com</w:t>
        </w:r>
      </w:hyperlink>
      <w:r>
        <w:rPr>
          <w:rFonts w:ascii="Georgia" w:hAnsi="Georgia"/>
          <w:szCs w:val="22"/>
        </w:rPr>
        <w:t xml:space="preserve">, </w:t>
      </w:r>
      <w:r w:rsidR="00C571EE">
        <w:rPr>
          <w:rFonts w:ascii="Georgia" w:hAnsi="Georgia"/>
          <w:szCs w:val="22"/>
        </w:rPr>
        <w:t>pro platformy android a iOS včetně následné publikace na odpovídající markety těchto platforem.</w:t>
      </w:r>
      <w:r w:rsidR="004561EB">
        <w:rPr>
          <w:rFonts w:ascii="Georgia" w:hAnsi="Georgia"/>
          <w:szCs w:val="22"/>
        </w:rPr>
        <w:t xml:space="preserve"> Včetně veškerých obsahových a grafických úprav a technické podpory související s tímto krokem.</w:t>
      </w:r>
      <w:r w:rsidR="00F77B38">
        <w:rPr>
          <w:rFonts w:ascii="Georgia" w:hAnsi="Georgia"/>
          <w:szCs w:val="22"/>
        </w:rPr>
        <w:t xml:space="preserve"> Technickou podporou se rozumí návrh a realizace řešení a úprava potřebných funkcionalit. Grafickými úpravami se rozumí grafické zpracování s podporou dodavatele Kreativy.</w:t>
      </w:r>
    </w:p>
    <w:p w:rsidR="005B4424" w:rsidRPr="004561EB" w:rsidRDefault="005B4424" w:rsidP="005B4424">
      <w:pPr>
        <w:pStyle w:val="Text"/>
        <w:numPr>
          <w:ilvl w:val="1"/>
          <w:numId w:val="7"/>
        </w:numPr>
        <w:jc w:val="both"/>
        <w:rPr>
          <w:rFonts w:ascii="Georgia" w:hAnsi="Georgia"/>
          <w:color w:val="FF0000"/>
          <w:szCs w:val="22"/>
        </w:rPr>
      </w:pPr>
      <w:r>
        <w:rPr>
          <w:rFonts w:ascii="Georgia" w:hAnsi="Georgia"/>
          <w:szCs w:val="22"/>
        </w:rPr>
        <w:t xml:space="preserve">Předmětem plnění této smlouvy je </w:t>
      </w:r>
      <w:r w:rsidR="00C571EE">
        <w:rPr>
          <w:rFonts w:ascii="Georgia" w:hAnsi="Georgia"/>
          <w:szCs w:val="22"/>
        </w:rPr>
        <w:t>vytvoření mobilní aplikace, která bude mít 2 části (internetový prohlí</w:t>
      </w:r>
      <w:r w:rsidR="00FB1C73">
        <w:rPr>
          <w:rFonts w:ascii="Georgia" w:hAnsi="Georgia"/>
          <w:szCs w:val="22"/>
        </w:rPr>
        <w:t>žeč a aplikaci pro focení selfie</w:t>
      </w:r>
      <w:r w:rsidR="00C571EE">
        <w:rPr>
          <w:rFonts w:ascii="Georgia" w:hAnsi="Georgia"/>
          <w:szCs w:val="22"/>
        </w:rPr>
        <w:t xml:space="preserve"> a následné upravení dle zaslaného vizuálu</w:t>
      </w:r>
      <w:r w:rsidR="00AE5E45">
        <w:rPr>
          <w:rFonts w:ascii="Georgia" w:hAnsi="Georgia"/>
          <w:szCs w:val="22"/>
        </w:rPr>
        <w:t xml:space="preserve"> </w:t>
      </w:r>
      <w:r w:rsidR="00C571EE">
        <w:rPr>
          <w:rFonts w:ascii="Georgia" w:hAnsi="Georgia"/>
          <w:szCs w:val="22"/>
        </w:rPr>
        <w:t>)</w:t>
      </w:r>
      <w:r>
        <w:rPr>
          <w:rFonts w:ascii="Georgia" w:hAnsi="Georgia"/>
          <w:szCs w:val="22"/>
        </w:rPr>
        <w:t>.</w:t>
      </w:r>
      <w:r w:rsidR="00C571EE">
        <w:rPr>
          <w:rFonts w:ascii="Georgia" w:hAnsi="Georgia"/>
          <w:szCs w:val="22"/>
        </w:rPr>
        <w:t xml:space="preserve"> Obsahem mobilní aplikace je </w:t>
      </w:r>
      <w:r w:rsidR="00EE52E2">
        <w:rPr>
          <w:rFonts w:ascii="Georgia" w:hAnsi="Georgia"/>
          <w:szCs w:val="22"/>
        </w:rPr>
        <w:t xml:space="preserve">speciální </w:t>
      </w:r>
      <w:r w:rsidR="00C571EE">
        <w:rPr>
          <w:rFonts w:ascii="Georgia" w:hAnsi="Georgia"/>
          <w:szCs w:val="22"/>
        </w:rPr>
        <w:t>prototyp, který slouží jako podklad pro vytvoření aplikace.</w:t>
      </w:r>
      <w:r>
        <w:rPr>
          <w:rFonts w:ascii="Georgia" w:hAnsi="Georgia"/>
          <w:szCs w:val="22"/>
        </w:rPr>
        <w:t xml:space="preserve"> Podrobný popis je popsán v příloze č. 1 této smlouvy.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5B4424" w:rsidRPr="00315E6F" w:rsidRDefault="005B4424" w:rsidP="005B4424">
      <w:pPr>
        <w:pStyle w:val="Textnadpis1"/>
        <w:numPr>
          <w:ilvl w:val="0"/>
          <w:numId w:val="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Specifikace</w:t>
      </w:r>
    </w:p>
    <w:p w:rsidR="005B4424" w:rsidRPr="001F2B3F" w:rsidRDefault="005B4424" w:rsidP="005B4424">
      <w:pPr>
        <w:pStyle w:val="Text"/>
        <w:numPr>
          <w:ilvl w:val="1"/>
          <w:numId w:val="6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Úkolem při </w:t>
      </w:r>
      <w:r w:rsidR="00C571EE" w:rsidRPr="00AA202E">
        <w:rPr>
          <w:rFonts w:ascii="Georgia" w:hAnsi="Georgia"/>
          <w:szCs w:val="22"/>
        </w:rPr>
        <w:t>vytvoření</w:t>
      </w:r>
      <w:r w:rsidR="00C571EE">
        <w:rPr>
          <w:rFonts w:ascii="Georgia" w:hAnsi="Georgia"/>
          <w:szCs w:val="22"/>
        </w:rPr>
        <w:t xml:space="preserve"> mobilní aplikace </w:t>
      </w:r>
      <w:r>
        <w:rPr>
          <w:rFonts w:ascii="Georgia" w:hAnsi="Georgia"/>
          <w:szCs w:val="22"/>
        </w:rPr>
        <w:t>bude především:</w:t>
      </w:r>
    </w:p>
    <w:p w:rsidR="00AE5E45" w:rsidRDefault="00AA202E" w:rsidP="005B4424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 xml:space="preserve">Vytvoření </w:t>
      </w:r>
      <w:r w:rsidR="004471EF">
        <w:rPr>
          <w:rFonts w:ascii="Georgia" w:hAnsi="Georgia" w:cs="Arial"/>
          <w:szCs w:val="22"/>
        </w:rPr>
        <w:t xml:space="preserve">obsahu mobilní aplikace </w:t>
      </w:r>
      <w:r>
        <w:rPr>
          <w:rFonts w:ascii="Georgia" w:hAnsi="Georgia" w:cs="Arial"/>
          <w:szCs w:val="22"/>
        </w:rPr>
        <w:t xml:space="preserve">pomocí internetového prohlížeče, kde internetový prohlížeč bude sloužit k zobrazení obsahu webových stránek spolecnestoleti.cz včetně jazykových mutací a všech funkcí dostupných na tomto webu. </w:t>
      </w:r>
      <w:r w:rsidR="00AE5E45">
        <w:rPr>
          <w:rFonts w:ascii="Georgia" w:hAnsi="Georgia" w:cs="Arial"/>
          <w:szCs w:val="22"/>
        </w:rPr>
        <w:t xml:space="preserve">Focení selfie a následné upravení dle zaslaného vizuálu. </w:t>
      </w:r>
    </w:p>
    <w:p w:rsidR="00AA202E" w:rsidRPr="00AA202E" w:rsidRDefault="00AA202E" w:rsidP="005B4424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Procházení na mobilu musí působit přirozeně a komfortně. Jazykové mutace webových stránek budou dostupné v internetovém prohlížeči a budou se automaticky nastavovat dle Technické dokumentace webu spolecnestoleti.cz</w:t>
      </w:r>
    </w:p>
    <w:p w:rsidR="00AA202E" w:rsidRDefault="004471EF" w:rsidP="005B4424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Vytvoření obsahu mobilní aplikace pomocí aplikace pro focení selfie, kde uživatelé si budou moci pořídit vlastní fotografii/ nahrát z mobilu a fotografie se následně upraví dle vizuálu. Sdílení výsledného vizuálu bude pak pouze na profil uživatele.</w:t>
      </w:r>
    </w:p>
    <w:p w:rsidR="004471EF" w:rsidRDefault="00AE5E45" w:rsidP="005B4424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Vytvořený vizuál bude zveřejněn na webu společné století pomocí REST API</w:t>
      </w:r>
    </w:p>
    <w:p w:rsidR="005F1274" w:rsidRDefault="005F1274" w:rsidP="005B4424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 xml:space="preserve">Aplikace </w:t>
      </w:r>
      <w:r w:rsidR="00AE5E45">
        <w:rPr>
          <w:rFonts w:ascii="Georgia" w:hAnsi="Georgia" w:cs="Arial"/>
          <w:szCs w:val="22"/>
        </w:rPr>
        <w:t>rozpozná tvář a vloží vlajku České republiky na pravou tvář. Následně se vytvoří vizuál s informacemi o uživateli.</w:t>
      </w:r>
    </w:p>
    <w:p w:rsidR="005F1274" w:rsidRPr="00AA202E" w:rsidRDefault="005F1274" w:rsidP="005B4424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Aplikace bude v souladu s GDPR na základě definovaných podmínek, jak se bude s údaji zacházet.</w:t>
      </w:r>
      <w:r w:rsidR="00F111EC">
        <w:rPr>
          <w:rFonts w:ascii="Georgia" w:hAnsi="Georgia" w:cs="Arial"/>
          <w:szCs w:val="22"/>
        </w:rPr>
        <w:t xml:space="preserve"> Podmínky nakládání s osobními údaji nejsou součástí této smlouvy. Podmínky, které dodá objednatel nebudou mít vliv na cenu uvedenou v čl. 5 Cena.</w:t>
      </w:r>
    </w:p>
    <w:p w:rsidR="005B4424" w:rsidRPr="005F1274" w:rsidRDefault="005F1274" w:rsidP="005B4424">
      <w:pPr>
        <w:pStyle w:val="Text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jc w:val="both"/>
        <w:rPr>
          <w:rFonts w:ascii="Georgia" w:hAnsi="Georgia"/>
          <w:szCs w:val="22"/>
        </w:rPr>
      </w:pPr>
      <w:r>
        <w:rPr>
          <w:rFonts w:ascii="Georgia" w:hAnsi="Georgia" w:cs="Arial"/>
          <w:szCs w:val="22"/>
        </w:rPr>
        <w:t xml:space="preserve">   </w:t>
      </w:r>
      <w:r w:rsidRPr="005F1274">
        <w:rPr>
          <w:rFonts w:ascii="Georgia" w:hAnsi="Georgia" w:cs="Arial"/>
          <w:szCs w:val="22"/>
        </w:rPr>
        <w:t xml:space="preserve">Úprava a údržba mobilní aplikace bude probíhat nejdéle do </w:t>
      </w:r>
      <w:r>
        <w:rPr>
          <w:rFonts w:ascii="Georgia" w:hAnsi="Georgia"/>
          <w:szCs w:val="22"/>
        </w:rPr>
        <w:t>31.12.2018 s</w:t>
      </w:r>
      <w:r w:rsidR="005B4424" w:rsidRPr="005F1274">
        <w:rPr>
          <w:rFonts w:ascii="Georgia" w:hAnsi="Georgia"/>
          <w:szCs w:val="22"/>
        </w:rPr>
        <w:t xml:space="preserve"> předání</w:t>
      </w:r>
      <w:r>
        <w:rPr>
          <w:rFonts w:ascii="Georgia" w:hAnsi="Georgia"/>
          <w:szCs w:val="22"/>
        </w:rPr>
        <w:t>m kompletních výstupů.</w:t>
      </w:r>
    </w:p>
    <w:p w:rsidR="005B4424" w:rsidRPr="009E0E9F" w:rsidRDefault="005B4424" w:rsidP="005B4424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Podrobnější popis je</w:t>
      </w:r>
      <w:r w:rsidRPr="00C44BC4">
        <w:rPr>
          <w:rFonts w:ascii="Georgia" w:hAnsi="Georgia"/>
          <w:sz w:val="22"/>
          <w:szCs w:val="22"/>
        </w:rPr>
        <w:t xml:space="preserve"> popsán v příloze č. 1 této smlouvy.</w:t>
      </w:r>
    </w:p>
    <w:p w:rsidR="00AE5E45" w:rsidRDefault="00AE5E45" w:rsidP="005B4424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Doba plnění</w:t>
      </w:r>
    </w:p>
    <w:p w:rsidR="005B4424" w:rsidRPr="002E6A27" w:rsidRDefault="005B4424" w:rsidP="005B4424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2E6A27">
        <w:rPr>
          <w:rFonts w:ascii="Georgia" w:hAnsi="Georgia"/>
          <w:sz w:val="22"/>
          <w:szCs w:val="22"/>
          <w:lang w:eastAsia="cs-CZ" w:bidi="ar-SA"/>
        </w:rPr>
        <w:t xml:space="preserve">Zhotovitel započne s plněním zakázky bez zbytečného odkladu po uzavření smlouvy na plnění zakázky. </w:t>
      </w:r>
    </w:p>
    <w:p w:rsidR="005B4424" w:rsidRPr="00A20016" w:rsidRDefault="005B4424" w:rsidP="005B4424">
      <w:pPr>
        <w:pStyle w:val="Text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b/>
          <w:szCs w:val="22"/>
        </w:rPr>
      </w:pPr>
      <w:r w:rsidRPr="00A20016">
        <w:rPr>
          <w:rFonts w:ascii="Georgia" w:hAnsi="Georgia" w:cs="Arial"/>
          <w:b/>
          <w:szCs w:val="22"/>
        </w:rPr>
        <w:t>Místo plnění</w:t>
      </w:r>
    </w:p>
    <w:p w:rsidR="005B4424" w:rsidRDefault="005B4424" w:rsidP="005B4424">
      <w:pPr>
        <w:pStyle w:val="Text"/>
        <w:numPr>
          <w:ilvl w:val="1"/>
          <w:numId w:val="9"/>
        </w:numPr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>Mí</w:t>
      </w:r>
      <w:r>
        <w:rPr>
          <w:rFonts w:ascii="Georgia" w:hAnsi="Georgia"/>
          <w:szCs w:val="22"/>
        </w:rPr>
        <w:t>stem realizace předmětu plnění je Česká republika</w:t>
      </w:r>
      <w:r w:rsidRPr="00A24C3A">
        <w:rPr>
          <w:rFonts w:ascii="Georgia" w:hAnsi="Georgia"/>
          <w:szCs w:val="22"/>
        </w:rPr>
        <w:t>.</w:t>
      </w:r>
    </w:p>
    <w:p w:rsidR="00AE5E45" w:rsidRPr="00A24C3A" w:rsidRDefault="00AE5E45" w:rsidP="00AE5E45">
      <w:pPr>
        <w:pStyle w:val="Text"/>
        <w:ind w:left="720"/>
        <w:jc w:val="both"/>
        <w:rPr>
          <w:rFonts w:ascii="Georgia" w:hAnsi="Georgia"/>
          <w:szCs w:val="22"/>
        </w:rPr>
      </w:pPr>
    </w:p>
    <w:p w:rsidR="005B4424" w:rsidRPr="008B613D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>Cena</w:t>
      </w:r>
    </w:p>
    <w:p w:rsidR="005B4424" w:rsidRPr="007B01A5" w:rsidRDefault="005B4424" w:rsidP="005B4424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Cena služby je stanovena </w:t>
      </w:r>
      <w:r w:rsidR="007B01A5">
        <w:rPr>
          <w:rFonts w:ascii="Georgia" w:hAnsi="Georgia"/>
          <w:szCs w:val="22"/>
        </w:rPr>
        <w:t>ve výši</w:t>
      </w:r>
      <w:r>
        <w:rPr>
          <w:rFonts w:ascii="Georgia" w:hAnsi="Georgia"/>
          <w:szCs w:val="22"/>
        </w:rPr>
        <w:t xml:space="preserve"> </w:t>
      </w:r>
      <w:r w:rsidRPr="006776A3">
        <w:rPr>
          <w:rFonts w:ascii="Georgia" w:hAnsi="Georgia"/>
          <w:szCs w:val="22"/>
        </w:rPr>
        <w:t xml:space="preserve"> </w:t>
      </w:r>
      <w:r w:rsidR="00C571EE">
        <w:rPr>
          <w:rFonts w:ascii="Georgia" w:hAnsi="Georgia"/>
          <w:b/>
          <w:szCs w:val="22"/>
        </w:rPr>
        <w:t>190 0</w:t>
      </w:r>
      <w:r>
        <w:rPr>
          <w:rFonts w:ascii="Georgia" w:hAnsi="Georgia"/>
          <w:b/>
          <w:szCs w:val="22"/>
        </w:rPr>
        <w:t xml:space="preserve">00 </w:t>
      </w:r>
      <w:r w:rsidRPr="00C44BC4">
        <w:rPr>
          <w:rFonts w:ascii="Georgia" w:hAnsi="Georgia"/>
          <w:b/>
          <w:szCs w:val="22"/>
        </w:rPr>
        <w:t xml:space="preserve">Kč bez DPH, </w:t>
      </w:r>
      <w:r w:rsidR="00C571EE">
        <w:rPr>
          <w:rFonts w:ascii="Georgia" w:hAnsi="Georgia"/>
          <w:b/>
          <w:szCs w:val="22"/>
        </w:rPr>
        <w:t>229 900</w:t>
      </w:r>
      <w:r>
        <w:rPr>
          <w:rFonts w:ascii="Georgia" w:hAnsi="Georgia"/>
          <w:b/>
          <w:szCs w:val="22"/>
        </w:rPr>
        <w:t xml:space="preserve"> Kč </w:t>
      </w:r>
      <w:r w:rsidRPr="00C44BC4">
        <w:rPr>
          <w:rFonts w:ascii="Georgia" w:hAnsi="Georgia"/>
          <w:b/>
          <w:szCs w:val="22"/>
        </w:rPr>
        <w:t>včetně DPH</w:t>
      </w:r>
      <w:r>
        <w:rPr>
          <w:rFonts w:ascii="Georgia" w:hAnsi="Georgia"/>
          <w:szCs w:val="22"/>
        </w:rPr>
        <w:t xml:space="preserve"> (dále jen „Cena“). </w:t>
      </w:r>
      <w:r w:rsidR="007B01A5">
        <w:rPr>
          <w:rFonts w:ascii="Georgia" w:hAnsi="Georgia"/>
          <w:szCs w:val="22"/>
        </w:rPr>
        <w:t xml:space="preserve">Objem služeb nepřesáhne hodnotu 190 000,- Kč bez DPH – jedná se o cenu konečnou zahrnující veškeré náklady dodavatele potřebné k poskytnutí plnění. </w:t>
      </w:r>
    </w:p>
    <w:p w:rsidR="005B4424" w:rsidRPr="006776A3" w:rsidRDefault="005B4424" w:rsidP="005B4424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Cena služby odpovídá celkové výši nabídkové ceny uvedené dodavatelem v příloze č. 1 této smlouvy.</w:t>
      </w:r>
    </w:p>
    <w:p w:rsidR="005B4424" w:rsidRPr="005B165C" w:rsidRDefault="005B4424" w:rsidP="005B4424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>DPH se pro účely této Smlouvy rozumí peněžní částka, jejíž výše odpovídá výši daně z přidané hodnoty vypočtené dle zákona č. 235/2004 Sb., o dani z přidané hodnoty, ve znění pozdějších předpisů.</w:t>
      </w: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Cenu díla je možno překročit pouze v případě, že dojde ke změnám daňových právních předpisů, které budou mít prokazatelný vliv na výši Ceny služby, a to zejména v případě zvýšení sazby DPH.</w:t>
      </w:r>
    </w:p>
    <w:p w:rsidR="005B4424" w:rsidRPr="008B613D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Platební podmínky</w:t>
      </w: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Cena za dílo bude zhotoviteli uhrazena následujícím způsobem: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5B4424" w:rsidRPr="007F1290" w:rsidRDefault="007F1290" w:rsidP="005B4424">
      <w:pPr>
        <w:pStyle w:val="Textodst1sl"/>
        <w:numPr>
          <w:ilvl w:val="0"/>
          <w:numId w:val="11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 w:rsidRPr="007F1290">
        <w:rPr>
          <w:rFonts w:ascii="Georgia" w:hAnsi="Georgia"/>
          <w:sz w:val="22"/>
          <w:szCs w:val="22"/>
        </w:rPr>
        <w:t>2</w:t>
      </w:r>
      <w:r w:rsidR="005B4424" w:rsidRPr="007F1290">
        <w:rPr>
          <w:rFonts w:ascii="Georgia" w:hAnsi="Georgia"/>
          <w:sz w:val="22"/>
          <w:szCs w:val="22"/>
        </w:rPr>
        <w:t xml:space="preserve">0 % </w:t>
      </w:r>
      <w:r>
        <w:rPr>
          <w:rFonts w:ascii="Georgia" w:hAnsi="Georgia"/>
          <w:sz w:val="22"/>
          <w:szCs w:val="22"/>
        </w:rPr>
        <w:t>z Ceny bude uhrazeno na základě</w:t>
      </w:r>
      <w:r w:rsidR="005B4424" w:rsidRPr="007F1290">
        <w:rPr>
          <w:rFonts w:ascii="Georgia" w:hAnsi="Georgia"/>
          <w:sz w:val="22"/>
          <w:szCs w:val="22"/>
        </w:rPr>
        <w:t xml:space="preserve"> vytvoření</w:t>
      </w:r>
      <w:r>
        <w:rPr>
          <w:rFonts w:ascii="Georgia" w:hAnsi="Georgia"/>
          <w:sz w:val="22"/>
          <w:szCs w:val="22"/>
        </w:rPr>
        <w:t xml:space="preserve"> obsahu mobilní aplikace, internetového prohlížeče</w:t>
      </w:r>
      <w:r w:rsidR="005B4424" w:rsidRPr="007F1290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a prototypu, který slouží jako podklad pro vytvoření aplikace.</w:t>
      </w:r>
    </w:p>
    <w:p w:rsidR="005B4424" w:rsidRPr="007F1290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1080"/>
        <w:rPr>
          <w:rFonts w:ascii="Georgia" w:hAnsi="Georgia"/>
          <w:sz w:val="22"/>
          <w:szCs w:val="22"/>
        </w:rPr>
      </w:pPr>
    </w:p>
    <w:p w:rsidR="005B4424" w:rsidRPr="007F1290" w:rsidRDefault="007F1290" w:rsidP="005B4424">
      <w:pPr>
        <w:pStyle w:val="Textodst1sl"/>
        <w:numPr>
          <w:ilvl w:val="0"/>
          <w:numId w:val="11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 w:rsidRPr="007F1290">
        <w:rPr>
          <w:rFonts w:ascii="Georgia" w:hAnsi="Georgia"/>
          <w:sz w:val="22"/>
          <w:szCs w:val="22"/>
        </w:rPr>
        <w:t>5</w:t>
      </w:r>
      <w:r w:rsidR="005B4424" w:rsidRPr="007F1290">
        <w:rPr>
          <w:rFonts w:ascii="Georgia" w:hAnsi="Georgia"/>
          <w:sz w:val="22"/>
          <w:szCs w:val="22"/>
        </w:rPr>
        <w:t xml:space="preserve">0 % z Ceny bude uhrazeno na základě zprovoznění </w:t>
      </w:r>
      <w:r>
        <w:rPr>
          <w:rFonts w:ascii="Georgia" w:hAnsi="Georgia"/>
          <w:sz w:val="22"/>
          <w:szCs w:val="22"/>
        </w:rPr>
        <w:t xml:space="preserve">aplikace pro focení selfie a následné upravení dle vizuálu, úprava fotografie s vložením vlajky do fotografie, úprava a </w:t>
      </w:r>
      <w:r w:rsidR="005B4424" w:rsidRPr="007F1290">
        <w:rPr>
          <w:rFonts w:ascii="Georgia" w:hAnsi="Georgia"/>
          <w:sz w:val="22"/>
          <w:szCs w:val="22"/>
        </w:rPr>
        <w:t>údržba</w:t>
      </w:r>
      <w:r>
        <w:rPr>
          <w:rFonts w:ascii="Georgia" w:hAnsi="Georgia"/>
          <w:sz w:val="22"/>
          <w:szCs w:val="22"/>
        </w:rPr>
        <w:t xml:space="preserve"> aplikace</w:t>
      </w:r>
    </w:p>
    <w:p w:rsidR="005B4424" w:rsidRPr="007F1290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1080"/>
        <w:rPr>
          <w:rFonts w:ascii="Georgia" w:hAnsi="Georgia"/>
          <w:sz w:val="22"/>
          <w:szCs w:val="22"/>
        </w:rPr>
      </w:pPr>
    </w:p>
    <w:p w:rsidR="005B4424" w:rsidRPr="007F1290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 w:rsidRPr="007F1290">
        <w:rPr>
          <w:rFonts w:ascii="Georgia" w:hAnsi="Georgia"/>
          <w:sz w:val="22"/>
          <w:szCs w:val="22"/>
        </w:rPr>
        <w:t xml:space="preserve">(c) zbývajících 30% z Ceny bude uhrazeno na základě předání kompletního díla po   </w:t>
      </w:r>
    </w:p>
    <w:p w:rsidR="005B4424" w:rsidRPr="007F1290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 w:rsidRPr="007F1290">
        <w:rPr>
          <w:rFonts w:ascii="Georgia" w:hAnsi="Georgia"/>
          <w:sz w:val="22"/>
          <w:szCs w:val="22"/>
        </w:rPr>
        <w:t xml:space="preserve">      předání všech výstupů do </w:t>
      </w:r>
      <w:r w:rsidR="00F111EC">
        <w:rPr>
          <w:rFonts w:ascii="Georgia" w:hAnsi="Georgia"/>
          <w:sz w:val="22"/>
          <w:szCs w:val="22"/>
        </w:rPr>
        <w:t>15</w:t>
      </w:r>
      <w:r w:rsidRPr="007F1290">
        <w:rPr>
          <w:rFonts w:ascii="Georgia" w:hAnsi="Georgia"/>
          <w:sz w:val="22"/>
          <w:szCs w:val="22"/>
        </w:rPr>
        <w:t xml:space="preserve">. 12. 2018. O předání a převzetí Objednatelem bude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 w:rsidRPr="007F1290">
        <w:rPr>
          <w:rFonts w:ascii="Georgia" w:hAnsi="Georgia"/>
          <w:sz w:val="22"/>
          <w:szCs w:val="22"/>
        </w:rPr>
        <w:t xml:space="preserve">      sepsán a oboustranně podepsán předávací protokol.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Cena za dílo bude uhrazena na základě faktury vystavené Zhotovitelem v souladu 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s touto Smlouvou. Splatnost faktury je 30 dnů od jejího vystavení. Zhotovitel je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povinen doručit Objednateli fakturu alespoň 20 dnů přede dnem její splatnosti,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jinak se přiměřeně posouvá termín splatnosti.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Veškeré platby dle této Smlouvy budou probíhat výlučně bezhotovostním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převodem v české měně.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Faktura dle této Smlouvy musí být vystavena ve lhůtě a s náležitostmi stanovenými právními předpisy, zejména zákonem č. 235/2004 Sb., o dani z přidané hodnoty, ve znění pozdějších předpisů. Faktura musí obsahovat číslo smlouvy objednatele, na základě které je faktura vystavena. 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 doplněné faktury.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36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Dodavatel není oprávněn započíst jakékoli pohledávky oproti nárokům Objednatele. Pohledávky a nároky Dodavatele vzniklé v souvislosti s touto Smlouvou nesmějí být postoupeny třetím osobám, zastaveny nebo s nimi jinak disponováno.</w:t>
      </w:r>
    </w:p>
    <w:p w:rsidR="005B4424" w:rsidRPr="00677F36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20" w:name="_Toc203291569"/>
      <w:bookmarkStart w:id="21" w:name="_Toc203292589"/>
      <w:bookmarkStart w:id="22" w:name="_Toc203306978"/>
      <w:bookmarkStart w:id="23" w:name="_Toc204476146"/>
      <w:bookmarkStart w:id="24" w:name="_Toc235235105"/>
      <w:bookmarkStart w:id="25" w:name="_Toc238266056"/>
      <w:bookmarkStart w:id="26" w:name="_Toc240357475"/>
      <w:bookmarkStart w:id="27" w:name="_Toc240444511"/>
      <w:bookmarkStart w:id="28" w:name="_Toc240703977"/>
      <w:bookmarkStart w:id="29" w:name="_Toc240704351"/>
      <w:bookmarkStart w:id="30" w:name="_Toc240792068"/>
      <w:bookmarkStart w:id="31" w:name="_Toc240792928"/>
      <w:bookmarkStart w:id="32" w:name="_Toc241496092"/>
      <w:bookmarkStart w:id="33" w:name="_Toc241501193"/>
      <w:bookmarkStart w:id="34" w:name="_Toc241501590"/>
      <w:bookmarkStart w:id="35" w:name="_Toc241657907"/>
      <w:bookmarkStart w:id="36" w:name="_Toc243380730"/>
      <w:bookmarkStart w:id="37" w:name="_Toc274231387"/>
      <w:bookmarkStart w:id="38" w:name="_Toc274234504"/>
      <w:bookmarkStart w:id="39" w:name="_Ref67371666"/>
      <w:r>
        <w:rPr>
          <w:rFonts w:ascii="Georgia" w:hAnsi="Georgia" w:cs="Arial"/>
          <w:sz w:val="22"/>
          <w:szCs w:val="22"/>
        </w:rPr>
        <w:lastRenderedPageBreak/>
        <w:t>Další práva a p</w:t>
      </w:r>
      <w:r w:rsidRPr="00A24C3A">
        <w:rPr>
          <w:rFonts w:ascii="Georgia" w:hAnsi="Georgia" w:cs="Arial"/>
          <w:sz w:val="22"/>
          <w:szCs w:val="22"/>
        </w:rPr>
        <w:t xml:space="preserve">ovinnosti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ascii="Georgia" w:hAnsi="Georgia" w:cs="Arial"/>
          <w:sz w:val="22"/>
          <w:szCs w:val="22"/>
        </w:rPr>
        <w:t>smluvních stran</w:t>
      </w:r>
    </w:p>
    <w:p w:rsidR="005B4424" w:rsidRPr="00865A4A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865A4A">
        <w:rPr>
          <w:rFonts w:ascii="Georgia" w:eastAsia="Calibri" w:hAnsi="Georgia" w:cs="Arial"/>
          <w:b w:val="0"/>
          <w:sz w:val="22"/>
          <w:szCs w:val="22"/>
        </w:rPr>
        <w:t>Dodavatel prohlašuje, že disponuje všemi potřebnými oprávněními k řádné realizaci plnění dle této smlouvy a že proti němu není vedené žádné řízení, které by mělo za následek ztrátu či omezení těchto oprávnění. Jakékoliv změny týkající se oprávnění dle tohoto odstavce je dodavatel povinen neprodleně objednateli oznámit.</w:t>
      </w:r>
    </w:p>
    <w:p w:rsidR="005B4424" w:rsidRPr="00865A4A" w:rsidRDefault="005B4424" w:rsidP="005B4424">
      <w:pPr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Pr="00865A4A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Dodavatel je povinen provádět práce podle této Smlouvy s odbornou péčí a v souladu s právními předpisy České republiky, touto Smlouvou a s pokyny Objednatele.</w:t>
      </w:r>
    </w:p>
    <w:p w:rsidR="005B4424" w:rsidRPr="00865A4A" w:rsidRDefault="005B4424" w:rsidP="005B4424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Pr="00865A4A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Dodavatel bude provádět práce na své náklady, vlastním jménem a na vlastní odpovědnost a nebezpečí.</w:t>
      </w:r>
    </w:p>
    <w:p w:rsidR="005B4424" w:rsidRPr="00865A4A" w:rsidRDefault="005B4424" w:rsidP="005B4424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Pr="00865A4A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Objednatel je oprávněn kontrolovat způsob provádění jednotlivých činností Dodavatelem a udělovat mu kdykoliv v průběhu realizace upřesňující pokyny týkající se zpracování díla či jiných činností nezbytných k jeho řádnému dodání, nebo pokyny ke zjednání nápravy. Nevytknutí vady či nedodělku Objednatelem nezbavuje Dodavatel povinnosti k jejich neprodlenému bezplatnému odstranění. </w:t>
      </w:r>
    </w:p>
    <w:p w:rsidR="005B4424" w:rsidRPr="00865A4A" w:rsidRDefault="005B4424" w:rsidP="005B4424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Pr="00865A4A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V případě, že Dodavatel nebude schopen zajisti</w:t>
      </w:r>
      <w:r>
        <w:rPr>
          <w:rFonts w:ascii="Georgia" w:eastAsia="Calibri" w:hAnsi="Georgia"/>
          <w:sz w:val="22"/>
          <w:szCs w:val="22"/>
          <w:lang w:eastAsia="cs-CZ" w:bidi="ar-SA"/>
        </w:rPr>
        <w:t>t</w:t>
      </w:r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 plnění zakázky v celém rozsahu, má Objednatel nárok na náhradu plnění, a to v co nejkratší době. Pokud Dodavatel odpovídající náhradu neposkytne nebo Objednatel nebude s nabízenou náhradou souhlasit, je Dodavatel povinen vrátit Objednateli poměrnou část odměn a to do 15 dnů od doručení písemné výzvy Objednatele Dodavateli.</w:t>
      </w:r>
    </w:p>
    <w:p w:rsidR="005B4424" w:rsidRPr="00865A4A" w:rsidRDefault="005B4424" w:rsidP="005B4424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Zhotovitel odpovídá za škodu vzniklou Objednateli nebo třetím osobám v souvislosti s plněním, nedodržením nebo porušením povinností vyplývajících z této Smlouvy.</w:t>
      </w:r>
    </w:p>
    <w:p w:rsidR="005B4424" w:rsidRPr="003F32E6" w:rsidRDefault="005B4424" w:rsidP="005B4424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Pr="003F32E6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3F32E6">
        <w:rPr>
          <w:rFonts w:ascii="Georgia" w:eastAsia="Calibri" w:hAnsi="Georgia"/>
          <w:sz w:val="22"/>
          <w:szCs w:val="22"/>
          <w:lang w:eastAsia="cs-CZ" w:bidi="ar-SA"/>
        </w:rPr>
        <w:t>Dodavatel je povinen Objednateli neprodleně oznámit jakoukoliv skutečnost, která by mohla mít, byť i částečně, vliv na schopnost Zhotovitele plnit své povinnosti vyplývající z této Smlouvy. Takovým oznámením však Dodavatel není zbaven povinnosti nadále plnit své závazky vyplývající z této Smlouvy.</w:t>
      </w:r>
      <w:r w:rsidRPr="003F32E6">
        <w:rPr>
          <w:rFonts w:ascii="Georgia" w:eastAsia="Calibri" w:hAnsi="Georgia"/>
          <w:sz w:val="22"/>
          <w:szCs w:val="22"/>
        </w:rPr>
        <w:t xml:space="preserve"> </w:t>
      </w:r>
      <w:r w:rsidRPr="003F32E6">
        <w:rPr>
          <w:rFonts w:ascii="Georgia" w:eastAsia="Calibri" w:hAnsi="Georgia"/>
          <w:sz w:val="22"/>
          <w:szCs w:val="22"/>
          <w:lang w:eastAsia="cs-CZ" w:bidi="ar-SA"/>
        </w:rPr>
        <w:t>Dodavatel smí používat podklady předané mu Objednatelem pouze k provedení díla dle této Smlouvy. Jakékoli jiné použití vyžaduje písemného souhlasu Objednatele. Veškeré podklady, které byly předány Dodavateli Objednatelem, zůstávají v majetku Objednatele a budou mu na první výzvu vydány.</w:t>
      </w:r>
    </w:p>
    <w:p w:rsidR="005B4424" w:rsidRPr="00865A4A" w:rsidRDefault="005B4424" w:rsidP="005B4424">
      <w:pPr>
        <w:pStyle w:val="Odstavecseseznamem"/>
        <w:ind w:firstLine="0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eastAsia="Calibri" w:hAnsi="Georgia"/>
          <w:sz w:val="22"/>
          <w:szCs w:val="22"/>
        </w:rPr>
      </w:pPr>
      <w:r>
        <w:rPr>
          <w:rFonts w:ascii="Georgia" w:eastAsia="Calibri" w:hAnsi="Georgia"/>
          <w:sz w:val="22"/>
          <w:szCs w:val="22"/>
        </w:rPr>
        <w:t>Sankce</w:t>
      </w:r>
    </w:p>
    <w:p w:rsidR="005B4424" w:rsidRPr="00AE5E45" w:rsidRDefault="005B4424" w:rsidP="005B4424">
      <w:pPr>
        <w:pStyle w:val="Odstavecseseznamem"/>
        <w:numPr>
          <w:ilvl w:val="1"/>
          <w:numId w:val="9"/>
        </w:numPr>
        <w:rPr>
          <w:rFonts w:eastAsia="Calibri"/>
          <w:lang w:eastAsia="cs-CZ" w:bidi="ar-SA"/>
        </w:rPr>
      </w:pPr>
      <w:r>
        <w:rPr>
          <w:rFonts w:ascii="Georgia" w:hAnsi="Georgia"/>
          <w:sz w:val="22"/>
          <w:szCs w:val="22"/>
        </w:rPr>
        <w:t>Objednatel je oprávněn požadovat zaplacení smluvní pokuty ve výši 0,05% z odměny bez DPH v případě nedodržení termínu dodání složek díla dle bodu 6.1. a) a 6.1. b).</w:t>
      </w:r>
    </w:p>
    <w:p w:rsidR="005B4424" w:rsidRPr="00677F36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40" w:name="_Toc153595140"/>
      <w:bookmarkStart w:id="41" w:name="_Toc153797536"/>
      <w:bookmarkStart w:id="42" w:name="_Toc153797655"/>
      <w:bookmarkStart w:id="43" w:name="_Toc153808372"/>
      <w:bookmarkStart w:id="44" w:name="_Toc153941148"/>
      <w:bookmarkStart w:id="45" w:name="_Toc153941293"/>
      <w:bookmarkStart w:id="46" w:name="_Toc154462850"/>
      <w:bookmarkStart w:id="47" w:name="_Toc163543482"/>
      <w:bookmarkStart w:id="48" w:name="_Toc164137953"/>
      <w:bookmarkStart w:id="49" w:name="_Toc202955385"/>
      <w:bookmarkStart w:id="50" w:name="_Toc203276584"/>
      <w:bookmarkEnd w:id="39"/>
      <w:r w:rsidRPr="00160CF6">
        <w:rPr>
          <w:rFonts w:ascii="Georgia" w:hAnsi="Georgia" w:cs="Arial"/>
          <w:sz w:val="22"/>
          <w:szCs w:val="22"/>
        </w:rPr>
        <w:t>Platnost smlouvy</w:t>
      </w:r>
    </w:p>
    <w:p w:rsidR="005B4424" w:rsidRPr="007F1290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b w:val="0"/>
        </w:rPr>
      </w:pPr>
      <w:r w:rsidRPr="007F1290">
        <w:rPr>
          <w:rFonts w:ascii="Georgia" w:hAnsi="Georgia"/>
          <w:b w:val="0"/>
          <w:sz w:val="22"/>
          <w:szCs w:val="22"/>
        </w:rPr>
        <w:t xml:space="preserve">Tato Smlouva se uzavírá na dobu určitou, a to na období od podpisu této smlouvy do </w:t>
      </w:r>
      <w:r w:rsidR="007B01A5">
        <w:rPr>
          <w:rFonts w:ascii="Georgia" w:hAnsi="Georgia"/>
          <w:b w:val="0"/>
          <w:sz w:val="22"/>
          <w:szCs w:val="22"/>
        </w:rPr>
        <w:t>předání dodávky objednateli do 15</w:t>
      </w:r>
      <w:r w:rsidRPr="007F1290">
        <w:rPr>
          <w:rFonts w:ascii="Georgia" w:hAnsi="Georgia"/>
          <w:b w:val="0"/>
          <w:sz w:val="22"/>
          <w:szCs w:val="22"/>
        </w:rPr>
        <w:t>. 12. 2018.</w:t>
      </w:r>
    </w:p>
    <w:p w:rsidR="005B4424" w:rsidRPr="00AA0D78" w:rsidRDefault="005B4424" w:rsidP="005B4424">
      <w:pPr>
        <w:ind w:firstLine="0"/>
        <w:rPr>
          <w:lang w:eastAsia="cs-CZ" w:bidi="ar-SA"/>
        </w:rPr>
      </w:pP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lastRenderedPageBreak/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5B4424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Kontaktní osoby</w:t>
      </w:r>
    </w:p>
    <w:p w:rsidR="005B4424" w:rsidRPr="00237BBC" w:rsidRDefault="005B4424" w:rsidP="005B4424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>Smluvní strany se dohodly na následujících kontaktních osobách:</w:t>
      </w:r>
    </w:p>
    <w:p w:rsidR="005B4424" w:rsidRPr="00237BBC" w:rsidRDefault="005B4424" w:rsidP="005B4424">
      <w:pPr>
        <w:pStyle w:val="Odstavecseseznamem"/>
        <w:numPr>
          <w:ilvl w:val="0"/>
          <w:numId w:val="12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 xml:space="preserve">Za Objednatele: Nikola Kopečná, email: </w:t>
      </w:r>
      <w:hyperlink r:id="rId9" w:history="1">
        <w:r w:rsidRPr="00237BBC">
          <w:rPr>
            <w:rStyle w:val="Hypertextovodkaz"/>
            <w:rFonts w:ascii="Georgia" w:hAnsi="Georgia"/>
            <w:sz w:val="22"/>
            <w:szCs w:val="22"/>
            <w:lang w:eastAsia="cs-CZ" w:bidi="ar-SA"/>
          </w:rPr>
          <w:t>kopecna@czechtourism.cz</w:t>
        </w:r>
      </w:hyperlink>
    </w:p>
    <w:p w:rsidR="005B4424" w:rsidRPr="00237BBC" w:rsidRDefault="005B4424" w:rsidP="005B4424">
      <w:pPr>
        <w:pStyle w:val="Odstavecseseznamem"/>
        <w:numPr>
          <w:ilvl w:val="0"/>
          <w:numId w:val="12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 xml:space="preserve">Za dodavatele: Daniel Vaško, email: </w:t>
      </w:r>
      <w:hyperlink r:id="rId10" w:history="1">
        <w:r w:rsidRPr="00237BBC">
          <w:rPr>
            <w:rStyle w:val="Hypertextovodkaz"/>
            <w:rFonts w:ascii="Georgia" w:hAnsi="Georgia"/>
            <w:sz w:val="22"/>
            <w:szCs w:val="22"/>
            <w:lang w:eastAsia="cs-CZ" w:bidi="ar-SA"/>
          </w:rPr>
          <w:t>goodaniel@gmail.com</w:t>
        </w:r>
      </w:hyperlink>
      <w:r w:rsidRPr="00237BBC">
        <w:rPr>
          <w:rFonts w:ascii="Georgia" w:hAnsi="Georgia"/>
          <w:sz w:val="22"/>
          <w:szCs w:val="22"/>
          <w:lang w:eastAsia="cs-CZ" w:bidi="ar-SA"/>
        </w:rPr>
        <w:t xml:space="preserve"> </w:t>
      </w:r>
    </w:p>
    <w:p w:rsidR="005B4424" w:rsidRPr="00BE2153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Právní vztahy z této Smlouvy se řídí ustanoveními zákona č. 89/2012 Sb., občanského zákoníku, ve znění pozdějších předpisů.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Všechny spory, které vzniknou z této Smlouvy nebo v souvislosti s ní, a které se nepodaří vyřešit přednostně smírnou cestou budou rozhodovány obecnými soudy v souladu s ustanoveními zákona č. 99/1963 Sb., občanského soudního řádu, ve znění pozdějších předpisů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Právní účinky doručení jakékoli písemnosti doručované v souvislosti s touto Smlouvou či na jejím základě nastávají pouze tehdy, je-li tato písemnost odesílatelem č odesílatelem pověřeným provozovatelem poštovních služeb osobně předána jejímu adresátovi nebo je-li tato písemnost doručena jejímu adresátovi formou doporučeného psaní odeslaného prostřednictvím držitele poštovní licence nebo zvláštní poštovní licence ve smyslu zákona č. 29/2000 Sb., o poštovních službách, ve znění pozdějších předpisů. Při doručování prostřednictvím osobního předání nastávají účinky doručení okamžikem písemného potvrzení adresáta o přijetí doručované písemnosti. Při doručování prostřednictvím doporučeného psaní nastávají účinky doručení okamžikem přijetí doručované písemnosti adresátem od poštovního doručovatele dle platných poštovních podmínek uveřejněných na základě zákona č. 29/2000 Sb. o poštovních službách, ve znění pozdějších předpisů. Doporučené psaní adresované smluvní straně této Smlouvy je třeba adresovat vždy na adresu smluvní strany uvedenou v této Smlouvě. Tato doručovací adresa smluvní strany může být změněna pouze písemným oznámením doručeným druhé smluvní straně. Pro doručování jiných poštovních zásilek než písemnost pltí toto ustanovení této Smlouvy obdobně.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obsahuje úplnou a jedinou písemnou dohodu smluvních stran o vzájemných právech a povinnostech upravených touto Smlouvou.</w:t>
      </w:r>
    </w:p>
    <w:p w:rsidR="00407812" w:rsidRPr="00407812" w:rsidRDefault="00407812" w:rsidP="00407812">
      <w:pPr>
        <w:rPr>
          <w:lang w:eastAsia="cs-CZ" w:bidi="ar-SA"/>
        </w:rPr>
      </w:pP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lastRenderedPageBreak/>
        <w:t>Tato smlouva může být měněna pouze dohodou smluvních stran v písemné formě, přičemž změna této Smlouvy bude účinná k okamžiku stanovenému v takovéto dohodě. Nebude-li takovýto okamžik stanoven, pak změna této Smlouvy bude účinná ke dni uzavření takovéto dohody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je vyhotovena ve dvou stejnopisech, přičemž každá ze smluvních stran obdrží po jednom z nich.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Veškeré přílohy této smlouvy činí její nedílnou součást</w:t>
      </w:r>
      <w:r w:rsidRPr="00677F36"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 xml:space="preserve"> </w:t>
      </w:r>
    </w:p>
    <w:p w:rsidR="005B4424" w:rsidRDefault="005B4424" w:rsidP="005B4424">
      <w:pPr>
        <w:rPr>
          <w:lang w:eastAsia="cs-CZ" w:bidi="ar-SA"/>
        </w:rPr>
      </w:pPr>
    </w:p>
    <w:p w:rsidR="005B4424" w:rsidRPr="00C80EDD" w:rsidRDefault="005B4424" w:rsidP="005B4424">
      <w:pPr>
        <w:rPr>
          <w:rFonts w:ascii="Georgia" w:hAnsi="Georgia"/>
          <w:sz w:val="22"/>
          <w:szCs w:val="22"/>
          <w:lang w:eastAsia="cs-CZ" w:bidi="ar-SA"/>
        </w:rPr>
      </w:pPr>
      <w:r w:rsidRPr="00C80EDD">
        <w:rPr>
          <w:rFonts w:ascii="Georgia" w:hAnsi="Georgia"/>
          <w:sz w:val="22"/>
          <w:szCs w:val="22"/>
          <w:lang w:eastAsia="cs-CZ" w:bidi="ar-SA"/>
        </w:rPr>
        <w:t xml:space="preserve">Příloha č. 1 – podrobný rozpis prací </w:t>
      </w:r>
    </w:p>
    <w:p w:rsidR="005B4424" w:rsidRPr="00E924D9" w:rsidRDefault="005B4424" w:rsidP="005B4424">
      <w:pPr>
        <w:rPr>
          <w:lang w:eastAsia="cs-CZ" w:bidi="ar-SA"/>
        </w:rPr>
      </w:pPr>
    </w:p>
    <w:p w:rsidR="005B4424" w:rsidRDefault="005B4424" w:rsidP="005B4424">
      <w:pPr>
        <w:rPr>
          <w:lang w:eastAsia="cs-CZ" w:bidi="ar-SA"/>
        </w:rPr>
      </w:pPr>
    </w:p>
    <w:p w:rsidR="005B4424" w:rsidRDefault="005B4424" w:rsidP="005B4424">
      <w:pPr>
        <w:rPr>
          <w:lang w:eastAsia="cs-CZ" w:bidi="ar-SA"/>
        </w:rPr>
      </w:pPr>
    </w:p>
    <w:p w:rsidR="005B4424" w:rsidRDefault="005B4424" w:rsidP="005B4424">
      <w:pPr>
        <w:rPr>
          <w:lang w:eastAsia="cs-CZ" w:bidi="ar-SA"/>
        </w:rPr>
      </w:pPr>
    </w:p>
    <w:p w:rsidR="005B4424" w:rsidRPr="00141842" w:rsidRDefault="005B4424" w:rsidP="005B4424">
      <w:pPr>
        <w:rPr>
          <w:lang w:eastAsia="cs-CZ" w:bidi="ar-SA"/>
        </w:rPr>
      </w:pPr>
    </w:p>
    <w:p w:rsidR="005B4424" w:rsidRPr="005F69B6" w:rsidRDefault="005B4424" w:rsidP="005B4424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5B4424" w:rsidRPr="00547689" w:rsidTr="00407812">
        <w:tc>
          <w:tcPr>
            <w:tcW w:w="4275" w:type="dxa"/>
            <w:shd w:val="clear" w:color="auto" w:fill="auto"/>
            <w:vAlign w:val="center"/>
          </w:tcPr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5B442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B4424" w:rsidRPr="00547689" w:rsidTr="00407812">
        <w:tc>
          <w:tcPr>
            <w:tcW w:w="4275" w:type="dxa"/>
            <w:shd w:val="clear" w:color="auto" w:fill="auto"/>
            <w:vAlign w:val="bottom"/>
          </w:tcPr>
          <w:p w:rsidR="005B4424" w:rsidRPr="00310AE4" w:rsidRDefault="005B4424" w:rsidP="00407812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5B4424" w:rsidRPr="00310AE4" w:rsidRDefault="005B4424" w:rsidP="00407812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B4424" w:rsidRPr="00547689" w:rsidTr="00407812">
        <w:tc>
          <w:tcPr>
            <w:tcW w:w="4275" w:type="dxa"/>
            <w:shd w:val="clear" w:color="auto" w:fill="auto"/>
          </w:tcPr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:rsidR="005B442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Daniel Vaško</w:t>
            </w: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  <w:tc>
          <w:tcPr>
            <w:tcW w:w="4797" w:type="dxa"/>
            <w:shd w:val="clear" w:color="auto" w:fill="auto"/>
          </w:tcPr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B442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</w:t>
            </w:r>
          </w:p>
          <w:p w:rsidR="005B442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Radana Koppová </w:t>
            </w:r>
          </w:p>
          <w:p w:rsidR="005B442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Ředitelka OSMK</w:t>
            </w: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ČCCR - CzechTourism</w:t>
            </w: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</w:tbl>
    <w:p w:rsidR="005B4424" w:rsidRPr="00E42B2C" w:rsidRDefault="005B4424" w:rsidP="005B4424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p w:rsidR="005B4424" w:rsidRDefault="005B4424" w:rsidP="005B4424"/>
    <w:p w:rsidR="00681AC8" w:rsidRDefault="00681AC8"/>
    <w:sectPr w:rsidR="00681AC8" w:rsidSect="00407812">
      <w:headerReference w:type="default" r:id="rId11"/>
      <w:footerReference w:type="default" r:id="rId12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812" w:rsidRDefault="00407812">
      <w:pPr>
        <w:spacing w:after="0" w:line="240" w:lineRule="auto"/>
      </w:pPr>
      <w:r>
        <w:separator/>
      </w:r>
    </w:p>
  </w:endnote>
  <w:endnote w:type="continuationSeparator" w:id="0">
    <w:p w:rsidR="00407812" w:rsidRDefault="004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812" w:rsidRDefault="00407812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E7827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E7827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407812" w:rsidRDefault="00407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812" w:rsidRDefault="00407812">
      <w:pPr>
        <w:spacing w:after="0" w:line="240" w:lineRule="auto"/>
      </w:pPr>
      <w:r>
        <w:separator/>
      </w:r>
    </w:p>
  </w:footnote>
  <w:footnote w:type="continuationSeparator" w:id="0">
    <w:p w:rsidR="00407812" w:rsidRDefault="0040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812" w:rsidRDefault="00407812" w:rsidP="00407812">
    <w:pPr>
      <w:pStyle w:val="Zhlav"/>
      <w:jc w:val="right"/>
    </w:pPr>
    <w:r>
      <w:t xml:space="preserve"> </w:t>
    </w:r>
  </w:p>
  <w:p w:rsidR="00407812" w:rsidRPr="006C7931" w:rsidRDefault="00407812" w:rsidP="00407812">
    <w:pPr>
      <w:pStyle w:val="DocumentTypeCzechTourism"/>
    </w:pPr>
    <w:r>
      <w:t>Smlouva</w:t>
    </w:r>
  </w:p>
  <w:p w:rsidR="00407812" w:rsidRDefault="00407812" w:rsidP="00407812">
    <w:pPr>
      <w:pStyle w:val="Zhlav"/>
      <w:tabs>
        <w:tab w:val="clear" w:pos="4536"/>
        <w:tab w:val="clear" w:pos="9072"/>
        <w:tab w:val="left" w:pos="7185"/>
      </w:tabs>
    </w:pPr>
  </w:p>
  <w:p w:rsidR="00407812" w:rsidRPr="00EA4D52" w:rsidRDefault="00407812" w:rsidP="0040781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9264" behindDoc="1" locked="1" layoutInCell="1" allowOverlap="1" wp14:anchorId="7B5CC206" wp14:editId="308C61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1154"/>
    <w:multiLevelType w:val="hybridMultilevel"/>
    <w:tmpl w:val="B09AB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21C"/>
    <w:multiLevelType w:val="hybridMultilevel"/>
    <w:tmpl w:val="9886B33E"/>
    <w:lvl w:ilvl="0" w:tplc="B0AEA5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7784"/>
    <w:multiLevelType w:val="hybridMultilevel"/>
    <w:tmpl w:val="F66AC9FC"/>
    <w:lvl w:ilvl="0" w:tplc="FC525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3088D"/>
    <w:multiLevelType w:val="hybridMultilevel"/>
    <w:tmpl w:val="A9E682BE"/>
    <w:lvl w:ilvl="0" w:tplc="0BFE7F0E">
      <w:start w:val="5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E1E7A"/>
    <w:multiLevelType w:val="multilevel"/>
    <w:tmpl w:val="C882B7AA"/>
    <w:numStyleLink w:val="Headings"/>
  </w:abstractNum>
  <w:abstractNum w:abstractNumId="6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4123"/>
        </w:tabs>
        <w:ind w:left="4123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2FA63B0"/>
    <w:multiLevelType w:val="multilevel"/>
    <w:tmpl w:val="3C0878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51295175"/>
    <w:multiLevelType w:val="multilevel"/>
    <w:tmpl w:val="89425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7B3335FB"/>
    <w:multiLevelType w:val="multilevel"/>
    <w:tmpl w:val="4B5EC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24"/>
    <w:rsid w:val="00281624"/>
    <w:rsid w:val="00407812"/>
    <w:rsid w:val="004471EF"/>
    <w:rsid w:val="004561EB"/>
    <w:rsid w:val="005573E3"/>
    <w:rsid w:val="005B4424"/>
    <w:rsid w:val="005F1274"/>
    <w:rsid w:val="00681AC8"/>
    <w:rsid w:val="006B60A9"/>
    <w:rsid w:val="007B01A5"/>
    <w:rsid w:val="007D33A4"/>
    <w:rsid w:val="007F1290"/>
    <w:rsid w:val="00890C84"/>
    <w:rsid w:val="00AA202E"/>
    <w:rsid w:val="00AE5E45"/>
    <w:rsid w:val="00B931D1"/>
    <w:rsid w:val="00C571EE"/>
    <w:rsid w:val="00CE7827"/>
    <w:rsid w:val="00CF1290"/>
    <w:rsid w:val="00E5614C"/>
    <w:rsid w:val="00EE52E2"/>
    <w:rsid w:val="00F111EC"/>
    <w:rsid w:val="00F77B38"/>
    <w:rsid w:val="00FB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F4AA"/>
  <w15:docId w15:val="{5D51D703-B321-42C6-9E56-07DC6B80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4424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qFormat/>
    <w:rsid w:val="005B4424"/>
    <w:pPr>
      <w:keepNext/>
      <w:numPr>
        <w:numId w:val="2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44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44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61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4424"/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paragraph" w:customStyle="1" w:styleId="Textnadpis1">
    <w:name w:val="Text nadpis1"/>
    <w:basedOn w:val="Normln"/>
    <w:next w:val="Normln"/>
    <w:link w:val="Textnadpis1CharChar"/>
    <w:rsid w:val="005B4424"/>
    <w:pPr>
      <w:overflowPunct w:val="0"/>
      <w:autoSpaceDE w:val="0"/>
      <w:autoSpaceDN w:val="0"/>
      <w:adjustRightInd w:val="0"/>
      <w:spacing w:before="360" w:line="280" w:lineRule="atLeast"/>
      <w:ind w:firstLine="0"/>
      <w:jc w:val="left"/>
      <w:textAlignment w:val="baseline"/>
    </w:pPr>
    <w:rPr>
      <w:rFonts w:ascii="Arial" w:hAnsi="Arial"/>
      <w:b/>
      <w:bCs/>
      <w:color w:val="auto"/>
      <w:sz w:val="28"/>
      <w:szCs w:val="24"/>
      <w:lang w:eastAsia="cs-CZ" w:bidi="ar-SA"/>
    </w:rPr>
  </w:style>
  <w:style w:type="character" w:customStyle="1" w:styleId="Textnadpis1CharChar">
    <w:name w:val="Text nadpis1 Char Char"/>
    <w:link w:val="Textnadpis1"/>
    <w:rsid w:val="005B4424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5B4424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">
    <w:name w:val="Text"/>
    <w:basedOn w:val="Normln"/>
    <w:rsid w:val="005B4424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5B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424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5B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424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customStyle="1" w:styleId="Normlnslovan">
    <w:name w:val="Normální číslovaný"/>
    <w:basedOn w:val="Normln"/>
    <w:rsid w:val="005B4424"/>
    <w:pPr>
      <w:numPr>
        <w:ilvl w:val="1"/>
        <w:numId w:val="2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BodyText1">
    <w:name w:val="Body Text1"/>
    <w:link w:val="BodytextChar"/>
    <w:qFormat/>
    <w:rsid w:val="005B4424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customStyle="1" w:styleId="BodytextChar">
    <w:name w:val="Body text Char"/>
    <w:link w:val="BodyText1"/>
    <w:locked/>
    <w:rsid w:val="005B4424"/>
    <w:rPr>
      <w:rFonts w:ascii="Arial" w:eastAsia="Times New Roman" w:hAnsi="Arial" w:cs="Times New Roman"/>
      <w:color w:val="000000"/>
      <w:sz w:val="19"/>
      <w:szCs w:val="48"/>
    </w:rPr>
  </w:style>
  <w:style w:type="paragraph" w:customStyle="1" w:styleId="DocumentTypeCzechTourism">
    <w:name w:val="Document Type (Czech Tourism)"/>
    <w:basedOn w:val="Normln"/>
    <w:uiPriority w:val="99"/>
    <w:rsid w:val="005B442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5B442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5B4424"/>
    <w:rPr>
      <w:rFonts w:ascii="Georgia" w:eastAsia="Calibri" w:hAnsi="Georgia" w:cs="Arial"/>
      <w:sz w:val="32"/>
      <w:szCs w:val="32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5B442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0"/>
      <w:jc w:val="left"/>
    </w:pPr>
    <w:rPr>
      <w:rFonts w:ascii="Georgia" w:eastAsia="Calibri" w:hAnsi="Georgia" w:cs="Arial"/>
      <w:b/>
      <w:color w:val="auto"/>
      <w:sz w:val="22"/>
      <w:lang w:bidi="ar-SA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5B4424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5B442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5B4424"/>
    <w:pPr>
      <w:keepNext w:val="0"/>
      <w:keepLines w:val="0"/>
      <w:numPr>
        <w:ilvl w:val="1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5B4424"/>
    <w:pPr>
      <w:keepNext w:val="0"/>
      <w:keepLines w:val="0"/>
      <w:numPr>
        <w:ilvl w:val="2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5B4424"/>
    <w:pPr>
      <w:numPr>
        <w:numId w:val="3"/>
      </w:numPr>
    </w:pPr>
  </w:style>
  <w:style w:type="paragraph" w:customStyle="1" w:styleId="Heading1CzechTourism">
    <w:name w:val="Heading 1 (Czech Tourism)"/>
    <w:basedOn w:val="Nadpis1"/>
    <w:uiPriority w:val="11"/>
    <w:qFormat/>
    <w:rsid w:val="005B4424"/>
    <w:pPr>
      <w:keepNext w:val="0"/>
      <w:numPr>
        <w:numId w:val="4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rsid w:val="005B4424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customStyle="1" w:styleId="Textodst1sl">
    <w:name w:val="Text odst.1čísl"/>
    <w:basedOn w:val="Normln"/>
    <w:link w:val="Textodst1slChar"/>
    <w:uiPriority w:val="99"/>
    <w:rsid w:val="005B4424"/>
    <w:pPr>
      <w:numPr>
        <w:ilvl w:val="1"/>
        <w:numId w:val="8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Calibri" w:eastAsia="Calibri" w:hAnsi="Calibri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uiPriority w:val="99"/>
    <w:rsid w:val="005B4424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1209"/>
      </w:tabs>
      <w:spacing w:before="0"/>
      <w:ind w:left="1209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5B4424"/>
    <w:pPr>
      <w:numPr>
        <w:ilvl w:val="3"/>
      </w:numPr>
      <w:tabs>
        <w:tab w:val="clear" w:pos="1080"/>
        <w:tab w:val="num" w:pos="360"/>
        <w:tab w:val="num" w:pos="1209"/>
      </w:tabs>
      <w:spacing w:before="0"/>
      <w:ind w:left="1209" w:hanging="1080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5B4424"/>
    <w:rPr>
      <w:rFonts w:ascii="Calibri" w:eastAsia="Calibri" w:hAnsi="Calibri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4424"/>
    <w:rPr>
      <w:color w:val="0000FF" w:themeColor="hyperlink"/>
      <w:u w:val="single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5B442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5B4424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Bezmezer">
    <w:name w:val="No Spacing"/>
    <w:uiPriority w:val="1"/>
    <w:qFormat/>
    <w:rsid w:val="005B4424"/>
    <w:pPr>
      <w:spacing w:after="0" w:line="240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44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44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9"/>
    <w:rsid w:val="004561E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290"/>
    <w:rPr>
      <w:rFonts w:ascii="Tahoma" w:eastAsia="Times New Roman" w:hAnsi="Tahoma" w:cs="Tahoma"/>
      <w:color w:val="00000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andslovakcentur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lecnestoleti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oodanie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pecna@czechtouris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1701</Words>
  <Characters>10038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Kopečná Nikol</dc:creator>
  <cp:lastModifiedBy>Iva Filipova</cp:lastModifiedBy>
  <cp:revision>2</cp:revision>
  <cp:lastPrinted>2018-05-30T18:44:00Z</cp:lastPrinted>
  <dcterms:created xsi:type="dcterms:W3CDTF">2018-07-16T13:26:00Z</dcterms:created>
  <dcterms:modified xsi:type="dcterms:W3CDTF">2018-07-16T13:26:00Z</dcterms:modified>
</cp:coreProperties>
</file>