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DB6EE" w14:textId="77777777" w:rsidR="00CC17CE" w:rsidRPr="006E4F0D" w:rsidRDefault="00CC17CE" w:rsidP="00CC17CE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bookmarkStart w:id="0" w:name="_GoBack"/>
      <w:bookmarkEnd w:id="0"/>
      <w:r w:rsidRPr="006E4F0D">
        <w:rPr>
          <w:b/>
          <w:bCs/>
          <w:smallCaps/>
          <w:spacing w:val="30"/>
          <w:sz w:val="40"/>
          <w:szCs w:val="40"/>
        </w:rPr>
        <w:t xml:space="preserve">Smlouva o dílo </w:t>
      </w:r>
    </w:p>
    <w:p w14:paraId="1B9F951D" w14:textId="2DD1E8D3" w:rsidR="00CC17CE" w:rsidRPr="006E4F0D" w:rsidRDefault="00576C68" w:rsidP="00CC17CE">
      <w:pPr>
        <w:pStyle w:val="Nadpis1"/>
        <w:rPr>
          <w:rFonts w:ascii="Times New Roman" w:hAnsi="Times New Roman" w:cs="Times New Roman"/>
        </w:rPr>
      </w:pPr>
      <w:proofErr w:type="spellStart"/>
      <w:r>
        <w:t>Sml</w:t>
      </w:r>
      <w:proofErr w:type="spellEnd"/>
      <w:r>
        <w:t xml:space="preserve"> </w:t>
      </w:r>
      <w:r w:rsidRPr="00576C68">
        <w:t>0263/2018</w:t>
      </w:r>
    </w:p>
    <w:p w14:paraId="54284C68" w14:textId="77777777" w:rsidR="00CC17CE" w:rsidRPr="006E4F0D" w:rsidRDefault="00CC17CE" w:rsidP="00CC17CE"/>
    <w:p w14:paraId="29080793" w14:textId="77777777" w:rsidR="00CC17CE" w:rsidRPr="006E4F0D" w:rsidRDefault="00CC17CE" w:rsidP="00CC17CE">
      <w:pPr>
        <w:jc w:val="center"/>
      </w:pPr>
      <w:r w:rsidRPr="006E4F0D">
        <w:t xml:space="preserve">uzavřená podle </w:t>
      </w:r>
      <w:proofErr w:type="spellStart"/>
      <w:r w:rsidRPr="006E4F0D">
        <w:t>ust</w:t>
      </w:r>
      <w:proofErr w:type="spellEnd"/>
      <w:r w:rsidRPr="006E4F0D">
        <w:t>. § 2586 a násl. zákona č. 89/2012 Sb., občanský zákoník, v platném znění</w:t>
      </w:r>
    </w:p>
    <w:p w14:paraId="34176B6B" w14:textId="77777777" w:rsidR="00CC17CE" w:rsidRPr="006E4F0D" w:rsidRDefault="00CC17CE" w:rsidP="00CC17CE">
      <w:pPr>
        <w:pStyle w:val="Zhlav"/>
        <w:spacing w:after="120"/>
        <w:jc w:val="center"/>
        <w:rPr>
          <w:b/>
          <w:bCs/>
          <w:sz w:val="21"/>
          <w:szCs w:val="21"/>
        </w:rPr>
      </w:pPr>
    </w:p>
    <w:p w14:paraId="0180B99F" w14:textId="77777777" w:rsidR="00CC17CE" w:rsidRPr="006E4F0D" w:rsidRDefault="00CC17CE" w:rsidP="00CC17CE"/>
    <w:p w14:paraId="425DC2C2" w14:textId="77777777" w:rsidR="00CC17CE" w:rsidRPr="006E4F0D" w:rsidRDefault="00CC17CE" w:rsidP="00CC17CE">
      <w:pPr>
        <w:numPr>
          <w:ilvl w:val="0"/>
          <w:numId w:val="1"/>
        </w:numPr>
        <w:ind w:hanging="720"/>
        <w:jc w:val="both"/>
        <w:rPr>
          <w:b/>
          <w:bCs/>
        </w:rPr>
      </w:pPr>
      <w:r w:rsidRPr="006E4F0D">
        <w:rPr>
          <w:b/>
          <w:bCs/>
        </w:rPr>
        <w:t>Smluvní strany</w:t>
      </w:r>
    </w:p>
    <w:p w14:paraId="22055695" w14:textId="77777777" w:rsidR="00CC17CE" w:rsidRPr="006E4F0D" w:rsidRDefault="00CC17CE" w:rsidP="00CC17CE">
      <w:pPr>
        <w:pStyle w:val="Smlouva"/>
        <w:tabs>
          <w:tab w:val="left" w:pos="0"/>
          <w:tab w:val="left" w:pos="18"/>
        </w:tabs>
        <w:jc w:val="left"/>
        <w:rPr>
          <w:b w:val="0"/>
          <w:color w:val="auto"/>
          <w:sz w:val="32"/>
          <w:u w:val="single"/>
        </w:rPr>
      </w:pPr>
    </w:p>
    <w:p w14:paraId="41D769B8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  <w:jc w:val="both"/>
        <w:rPr>
          <w:b/>
        </w:rPr>
      </w:pPr>
      <w:r w:rsidRPr="006E4F0D">
        <w:rPr>
          <w:b/>
        </w:rPr>
        <w:t>Objednatel:</w:t>
      </w:r>
      <w:r w:rsidRPr="006E4F0D">
        <w:rPr>
          <w:b/>
        </w:rPr>
        <w:tab/>
      </w:r>
      <w:r w:rsidRPr="006E4F0D">
        <w:rPr>
          <w:b/>
        </w:rPr>
        <w:tab/>
      </w:r>
      <w:r w:rsidRPr="006E4F0D">
        <w:rPr>
          <w:b/>
        </w:rPr>
        <w:tab/>
      </w:r>
      <w:r w:rsidR="006B0001" w:rsidRPr="009569E4">
        <w:rPr>
          <w:b/>
        </w:rPr>
        <w:t>Město Milevsko</w:t>
      </w:r>
    </w:p>
    <w:p w14:paraId="7FFF9EA4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  <w:jc w:val="both"/>
      </w:pPr>
      <w:r w:rsidRPr="009569E4">
        <w:t xml:space="preserve">adresa: </w:t>
      </w:r>
      <w:r w:rsidRPr="009569E4">
        <w:tab/>
      </w:r>
      <w:r w:rsidRPr="009569E4">
        <w:tab/>
      </w:r>
      <w:r w:rsidRPr="009569E4">
        <w:tab/>
      </w:r>
      <w:r w:rsidR="006B0001" w:rsidRPr="009569E4">
        <w:t>nám. E. Beneše 420, 399 01 Milevsko</w:t>
      </w:r>
    </w:p>
    <w:p w14:paraId="0C7601E0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  <w:rPr>
          <w:b/>
        </w:rPr>
      </w:pPr>
      <w:r w:rsidRPr="009569E4">
        <w:t>zastoupený:</w:t>
      </w:r>
      <w:r w:rsidRPr="009569E4">
        <w:tab/>
      </w:r>
      <w:r w:rsidRPr="009569E4">
        <w:tab/>
      </w:r>
      <w:r w:rsidRPr="009569E4">
        <w:tab/>
      </w:r>
      <w:r w:rsidR="006B0001" w:rsidRPr="009569E4">
        <w:t>Ing. Ivanem Radostou, starostou města</w:t>
      </w:r>
    </w:p>
    <w:p w14:paraId="2632B170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</w:pPr>
      <w:r w:rsidRPr="009569E4">
        <w:t>IČ:</w:t>
      </w:r>
      <w:r w:rsidRPr="009569E4">
        <w:tab/>
      </w:r>
      <w:r w:rsidRPr="009569E4">
        <w:tab/>
      </w:r>
      <w:r w:rsidRPr="009569E4">
        <w:tab/>
      </w:r>
      <w:r w:rsidRPr="009569E4">
        <w:tab/>
      </w:r>
      <w:r w:rsidR="006B0001" w:rsidRPr="009569E4">
        <w:t>00249831</w:t>
      </w:r>
    </w:p>
    <w:p w14:paraId="01CDDEF9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</w:pPr>
      <w:r w:rsidRPr="009569E4">
        <w:t>DIČ:</w:t>
      </w:r>
      <w:r w:rsidRPr="009569E4">
        <w:tab/>
      </w:r>
      <w:r w:rsidRPr="009569E4">
        <w:tab/>
      </w:r>
      <w:r w:rsidRPr="009569E4">
        <w:tab/>
      </w:r>
      <w:r w:rsidRPr="009569E4">
        <w:tab/>
      </w:r>
      <w:r w:rsidR="006B0001" w:rsidRPr="009569E4">
        <w:t>CZ00249831</w:t>
      </w:r>
    </w:p>
    <w:p w14:paraId="51EF9C4C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</w:pPr>
      <w:r w:rsidRPr="009569E4">
        <w:t>daňový režim:</w:t>
      </w:r>
      <w:r w:rsidRPr="009569E4">
        <w:tab/>
      </w:r>
      <w:r w:rsidRPr="009569E4">
        <w:tab/>
      </w:r>
      <w:r w:rsidRPr="009569E4">
        <w:tab/>
        <w:t xml:space="preserve">plátce DPH </w:t>
      </w:r>
    </w:p>
    <w:p w14:paraId="704BDF08" w14:textId="77777777" w:rsidR="00CC17CE" w:rsidRPr="009569E4" w:rsidRDefault="00CC17CE" w:rsidP="00CC17CE">
      <w:pPr>
        <w:pStyle w:val="Normln0"/>
        <w:spacing w:before="100" w:beforeAutospacing="1" w:after="100" w:afterAutospacing="1"/>
        <w:ind w:left="2835" w:hanging="2835"/>
        <w:contextualSpacing/>
        <w:rPr>
          <w:szCs w:val="24"/>
        </w:rPr>
      </w:pPr>
      <w:r w:rsidRPr="009569E4">
        <w:t>bankovní spojení:</w:t>
      </w:r>
      <w:r w:rsidRPr="009569E4">
        <w:tab/>
      </w:r>
      <w:r w:rsidR="004D3974" w:rsidRPr="009569E4">
        <w:rPr>
          <w:bCs/>
          <w:szCs w:val="24"/>
        </w:rPr>
        <w:t>Česká spořitelna, a.s., pobočka Milevsko</w:t>
      </w:r>
    </w:p>
    <w:p w14:paraId="29B83B6E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</w:pPr>
      <w:r w:rsidRPr="009569E4">
        <w:t>č. účtu:</w:t>
      </w:r>
      <w:r w:rsidRPr="009569E4">
        <w:tab/>
      </w:r>
      <w:r w:rsidRPr="009569E4">
        <w:tab/>
      </w:r>
      <w:r w:rsidRPr="009569E4">
        <w:tab/>
      </w:r>
      <w:r w:rsidRPr="009569E4">
        <w:tab/>
      </w:r>
      <w:r w:rsidR="004D3974" w:rsidRPr="009569E4">
        <w:rPr>
          <w:bCs/>
          <w:szCs w:val="24"/>
        </w:rPr>
        <w:t>27-640992319/0800</w:t>
      </w:r>
    </w:p>
    <w:p w14:paraId="1BCCB8D0" w14:textId="77777777" w:rsidR="00CC17CE" w:rsidRPr="009569E4" w:rsidRDefault="00CC17CE" w:rsidP="00CC17CE">
      <w:pPr>
        <w:pStyle w:val="Normln0"/>
        <w:spacing w:before="100" w:beforeAutospacing="1" w:after="100" w:afterAutospacing="1"/>
        <w:contextualSpacing/>
      </w:pPr>
      <w:r w:rsidRPr="009569E4">
        <w:t>ve věcech smluvních</w:t>
      </w:r>
    </w:p>
    <w:p w14:paraId="17DAD2D7" w14:textId="3C054222" w:rsidR="00CC17CE" w:rsidRPr="009569E4" w:rsidRDefault="00CC17CE" w:rsidP="00CC17CE">
      <w:pPr>
        <w:pStyle w:val="Normln0"/>
        <w:spacing w:before="100" w:beforeAutospacing="1" w:after="100" w:afterAutospacing="1"/>
        <w:contextualSpacing/>
      </w:pPr>
      <w:r w:rsidRPr="009569E4">
        <w:t>je oprávněn jednat:</w:t>
      </w:r>
      <w:r w:rsidRPr="009569E4">
        <w:tab/>
      </w:r>
      <w:r w:rsidRPr="009569E4">
        <w:tab/>
      </w:r>
      <w:r w:rsidR="006E533A">
        <w:t>Ing. Ivan Radosta</w:t>
      </w:r>
    </w:p>
    <w:p w14:paraId="40D73C53" w14:textId="61351B4C" w:rsidR="00CC17CE" w:rsidRPr="006E4F0D" w:rsidRDefault="00CC17CE" w:rsidP="006E533A">
      <w:pPr>
        <w:pStyle w:val="Normln0"/>
        <w:spacing w:before="100" w:beforeAutospacing="1" w:after="100" w:afterAutospacing="1"/>
        <w:ind w:left="2832" w:hanging="2832"/>
        <w:contextualSpacing/>
      </w:pPr>
      <w:r w:rsidRPr="009569E4">
        <w:t>ve věcech technických:</w:t>
      </w:r>
      <w:r w:rsidRPr="009569E4">
        <w:tab/>
      </w:r>
      <w:r w:rsidR="006B0001" w:rsidRPr="009569E4">
        <w:t>Ing. Jana Huptychová</w:t>
      </w:r>
      <w:r w:rsidR="006E533A">
        <w:t xml:space="preserve">, email: </w:t>
      </w:r>
      <w:hyperlink r:id="rId8" w:history="1">
        <w:r w:rsidR="006E533A" w:rsidRPr="00FC593D">
          <w:rPr>
            <w:rStyle w:val="Hypertextovodkaz"/>
          </w:rPr>
          <w:t>jana.huptychova@milevsko-mesto.cz</w:t>
        </w:r>
      </w:hyperlink>
      <w:r w:rsidR="006E533A">
        <w:t>, tel: 382504218</w:t>
      </w:r>
    </w:p>
    <w:p w14:paraId="1C321B2A" w14:textId="77777777" w:rsidR="00CC17CE" w:rsidRPr="006E4F0D" w:rsidRDefault="00CC17CE" w:rsidP="00CC17CE">
      <w:pPr>
        <w:pStyle w:val="Zpat"/>
        <w:spacing w:before="100" w:beforeAutospacing="1" w:after="100" w:afterAutospacing="1"/>
        <w:contextualSpacing/>
      </w:pPr>
      <w:r w:rsidRPr="006E4F0D">
        <w:t>(dále jen „Objednatel“)</w:t>
      </w:r>
    </w:p>
    <w:p w14:paraId="4948DA06" w14:textId="77777777" w:rsidR="00CC17CE" w:rsidRPr="006E4F0D" w:rsidRDefault="00CC17CE" w:rsidP="00CC17CE">
      <w:pPr>
        <w:spacing w:before="100" w:beforeAutospacing="1" w:after="100" w:afterAutospacing="1"/>
        <w:contextualSpacing/>
      </w:pPr>
    </w:p>
    <w:p w14:paraId="0AE0E1C3" w14:textId="164C1626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</w:pPr>
      <w:r w:rsidRPr="006E4F0D">
        <w:rPr>
          <w:b/>
        </w:rPr>
        <w:t>Zhotovitel:</w:t>
      </w:r>
      <w:r w:rsidRPr="006E4F0D">
        <w:tab/>
      </w:r>
      <w:r w:rsidR="0006445E">
        <w:t>Alexandra Koláčková</w:t>
      </w:r>
      <w:r w:rsidR="006E533A">
        <w:t>,</w:t>
      </w:r>
      <w:r w:rsidR="00121AAF">
        <w:t xml:space="preserve"> </w:t>
      </w:r>
      <w:proofErr w:type="spellStart"/>
      <w:proofErr w:type="gramStart"/>
      <w:r w:rsidR="00121AAF">
        <w:t>s.r,o</w:t>
      </w:r>
      <w:proofErr w:type="spellEnd"/>
      <w:proofErr w:type="gramEnd"/>
    </w:p>
    <w:p w14:paraId="7041B78D" w14:textId="6D9C5233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1"/>
          <w:szCs w:val="21"/>
        </w:rPr>
      </w:pPr>
      <w:r w:rsidRPr="006E4F0D">
        <w:t>se sídlem</w:t>
      </w:r>
      <w:r w:rsidRPr="006E4F0D">
        <w:tab/>
      </w:r>
      <w:r w:rsidR="006E533A">
        <w:t>Lučany nad Nisou 385, 46871</w:t>
      </w:r>
    </w:p>
    <w:p w14:paraId="242B8187" w14:textId="77777777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z w:val="21"/>
          <w:szCs w:val="21"/>
        </w:rPr>
      </w:pPr>
      <w:r w:rsidRPr="006E4F0D">
        <w:t xml:space="preserve">zastoupený: </w:t>
      </w:r>
      <w:r w:rsidRPr="006E4F0D">
        <w:tab/>
      </w:r>
      <w:proofErr w:type="gramStart"/>
      <w:r w:rsidR="0006445E">
        <w:t>Alexandrou  Koláčkovou</w:t>
      </w:r>
      <w:proofErr w:type="gramEnd"/>
    </w:p>
    <w:p w14:paraId="070EF8F1" w14:textId="77777777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1"/>
          <w:szCs w:val="21"/>
        </w:rPr>
      </w:pPr>
      <w:r w:rsidRPr="006E4F0D">
        <w:t>IČ:</w:t>
      </w:r>
      <w:r w:rsidRPr="006E4F0D">
        <w:tab/>
      </w:r>
      <w:r w:rsidR="006734B1">
        <w:t>07029161</w:t>
      </w:r>
    </w:p>
    <w:p w14:paraId="6470D937" w14:textId="25361110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1"/>
          <w:szCs w:val="21"/>
        </w:rPr>
      </w:pPr>
      <w:r w:rsidRPr="006E4F0D">
        <w:t>DIČ:</w:t>
      </w:r>
      <w:r w:rsidRPr="006E4F0D">
        <w:rPr>
          <w:b/>
          <w:bCs/>
          <w:sz w:val="21"/>
          <w:szCs w:val="21"/>
        </w:rPr>
        <w:tab/>
      </w:r>
      <w:r w:rsidR="006E533A">
        <w:t>CZ07029161</w:t>
      </w:r>
    </w:p>
    <w:p w14:paraId="0569DCF8" w14:textId="77777777" w:rsidR="002507F5" w:rsidRDefault="00CC17CE" w:rsidP="00CC17CE">
      <w:pPr>
        <w:tabs>
          <w:tab w:val="left" w:pos="2835"/>
        </w:tabs>
        <w:spacing w:before="100" w:beforeAutospacing="1" w:after="100" w:afterAutospacing="1"/>
        <w:contextualSpacing/>
      </w:pPr>
      <w:r w:rsidRPr="006E4F0D">
        <w:t xml:space="preserve">bankovní spojení: </w:t>
      </w:r>
      <w:r w:rsidRPr="006E4F0D">
        <w:tab/>
      </w:r>
    </w:p>
    <w:p w14:paraId="5849FE80" w14:textId="494EC9F2" w:rsidR="00CC17CE" w:rsidRPr="005002BD" w:rsidRDefault="000569DF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1"/>
          <w:szCs w:val="21"/>
        </w:rPr>
      </w:pPr>
      <w:proofErr w:type="spellStart"/>
      <w:r w:rsidRPr="005002BD">
        <w:t>Fio</w:t>
      </w:r>
      <w:proofErr w:type="spellEnd"/>
      <w:r w:rsidRPr="005002BD">
        <w:t xml:space="preserve"> Banka</w:t>
      </w:r>
    </w:p>
    <w:p w14:paraId="29B56771" w14:textId="38E7EDDB" w:rsidR="00CC17CE" w:rsidRPr="005002BD" w:rsidRDefault="00CC17CE" w:rsidP="00CC17CE">
      <w:pPr>
        <w:tabs>
          <w:tab w:val="left" w:pos="2835"/>
        </w:tabs>
        <w:spacing w:before="100" w:beforeAutospacing="1" w:after="100" w:afterAutospacing="1"/>
        <w:contextualSpacing/>
      </w:pPr>
      <w:r w:rsidRPr="005002BD">
        <w:t xml:space="preserve">č. účtu: </w:t>
      </w:r>
      <w:r w:rsidRPr="005002BD">
        <w:tab/>
      </w:r>
      <w:r w:rsidR="005002BD" w:rsidRPr="005002BD">
        <w:t>2201437718/2010</w:t>
      </w:r>
    </w:p>
    <w:p w14:paraId="2F4E25F4" w14:textId="54EE31AE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1"/>
          <w:szCs w:val="21"/>
        </w:rPr>
      </w:pPr>
      <w:r w:rsidRPr="005002BD">
        <w:t xml:space="preserve">zapsán v obchodním rejstříku u </w:t>
      </w:r>
      <w:r w:rsidR="005002BD" w:rsidRPr="005002BD">
        <w:t xml:space="preserve">Krajského </w:t>
      </w:r>
      <w:r w:rsidRPr="005002BD">
        <w:t xml:space="preserve">soudu </w:t>
      </w:r>
      <w:r w:rsidR="005002BD" w:rsidRPr="005002BD">
        <w:t xml:space="preserve">v Ústí nad Labem, v </w:t>
      </w:r>
      <w:r w:rsidRPr="005002BD">
        <w:t xml:space="preserve">oddíle </w:t>
      </w:r>
      <w:r w:rsidR="005002BD" w:rsidRPr="005002BD">
        <w:t xml:space="preserve">C, </w:t>
      </w:r>
      <w:r w:rsidRPr="005002BD">
        <w:t>vložka</w:t>
      </w:r>
      <w:r w:rsidR="005002BD" w:rsidRPr="005002BD">
        <w:t xml:space="preserve"> 41466</w:t>
      </w:r>
    </w:p>
    <w:p w14:paraId="7E58E708" w14:textId="77777777" w:rsidR="006E533A" w:rsidRDefault="00CC17CE" w:rsidP="00CC17CE">
      <w:pPr>
        <w:tabs>
          <w:tab w:val="left" w:pos="2835"/>
        </w:tabs>
        <w:spacing w:before="100" w:beforeAutospacing="1" w:after="100" w:afterAutospacing="1"/>
        <w:contextualSpacing/>
      </w:pPr>
      <w:r w:rsidRPr="006E4F0D">
        <w:t>ve věcech smluvních</w:t>
      </w:r>
    </w:p>
    <w:p w14:paraId="6412DB8D" w14:textId="73F61CD6" w:rsidR="00CC17CE" w:rsidRPr="006E4F0D" w:rsidRDefault="006E533A" w:rsidP="006E533A">
      <w:pPr>
        <w:tabs>
          <w:tab w:val="left" w:pos="2835"/>
        </w:tabs>
        <w:spacing w:before="100" w:beforeAutospacing="1" w:after="100" w:afterAutospacing="1"/>
        <w:ind w:left="2832" w:hanging="2832"/>
        <w:contextualSpacing/>
        <w:rPr>
          <w:b/>
          <w:bCs/>
          <w:smallCaps/>
          <w:spacing w:val="20"/>
          <w:sz w:val="21"/>
          <w:szCs w:val="21"/>
        </w:rPr>
      </w:pPr>
      <w:r>
        <w:t>je oprávněn jednat</w:t>
      </w:r>
      <w:r w:rsidR="00CC17CE" w:rsidRPr="006E4F0D">
        <w:t xml:space="preserve">: </w:t>
      </w:r>
      <w:r w:rsidR="00CC17CE" w:rsidRPr="006E4F0D">
        <w:tab/>
      </w:r>
      <w:r>
        <w:tab/>
        <w:t xml:space="preserve">Alexandra Koláčková, email: </w:t>
      </w:r>
      <w:hyperlink r:id="rId9" w:history="1">
        <w:r w:rsidRPr="00FC593D">
          <w:rPr>
            <w:rStyle w:val="Hypertextovodkaz"/>
          </w:rPr>
          <w:t>atelier@kolackova.cz</w:t>
        </w:r>
      </w:hyperlink>
      <w:r>
        <w:t>, tel: 604925830</w:t>
      </w:r>
    </w:p>
    <w:p w14:paraId="427DAF3A" w14:textId="29E62B18" w:rsidR="00CC17CE" w:rsidRPr="006E4F0D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1"/>
          <w:szCs w:val="21"/>
        </w:rPr>
      </w:pPr>
      <w:r w:rsidRPr="006E4F0D">
        <w:t>ve věcech technických:</w:t>
      </w:r>
      <w:r w:rsidRPr="006E4F0D">
        <w:tab/>
      </w:r>
      <w:r w:rsidR="006E533A">
        <w:t>Alexandra Koláčková</w:t>
      </w:r>
    </w:p>
    <w:p w14:paraId="6AB81956" w14:textId="77777777" w:rsidR="00CC17CE" w:rsidRPr="006E4F0D" w:rsidRDefault="00CC17CE" w:rsidP="00CC17CE">
      <w:pPr>
        <w:pStyle w:val="Normln0"/>
        <w:jc w:val="both"/>
      </w:pPr>
    </w:p>
    <w:p w14:paraId="33B0ED35" w14:textId="77777777" w:rsidR="00CC17CE" w:rsidRPr="006E4F0D" w:rsidRDefault="00CC17CE" w:rsidP="00CC17CE">
      <w:pPr>
        <w:pStyle w:val="Normln0"/>
        <w:jc w:val="both"/>
      </w:pPr>
      <w:r w:rsidRPr="006E4F0D">
        <w:t>(dále jen „Zhotovitel“)</w:t>
      </w:r>
    </w:p>
    <w:p w14:paraId="2588D27D" w14:textId="77777777" w:rsidR="00CC17CE" w:rsidRPr="006E4F0D" w:rsidRDefault="00CC17CE" w:rsidP="00CC17CE">
      <w:pPr>
        <w:numPr>
          <w:ilvl w:val="0"/>
          <w:numId w:val="1"/>
        </w:numPr>
        <w:spacing w:before="120"/>
        <w:ind w:hanging="720"/>
        <w:jc w:val="both"/>
        <w:rPr>
          <w:b/>
          <w:bCs/>
        </w:rPr>
      </w:pPr>
      <w:r w:rsidRPr="006E4F0D">
        <w:rPr>
          <w:rFonts w:ascii="Arial" w:hAnsi="Arial" w:cs="Arial"/>
          <w:bCs/>
        </w:rPr>
        <w:br w:type="page"/>
      </w:r>
      <w:r w:rsidRPr="006E4F0D">
        <w:rPr>
          <w:b/>
          <w:bCs/>
        </w:rPr>
        <w:lastRenderedPageBreak/>
        <w:t>Předmět a účel smlouvy</w:t>
      </w:r>
    </w:p>
    <w:p w14:paraId="0CFFBCC9" w14:textId="77777777" w:rsidR="00CC17CE" w:rsidRPr="006E4F0D" w:rsidRDefault="00CC17CE" w:rsidP="00CC17CE">
      <w:pPr>
        <w:numPr>
          <w:ilvl w:val="1"/>
          <w:numId w:val="1"/>
        </w:numPr>
        <w:tabs>
          <w:tab w:val="clear" w:pos="1428"/>
          <w:tab w:val="left" w:pos="567"/>
        </w:tabs>
        <w:spacing w:before="120"/>
        <w:ind w:left="567" w:hanging="567"/>
        <w:jc w:val="both"/>
        <w:rPr>
          <w:bCs/>
        </w:rPr>
      </w:pPr>
      <w:r w:rsidRPr="006E4F0D">
        <w:rPr>
          <w:bCs/>
        </w:rPr>
        <w:t>Předmětem této smlouvy je závazek Zhotovitele na svůj náklad a nebezpečí provést dílo vymezené touto smlouvou a závazek Objednatele dílo převzít a zaplatit Zhotoviteli cenu, to vše za podmínek dle této smlouvy.</w:t>
      </w:r>
    </w:p>
    <w:p w14:paraId="49FA2769" w14:textId="77777777" w:rsidR="00CC17CE" w:rsidRPr="006E4F0D" w:rsidRDefault="00CC17CE" w:rsidP="00CC17CE">
      <w:pPr>
        <w:numPr>
          <w:ilvl w:val="1"/>
          <w:numId w:val="1"/>
        </w:numPr>
        <w:tabs>
          <w:tab w:val="clear" w:pos="1428"/>
          <w:tab w:val="left" w:pos="567"/>
        </w:tabs>
        <w:spacing w:before="120"/>
        <w:ind w:left="567" w:hanging="567"/>
        <w:jc w:val="both"/>
        <w:rPr>
          <w:bCs/>
        </w:rPr>
      </w:pPr>
      <w:r w:rsidRPr="006E4F0D">
        <w:rPr>
          <w:b/>
          <w:bCs/>
        </w:rPr>
        <w:t xml:space="preserve">Dílem </w:t>
      </w:r>
      <w:r w:rsidRPr="006E4F0D">
        <w:rPr>
          <w:bCs/>
        </w:rPr>
        <w:t>je</w:t>
      </w:r>
      <w:r w:rsidRPr="006E4F0D">
        <w:t xml:space="preserve"> dodávka a instalace </w:t>
      </w:r>
      <w:r w:rsidR="006734B1">
        <w:t xml:space="preserve">objektu </w:t>
      </w:r>
      <w:r w:rsidRPr="006E4F0D">
        <w:t>plastik</w:t>
      </w:r>
      <w:r w:rsidR="006734B1">
        <w:t>y</w:t>
      </w:r>
      <w:r w:rsidRPr="006E4F0D">
        <w:t xml:space="preserve"> </w:t>
      </w:r>
      <w:r w:rsidR="006734B1">
        <w:t>s motivem mašk</w:t>
      </w:r>
      <w:r w:rsidR="006734B1" w:rsidRPr="009569E4">
        <w:t>ar</w:t>
      </w:r>
      <w:r w:rsidR="006B0001" w:rsidRPr="009569E4">
        <w:t xml:space="preserve"> v rámci akce „Muzeum milevských </w:t>
      </w:r>
      <w:proofErr w:type="gramStart"/>
      <w:r w:rsidR="006B0001" w:rsidRPr="009569E4">
        <w:t>maškar – 2.etapa</w:t>
      </w:r>
      <w:proofErr w:type="gramEnd"/>
      <w:r w:rsidR="006B0001" w:rsidRPr="009569E4">
        <w:t>“</w:t>
      </w:r>
      <w:r w:rsidR="006B0001">
        <w:t xml:space="preserve"> </w:t>
      </w:r>
      <w:r w:rsidRPr="006E4F0D">
        <w:t>v rozsahu vymezeném dle této smlouvy a zahrnuje činnosti a dodávky vyplývající z této smlouvy. Součástí díla je též dokumentace skutečného provedení díla.</w:t>
      </w:r>
    </w:p>
    <w:p w14:paraId="1CC6D06C" w14:textId="77777777" w:rsidR="00CC17CE" w:rsidRPr="006E4F0D" w:rsidRDefault="00CC17CE" w:rsidP="00CC17CE">
      <w:pPr>
        <w:numPr>
          <w:ilvl w:val="1"/>
          <w:numId w:val="1"/>
        </w:numPr>
        <w:tabs>
          <w:tab w:val="clear" w:pos="1428"/>
          <w:tab w:val="left" w:pos="567"/>
          <w:tab w:val="num" w:pos="709"/>
        </w:tabs>
        <w:spacing w:before="120"/>
        <w:ind w:hanging="1428"/>
        <w:jc w:val="both"/>
      </w:pPr>
      <w:r w:rsidRPr="006E4F0D">
        <w:t>Zhotovitel prohlašuje, že má veškeré podklady nezbytné k řádnému provedení díla.</w:t>
      </w:r>
    </w:p>
    <w:p w14:paraId="12367A95" w14:textId="77777777" w:rsidR="00CC17CE" w:rsidRPr="006E4F0D" w:rsidRDefault="00CC17CE" w:rsidP="00CC17CE">
      <w:pPr>
        <w:numPr>
          <w:ilvl w:val="1"/>
          <w:numId w:val="1"/>
        </w:numPr>
        <w:tabs>
          <w:tab w:val="clear" w:pos="1428"/>
          <w:tab w:val="num" w:pos="540"/>
          <w:tab w:val="left" w:pos="567"/>
          <w:tab w:val="num" w:pos="709"/>
        </w:tabs>
        <w:spacing w:before="120"/>
        <w:ind w:left="567" w:hanging="567"/>
        <w:jc w:val="both"/>
      </w:pPr>
      <w:r w:rsidRPr="006E4F0D">
        <w:t xml:space="preserve">Zhotovitel je povinen provést dílo řádně a včas na svůj náklad a nebezpečí. Dílo je provedeno řádně, je-li provedeno úplně a bezvadně a odpovídá-li této smlouvě a je-li způsobilé ke svému účelu použití. Dílo je provedeno včas, jsou-li všechny jeho části dle této smlouvy jako úplné a bezvadné a ve lhůtách touto smlouvou sjednaných předány Objednateli. Objednatel poskytne Zhotoviteli na vyžádání veškerou součinnost, jejíž poskytnutí ze strany Objednatele je nutné pro splnění závazků Zhotovitele z této smlouvy. </w:t>
      </w:r>
    </w:p>
    <w:p w14:paraId="4F095436" w14:textId="373E9987" w:rsidR="00CC17CE" w:rsidRPr="006E4F0D" w:rsidRDefault="00CC17CE" w:rsidP="00CC17CE">
      <w:pPr>
        <w:numPr>
          <w:ilvl w:val="1"/>
          <w:numId w:val="1"/>
        </w:numPr>
        <w:tabs>
          <w:tab w:val="clear" w:pos="1428"/>
          <w:tab w:val="left" w:pos="567"/>
        </w:tabs>
        <w:spacing w:before="120"/>
        <w:ind w:left="567" w:hanging="567"/>
        <w:jc w:val="both"/>
      </w:pPr>
      <w:r w:rsidRPr="006E4F0D">
        <w:t xml:space="preserve">Rozsah díla je vymezen </w:t>
      </w:r>
      <w:r w:rsidR="009569E4">
        <w:t>návrhem</w:t>
      </w:r>
      <w:r w:rsidR="00480CAC">
        <w:t xml:space="preserve"> </w:t>
      </w:r>
      <w:r w:rsidR="00480CAC" w:rsidRPr="009569E4">
        <w:t xml:space="preserve">ze dne </w:t>
      </w:r>
      <w:proofErr w:type="gramStart"/>
      <w:r w:rsidR="00480CAC" w:rsidRPr="009569E4">
        <w:t>30.1.2018</w:t>
      </w:r>
      <w:proofErr w:type="gramEnd"/>
      <w:r w:rsidR="00480CAC" w:rsidRPr="009569E4">
        <w:t>,</w:t>
      </w:r>
      <w:r w:rsidR="00480CAC">
        <w:t xml:space="preserve"> </w:t>
      </w:r>
      <w:r w:rsidRPr="006E4F0D">
        <w:t xml:space="preserve"> kter</w:t>
      </w:r>
      <w:r w:rsidR="006734B1">
        <w:t>á</w:t>
      </w:r>
      <w:r w:rsidRPr="006E4F0D">
        <w:t xml:space="preserve"> je přílohou  této smlouvy.</w:t>
      </w:r>
    </w:p>
    <w:p w14:paraId="33F06A4B" w14:textId="77777777" w:rsidR="00CC17CE" w:rsidRPr="006E4F0D" w:rsidRDefault="00CC17CE" w:rsidP="00CC17CE">
      <w:pPr>
        <w:spacing w:before="120"/>
        <w:ind w:left="1056"/>
        <w:jc w:val="both"/>
      </w:pPr>
    </w:p>
    <w:p w14:paraId="292A8E72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Doba plnění</w:t>
      </w:r>
    </w:p>
    <w:p w14:paraId="60A78507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  <w:rPr>
          <w:b/>
          <w:bCs/>
        </w:rPr>
      </w:pPr>
      <w:r w:rsidRPr="006E4F0D">
        <w:t>Smluvní strany se dohodly na následujících lhůtách plnění této smlouvy:</w:t>
      </w:r>
    </w:p>
    <w:p w14:paraId="15A740AD" w14:textId="77777777" w:rsidR="00CC17CE" w:rsidRPr="006E4F0D" w:rsidRDefault="00CC17CE" w:rsidP="00CC17CE">
      <w:pPr>
        <w:spacing w:before="120"/>
        <w:ind w:left="1428"/>
        <w:jc w:val="both"/>
      </w:pPr>
      <w:r w:rsidRPr="006E4F0D">
        <w:t xml:space="preserve">Termín zahájení – </w:t>
      </w:r>
      <w:r w:rsidR="005E0987" w:rsidRPr="006E4F0D">
        <w:t>do tří dnů ode dne uzavření této smlouvy</w:t>
      </w:r>
      <w:r w:rsidRPr="006E4F0D">
        <w:t>.</w:t>
      </w:r>
    </w:p>
    <w:p w14:paraId="4C68EC3D" w14:textId="77777777" w:rsidR="00CC17CE" w:rsidRPr="006E4F0D" w:rsidRDefault="00CC17CE" w:rsidP="00CC17CE">
      <w:pPr>
        <w:spacing w:before="120"/>
        <w:ind w:left="1428"/>
        <w:jc w:val="both"/>
      </w:pPr>
      <w:r w:rsidRPr="006E4F0D">
        <w:t xml:space="preserve">Termín dokončení - Zhotovitel se zavazuje dokončit </w:t>
      </w:r>
      <w:r w:rsidR="005E0987" w:rsidRPr="009569E4">
        <w:t xml:space="preserve">dílo </w:t>
      </w:r>
      <w:r w:rsidRPr="009569E4">
        <w:t xml:space="preserve">ve lhůtě </w:t>
      </w:r>
      <w:r w:rsidR="00480CAC" w:rsidRPr="009569E4">
        <w:t xml:space="preserve">365 </w:t>
      </w:r>
      <w:r w:rsidRPr="009569E4">
        <w:t>dnů ode dne</w:t>
      </w:r>
      <w:r w:rsidR="004441BC" w:rsidRPr="009569E4">
        <w:t xml:space="preserve"> uzavření této smlouvy</w:t>
      </w:r>
      <w:r w:rsidRPr="009569E4">
        <w:t xml:space="preserve">. </w:t>
      </w:r>
      <w:r w:rsidR="00480CAC" w:rsidRPr="009569E4">
        <w:t xml:space="preserve">Nejpozději však do </w:t>
      </w:r>
      <w:proofErr w:type="gramStart"/>
      <w:r w:rsidR="00480CAC" w:rsidRPr="009569E4">
        <w:rPr>
          <w:b/>
        </w:rPr>
        <w:t>30.06.2019</w:t>
      </w:r>
      <w:proofErr w:type="gramEnd"/>
      <w:r w:rsidR="00480CAC" w:rsidRPr="009569E4">
        <w:t xml:space="preserve">. </w:t>
      </w:r>
      <w:r w:rsidRPr="009569E4">
        <w:t>Dokončením díla se rozumí předání a převzetí dokončeného díla na základě protokolu</w:t>
      </w:r>
      <w:r w:rsidRPr="006E4F0D">
        <w:t xml:space="preserve"> podepsaného Zhotovitelem a Objednatelem, jehož součástí bude dokumentace skutečného provedení </w:t>
      </w:r>
      <w:r w:rsidR="004441BC" w:rsidRPr="006E4F0D">
        <w:t>díla</w:t>
      </w:r>
      <w:r w:rsidRPr="006E4F0D">
        <w:t>.</w:t>
      </w:r>
    </w:p>
    <w:p w14:paraId="703BAD42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Zhotovitel je povinen předat dílo Objednateli v termínu sjednaném touto smlouvou.</w:t>
      </w:r>
    </w:p>
    <w:p w14:paraId="3C72B9A8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Předání a převzetí díla nemůže být ukončeno, dokud nebude zjištěno, že je dílo dle této smlouvy řádně dokončeno.</w:t>
      </w:r>
    </w:p>
    <w:p w14:paraId="18494577" w14:textId="77777777" w:rsidR="00CC17CE" w:rsidRPr="006E4F0D" w:rsidRDefault="00CC17CE" w:rsidP="00CC17CE">
      <w:pPr>
        <w:spacing w:before="120"/>
        <w:jc w:val="both"/>
      </w:pPr>
    </w:p>
    <w:p w14:paraId="4DFA9B21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 xml:space="preserve">Cena díla </w:t>
      </w:r>
    </w:p>
    <w:p w14:paraId="221E23F9" w14:textId="77777777" w:rsidR="00CC17CE" w:rsidRPr="006E4F0D" w:rsidRDefault="00CC17CE" w:rsidP="00CC17CE">
      <w:pPr>
        <w:numPr>
          <w:ilvl w:val="1"/>
          <w:numId w:val="1"/>
        </w:numPr>
        <w:spacing w:before="240"/>
        <w:jc w:val="both"/>
      </w:pPr>
      <w:r w:rsidRPr="006E4F0D">
        <w:t>Výše sjednané ceny</w:t>
      </w:r>
    </w:p>
    <w:p w14:paraId="7956B8E8" w14:textId="77777777" w:rsidR="00CC17CE" w:rsidRPr="006E4F0D" w:rsidRDefault="00CC17CE" w:rsidP="00066B00">
      <w:pPr>
        <w:numPr>
          <w:ilvl w:val="2"/>
          <w:numId w:val="1"/>
        </w:numPr>
        <w:spacing w:before="120"/>
        <w:jc w:val="both"/>
      </w:pPr>
      <w:r w:rsidRPr="006E4F0D">
        <w:t>Obě smluvní strany sjednaly za provedení díla nejvýše přípustnou cenu ve výši</w:t>
      </w:r>
    </w:p>
    <w:p w14:paraId="0F0097FE" w14:textId="77777777" w:rsidR="00CC17CE" w:rsidRPr="006E4F0D" w:rsidRDefault="00CC17CE" w:rsidP="00CC17CE">
      <w:pPr>
        <w:spacing w:before="120"/>
        <w:ind w:left="1776"/>
        <w:jc w:val="both"/>
      </w:pPr>
      <w:r w:rsidRPr="006E4F0D">
        <w:t xml:space="preserve">Cena bez DPH </w:t>
      </w:r>
      <w:r w:rsidRPr="006E4F0D">
        <w:tab/>
      </w:r>
      <w:r w:rsidRPr="006E4F0D">
        <w:tab/>
      </w:r>
      <w:r w:rsidRPr="006E4F0D">
        <w:tab/>
      </w:r>
      <w:r w:rsidRPr="006E4F0D">
        <w:tab/>
      </w:r>
      <w:r w:rsidR="007562C5" w:rsidRPr="00480CAC">
        <w:t>350</w:t>
      </w:r>
      <w:r w:rsidR="00480CAC" w:rsidRPr="00480CAC">
        <w:t>.</w:t>
      </w:r>
      <w:r w:rsidR="007562C5" w:rsidRPr="00480CAC">
        <w:t>000</w:t>
      </w:r>
      <w:r w:rsidR="00480CAC" w:rsidRPr="00480CAC">
        <w:t>,-</w:t>
      </w:r>
      <w:r w:rsidRPr="00480CAC">
        <w:t xml:space="preserve"> </w:t>
      </w:r>
      <w:r w:rsidRPr="006E4F0D">
        <w:t>Kč</w:t>
      </w:r>
    </w:p>
    <w:p w14:paraId="24D39A8E" w14:textId="77777777" w:rsidR="00CC17CE" w:rsidRPr="006E4F0D" w:rsidRDefault="00CC17CE" w:rsidP="00CC17CE">
      <w:pPr>
        <w:spacing w:before="120"/>
        <w:ind w:left="1776"/>
        <w:jc w:val="both"/>
      </w:pPr>
      <w:r w:rsidRPr="006E4F0D">
        <w:t xml:space="preserve">DPH (sazba </w:t>
      </w:r>
      <w:r w:rsidR="00480CAC" w:rsidRPr="009569E4">
        <w:t>21</w:t>
      </w:r>
      <w:r w:rsidRPr="009569E4">
        <w:t>%)</w:t>
      </w:r>
      <w:r w:rsidRPr="006E4F0D">
        <w:tab/>
      </w:r>
      <w:r w:rsidRPr="006E4F0D">
        <w:tab/>
      </w:r>
      <w:r w:rsidRPr="006E4F0D">
        <w:tab/>
      </w:r>
      <w:r w:rsidR="00480CAC">
        <w:tab/>
        <w:t xml:space="preserve">  </w:t>
      </w:r>
      <w:r w:rsidR="007562C5" w:rsidRPr="00480CAC">
        <w:t>73</w:t>
      </w:r>
      <w:r w:rsidR="00480CAC" w:rsidRPr="00480CAC">
        <w:t>.</w:t>
      </w:r>
      <w:r w:rsidR="007562C5" w:rsidRPr="00480CAC">
        <w:t>500</w:t>
      </w:r>
      <w:r w:rsidR="00480CAC">
        <w:t>,-</w:t>
      </w:r>
      <w:r w:rsidRPr="006E4F0D">
        <w:t xml:space="preserve"> Kč</w:t>
      </w:r>
    </w:p>
    <w:p w14:paraId="64DD04AA" w14:textId="77777777" w:rsidR="00066B00" w:rsidRDefault="00CC17CE" w:rsidP="004D3974">
      <w:pPr>
        <w:spacing w:before="120"/>
        <w:ind w:left="1776"/>
        <w:jc w:val="both"/>
      </w:pPr>
      <w:r w:rsidRPr="006E4F0D">
        <w:t xml:space="preserve">Cena celkem včetně DPH    </w:t>
      </w:r>
      <w:r w:rsidRPr="006E4F0D">
        <w:tab/>
      </w:r>
      <w:r w:rsidR="00480CAC">
        <w:tab/>
      </w:r>
      <w:r w:rsidR="007562C5" w:rsidRPr="00480CAC">
        <w:t>423</w:t>
      </w:r>
      <w:r w:rsidR="00480CAC" w:rsidRPr="00480CAC">
        <w:t>.</w:t>
      </w:r>
      <w:r w:rsidR="007562C5" w:rsidRPr="00480CAC">
        <w:t>500</w:t>
      </w:r>
      <w:r w:rsidR="00480CAC" w:rsidRPr="00480CAC">
        <w:t>,-</w:t>
      </w:r>
      <w:r w:rsidRPr="006E4F0D">
        <w:t xml:space="preserve"> Kč</w:t>
      </w:r>
    </w:p>
    <w:p w14:paraId="0E08C7C0" w14:textId="77777777" w:rsidR="00CC17CE" w:rsidRPr="006E4F0D" w:rsidRDefault="00CC17CE" w:rsidP="00CC17CE">
      <w:pPr>
        <w:numPr>
          <w:ilvl w:val="1"/>
          <w:numId w:val="1"/>
        </w:numPr>
        <w:spacing w:before="240"/>
        <w:jc w:val="both"/>
      </w:pPr>
      <w:r w:rsidRPr="006E4F0D">
        <w:t>Obsah ceny</w:t>
      </w:r>
    </w:p>
    <w:p w14:paraId="01E3CA00" w14:textId="77777777" w:rsidR="00CC17CE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>Cena díla je oběma smluvními stranami sjednána v souladu s ustanovením § 2 zákona č. 526/1990 Sb., o cenách, v platném znění.</w:t>
      </w:r>
    </w:p>
    <w:p w14:paraId="1AC90CC9" w14:textId="77777777" w:rsidR="00066B00" w:rsidRPr="009569E4" w:rsidRDefault="00066B00" w:rsidP="00CC17CE">
      <w:pPr>
        <w:numPr>
          <w:ilvl w:val="2"/>
          <w:numId w:val="1"/>
        </w:numPr>
        <w:spacing w:before="120"/>
        <w:jc w:val="both"/>
      </w:pPr>
      <w:r w:rsidRPr="009569E4">
        <w:lastRenderedPageBreak/>
        <w:t>Od ceny budou odpočteny náklady za vypracování studie ve výši 12.100,- Kč vč. DPH</w:t>
      </w:r>
    </w:p>
    <w:p w14:paraId="2DFC49FF" w14:textId="77777777" w:rsidR="004D3974" w:rsidRPr="009569E4" w:rsidRDefault="004D3974" w:rsidP="00CC17CE">
      <w:pPr>
        <w:numPr>
          <w:ilvl w:val="2"/>
          <w:numId w:val="1"/>
        </w:numPr>
        <w:spacing w:before="120"/>
        <w:jc w:val="both"/>
      </w:pPr>
      <w:r w:rsidRPr="009569E4">
        <w:t>K ceně díla budou připočteny náklady za dopravu</w:t>
      </w:r>
    </w:p>
    <w:p w14:paraId="42AF9759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 xml:space="preserve">Cena díla je sjednána na základě jednotkových cen, jako součet oceněných položek soupisů prací (dále jen rozpočet), který je přílohou této smlouvy. </w:t>
      </w:r>
    </w:p>
    <w:p w14:paraId="654E17C2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>Objednatelem budou hrazeny pouze skutečně a řádně provedené práce a dodávky.</w:t>
      </w:r>
    </w:p>
    <w:p w14:paraId="7FF252ED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 xml:space="preserve">Sjednaná cena obsahuje veškeré náklady spojené s plněním předmětu veřejné zakázky - s provedením díla nezbytné k řádnému a včasnému provedení díla, včetně vedlejších nákladů souvisejících s umístěním </w:t>
      </w:r>
      <w:r w:rsidR="004441BC" w:rsidRPr="006E4F0D">
        <w:t>díla</w:t>
      </w:r>
      <w:r w:rsidRPr="006E4F0D">
        <w:t xml:space="preserve"> a zařízením staveniště, a rovněž zisk Zhotovitele, a vychází z jednotkových cen z nabídky Zhotovitele.</w:t>
      </w:r>
    </w:p>
    <w:p w14:paraId="0E644C0E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>Zhotovitel nemá právo domáhat se zvýšení sjednané ceny z důvodů chyb nebo nedostatků v položkovém rozpočtu, pokud jsou tyto chyby důsledkem nepřesného nebo neúplného ocenění výkazu výměr.</w:t>
      </w:r>
    </w:p>
    <w:p w14:paraId="38C6759A" w14:textId="77777777" w:rsidR="00CC17CE" w:rsidRPr="006E4F0D" w:rsidRDefault="00CC17CE" w:rsidP="00CC17CE">
      <w:pPr>
        <w:numPr>
          <w:ilvl w:val="1"/>
          <w:numId w:val="1"/>
        </w:numPr>
        <w:spacing w:before="240"/>
        <w:jc w:val="both"/>
      </w:pPr>
      <w:r w:rsidRPr="006E4F0D">
        <w:t>Podmínky pro změnu ceny</w:t>
      </w:r>
    </w:p>
    <w:p w14:paraId="309A577C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>Sjednaná cena je cenou nejvýše přípustnou a může být změněna pouze v případě změny sazby daně z přidané hodnoty.</w:t>
      </w:r>
    </w:p>
    <w:p w14:paraId="2C1AEEEA" w14:textId="77777777" w:rsidR="00CC17CE" w:rsidRPr="006E4F0D" w:rsidRDefault="00CC17CE" w:rsidP="004F7506">
      <w:pPr>
        <w:spacing w:before="120"/>
        <w:jc w:val="both"/>
      </w:pPr>
    </w:p>
    <w:p w14:paraId="204C49B2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Platební podmínky</w:t>
      </w:r>
    </w:p>
    <w:p w14:paraId="2712D92F" w14:textId="77777777" w:rsidR="00CC17CE" w:rsidRPr="006E4F0D" w:rsidRDefault="00CC17CE" w:rsidP="00CC17CE">
      <w:pPr>
        <w:spacing w:before="120"/>
        <w:ind w:left="1056"/>
        <w:jc w:val="both"/>
      </w:pPr>
    </w:p>
    <w:p w14:paraId="3C020B2E" w14:textId="6D9E6E84" w:rsidR="002507F5" w:rsidRPr="002507F5" w:rsidRDefault="00CC17CE" w:rsidP="002507F5">
      <w:pPr>
        <w:numPr>
          <w:ilvl w:val="1"/>
          <w:numId w:val="1"/>
        </w:numPr>
        <w:tabs>
          <w:tab w:val="clear" w:pos="1428"/>
          <w:tab w:val="num" w:pos="1134"/>
        </w:tabs>
        <w:spacing w:before="120"/>
        <w:ind w:hanging="861"/>
        <w:jc w:val="both"/>
      </w:pPr>
      <w:r w:rsidRPr="006E4F0D">
        <w:t>Postup plateb</w:t>
      </w:r>
    </w:p>
    <w:p w14:paraId="6B9B330B" w14:textId="77777777" w:rsidR="002507F5" w:rsidRDefault="002507F5" w:rsidP="002507F5"/>
    <w:p w14:paraId="5E04CC9D" w14:textId="30F03DF0" w:rsidR="002507F5" w:rsidRPr="00190AFA" w:rsidRDefault="002507F5" w:rsidP="002507F5">
      <w:pPr>
        <w:pStyle w:val="Zkladntext"/>
        <w:numPr>
          <w:ilvl w:val="2"/>
          <w:numId w:val="1"/>
        </w:numPr>
        <w:spacing w:before="120"/>
        <w:jc w:val="both"/>
        <w:rPr>
          <w:color w:val="auto"/>
          <w:szCs w:val="24"/>
        </w:rPr>
      </w:pPr>
      <w:r w:rsidRPr="00190AFA">
        <w:rPr>
          <w:color w:val="auto"/>
          <w:szCs w:val="24"/>
        </w:rPr>
        <w:t xml:space="preserve">Úhrada ceny díla bude provedena na základě jedné zálohové faktury a konečné faktury – daňového dokladu, který bude vystaven po zhotovení díla a jeho převzetí objednatelem. Zálohová faktura bude vystavena do výše maximálně 30% </w:t>
      </w:r>
      <w:r w:rsidR="006B6C61" w:rsidRPr="00190AFA">
        <w:rPr>
          <w:color w:val="auto"/>
          <w:szCs w:val="24"/>
        </w:rPr>
        <w:t xml:space="preserve">z </w:t>
      </w:r>
      <w:r w:rsidRPr="00190AFA">
        <w:rPr>
          <w:color w:val="auto"/>
          <w:szCs w:val="24"/>
        </w:rPr>
        <w:t>ceny díla, dle</w:t>
      </w:r>
      <w:r w:rsidR="00970DCB" w:rsidRPr="00190AFA">
        <w:rPr>
          <w:color w:val="auto"/>
          <w:szCs w:val="24"/>
        </w:rPr>
        <w:t xml:space="preserve"> podkladu od zhotovitele</w:t>
      </w:r>
      <w:r w:rsidRPr="00190AFA">
        <w:rPr>
          <w:color w:val="auto"/>
          <w:szCs w:val="24"/>
        </w:rPr>
        <w:t xml:space="preserve"> o postupu práce </w:t>
      </w:r>
      <w:r w:rsidR="00970DCB" w:rsidRPr="00190AFA">
        <w:rPr>
          <w:color w:val="auto"/>
          <w:szCs w:val="24"/>
        </w:rPr>
        <w:t>na díle</w:t>
      </w:r>
      <w:r w:rsidR="006B6C61" w:rsidRPr="00190AFA">
        <w:rPr>
          <w:color w:val="auto"/>
          <w:szCs w:val="24"/>
        </w:rPr>
        <w:t>.</w:t>
      </w:r>
    </w:p>
    <w:p w14:paraId="7CF04799" w14:textId="77777777" w:rsidR="00CC17CE" w:rsidRPr="007562C5" w:rsidRDefault="00CC17CE" w:rsidP="00F50158">
      <w:pPr>
        <w:pStyle w:val="Zkladntext"/>
        <w:spacing w:before="120"/>
        <w:jc w:val="both"/>
        <w:rPr>
          <w:color w:val="auto"/>
          <w:szCs w:val="24"/>
        </w:rPr>
      </w:pPr>
    </w:p>
    <w:p w14:paraId="28F7AD2C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Faktura bude obsahovat tyto údaje:</w:t>
      </w:r>
    </w:p>
    <w:p w14:paraId="40BB3CBD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označení Objednatele a Zhotovitele, sídlo, IČ, DIČ</w:t>
      </w:r>
    </w:p>
    <w:p w14:paraId="6A15EAA3" w14:textId="77777777" w:rsidR="00CC17CE" w:rsidRPr="006E4F0D" w:rsidRDefault="00CC17CE" w:rsidP="000A293F">
      <w:pPr>
        <w:spacing w:before="120"/>
        <w:ind w:left="1416" w:firstLine="2"/>
        <w:jc w:val="both"/>
      </w:pPr>
      <w:r w:rsidRPr="006E4F0D">
        <w:t xml:space="preserve">- číslo faktury a název </w:t>
      </w:r>
      <w:r w:rsidRPr="009569E4">
        <w:t>projektu „</w:t>
      </w:r>
      <w:r w:rsidR="004F7506" w:rsidRPr="009569E4">
        <w:t xml:space="preserve">Muzeum milevských </w:t>
      </w:r>
      <w:proofErr w:type="gramStart"/>
      <w:r w:rsidR="004F7506" w:rsidRPr="009569E4">
        <w:t>maškar – 2.etapa</w:t>
      </w:r>
      <w:proofErr w:type="gramEnd"/>
      <w:r w:rsidRPr="009569E4">
        <w:t>“</w:t>
      </w:r>
    </w:p>
    <w:p w14:paraId="65D75018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den vystavení, den uskutečnění zdanitelného plnění a den splatnosti faktury</w:t>
      </w:r>
    </w:p>
    <w:p w14:paraId="1028A39B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označení banky a č. účtu, na který se má platit</w:t>
      </w:r>
    </w:p>
    <w:p w14:paraId="02192098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označení díla</w:t>
      </w:r>
    </w:p>
    <w:p w14:paraId="19040BF0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evidenční číslo smlouvy Objednatele a Zhotovitele</w:t>
      </w:r>
    </w:p>
    <w:p w14:paraId="4B4AA9D1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fakturovanou částku</w:t>
      </w:r>
    </w:p>
    <w:p w14:paraId="0A61872D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razítko a podpis oprávněné osoby</w:t>
      </w:r>
    </w:p>
    <w:p w14:paraId="5A8B916D" w14:textId="77777777" w:rsidR="00CC17CE" w:rsidRPr="006E4F0D" w:rsidRDefault="00CC17CE" w:rsidP="00CC17CE">
      <w:pPr>
        <w:pStyle w:val="Zkladntext"/>
        <w:spacing w:before="120"/>
        <w:ind w:left="709" w:firstLine="709"/>
        <w:jc w:val="both"/>
        <w:rPr>
          <w:color w:val="auto"/>
          <w:szCs w:val="24"/>
        </w:rPr>
      </w:pPr>
      <w:r w:rsidRPr="006E4F0D">
        <w:rPr>
          <w:color w:val="auto"/>
          <w:szCs w:val="24"/>
        </w:rPr>
        <w:t>Konečná faktura musí mimo jiné náležitosti obsahovat:</w:t>
      </w:r>
    </w:p>
    <w:p w14:paraId="3756F8C3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výslovný název Konečná faktura</w:t>
      </w:r>
    </w:p>
    <w:p w14:paraId="1E92157A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 xml:space="preserve">- celkovou sjednanou cenu </w:t>
      </w:r>
    </w:p>
    <w:p w14:paraId="654EAB7B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t>- soupis všech uhrazených faktur</w:t>
      </w:r>
    </w:p>
    <w:p w14:paraId="16157670" w14:textId="77777777" w:rsidR="00CC17CE" w:rsidRPr="006E4F0D" w:rsidRDefault="00CC17CE" w:rsidP="00CC17CE">
      <w:pPr>
        <w:spacing w:before="120"/>
        <w:ind w:left="1067" w:firstLine="351"/>
        <w:jc w:val="both"/>
      </w:pPr>
      <w:r w:rsidRPr="006E4F0D">
        <w:lastRenderedPageBreak/>
        <w:t xml:space="preserve">- částku zbývající k úhradě. </w:t>
      </w:r>
    </w:p>
    <w:p w14:paraId="506D579D" w14:textId="77777777" w:rsidR="00CC17CE" w:rsidRPr="006E4F0D" w:rsidRDefault="00CC17CE" w:rsidP="00CC17CE">
      <w:pPr>
        <w:spacing w:before="120"/>
        <w:ind w:left="358" w:firstLine="709"/>
        <w:jc w:val="both"/>
      </w:pPr>
      <w:r w:rsidRPr="006E4F0D">
        <w:t>Bez kterékoliv z těchto náležitostí je konečná faktura neplatná.</w:t>
      </w:r>
    </w:p>
    <w:p w14:paraId="0DC71355" w14:textId="77777777" w:rsidR="00CC17CE" w:rsidRPr="006E4F0D" w:rsidRDefault="00CC17CE" w:rsidP="00CC17CE">
      <w:pPr>
        <w:pStyle w:val="Zkladntext"/>
        <w:spacing w:before="120"/>
        <w:ind w:firstLine="709"/>
        <w:jc w:val="both"/>
        <w:rPr>
          <w:color w:val="auto"/>
          <w:szCs w:val="24"/>
        </w:rPr>
      </w:pPr>
    </w:p>
    <w:p w14:paraId="293D4992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Lhůty splatnosti</w:t>
      </w:r>
    </w:p>
    <w:p w14:paraId="2F3C2787" w14:textId="77777777" w:rsidR="00CC17CE" w:rsidRPr="006E4F0D" w:rsidRDefault="00CC17CE" w:rsidP="00F50158">
      <w:pPr>
        <w:pStyle w:val="Zkladntext"/>
        <w:numPr>
          <w:ilvl w:val="2"/>
          <w:numId w:val="1"/>
        </w:numPr>
        <w:spacing w:before="120"/>
        <w:jc w:val="both"/>
      </w:pPr>
      <w:r w:rsidRPr="006E4F0D">
        <w:rPr>
          <w:color w:val="auto"/>
          <w:szCs w:val="24"/>
        </w:rPr>
        <w:t xml:space="preserve">Objednatel je povinen uhradit fakturu Zhotovitele nejpozději do 21 dnů ode dne následujícího po dni doručení faktury Objednateli. </w:t>
      </w:r>
    </w:p>
    <w:p w14:paraId="31C53671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Majetkové sankce</w:t>
      </w:r>
    </w:p>
    <w:p w14:paraId="75C66311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Sankce za neplnění dohodnutých termínů</w:t>
      </w:r>
    </w:p>
    <w:p w14:paraId="56D37118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 xml:space="preserve">Pokud bude Zhotovitel v prodlení s dokončením díla oproti termínu sjednanému touto smlouvou, je povinen zaplatit Objednateli smluvní pokutu ve </w:t>
      </w:r>
      <w:r w:rsidRPr="009569E4">
        <w:t xml:space="preserve">výši </w:t>
      </w:r>
      <w:r w:rsidR="00066B00" w:rsidRPr="009569E4">
        <w:t>0,05 % z ceny díla uvedené v bodě 4 této smlouvy za každý i započatý den prodlení.</w:t>
      </w:r>
    </w:p>
    <w:p w14:paraId="08A6918B" w14:textId="77777777" w:rsidR="00CC17CE" w:rsidRPr="006E4F0D" w:rsidRDefault="00CC17CE">
      <w:pPr>
        <w:spacing w:before="120"/>
        <w:jc w:val="both"/>
        <w:rPr>
          <w:b/>
          <w:bCs/>
        </w:rPr>
      </w:pPr>
    </w:p>
    <w:p w14:paraId="792A4394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Záruka za jakost díla</w:t>
      </w:r>
    </w:p>
    <w:p w14:paraId="656F8CE9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Jakost díla</w:t>
      </w:r>
    </w:p>
    <w:p w14:paraId="037DA223" w14:textId="77777777" w:rsidR="00CC17CE" w:rsidRPr="006E4F0D" w:rsidRDefault="00CC17CE" w:rsidP="00F50158">
      <w:pPr>
        <w:pStyle w:val="Zkladntext"/>
        <w:numPr>
          <w:ilvl w:val="2"/>
          <w:numId w:val="1"/>
        </w:numPr>
        <w:spacing w:before="120"/>
        <w:ind w:left="708"/>
        <w:jc w:val="both"/>
      </w:pPr>
      <w:r w:rsidRPr="006E4F0D">
        <w:rPr>
          <w:color w:val="auto"/>
          <w:szCs w:val="24"/>
        </w:rPr>
        <w:t xml:space="preserve">Dílo provede Zhotovitel v souladu s touto smlouvou, Dílo bude splňovat a vykazovat parametry stanovené projektovou dokumentací </w:t>
      </w:r>
    </w:p>
    <w:p w14:paraId="05C1C3E1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Odpovědnost za vady díla</w:t>
      </w:r>
    </w:p>
    <w:p w14:paraId="758433D3" w14:textId="77777777" w:rsidR="00CC17CE" w:rsidRPr="006E4F0D" w:rsidRDefault="00CC17CE" w:rsidP="00CC17CE">
      <w:pPr>
        <w:pStyle w:val="Zkladntext"/>
        <w:numPr>
          <w:ilvl w:val="2"/>
          <w:numId w:val="1"/>
        </w:numPr>
        <w:spacing w:before="120"/>
        <w:jc w:val="both"/>
        <w:rPr>
          <w:color w:val="auto"/>
          <w:szCs w:val="24"/>
        </w:rPr>
      </w:pPr>
      <w:r w:rsidRPr="006E4F0D">
        <w:rPr>
          <w:color w:val="auto"/>
          <w:szCs w:val="24"/>
        </w:rPr>
        <w:t xml:space="preserve">Zhotovitel poskytuje na dílo a všechny jeho součásti záruku a odpovídá za vady, jež má dílo v době jeho předání a dále odpovídá za vady díla zjištěné v záruční době. </w:t>
      </w:r>
    </w:p>
    <w:p w14:paraId="6BC5227B" w14:textId="77777777" w:rsidR="00CC17CE" w:rsidRPr="006E4F0D" w:rsidRDefault="00CC17CE" w:rsidP="00CC17CE">
      <w:pPr>
        <w:pStyle w:val="Zkladntext"/>
        <w:numPr>
          <w:ilvl w:val="2"/>
          <w:numId w:val="1"/>
        </w:numPr>
        <w:spacing w:before="120"/>
        <w:jc w:val="both"/>
        <w:rPr>
          <w:color w:val="auto"/>
          <w:szCs w:val="24"/>
        </w:rPr>
      </w:pPr>
      <w:r w:rsidRPr="006E4F0D">
        <w:rPr>
          <w:color w:val="auto"/>
          <w:szCs w:val="24"/>
        </w:rPr>
        <w:t xml:space="preserve">Záruční doba je stanovena v délce </w:t>
      </w:r>
      <w:r w:rsidR="008E3FA7" w:rsidRPr="006E4F0D">
        <w:rPr>
          <w:color w:val="auto"/>
          <w:szCs w:val="24"/>
        </w:rPr>
        <w:t xml:space="preserve">36 (slovy: </w:t>
      </w:r>
      <w:proofErr w:type="spellStart"/>
      <w:r w:rsidR="008E3FA7" w:rsidRPr="006E4F0D">
        <w:rPr>
          <w:color w:val="auto"/>
          <w:szCs w:val="24"/>
        </w:rPr>
        <w:t>třicetšest</w:t>
      </w:r>
      <w:proofErr w:type="spellEnd"/>
      <w:r w:rsidR="008E3FA7" w:rsidRPr="006E4F0D">
        <w:rPr>
          <w:color w:val="auto"/>
          <w:szCs w:val="24"/>
        </w:rPr>
        <w:t xml:space="preserve">) </w:t>
      </w:r>
      <w:r w:rsidRPr="006E4F0D">
        <w:rPr>
          <w:color w:val="auto"/>
          <w:szCs w:val="24"/>
        </w:rPr>
        <w:t>měsíců.</w:t>
      </w:r>
    </w:p>
    <w:p w14:paraId="04C8BA34" w14:textId="77777777" w:rsidR="00CC17CE" w:rsidRPr="006E4F0D" w:rsidRDefault="00CC17CE" w:rsidP="00CC17CE">
      <w:pPr>
        <w:pStyle w:val="Zkladntext"/>
        <w:numPr>
          <w:ilvl w:val="2"/>
          <w:numId w:val="1"/>
        </w:numPr>
        <w:spacing w:before="120"/>
        <w:jc w:val="both"/>
        <w:rPr>
          <w:color w:val="auto"/>
          <w:szCs w:val="24"/>
        </w:rPr>
      </w:pPr>
      <w:r w:rsidRPr="006E4F0D">
        <w:rPr>
          <w:color w:val="auto"/>
          <w:szCs w:val="24"/>
        </w:rPr>
        <w:t>Záruční lhůta pro uplatnění práv z odpovědnosti za vady díla začíná běžet ode dne předání a převzetí díla Objednatelem a končí uplynutím stanovené záruční doby.</w:t>
      </w:r>
    </w:p>
    <w:p w14:paraId="239C1790" w14:textId="77777777" w:rsidR="00CC17CE" w:rsidRPr="006E4F0D" w:rsidRDefault="00CC17CE" w:rsidP="00066B00">
      <w:pPr>
        <w:pStyle w:val="Zkladntext"/>
        <w:spacing w:before="120"/>
        <w:jc w:val="both"/>
      </w:pPr>
    </w:p>
    <w:p w14:paraId="3640AB68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Vlastnictví díla a nebezpečí škody na díle</w:t>
      </w:r>
    </w:p>
    <w:p w14:paraId="69FC822E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Vlastnictví díla</w:t>
      </w:r>
    </w:p>
    <w:p w14:paraId="171B10E8" w14:textId="77777777" w:rsidR="00CC17CE" w:rsidRPr="00066B00" w:rsidRDefault="00CC17CE" w:rsidP="00066B00">
      <w:pPr>
        <w:pStyle w:val="Zkladntextodsazen21"/>
        <w:numPr>
          <w:ilvl w:val="2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6E4F0D">
        <w:rPr>
          <w:rFonts w:ascii="Times New Roman" w:hAnsi="Times New Roman" w:cs="Times New Roman"/>
        </w:rPr>
        <w:t>Vlastníkem zhotovovaného díla je od počátku Objednatel.</w:t>
      </w:r>
    </w:p>
    <w:p w14:paraId="046440DE" w14:textId="77777777" w:rsidR="00CC17CE" w:rsidRPr="006E4F0D" w:rsidRDefault="00CC17CE" w:rsidP="00CC17CE">
      <w:pPr>
        <w:pStyle w:val="Zkladntext"/>
        <w:spacing w:before="120"/>
        <w:jc w:val="both"/>
        <w:rPr>
          <w:color w:val="auto"/>
          <w:szCs w:val="24"/>
        </w:rPr>
      </w:pPr>
    </w:p>
    <w:p w14:paraId="15193B0D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Změna smlouvy</w:t>
      </w:r>
    </w:p>
    <w:p w14:paraId="03FB1042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>Forma změny smlouvy</w:t>
      </w:r>
    </w:p>
    <w:p w14:paraId="51AB5FBC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 xml:space="preserve">Jakákoliv změna smlouvy musí mít písemnou formu a musí být podepsána osobami oprávněnými za Objednatele a Zhotovitele jednat a podepisovat nebo osobami jimi zmocněnými. Smluvní strany ve smyslu </w:t>
      </w:r>
      <w:proofErr w:type="spellStart"/>
      <w:r w:rsidRPr="006E4F0D">
        <w:t>ust</w:t>
      </w:r>
      <w:proofErr w:type="spellEnd"/>
      <w:r w:rsidRPr="006E4F0D">
        <w:t>. § 564 občanského zákoníku vylučují jinou formu změny smlouvy.</w:t>
      </w:r>
    </w:p>
    <w:p w14:paraId="36848C22" w14:textId="77777777" w:rsidR="00CC17CE" w:rsidRPr="006E4F0D" w:rsidRDefault="00CC17CE" w:rsidP="00CC17CE">
      <w:pPr>
        <w:numPr>
          <w:ilvl w:val="2"/>
          <w:numId w:val="1"/>
        </w:numPr>
        <w:spacing w:before="120"/>
        <w:jc w:val="both"/>
      </w:pPr>
      <w:r w:rsidRPr="006E4F0D">
        <w:t>Změny smlouvy se sjednávají jako dodatek ke smlouvě s číselným označením podle pořadového čísla příslušné změny smlouvy.</w:t>
      </w:r>
    </w:p>
    <w:p w14:paraId="1600D037" w14:textId="77777777" w:rsidR="00CC17CE" w:rsidRPr="006E4F0D" w:rsidRDefault="00CC17CE" w:rsidP="00CC17CE">
      <w:pPr>
        <w:pStyle w:val="Zkladntext"/>
        <w:spacing w:before="120"/>
        <w:rPr>
          <w:color w:val="auto"/>
          <w:szCs w:val="24"/>
        </w:rPr>
      </w:pPr>
    </w:p>
    <w:p w14:paraId="38409BFB" w14:textId="77777777" w:rsidR="00CC17CE" w:rsidRPr="006E4F0D" w:rsidRDefault="00CC17CE" w:rsidP="00CC17CE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Odstoupení od smlouvy</w:t>
      </w:r>
    </w:p>
    <w:p w14:paraId="21ACC966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  <w:rPr>
          <w:bCs/>
        </w:rPr>
      </w:pPr>
      <w:r w:rsidRPr="006E4F0D">
        <w:rPr>
          <w:bCs/>
        </w:rPr>
        <w:lastRenderedPageBreak/>
        <w:t>Objednatel je oprávněn odstoupit od smlouvy, poruší-li Zhotovitel podstatným způsobem smlouvu</w:t>
      </w:r>
      <w:r w:rsidR="00CC00F1">
        <w:rPr>
          <w:bCs/>
        </w:rPr>
        <w:t>.</w:t>
      </w:r>
    </w:p>
    <w:p w14:paraId="7CB70007" w14:textId="77777777" w:rsidR="00CC17CE" w:rsidRPr="006E4F0D" w:rsidRDefault="00CC17CE" w:rsidP="00CC17CE">
      <w:pPr>
        <w:pStyle w:val="Zkladntext"/>
        <w:spacing w:before="120"/>
        <w:rPr>
          <w:color w:val="auto"/>
          <w:szCs w:val="24"/>
        </w:rPr>
      </w:pPr>
    </w:p>
    <w:p w14:paraId="138912AB" w14:textId="77777777" w:rsidR="00AE38EB" w:rsidRPr="004D3974" w:rsidRDefault="00CC17CE" w:rsidP="004D3974">
      <w:pPr>
        <w:numPr>
          <w:ilvl w:val="0"/>
          <w:numId w:val="1"/>
        </w:numPr>
        <w:spacing w:before="120"/>
        <w:jc w:val="both"/>
        <w:rPr>
          <w:b/>
          <w:bCs/>
        </w:rPr>
      </w:pPr>
      <w:r w:rsidRPr="006E4F0D">
        <w:rPr>
          <w:b/>
          <w:bCs/>
        </w:rPr>
        <w:t>Další ujednání</w:t>
      </w:r>
    </w:p>
    <w:p w14:paraId="0C9DE2FF" w14:textId="77777777" w:rsidR="00CC17CE" w:rsidRPr="006E4F0D" w:rsidRDefault="00CC17CE" w:rsidP="00CC17CE">
      <w:pPr>
        <w:numPr>
          <w:ilvl w:val="1"/>
          <w:numId w:val="1"/>
        </w:numPr>
        <w:spacing w:before="120"/>
        <w:jc w:val="both"/>
      </w:pPr>
      <w:r w:rsidRPr="006E4F0D">
        <w:t xml:space="preserve">Pro případ, že by </w:t>
      </w:r>
      <w:r w:rsidR="009C2B00" w:rsidRPr="006E4F0D">
        <w:t xml:space="preserve">dílo nebo jeho část naplňovalo znaky autorského díla ve smyslu zákona č. 121/2000 Sb., autorského zákona, v platném znění, Zhotovitel </w:t>
      </w:r>
      <w:r w:rsidR="00D16E4F" w:rsidRPr="006E4F0D">
        <w:t xml:space="preserve">s účinností k okamžiku předání takové části díla postupuje </w:t>
      </w:r>
      <w:r w:rsidR="009C2B00" w:rsidRPr="006E4F0D">
        <w:t xml:space="preserve">Objednateli </w:t>
      </w:r>
      <w:r w:rsidR="00D16E4F" w:rsidRPr="006E4F0D">
        <w:t>výkon majetkových autorských práv k předaným částem díla. Objednateli tak s účinností od okamžiku předání jednotlivých částí díla náleží k předaným částem díla právo výkonu majetkových práv autorských, přičemž toto právo získává Objednatel jako dále postupitelné. Objednatel je tak především oprávněn dílo i jeho části bez dalšího sám jakýmkoli způsobem užít a udělit třetím osobám oprávnění (licenci) k výkonu práva dílo a jeho části užít. Objednatel je dále oprávněn nehotové anebo nedostatečně podrobné části díla dokončit. Poruší-li Zhotovitel povinnost postoupit výkon majetkových práv autorských, příp. se v budoucnu prokáže, že této povinnosti v celém rozsahu nedostál, platí, že Zhotovitel udělil Objednateli výhradní neomezenou licenci ke všem způsobům užití k těm částem díla, ke kterým nebyl řádně postoupen výkon majetkových práv autorských.</w:t>
      </w:r>
      <w:r w:rsidR="002259CC" w:rsidRPr="006E4F0D">
        <w:t xml:space="preserve"> Zhotovitel prohlašuje, že je resp. k příslušnému okamžiku bude plně oprávněn disponovat s právy ke všem částem díla naplňujícím znaky díla autorského v rozsahu předpokládaném tímto ustanovením.</w:t>
      </w:r>
    </w:p>
    <w:p w14:paraId="0F30C2DA" w14:textId="77777777" w:rsidR="00907984" w:rsidRPr="0009350E" w:rsidRDefault="00907984" w:rsidP="00066B00">
      <w:pPr>
        <w:numPr>
          <w:ilvl w:val="1"/>
          <w:numId w:val="1"/>
        </w:numPr>
        <w:spacing w:before="120"/>
        <w:jc w:val="both"/>
      </w:pPr>
      <w:r w:rsidRPr="0009350E">
        <w:t>Zhotovitel dále bere na vědomí, že je pro účinnost této smlouvy nutné její zveřejnění v souladu se zákonem č. 340/2015 Sb., o zvláštních podmínkách účinnosti některých smluv, uveřejňování těchto smluv a o registru smluv (zákon o registru smluv).</w:t>
      </w:r>
    </w:p>
    <w:p w14:paraId="5572AB1F" w14:textId="5D733E48" w:rsidR="00907984" w:rsidRPr="0009350E" w:rsidRDefault="00907984" w:rsidP="00066B00">
      <w:pPr>
        <w:numPr>
          <w:ilvl w:val="1"/>
          <w:numId w:val="1"/>
        </w:numPr>
        <w:spacing w:before="120"/>
        <w:jc w:val="both"/>
      </w:pPr>
      <w:r w:rsidRPr="0009350E">
        <w:t>Smluvní strany se dohodly, že smlouvu uveřejnění v registru smluv dle zákona č. 340/2015 Sb., o zvláštních podmínkách účinnosti některých smluv, uveřejňování těchto smluv a o registru smluv (zákon o registru smluv), objednatel</w:t>
      </w:r>
    </w:p>
    <w:p w14:paraId="20564722" w14:textId="1BAA7AB6" w:rsidR="00AE38EB" w:rsidRPr="0009350E" w:rsidRDefault="00907984" w:rsidP="00066B00">
      <w:pPr>
        <w:numPr>
          <w:ilvl w:val="1"/>
          <w:numId w:val="1"/>
        </w:numPr>
        <w:spacing w:before="120"/>
        <w:jc w:val="both"/>
      </w:pPr>
      <w:r w:rsidRPr="0009350E">
        <w:t xml:space="preserve">Uzavření smlouvy o dílo schválila v souladu s § 102 odst. 3 zákona č. 128/2000 Sb., o obcích, ve znění pozdějších předpisů, Rada města Milevska dne </w:t>
      </w:r>
      <w:proofErr w:type="gramStart"/>
      <w:r w:rsidR="00D55D3D">
        <w:t>27.06.2018</w:t>
      </w:r>
      <w:proofErr w:type="gramEnd"/>
      <w:r w:rsidRPr="0009350E">
        <w:t xml:space="preserve"> usnesením č. </w:t>
      </w:r>
      <w:r w:rsidR="00D55D3D">
        <w:t>238/18.</w:t>
      </w:r>
      <w:r w:rsidRPr="0009350E">
        <w:t xml:space="preserve"> Toto prohlášení se činí v souladu s § 41 zákona č. 128/2000 Sb., o obcích, ve znění pozdějších předpisů, a považuje se za doložku potvrzující splnění podmínek platnosti právního jednání dle tohoto zákona</w:t>
      </w:r>
    </w:p>
    <w:p w14:paraId="28F3A630" w14:textId="77777777" w:rsidR="00066B00" w:rsidRDefault="00066B00" w:rsidP="00066B00">
      <w:pPr>
        <w:numPr>
          <w:ilvl w:val="1"/>
          <w:numId w:val="1"/>
        </w:numPr>
        <w:spacing w:before="120"/>
        <w:jc w:val="both"/>
      </w:pPr>
      <w:r w:rsidRPr="006E4F0D">
        <w:t>Smlouva je vyhotovena ve třech stejnopisech, z toho dva jsou určeny pro Objednatele, jeden pro Zhotovitele</w:t>
      </w:r>
    </w:p>
    <w:p w14:paraId="01AEB045" w14:textId="77777777" w:rsidR="00907984" w:rsidRDefault="00907984" w:rsidP="00907984">
      <w:pPr>
        <w:spacing w:before="120"/>
        <w:jc w:val="both"/>
      </w:pPr>
    </w:p>
    <w:p w14:paraId="263B5A2D" w14:textId="7204577F" w:rsidR="00CC17CE" w:rsidRPr="00066B00" w:rsidRDefault="00CC17CE" w:rsidP="00066B00">
      <w:pPr>
        <w:tabs>
          <w:tab w:val="left" w:pos="0"/>
        </w:tabs>
        <w:spacing w:before="120"/>
      </w:pPr>
      <w:r w:rsidRPr="006E4F0D">
        <w:t>V</w:t>
      </w:r>
      <w:r w:rsidR="009569E4">
        <w:t xml:space="preserve"> Milevsku</w:t>
      </w:r>
      <w:r w:rsidR="009569E4">
        <w:tab/>
      </w:r>
      <w:r w:rsidRPr="006E4F0D">
        <w:t xml:space="preserve">                     </w:t>
      </w:r>
      <w:r w:rsidRPr="006E4F0D">
        <w:tab/>
      </w:r>
      <w:r w:rsidR="009569E4">
        <w:tab/>
      </w:r>
      <w:r w:rsidR="009569E4">
        <w:tab/>
      </w:r>
      <w:r w:rsidR="009569E4">
        <w:tab/>
      </w:r>
      <w:r w:rsidRPr="006E4F0D">
        <w:t>V</w:t>
      </w:r>
      <w:r w:rsidR="009569E4">
        <w:t> Lučanech nad Nisou</w:t>
      </w:r>
    </w:p>
    <w:p w14:paraId="4DFF48EA" w14:textId="77777777" w:rsidR="00CC17CE" w:rsidRPr="006E4F0D" w:rsidRDefault="00CC17CE" w:rsidP="00CC17CE">
      <w:pPr>
        <w:pStyle w:val="Zkladntext"/>
        <w:spacing w:before="120"/>
        <w:rPr>
          <w:color w:val="auto"/>
          <w:szCs w:val="24"/>
        </w:rPr>
      </w:pPr>
      <w:r w:rsidRPr="00066B00">
        <w:rPr>
          <w:color w:val="auto"/>
          <w:szCs w:val="24"/>
        </w:rPr>
        <w:t xml:space="preserve">Dne:………………………….       </w:t>
      </w:r>
      <w:r w:rsidRPr="00066B00">
        <w:rPr>
          <w:color w:val="auto"/>
          <w:szCs w:val="24"/>
        </w:rPr>
        <w:tab/>
      </w:r>
      <w:r w:rsidRPr="00066B00">
        <w:rPr>
          <w:color w:val="auto"/>
          <w:szCs w:val="24"/>
        </w:rPr>
        <w:tab/>
      </w:r>
      <w:r w:rsidRPr="00066B00">
        <w:rPr>
          <w:color w:val="auto"/>
          <w:szCs w:val="24"/>
        </w:rPr>
        <w:tab/>
        <w:t>Dne:………………………….</w:t>
      </w:r>
    </w:p>
    <w:p w14:paraId="559D074F" w14:textId="77777777" w:rsidR="004D3974" w:rsidRDefault="004D3974" w:rsidP="00CC17CE">
      <w:pPr>
        <w:pStyle w:val="Zkladntext"/>
        <w:spacing w:before="120"/>
        <w:rPr>
          <w:color w:val="auto"/>
          <w:szCs w:val="24"/>
        </w:rPr>
      </w:pPr>
    </w:p>
    <w:p w14:paraId="042E346D" w14:textId="77777777" w:rsidR="00CC17CE" w:rsidRPr="006E4F0D" w:rsidRDefault="00CC17CE" w:rsidP="00CC17CE">
      <w:pPr>
        <w:pStyle w:val="Zkladntext"/>
        <w:spacing w:before="120"/>
        <w:rPr>
          <w:color w:val="auto"/>
          <w:szCs w:val="24"/>
        </w:rPr>
      </w:pPr>
      <w:r w:rsidRPr="006E4F0D">
        <w:rPr>
          <w:color w:val="auto"/>
          <w:szCs w:val="24"/>
        </w:rPr>
        <w:t>Za Objednatele:</w:t>
      </w:r>
      <w:r w:rsidRPr="006E4F0D">
        <w:rPr>
          <w:color w:val="auto"/>
          <w:szCs w:val="24"/>
        </w:rPr>
        <w:tab/>
        <w:t xml:space="preserve"> </w:t>
      </w:r>
      <w:r w:rsidRPr="006E4F0D">
        <w:rPr>
          <w:color w:val="auto"/>
          <w:szCs w:val="24"/>
        </w:rPr>
        <w:tab/>
      </w:r>
      <w:r w:rsidRPr="006E4F0D">
        <w:rPr>
          <w:color w:val="auto"/>
          <w:szCs w:val="24"/>
        </w:rPr>
        <w:tab/>
      </w:r>
      <w:r w:rsidRPr="006E4F0D">
        <w:rPr>
          <w:color w:val="auto"/>
          <w:szCs w:val="24"/>
        </w:rPr>
        <w:tab/>
      </w:r>
      <w:r w:rsidRPr="006E4F0D">
        <w:rPr>
          <w:color w:val="auto"/>
          <w:szCs w:val="24"/>
        </w:rPr>
        <w:tab/>
        <w:t>Za Zhotovitele:</w:t>
      </w:r>
    </w:p>
    <w:p w14:paraId="71EAE29C" w14:textId="77777777" w:rsidR="00066B00" w:rsidRPr="006E4F0D" w:rsidRDefault="00066B00" w:rsidP="00CC17CE">
      <w:pPr>
        <w:spacing w:before="120"/>
        <w:jc w:val="both"/>
      </w:pPr>
    </w:p>
    <w:p w14:paraId="5B04722E" w14:textId="7794A1C9" w:rsidR="009569E4" w:rsidRDefault="00CC17CE" w:rsidP="00066B00">
      <w:pPr>
        <w:spacing w:before="120"/>
        <w:jc w:val="both"/>
      </w:pPr>
      <w:r w:rsidRPr="006E4F0D">
        <w:t xml:space="preserve">………………………………                           </w:t>
      </w:r>
      <w:r w:rsidRPr="006E4F0D">
        <w:tab/>
        <w:t>………</w:t>
      </w:r>
      <w:r w:rsidR="00CC00F1">
        <w:t>………………….</w:t>
      </w:r>
    </w:p>
    <w:p w14:paraId="1C0FA2BE" w14:textId="3E52E24C" w:rsidR="00CC17CE" w:rsidRDefault="009569E4" w:rsidP="009569E4">
      <w:pPr>
        <w:tabs>
          <w:tab w:val="left" w:pos="5040"/>
        </w:tabs>
      </w:pPr>
      <w:r>
        <w:t>Ing. Ivan Radosta</w:t>
      </w:r>
      <w:r>
        <w:tab/>
        <w:t>Alexandra Koláčková</w:t>
      </w:r>
    </w:p>
    <w:p w14:paraId="1EE31D48" w14:textId="2E6AD9B4" w:rsidR="009569E4" w:rsidRPr="009569E4" w:rsidRDefault="009569E4" w:rsidP="009569E4">
      <w:r>
        <w:lastRenderedPageBreak/>
        <w:t>Starosta města</w:t>
      </w:r>
    </w:p>
    <w:sectPr w:rsidR="009569E4" w:rsidRPr="009569E4" w:rsidSect="006E533A">
      <w:headerReference w:type="default" r:id="rId10"/>
      <w:footerReference w:type="even" r:id="rId11"/>
      <w:footerReference w:type="default" r:id="rId12"/>
      <w:pgSz w:w="11906" w:h="16838"/>
      <w:pgMar w:top="1247" w:right="1304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ED14F" w14:textId="77777777" w:rsidR="009F6EFA" w:rsidRDefault="009F6EFA">
      <w:r>
        <w:separator/>
      </w:r>
    </w:p>
  </w:endnote>
  <w:endnote w:type="continuationSeparator" w:id="0">
    <w:p w14:paraId="7483BD91" w14:textId="77777777" w:rsidR="009F6EFA" w:rsidRDefault="009F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F7B59" w14:textId="77777777" w:rsidR="00CC00F1" w:rsidRDefault="00CC00F1" w:rsidP="00CC00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5BD880" w14:textId="77777777" w:rsidR="00CC00F1" w:rsidRDefault="00CC00F1" w:rsidP="00CC00F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728397"/>
      <w:docPartObj>
        <w:docPartGallery w:val="Page Numbers (Bottom of Page)"/>
        <w:docPartUnique/>
      </w:docPartObj>
    </w:sdtPr>
    <w:sdtEndPr/>
    <w:sdtContent>
      <w:p w14:paraId="48137227" w14:textId="77777777" w:rsidR="00CC00F1" w:rsidRDefault="00CC00F1" w:rsidP="008E3F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C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969FF" w14:textId="77777777" w:rsidR="009F6EFA" w:rsidRDefault="009F6EFA">
      <w:r>
        <w:separator/>
      </w:r>
    </w:p>
  </w:footnote>
  <w:footnote w:type="continuationSeparator" w:id="0">
    <w:p w14:paraId="5C73DE9D" w14:textId="77777777" w:rsidR="009F6EFA" w:rsidRDefault="009F6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BBAD" w14:textId="77777777" w:rsidR="00CC00F1" w:rsidRPr="00A60276" w:rsidRDefault="00CC00F1" w:rsidP="00CC00F1">
    <w:pPr>
      <w:pStyle w:val="Nzev"/>
      <w:jc w:val="left"/>
      <w:rPr>
        <w:rFonts w:ascii="Times New Roman" w:hAnsi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2FE0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2">
    <w:nsid w:val="31B64BF6"/>
    <w:multiLevelType w:val="hybridMultilevel"/>
    <w:tmpl w:val="CA28E4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C51D2"/>
    <w:multiLevelType w:val="hybridMultilevel"/>
    <w:tmpl w:val="CAB87F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F4CF5"/>
    <w:multiLevelType w:val="hybridMultilevel"/>
    <w:tmpl w:val="93DC035A"/>
    <w:lvl w:ilvl="0" w:tplc="DF46FF6C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6F5D1F72"/>
    <w:multiLevelType w:val="hybridMultilevel"/>
    <w:tmpl w:val="0FDE3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CE"/>
    <w:rsid w:val="00004A47"/>
    <w:rsid w:val="000135FE"/>
    <w:rsid w:val="0002148E"/>
    <w:rsid w:val="000569DF"/>
    <w:rsid w:val="0006445E"/>
    <w:rsid w:val="00066B00"/>
    <w:rsid w:val="000679A1"/>
    <w:rsid w:val="00072704"/>
    <w:rsid w:val="0009350E"/>
    <w:rsid w:val="000A293F"/>
    <w:rsid w:val="000D5E77"/>
    <w:rsid w:val="00121AAF"/>
    <w:rsid w:val="0014764B"/>
    <w:rsid w:val="00177E39"/>
    <w:rsid w:val="00190AFA"/>
    <w:rsid w:val="001D19E5"/>
    <w:rsid w:val="001E10EA"/>
    <w:rsid w:val="001E53FC"/>
    <w:rsid w:val="001F3A62"/>
    <w:rsid w:val="002259CC"/>
    <w:rsid w:val="00227A5A"/>
    <w:rsid w:val="002507F5"/>
    <w:rsid w:val="003A0EE0"/>
    <w:rsid w:val="004441BC"/>
    <w:rsid w:val="00445D6D"/>
    <w:rsid w:val="00480CAC"/>
    <w:rsid w:val="00487A0E"/>
    <w:rsid w:val="004D3974"/>
    <w:rsid w:val="004F7506"/>
    <w:rsid w:val="005002BD"/>
    <w:rsid w:val="00576C68"/>
    <w:rsid w:val="005C7118"/>
    <w:rsid w:val="005E0987"/>
    <w:rsid w:val="00606049"/>
    <w:rsid w:val="0061210F"/>
    <w:rsid w:val="006323FD"/>
    <w:rsid w:val="006734B1"/>
    <w:rsid w:val="0069470E"/>
    <w:rsid w:val="006950E0"/>
    <w:rsid w:val="006B0001"/>
    <w:rsid w:val="006B6C61"/>
    <w:rsid w:val="006D1F6A"/>
    <w:rsid w:val="006E4F0D"/>
    <w:rsid w:val="006E533A"/>
    <w:rsid w:val="007562C5"/>
    <w:rsid w:val="007F355E"/>
    <w:rsid w:val="00800B28"/>
    <w:rsid w:val="00854C38"/>
    <w:rsid w:val="00854E51"/>
    <w:rsid w:val="00855B8A"/>
    <w:rsid w:val="00882D9A"/>
    <w:rsid w:val="008B061C"/>
    <w:rsid w:val="008E3FA7"/>
    <w:rsid w:val="00907984"/>
    <w:rsid w:val="009569E4"/>
    <w:rsid w:val="00970DCB"/>
    <w:rsid w:val="009A0598"/>
    <w:rsid w:val="009B6CE0"/>
    <w:rsid w:val="009C2B00"/>
    <w:rsid w:val="009F6EFA"/>
    <w:rsid w:val="00A42E15"/>
    <w:rsid w:val="00A50B86"/>
    <w:rsid w:val="00AE38EB"/>
    <w:rsid w:val="00B26716"/>
    <w:rsid w:val="00B30FCB"/>
    <w:rsid w:val="00B36CA0"/>
    <w:rsid w:val="00B57047"/>
    <w:rsid w:val="00BD3CC4"/>
    <w:rsid w:val="00BD53EB"/>
    <w:rsid w:val="00C76843"/>
    <w:rsid w:val="00CA06CE"/>
    <w:rsid w:val="00CC00F1"/>
    <w:rsid w:val="00CC17CE"/>
    <w:rsid w:val="00D16E4F"/>
    <w:rsid w:val="00D55D3D"/>
    <w:rsid w:val="00D571A7"/>
    <w:rsid w:val="00D75EBA"/>
    <w:rsid w:val="00E53B12"/>
    <w:rsid w:val="00EE09D2"/>
    <w:rsid w:val="00F41A62"/>
    <w:rsid w:val="00F50158"/>
    <w:rsid w:val="00F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1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7CE"/>
    <w:pPr>
      <w:suppressAutoHyphens/>
      <w:spacing w:before="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C17C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styleId="Zkladntext">
    <w:name w:val="Body Text"/>
    <w:basedOn w:val="Normln"/>
    <w:link w:val="ZkladntextChar"/>
    <w:rsid w:val="00CC17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CC17CE"/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CC17CE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Zkladntextodsazen21">
    <w:name w:val="Základní text odsazený 21"/>
    <w:basedOn w:val="Normln"/>
    <w:rsid w:val="00CC17CE"/>
    <w:pPr>
      <w:ind w:left="708"/>
    </w:pPr>
    <w:rPr>
      <w:rFonts w:ascii="Arial" w:hAnsi="Arial" w:cs="Arial"/>
    </w:rPr>
  </w:style>
  <w:style w:type="paragraph" w:customStyle="1" w:styleId="Smlouva">
    <w:name w:val="Smlouva"/>
    <w:rsid w:val="00CC17CE"/>
    <w:pPr>
      <w:widowControl w:val="0"/>
      <w:suppressAutoHyphens/>
      <w:spacing w:before="0" w:after="120"/>
      <w:jc w:val="center"/>
    </w:pPr>
    <w:rPr>
      <w:rFonts w:ascii="Times New Roman" w:eastAsia="Arial" w:hAnsi="Times New Roman" w:cs="Times New Roman"/>
      <w:b/>
      <w:color w:val="FF0000"/>
      <w:sz w:val="36"/>
      <w:szCs w:val="20"/>
      <w:lang w:eastAsia="ar-SA"/>
    </w:rPr>
  </w:style>
  <w:style w:type="paragraph" w:customStyle="1" w:styleId="Normln0">
    <w:name w:val="Normální~"/>
    <w:basedOn w:val="Normln"/>
    <w:rsid w:val="00CC17CE"/>
    <w:pPr>
      <w:widowControl w:val="0"/>
    </w:pPr>
    <w:rPr>
      <w:szCs w:val="20"/>
    </w:rPr>
  </w:style>
  <w:style w:type="paragraph" w:styleId="Zhlav">
    <w:name w:val="header"/>
    <w:basedOn w:val="Normln"/>
    <w:link w:val="Zhlav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character" w:styleId="Odkaznakoment">
    <w:name w:val="annotation reference"/>
    <w:semiHidden/>
    <w:rsid w:val="00CC17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C17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17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CC17CE"/>
  </w:style>
  <w:style w:type="paragraph" w:styleId="Odstavecseseznamem">
    <w:name w:val="List Paragraph"/>
    <w:basedOn w:val="Normln"/>
    <w:uiPriority w:val="34"/>
    <w:qFormat/>
    <w:rsid w:val="00CC17CE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CC1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C17C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7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7CE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C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E53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7984"/>
    <w:pPr>
      <w:suppressAutoHyphens w:val="0"/>
    </w:pPr>
    <w:rPr>
      <w:rFonts w:eastAsiaTheme="minorHAns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7984"/>
    <w:rPr>
      <w:rFonts w:ascii="Times New Roman" w:hAnsi="Times New Roman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7CE"/>
    <w:pPr>
      <w:suppressAutoHyphens/>
      <w:spacing w:before="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C17C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styleId="Zkladntext">
    <w:name w:val="Body Text"/>
    <w:basedOn w:val="Normln"/>
    <w:link w:val="ZkladntextChar"/>
    <w:rsid w:val="00CC17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CC17CE"/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CC17CE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Zkladntextodsazen21">
    <w:name w:val="Základní text odsazený 21"/>
    <w:basedOn w:val="Normln"/>
    <w:rsid w:val="00CC17CE"/>
    <w:pPr>
      <w:ind w:left="708"/>
    </w:pPr>
    <w:rPr>
      <w:rFonts w:ascii="Arial" w:hAnsi="Arial" w:cs="Arial"/>
    </w:rPr>
  </w:style>
  <w:style w:type="paragraph" w:customStyle="1" w:styleId="Smlouva">
    <w:name w:val="Smlouva"/>
    <w:rsid w:val="00CC17CE"/>
    <w:pPr>
      <w:widowControl w:val="0"/>
      <w:suppressAutoHyphens/>
      <w:spacing w:before="0" w:after="120"/>
      <w:jc w:val="center"/>
    </w:pPr>
    <w:rPr>
      <w:rFonts w:ascii="Times New Roman" w:eastAsia="Arial" w:hAnsi="Times New Roman" w:cs="Times New Roman"/>
      <w:b/>
      <w:color w:val="FF0000"/>
      <w:sz w:val="36"/>
      <w:szCs w:val="20"/>
      <w:lang w:eastAsia="ar-SA"/>
    </w:rPr>
  </w:style>
  <w:style w:type="paragraph" w:customStyle="1" w:styleId="Normln0">
    <w:name w:val="Normální~"/>
    <w:basedOn w:val="Normln"/>
    <w:rsid w:val="00CC17CE"/>
    <w:pPr>
      <w:widowControl w:val="0"/>
    </w:pPr>
    <w:rPr>
      <w:szCs w:val="20"/>
    </w:rPr>
  </w:style>
  <w:style w:type="paragraph" w:styleId="Zhlav">
    <w:name w:val="header"/>
    <w:basedOn w:val="Normln"/>
    <w:link w:val="Zhlav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character" w:styleId="Odkaznakoment">
    <w:name w:val="annotation reference"/>
    <w:semiHidden/>
    <w:rsid w:val="00CC17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C17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17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CC17CE"/>
  </w:style>
  <w:style w:type="paragraph" w:styleId="Odstavecseseznamem">
    <w:name w:val="List Paragraph"/>
    <w:basedOn w:val="Normln"/>
    <w:uiPriority w:val="34"/>
    <w:qFormat/>
    <w:rsid w:val="00CC17CE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CC1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C17C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7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7CE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C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E53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7984"/>
    <w:pPr>
      <w:suppressAutoHyphens w:val="0"/>
    </w:pPr>
    <w:rPr>
      <w:rFonts w:eastAsiaTheme="minorHAns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7984"/>
    <w:rPr>
      <w:rFonts w:ascii="Times New Roman" w:hAnsi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huptychova@milevsko-mesto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lier@kolack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1375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Ing. Michal Kolář</cp:lastModifiedBy>
  <cp:revision>2</cp:revision>
  <dcterms:created xsi:type="dcterms:W3CDTF">2018-07-16T12:02:00Z</dcterms:created>
  <dcterms:modified xsi:type="dcterms:W3CDTF">2018-07-16T12:02:00Z</dcterms:modified>
</cp:coreProperties>
</file>