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76" w:rsidRPr="004F58B6" w:rsidRDefault="00CE7177" w:rsidP="00095C1C">
      <w:pPr>
        <w:ind w:left="2124" w:firstLine="708"/>
      </w:pPr>
      <w:r>
        <w:t xml:space="preserve"> </w:t>
      </w:r>
    </w:p>
    <w:p w:rsidR="00B50976" w:rsidRPr="004F58B6" w:rsidRDefault="00B50976" w:rsidP="00095C1C">
      <w:pPr>
        <w:jc w:val="center"/>
        <w:rPr>
          <w:b/>
        </w:rPr>
      </w:pPr>
      <w:r w:rsidRPr="004F58B6">
        <w:rPr>
          <w:b/>
        </w:rPr>
        <w:t>Smlouva o dílo</w:t>
      </w:r>
    </w:p>
    <w:p w:rsidR="00CA557C" w:rsidRPr="004F58B6" w:rsidRDefault="00CA557C" w:rsidP="00B27F45">
      <w:pPr>
        <w:jc w:val="center"/>
        <w:rPr>
          <w:b/>
        </w:rPr>
      </w:pPr>
      <w:r w:rsidRPr="004F58B6">
        <w:rPr>
          <w:b/>
        </w:rPr>
        <w:t xml:space="preserve">ev. </w:t>
      </w:r>
      <w:r w:rsidR="002F230F" w:rsidRPr="004F58B6">
        <w:rPr>
          <w:b/>
        </w:rPr>
        <w:t>č. T</w:t>
      </w:r>
      <w:r w:rsidR="006F5F8C" w:rsidRPr="004F58B6">
        <w:rPr>
          <w:b/>
        </w:rPr>
        <w:t>O/</w:t>
      </w:r>
      <w:r w:rsidR="006757C7">
        <w:rPr>
          <w:b/>
        </w:rPr>
        <w:t>2018</w:t>
      </w:r>
      <w:r w:rsidRPr="004F58B6">
        <w:rPr>
          <w:b/>
        </w:rPr>
        <w:t>/</w:t>
      </w:r>
      <w:r w:rsidR="006757C7">
        <w:rPr>
          <w:b/>
        </w:rPr>
        <w:t>11</w:t>
      </w:r>
    </w:p>
    <w:p w:rsidR="006F5F8C" w:rsidRPr="00B27F45" w:rsidRDefault="006F5F8C" w:rsidP="00B27F45">
      <w:pPr>
        <w:jc w:val="center"/>
        <w:rPr>
          <w:b/>
        </w:rPr>
      </w:pPr>
      <w:r w:rsidRPr="00B27F45">
        <w:rPr>
          <w:b/>
        </w:rPr>
        <w:t xml:space="preserve">„PN v Opavě – Přístavba </w:t>
      </w:r>
      <w:r w:rsidR="00574276" w:rsidRPr="00B27F45">
        <w:rPr>
          <w:b/>
        </w:rPr>
        <w:t>rampy pro bezbariérový přístup pav.</w:t>
      </w:r>
      <w:r w:rsidR="0008656C">
        <w:rPr>
          <w:b/>
        </w:rPr>
        <w:t xml:space="preserve"> </w:t>
      </w:r>
      <w:r w:rsidR="00574276" w:rsidRPr="00B27F45">
        <w:rPr>
          <w:b/>
        </w:rPr>
        <w:t>22</w:t>
      </w:r>
      <w:r w:rsidRPr="00B27F45">
        <w:rPr>
          <w:b/>
        </w:rPr>
        <w:t>A“</w:t>
      </w:r>
    </w:p>
    <w:p w:rsidR="00B50976" w:rsidRPr="004F58B6" w:rsidRDefault="00B50976" w:rsidP="00B50976">
      <w:r w:rsidRPr="004F58B6">
        <w:tab/>
      </w:r>
      <w:r w:rsidRPr="004F58B6">
        <w:tab/>
      </w:r>
      <w:r w:rsidRPr="004F58B6">
        <w:tab/>
      </w:r>
      <w:r w:rsidRPr="004F58B6">
        <w:tab/>
      </w:r>
      <w:r w:rsidRPr="004F58B6">
        <w:tab/>
      </w:r>
      <w:r w:rsidRPr="004F58B6">
        <w:tab/>
      </w:r>
    </w:p>
    <w:p w:rsidR="00B50976" w:rsidRPr="0008656C" w:rsidRDefault="00B50976" w:rsidP="0008656C">
      <w:pPr>
        <w:jc w:val="center"/>
        <w:rPr>
          <w:b/>
        </w:rPr>
      </w:pPr>
      <w:r w:rsidRPr="0008656C">
        <w:rPr>
          <w:b/>
        </w:rPr>
        <w:t>Smluvní strany</w:t>
      </w:r>
    </w:p>
    <w:p w:rsidR="00B50976" w:rsidRPr="004F58B6" w:rsidRDefault="00B50976" w:rsidP="00B50976"/>
    <w:p w:rsidR="00B50976" w:rsidRPr="0008656C" w:rsidRDefault="00B50976" w:rsidP="00B50976">
      <w:pPr>
        <w:jc w:val="both"/>
        <w:rPr>
          <w:b/>
        </w:rPr>
      </w:pPr>
      <w:r w:rsidRPr="0008656C">
        <w:rPr>
          <w:b/>
        </w:rPr>
        <w:t xml:space="preserve">Psychiatrická nemocnice v Opavě, </w:t>
      </w:r>
    </w:p>
    <w:p w:rsidR="00B50976" w:rsidRPr="004F58B6" w:rsidRDefault="00B50976" w:rsidP="00B50976">
      <w:pPr>
        <w:jc w:val="both"/>
      </w:pPr>
      <w:r w:rsidRPr="004F58B6">
        <w:t xml:space="preserve">Olomoucká 88/305, 746 01, Opava, </w:t>
      </w:r>
    </w:p>
    <w:p w:rsidR="00B50976" w:rsidRPr="004F58B6" w:rsidRDefault="00B50976" w:rsidP="00B50976">
      <w:pPr>
        <w:jc w:val="both"/>
      </w:pPr>
      <w:r w:rsidRPr="004F58B6">
        <w:t>zastoupená ředitelem, Ing. Zdeňkem Jiříčkem</w:t>
      </w:r>
    </w:p>
    <w:p w:rsidR="00B50976" w:rsidRPr="004F58B6" w:rsidRDefault="00B50976" w:rsidP="00B50976">
      <w:r w:rsidRPr="004F58B6">
        <w:t xml:space="preserve">IČO:00844004, </w:t>
      </w:r>
    </w:p>
    <w:p w:rsidR="00B50976" w:rsidRPr="004F58B6" w:rsidRDefault="00B50976" w:rsidP="00B50976">
      <w:r w:rsidRPr="004F58B6">
        <w:t xml:space="preserve">DIČ: CZ00844004,  </w:t>
      </w:r>
    </w:p>
    <w:p w:rsidR="00B50976" w:rsidRPr="004F58B6" w:rsidRDefault="00B50976" w:rsidP="00B50976">
      <w:r w:rsidRPr="004F58B6">
        <w:t xml:space="preserve">Tel.: 553 695 111, Fax.: 553 713 443, e-mail: </w:t>
      </w:r>
      <w:hyperlink r:id="rId9" w:history="1">
        <w:r w:rsidRPr="004F58B6">
          <w:rPr>
            <w:rStyle w:val="Hypertextovodkaz"/>
            <w:color w:val="auto"/>
          </w:rPr>
          <w:t>pnopava@pnopava.cz</w:t>
        </w:r>
      </w:hyperlink>
      <w:r w:rsidRPr="004F58B6">
        <w:t xml:space="preserve">, </w:t>
      </w:r>
    </w:p>
    <w:p w:rsidR="00B50976" w:rsidRPr="004F58B6" w:rsidRDefault="00B50976" w:rsidP="00B50976">
      <w:r w:rsidRPr="004F58B6">
        <w:t>bankovní sp</w:t>
      </w:r>
      <w:r w:rsidR="00AF0DC2" w:rsidRPr="004F58B6">
        <w:t>ojení: Česká národní banka, č. ú.: 10006-339821/0710</w:t>
      </w:r>
    </w:p>
    <w:p w:rsidR="00B50976" w:rsidRPr="004F58B6" w:rsidRDefault="00B50976" w:rsidP="00B50976">
      <w:r w:rsidRPr="004F58B6">
        <w:t>(dále jen „objednatel“ nebo „PNO“)</w:t>
      </w:r>
    </w:p>
    <w:p w:rsidR="00B50976" w:rsidRPr="004F58B6" w:rsidRDefault="00B50976" w:rsidP="00B50976"/>
    <w:p w:rsidR="00B50976" w:rsidRPr="004F58B6" w:rsidRDefault="00B50976" w:rsidP="00B50976">
      <w:r w:rsidRPr="004F58B6">
        <w:t>a</w:t>
      </w:r>
    </w:p>
    <w:p w:rsidR="00B50976" w:rsidRPr="004F58B6" w:rsidRDefault="00B50976" w:rsidP="00B50976"/>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CA557C" w:rsidRPr="0008656C" w:rsidTr="00E5220A">
        <w:tc>
          <w:tcPr>
            <w:tcW w:w="2943" w:type="dxa"/>
          </w:tcPr>
          <w:p w:rsidR="00CA557C" w:rsidRPr="0008656C" w:rsidRDefault="00CA557C" w:rsidP="00E5220A">
            <w:pPr>
              <w:tabs>
                <w:tab w:val="left" w:pos="2268"/>
              </w:tabs>
              <w:rPr>
                <w:b/>
              </w:rPr>
            </w:pPr>
            <w:r w:rsidRPr="0008656C">
              <w:rPr>
                <w:b/>
              </w:rPr>
              <w:t>Firma - obchodní název:</w:t>
            </w:r>
          </w:p>
        </w:tc>
        <w:tc>
          <w:tcPr>
            <w:tcW w:w="6269" w:type="dxa"/>
          </w:tcPr>
          <w:p w:rsidR="00CA557C" w:rsidRPr="0008656C" w:rsidRDefault="003A37B7" w:rsidP="00E5220A">
            <w:pPr>
              <w:tabs>
                <w:tab w:val="left" w:pos="2268"/>
              </w:tabs>
              <w:rPr>
                <w:b/>
              </w:rPr>
            </w:pPr>
            <w:r>
              <w:rPr>
                <w:b/>
              </w:rPr>
              <w:t>Jan Hruška-zámečnictví</w:t>
            </w:r>
          </w:p>
        </w:tc>
      </w:tr>
      <w:tr w:rsidR="00CA557C" w:rsidRPr="004F58B6" w:rsidTr="00E5220A">
        <w:tc>
          <w:tcPr>
            <w:tcW w:w="2943" w:type="dxa"/>
          </w:tcPr>
          <w:p w:rsidR="00CA557C" w:rsidRPr="004F58B6" w:rsidRDefault="00CA557C" w:rsidP="00E5220A">
            <w:pPr>
              <w:tabs>
                <w:tab w:val="left" w:pos="2268"/>
              </w:tabs>
            </w:pPr>
            <w:r w:rsidRPr="004F58B6">
              <w:t>Sídlo:</w:t>
            </w:r>
          </w:p>
        </w:tc>
        <w:tc>
          <w:tcPr>
            <w:tcW w:w="6269" w:type="dxa"/>
          </w:tcPr>
          <w:p w:rsidR="00CA557C" w:rsidRPr="004F58B6" w:rsidRDefault="003A37B7" w:rsidP="00E5220A">
            <w:pPr>
              <w:tabs>
                <w:tab w:val="left" w:pos="2268"/>
              </w:tabs>
            </w:pPr>
            <w:r>
              <w:t>Zámecký okruh 995/13, 746 01 opava</w:t>
            </w:r>
          </w:p>
        </w:tc>
      </w:tr>
      <w:tr w:rsidR="00CA557C" w:rsidRPr="004F58B6" w:rsidTr="00E5220A">
        <w:tc>
          <w:tcPr>
            <w:tcW w:w="2943" w:type="dxa"/>
          </w:tcPr>
          <w:p w:rsidR="00CA557C" w:rsidRPr="004F58B6" w:rsidRDefault="00CA557C" w:rsidP="00E5220A">
            <w:pPr>
              <w:tabs>
                <w:tab w:val="left" w:pos="2268"/>
              </w:tabs>
            </w:pPr>
            <w:r w:rsidRPr="004F58B6">
              <w:t>Zápis v OR (živ. rejstříku):</w:t>
            </w:r>
          </w:p>
        </w:tc>
        <w:tc>
          <w:tcPr>
            <w:tcW w:w="6269" w:type="dxa"/>
          </w:tcPr>
          <w:p w:rsidR="00CA557C" w:rsidRPr="004F58B6" w:rsidRDefault="003A37B7" w:rsidP="00E5220A">
            <w:pPr>
              <w:tabs>
                <w:tab w:val="left" w:pos="2268"/>
              </w:tabs>
            </w:pPr>
            <w:r>
              <w:t>V OR nezapsán, v živnost. rejstř. zapsán</w:t>
            </w:r>
          </w:p>
        </w:tc>
      </w:tr>
      <w:tr w:rsidR="00CA557C" w:rsidRPr="004F58B6" w:rsidTr="00E5220A">
        <w:tc>
          <w:tcPr>
            <w:tcW w:w="2943" w:type="dxa"/>
          </w:tcPr>
          <w:p w:rsidR="00CA557C" w:rsidRPr="004F58B6" w:rsidRDefault="00CA557C" w:rsidP="00E5220A">
            <w:pPr>
              <w:tabs>
                <w:tab w:val="left" w:pos="2268"/>
              </w:tabs>
            </w:pPr>
            <w:r w:rsidRPr="004F58B6">
              <w:t>Statutární orgán:</w:t>
            </w:r>
          </w:p>
        </w:tc>
        <w:tc>
          <w:tcPr>
            <w:tcW w:w="6269" w:type="dxa"/>
          </w:tcPr>
          <w:p w:rsidR="00CA557C" w:rsidRPr="004F58B6" w:rsidRDefault="003A37B7" w:rsidP="00E5220A">
            <w:pPr>
              <w:tabs>
                <w:tab w:val="left" w:pos="2268"/>
              </w:tabs>
            </w:pPr>
            <w:r>
              <w:t>Jan Hruška - majitel</w:t>
            </w:r>
          </w:p>
        </w:tc>
      </w:tr>
      <w:tr w:rsidR="00CA557C" w:rsidRPr="004F58B6" w:rsidTr="00E5220A">
        <w:tc>
          <w:tcPr>
            <w:tcW w:w="2943" w:type="dxa"/>
          </w:tcPr>
          <w:p w:rsidR="00CA557C" w:rsidRPr="004F58B6" w:rsidRDefault="00CA557C" w:rsidP="00E5220A">
            <w:pPr>
              <w:tabs>
                <w:tab w:val="left" w:pos="2268"/>
              </w:tabs>
            </w:pPr>
            <w:r w:rsidRPr="004F58B6">
              <w:t>Technický zástupce:</w:t>
            </w:r>
          </w:p>
        </w:tc>
        <w:tc>
          <w:tcPr>
            <w:tcW w:w="6269" w:type="dxa"/>
          </w:tcPr>
          <w:p w:rsidR="003A37B7" w:rsidRPr="004F58B6" w:rsidRDefault="003A37B7" w:rsidP="00E5220A">
            <w:pPr>
              <w:tabs>
                <w:tab w:val="left" w:pos="2268"/>
              </w:tabs>
            </w:pPr>
            <w:r>
              <w:t>Jan Hruška</w:t>
            </w:r>
          </w:p>
        </w:tc>
      </w:tr>
      <w:tr w:rsidR="00CA557C" w:rsidRPr="004F58B6" w:rsidTr="00E5220A">
        <w:tc>
          <w:tcPr>
            <w:tcW w:w="2943" w:type="dxa"/>
          </w:tcPr>
          <w:p w:rsidR="00CA557C" w:rsidRPr="004F58B6" w:rsidRDefault="00CA557C" w:rsidP="00E5220A">
            <w:pPr>
              <w:tabs>
                <w:tab w:val="left" w:pos="2268"/>
              </w:tabs>
            </w:pPr>
            <w:r w:rsidRPr="004F58B6">
              <w:t>Kontaktní osoba:</w:t>
            </w:r>
          </w:p>
        </w:tc>
        <w:tc>
          <w:tcPr>
            <w:tcW w:w="6269" w:type="dxa"/>
          </w:tcPr>
          <w:p w:rsidR="00CA557C" w:rsidRPr="004F58B6" w:rsidRDefault="003A37B7" w:rsidP="00E5220A">
            <w:pPr>
              <w:tabs>
                <w:tab w:val="left" w:pos="2268"/>
              </w:tabs>
            </w:pPr>
            <w:r>
              <w:t>Jan Hruška</w:t>
            </w:r>
          </w:p>
        </w:tc>
      </w:tr>
      <w:tr w:rsidR="00CA557C" w:rsidRPr="004F58B6" w:rsidTr="00E5220A">
        <w:tc>
          <w:tcPr>
            <w:tcW w:w="2943" w:type="dxa"/>
          </w:tcPr>
          <w:p w:rsidR="00CA557C" w:rsidRPr="004F58B6" w:rsidRDefault="00CA557C" w:rsidP="00E5220A">
            <w:pPr>
              <w:tabs>
                <w:tab w:val="left" w:pos="2268"/>
              </w:tabs>
            </w:pPr>
            <w:r w:rsidRPr="004F58B6">
              <w:t>IČ:</w:t>
            </w:r>
          </w:p>
        </w:tc>
        <w:tc>
          <w:tcPr>
            <w:tcW w:w="6269" w:type="dxa"/>
          </w:tcPr>
          <w:p w:rsidR="00CA557C" w:rsidRPr="004F58B6" w:rsidRDefault="003A37B7" w:rsidP="00E5220A">
            <w:pPr>
              <w:tabs>
                <w:tab w:val="left" w:pos="2268"/>
              </w:tabs>
            </w:pPr>
            <w:r>
              <w:t>72999918</w:t>
            </w:r>
          </w:p>
        </w:tc>
      </w:tr>
      <w:tr w:rsidR="00CA557C" w:rsidRPr="004F58B6" w:rsidTr="00E5220A">
        <w:tc>
          <w:tcPr>
            <w:tcW w:w="2943" w:type="dxa"/>
          </w:tcPr>
          <w:p w:rsidR="00CA557C" w:rsidRPr="004F58B6" w:rsidRDefault="00CA557C" w:rsidP="00E5220A">
            <w:pPr>
              <w:tabs>
                <w:tab w:val="left" w:pos="2268"/>
              </w:tabs>
            </w:pPr>
            <w:r w:rsidRPr="004F58B6">
              <w:t>DIČ:</w:t>
            </w:r>
          </w:p>
        </w:tc>
        <w:tc>
          <w:tcPr>
            <w:tcW w:w="6269" w:type="dxa"/>
          </w:tcPr>
          <w:p w:rsidR="00CA557C" w:rsidRPr="004F58B6" w:rsidRDefault="003A37B7" w:rsidP="00E5220A">
            <w:pPr>
              <w:tabs>
                <w:tab w:val="left" w:pos="2268"/>
              </w:tabs>
            </w:pPr>
            <w:r>
              <w:t>CZ6202141374</w:t>
            </w:r>
          </w:p>
        </w:tc>
      </w:tr>
      <w:tr w:rsidR="00CA557C" w:rsidRPr="004F58B6" w:rsidTr="00E5220A">
        <w:tc>
          <w:tcPr>
            <w:tcW w:w="2943" w:type="dxa"/>
          </w:tcPr>
          <w:p w:rsidR="00CA557C" w:rsidRPr="004F58B6" w:rsidRDefault="00CA557C" w:rsidP="00E5220A">
            <w:pPr>
              <w:tabs>
                <w:tab w:val="left" w:pos="2268"/>
              </w:tabs>
            </w:pPr>
            <w:r w:rsidRPr="004F58B6">
              <w:t>Bankovní spojení:</w:t>
            </w:r>
          </w:p>
        </w:tc>
        <w:tc>
          <w:tcPr>
            <w:tcW w:w="6269" w:type="dxa"/>
          </w:tcPr>
          <w:p w:rsidR="00CA557C" w:rsidRPr="004F58B6" w:rsidRDefault="002F20A5" w:rsidP="00E5220A">
            <w:pPr>
              <w:tabs>
                <w:tab w:val="left" w:pos="2268"/>
              </w:tabs>
            </w:pPr>
            <w:r>
              <w:t>XXXXXXXX</w:t>
            </w:r>
          </w:p>
        </w:tc>
      </w:tr>
      <w:tr w:rsidR="00CA557C" w:rsidRPr="004F58B6" w:rsidTr="00E5220A">
        <w:tc>
          <w:tcPr>
            <w:tcW w:w="2943" w:type="dxa"/>
          </w:tcPr>
          <w:p w:rsidR="00CA557C" w:rsidRPr="004F58B6" w:rsidRDefault="00CA557C" w:rsidP="00E5220A">
            <w:pPr>
              <w:tabs>
                <w:tab w:val="left" w:pos="2268"/>
              </w:tabs>
            </w:pPr>
            <w:r w:rsidRPr="004F58B6">
              <w:t>Číslo účtu:</w:t>
            </w:r>
          </w:p>
        </w:tc>
        <w:tc>
          <w:tcPr>
            <w:tcW w:w="6269" w:type="dxa"/>
          </w:tcPr>
          <w:p w:rsidR="00CA557C" w:rsidRPr="004F58B6" w:rsidRDefault="002F20A5" w:rsidP="00E5220A">
            <w:pPr>
              <w:tabs>
                <w:tab w:val="left" w:pos="2268"/>
              </w:tabs>
            </w:pPr>
            <w:r>
              <w:t>XXXXXXXX</w:t>
            </w:r>
          </w:p>
        </w:tc>
      </w:tr>
      <w:tr w:rsidR="00CA557C" w:rsidRPr="004F58B6" w:rsidTr="00E5220A">
        <w:tc>
          <w:tcPr>
            <w:tcW w:w="2943" w:type="dxa"/>
          </w:tcPr>
          <w:p w:rsidR="00CA557C" w:rsidRPr="004F58B6" w:rsidRDefault="00CA557C" w:rsidP="00E5220A">
            <w:pPr>
              <w:tabs>
                <w:tab w:val="left" w:pos="2268"/>
              </w:tabs>
            </w:pPr>
            <w:r w:rsidRPr="004F58B6">
              <w:t>Telefon:</w:t>
            </w:r>
          </w:p>
        </w:tc>
        <w:tc>
          <w:tcPr>
            <w:tcW w:w="6269" w:type="dxa"/>
          </w:tcPr>
          <w:p w:rsidR="003A37B7" w:rsidRPr="004F58B6" w:rsidRDefault="002F20A5" w:rsidP="00E5220A">
            <w:pPr>
              <w:tabs>
                <w:tab w:val="left" w:pos="2268"/>
              </w:tabs>
            </w:pPr>
            <w:r>
              <w:t>XXXXXXXX</w:t>
            </w:r>
          </w:p>
        </w:tc>
      </w:tr>
      <w:tr w:rsidR="00CA557C" w:rsidRPr="004F58B6" w:rsidTr="00E5220A">
        <w:tc>
          <w:tcPr>
            <w:tcW w:w="2943" w:type="dxa"/>
          </w:tcPr>
          <w:p w:rsidR="00CA557C" w:rsidRPr="004F58B6" w:rsidRDefault="00CA557C" w:rsidP="00E5220A">
            <w:pPr>
              <w:tabs>
                <w:tab w:val="left" w:pos="2268"/>
              </w:tabs>
            </w:pPr>
            <w:r w:rsidRPr="004F58B6">
              <w:t>e-mail:</w:t>
            </w:r>
          </w:p>
        </w:tc>
        <w:tc>
          <w:tcPr>
            <w:tcW w:w="6269" w:type="dxa"/>
          </w:tcPr>
          <w:p w:rsidR="00CA557C" w:rsidRPr="004F58B6" w:rsidRDefault="002F20A5" w:rsidP="00E5220A">
            <w:pPr>
              <w:tabs>
                <w:tab w:val="left" w:pos="2268"/>
              </w:tabs>
            </w:pPr>
            <w:r>
              <w:t>XXXXXXXX</w:t>
            </w:r>
          </w:p>
        </w:tc>
      </w:tr>
    </w:tbl>
    <w:p w:rsidR="00B50976" w:rsidRPr="004F58B6" w:rsidRDefault="00B50976" w:rsidP="00B50976">
      <w:r w:rsidRPr="004F58B6">
        <w:t xml:space="preserve">(dále jen „zhotovitel“) </w:t>
      </w:r>
    </w:p>
    <w:p w:rsidR="00B50976" w:rsidRPr="004F58B6" w:rsidRDefault="00B50976" w:rsidP="00B50976"/>
    <w:p w:rsidR="00B50976" w:rsidRPr="004F58B6" w:rsidRDefault="003A05B2" w:rsidP="003A05B2">
      <w:pPr>
        <w:autoSpaceDE w:val="0"/>
        <w:autoSpaceDN w:val="0"/>
        <w:adjustRightInd w:val="0"/>
        <w:jc w:val="both"/>
        <w:rPr>
          <w:b/>
          <w:bCs/>
        </w:rPr>
      </w:pPr>
      <w:r>
        <w:rPr>
          <w:b/>
          <w:bCs/>
        </w:rPr>
        <w:t>se dohodly níže uvedeného dne, měsíce a roku u</w:t>
      </w:r>
      <w:r w:rsidR="00B50976" w:rsidRPr="004F58B6">
        <w:rPr>
          <w:b/>
          <w:bCs/>
        </w:rPr>
        <w:t>zav</w:t>
      </w:r>
      <w:r>
        <w:rPr>
          <w:b/>
          <w:bCs/>
        </w:rPr>
        <w:t xml:space="preserve">řít </w:t>
      </w:r>
      <w:r w:rsidR="00B50976" w:rsidRPr="004F58B6">
        <w:rPr>
          <w:b/>
          <w:bCs/>
        </w:rPr>
        <w:t>ve smyslu § 2586 a následujících zák. č. 89/2012 Sb., občanského zákoníku v platném znění, tuto smlouvu o dílo:</w:t>
      </w:r>
    </w:p>
    <w:p w:rsidR="00237F47" w:rsidRDefault="00237F47" w:rsidP="00B50976">
      <w:pPr>
        <w:autoSpaceDE w:val="0"/>
        <w:autoSpaceDN w:val="0"/>
        <w:adjustRightInd w:val="0"/>
        <w:rPr>
          <w:b/>
          <w:bCs/>
          <w:lang w:eastAsia="cs-CZ"/>
        </w:rPr>
      </w:pPr>
    </w:p>
    <w:p w:rsidR="00E53CD2" w:rsidRPr="004F58B6" w:rsidRDefault="00E53CD2" w:rsidP="00B50976">
      <w:pPr>
        <w:autoSpaceDE w:val="0"/>
        <w:autoSpaceDN w:val="0"/>
        <w:adjustRightInd w:val="0"/>
        <w:rPr>
          <w:b/>
          <w:bCs/>
          <w:lang w:eastAsia="cs-CZ"/>
        </w:rPr>
      </w:pPr>
    </w:p>
    <w:p w:rsidR="00B50976" w:rsidRPr="004F58B6" w:rsidRDefault="00B50976" w:rsidP="003C1EB7">
      <w:pPr>
        <w:jc w:val="center"/>
        <w:rPr>
          <w:b/>
        </w:rPr>
      </w:pPr>
      <w:r w:rsidRPr="004F58B6">
        <w:rPr>
          <w:b/>
        </w:rPr>
        <w:t>I.</w:t>
      </w:r>
    </w:p>
    <w:p w:rsidR="00B50976" w:rsidRPr="004F58B6" w:rsidRDefault="00B50976" w:rsidP="003C1EB7">
      <w:pPr>
        <w:jc w:val="center"/>
        <w:rPr>
          <w:b/>
        </w:rPr>
      </w:pPr>
      <w:r w:rsidRPr="004F58B6">
        <w:rPr>
          <w:b/>
        </w:rPr>
        <w:t>Předmět smlouvy.</w:t>
      </w:r>
    </w:p>
    <w:p w:rsidR="00E744B8" w:rsidRPr="004F58B6" w:rsidRDefault="00E744B8" w:rsidP="00B50976">
      <w:pPr>
        <w:rPr>
          <w:b/>
        </w:rPr>
      </w:pPr>
    </w:p>
    <w:p w:rsidR="00074F1D" w:rsidRPr="004F58B6" w:rsidRDefault="000106F8" w:rsidP="003C1EB7">
      <w:pPr>
        <w:pStyle w:val="Standard"/>
        <w:jc w:val="both"/>
        <w:rPr>
          <w:rFonts w:cs="Times New Roman"/>
          <w:lang w:val="cs-CZ"/>
        </w:rPr>
      </w:pPr>
      <w:r w:rsidRPr="004F58B6">
        <w:rPr>
          <w:rFonts w:cs="Times New Roman"/>
          <w:lang w:val="cs-CZ"/>
        </w:rPr>
        <w:t>Předmětem této smlouvy o dílo je</w:t>
      </w:r>
      <w:r w:rsidR="00074F1D" w:rsidRPr="004F58B6">
        <w:rPr>
          <w:rFonts w:cs="Times New Roman"/>
          <w:lang w:val="cs-CZ"/>
        </w:rPr>
        <w:t xml:space="preserve"> provedení veřejné zakázky nazvané:</w:t>
      </w:r>
    </w:p>
    <w:p w:rsidR="006F5F8C" w:rsidRPr="004F58B6" w:rsidRDefault="006F5F8C" w:rsidP="006F5F8C">
      <w:pPr>
        <w:spacing w:before="200" w:line="276" w:lineRule="auto"/>
        <w:rPr>
          <w:b/>
          <w:bCs/>
          <w:lang w:eastAsia="cs-CZ"/>
        </w:rPr>
      </w:pPr>
      <w:r w:rsidRPr="004F58B6">
        <w:rPr>
          <w:b/>
          <w:bCs/>
        </w:rPr>
        <w:t xml:space="preserve">„PN v Opavě – Přístavba </w:t>
      </w:r>
      <w:r w:rsidR="00574276">
        <w:rPr>
          <w:b/>
          <w:bCs/>
        </w:rPr>
        <w:t>rampy pro bezbariérový přístup pav.22</w:t>
      </w:r>
      <w:r w:rsidR="00574276" w:rsidRPr="004F58B6">
        <w:rPr>
          <w:b/>
          <w:bCs/>
        </w:rPr>
        <w:t>A</w:t>
      </w:r>
      <w:r w:rsidRPr="004F58B6">
        <w:rPr>
          <w:b/>
          <w:bCs/>
        </w:rPr>
        <w:t>“</w:t>
      </w:r>
    </w:p>
    <w:p w:rsidR="006F5F8C" w:rsidRPr="004F58B6" w:rsidRDefault="006F5F8C" w:rsidP="003C1EB7">
      <w:pPr>
        <w:pStyle w:val="Standard"/>
        <w:jc w:val="both"/>
        <w:rPr>
          <w:rFonts w:cs="Times New Roman"/>
          <w:lang w:val="cs-CZ"/>
        </w:rPr>
      </w:pPr>
    </w:p>
    <w:p w:rsidR="004F58B6" w:rsidRPr="00A02E1F" w:rsidRDefault="00574276" w:rsidP="00B27F45">
      <w:pPr>
        <w:suppressAutoHyphens w:val="0"/>
        <w:autoSpaceDE w:val="0"/>
        <w:autoSpaceDN w:val="0"/>
        <w:adjustRightInd w:val="0"/>
        <w:jc w:val="both"/>
        <w:rPr>
          <w:bCs/>
        </w:rPr>
      </w:pPr>
      <w:r w:rsidRPr="00A02E1F">
        <w:rPr>
          <w:bCs/>
        </w:rPr>
        <w:t>Stavební úpravy spočívají v demontáži stávajícího ocelového zábradlí a odsekání</w:t>
      </w:r>
      <w:r w:rsidR="00A02E1F">
        <w:rPr>
          <w:bCs/>
        </w:rPr>
        <w:t xml:space="preserve"> </w:t>
      </w:r>
      <w:r w:rsidRPr="00A02E1F">
        <w:rPr>
          <w:bCs/>
        </w:rPr>
        <w:t>cihelné římsy na úrovni +-0,00 v rozsahu podesty. Poté bude provedeno vyrovnání výškového rozdílu</w:t>
      </w:r>
      <w:r w:rsidR="00A02E1F">
        <w:rPr>
          <w:bCs/>
        </w:rPr>
        <w:t xml:space="preserve"> </w:t>
      </w:r>
      <w:r w:rsidRPr="00A02E1F">
        <w:rPr>
          <w:bCs/>
        </w:rPr>
        <w:t>nadbetonováním s vložením tepelné izolace na stávající kamennou dlažbu podesty. Nadbetonování bude</w:t>
      </w:r>
      <w:r w:rsidR="00A02E1F">
        <w:rPr>
          <w:bCs/>
        </w:rPr>
        <w:t xml:space="preserve"> </w:t>
      </w:r>
      <w:r w:rsidRPr="00A02E1F">
        <w:rPr>
          <w:bCs/>
        </w:rPr>
        <w:t>provedeno ve spádu 2% a opatřeno hydroizolační stěrkou. Nášlapnou vrstvu podesty bude nově keramická</w:t>
      </w:r>
      <w:r w:rsidR="00A02E1F">
        <w:rPr>
          <w:bCs/>
        </w:rPr>
        <w:t xml:space="preserve"> </w:t>
      </w:r>
      <w:r w:rsidRPr="00A02E1F">
        <w:rPr>
          <w:bCs/>
        </w:rPr>
        <w:t>mrazuvzdorná a protiskluzná dlažba lepená do flexibilního lepidla pro vnější použití. Keramická dlažba</w:t>
      </w:r>
      <w:r w:rsidR="00A02E1F">
        <w:rPr>
          <w:bCs/>
        </w:rPr>
        <w:t xml:space="preserve"> </w:t>
      </w:r>
      <w:r w:rsidRPr="00A02E1F">
        <w:rPr>
          <w:bCs/>
        </w:rPr>
        <w:t>bude ukončena na hraně podesty balkónovou tvarovkou s okapním nosem. Budou použity materiály</w:t>
      </w:r>
      <w:r w:rsidR="00A02E1F">
        <w:rPr>
          <w:bCs/>
        </w:rPr>
        <w:t xml:space="preserve"> </w:t>
      </w:r>
      <w:r w:rsidRPr="00A02E1F">
        <w:rPr>
          <w:bCs/>
        </w:rPr>
        <w:t xml:space="preserve">uvedené ve výkresu </w:t>
      </w:r>
      <w:r w:rsidRPr="00A02E1F">
        <w:rPr>
          <w:bCs/>
        </w:rPr>
        <w:lastRenderedPageBreak/>
        <w:t>půdorysu nového stavu – skladba s1.</w:t>
      </w:r>
      <w:r w:rsidR="00A02E1F">
        <w:rPr>
          <w:bCs/>
        </w:rPr>
        <w:t xml:space="preserve"> </w:t>
      </w:r>
      <w:r w:rsidRPr="00A02E1F">
        <w:rPr>
          <w:bCs/>
        </w:rPr>
        <w:t xml:space="preserve">Poté budou zhotoveny základové patky z tvárnic ztraceného bednění s prolitím betonem </w:t>
      </w:r>
      <w:r w:rsidR="00384668">
        <w:rPr>
          <w:bCs/>
        </w:rPr>
        <w:t>C</w:t>
      </w:r>
      <w:r w:rsidRPr="00A02E1F">
        <w:rPr>
          <w:bCs/>
        </w:rPr>
        <w:t>12/15. Na</w:t>
      </w:r>
      <w:r w:rsidR="00A02E1F">
        <w:rPr>
          <w:bCs/>
        </w:rPr>
        <w:t xml:space="preserve"> </w:t>
      </w:r>
      <w:r w:rsidRPr="00A02E1F">
        <w:rPr>
          <w:bCs/>
        </w:rPr>
        <w:t>patkách budou osazeny ocelové podpěry 60x60x4 vynášející bočnice rampy z ocelových L profilů</w:t>
      </w:r>
      <w:r w:rsidR="00A02E1F">
        <w:rPr>
          <w:bCs/>
        </w:rPr>
        <w:t xml:space="preserve"> </w:t>
      </w:r>
      <w:r w:rsidRPr="00A02E1F">
        <w:rPr>
          <w:bCs/>
        </w:rPr>
        <w:t>80/60/7mm. Sklon rampy bude maximálně 1:12. Do L profilů bude vsazen ocelový žárově pozinkovaný</w:t>
      </w:r>
      <w:r w:rsidR="00A02E1F">
        <w:rPr>
          <w:bCs/>
        </w:rPr>
        <w:t xml:space="preserve"> </w:t>
      </w:r>
      <w:r w:rsidRPr="00A02E1F">
        <w:rPr>
          <w:bCs/>
        </w:rPr>
        <w:t>pororošt s roztečí 22/11mm a nosným pásem 30/3mm. Pororošt se přichytí k L nosníku standartním</w:t>
      </w:r>
      <w:r w:rsidR="00A02E1F">
        <w:rPr>
          <w:bCs/>
        </w:rPr>
        <w:t xml:space="preserve"> </w:t>
      </w:r>
      <w:r w:rsidRPr="00A02E1F">
        <w:rPr>
          <w:bCs/>
        </w:rPr>
        <w:t>úchytem dodávaným k podlahovým roštům.</w:t>
      </w:r>
      <w:r w:rsidR="00A02E1F">
        <w:rPr>
          <w:bCs/>
        </w:rPr>
        <w:t xml:space="preserve"> </w:t>
      </w:r>
      <w:r w:rsidRPr="00A02E1F">
        <w:rPr>
          <w:bCs/>
        </w:rPr>
        <w:t>Po obou stranách rampy bude zhotoveno ocelové zábradlí výšky 900mm s oválným madlem ø50mm.</w:t>
      </w:r>
      <w:r w:rsidR="00A02E1F">
        <w:rPr>
          <w:bCs/>
        </w:rPr>
        <w:t xml:space="preserve"> </w:t>
      </w:r>
      <w:r w:rsidRPr="00A02E1F">
        <w:rPr>
          <w:bCs/>
        </w:rPr>
        <w:t>Madlo odsazené od svislých stojek zábradlí bude ve výšce 300mm nad pororoštem.</w:t>
      </w:r>
      <w:r w:rsidR="00A02E1F">
        <w:rPr>
          <w:bCs/>
        </w:rPr>
        <w:t xml:space="preserve"> </w:t>
      </w:r>
      <w:r w:rsidRPr="00A02E1F">
        <w:rPr>
          <w:bCs/>
        </w:rPr>
        <w:t>Pro překonání výškového rozdílu u začátku rampy (30mm = výška roštu) bude k roštu přimontován</w:t>
      </w:r>
      <w:r w:rsidR="00A02E1F">
        <w:rPr>
          <w:bCs/>
        </w:rPr>
        <w:t xml:space="preserve"> </w:t>
      </w:r>
      <w:r w:rsidRPr="00A02E1F">
        <w:rPr>
          <w:bCs/>
        </w:rPr>
        <w:t>žebrovaný plech tl. 5mm.</w:t>
      </w:r>
      <w:r w:rsidR="00A02E1F">
        <w:rPr>
          <w:bCs/>
        </w:rPr>
        <w:t xml:space="preserve"> </w:t>
      </w:r>
      <w:r w:rsidRPr="00A02E1F">
        <w:rPr>
          <w:bCs/>
        </w:rPr>
        <w:t xml:space="preserve">Pod rampou bude z </w:t>
      </w:r>
      <w:r w:rsidR="00A02E1F">
        <w:rPr>
          <w:bCs/>
        </w:rPr>
        <w:t>d</w:t>
      </w:r>
      <w:r w:rsidRPr="00A02E1F">
        <w:rPr>
          <w:bCs/>
        </w:rPr>
        <w:t>ůvodu snazší údržby zhotovena zpevněná plocha z betonové dlažby formátu</w:t>
      </w:r>
      <w:r w:rsidR="00A02E1F">
        <w:rPr>
          <w:bCs/>
        </w:rPr>
        <w:t xml:space="preserve"> </w:t>
      </w:r>
      <w:r w:rsidRPr="00A02E1F">
        <w:rPr>
          <w:bCs/>
        </w:rPr>
        <w:t>5</w:t>
      </w:r>
      <w:r w:rsidR="00A02E1F">
        <w:rPr>
          <w:bCs/>
        </w:rPr>
        <w:t>0</w:t>
      </w:r>
      <w:r w:rsidRPr="00A02E1F">
        <w:rPr>
          <w:bCs/>
        </w:rPr>
        <w:t>0x500/50mm.</w:t>
      </w:r>
    </w:p>
    <w:p w:rsidR="00574276" w:rsidRDefault="00574276" w:rsidP="006F5F8C">
      <w:pPr>
        <w:spacing w:line="280" w:lineRule="atLeast"/>
        <w:jc w:val="both"/>
      </w:pPr>
    </w:p>
    <w:p w:rsidR="006F5F8C" w:rsidRPr="004F58B6" w:rsidRDefault="006F5F8C" w:rsidP="006F5F8C">
      <w:pPr>
        <w:spacing w:line="280" w:lineRule="atLeast"/>
        <w:jc w:val="both"/>
      </w:pPr>
      <w:r w:rsidRPr="004F58B6">
        <w:t xml:space="preserve">Další podrobnosti jsou zřejmé z ověřené </w:t>
      </w:r>
      <w:r w:rsidR="003A05B2">
        <w:t>d</w:t>
      </w:r>
      <w:r w:rsidR="003A05B2" w:rsidRPr="004F58B6">
        <w:t>okumentace pro provedení stavby</w:t>
      </w:r>
      <w:r w:rsidRPr="004F58B6">
        <w:t>.</w:t>
      </w:r>
    </w:p>
    <w:p w:rsidR="004F58B6" w:rsidRDefault="004F58B6" w:rsidP="00BA1500">
      <w:pPr>
        <w:suppressAutoHyphens w:val="0"/>
        <w:spacing w:line="280" w:lineRule="atLeast"/>
        <w:jc w:val="both"/>
        <w:rPr>
          <w:b/>
        </w:rPr>
      </w:pPr>
    </w:p>
    <w:p w:rsidR="00BA1500" w:rsidRPr="004F58B6" w:rsidRDefault="00BA1500" w:rsidP="00BA1500">
      <w:pPr>
        <w:suppressAutoHyphens w:val="0"/>
        <w:spacing w:line="280" w:lineRule="atLeast"/>
        <w:jc w:val="both"/>
      </w:pPr>
      <w:r w:rsidRPr="004F58B6">
        <w:t>Objednate</w:t>
      </w:r>
      <w:r w:rsidR="006F5F8C" w:rsidRPr="004F58B6">
        <w:t>l požaduje zaměření všech konstrukcí</w:t>
      </w:r>
      <w:r w:rsidRPr="004F58B6">
        <w:t xml:space="preserve"> zhotovitelem</w:t>
      </w:r>
      <w:r w:rsidR="00B27F45">
        <w:t>,</w:t>
      </w:r>
      <w:r w:rsidRPr="004F58B6">
        <w:t xml:space="preserve"> na jehož základě si zhotovitel vytvoří přesnou výrobní a prováděcí dokumentaci akce, kterou po jejím provedení předá ve 2 vyhotoveních objednateli, jako PD skutečného</w:t>
      </w:r>
      <w:r w:rsidR="006F5F8C" w:rsidRPr="004F58B6">
        <w:t xml:space="preserve"> stavu.</w:t>
      </w:r>
    </w:p>
    <w:p w:rsidR="00BA1500" w:rsidRPr="004F58B6" w:rsidRDefault="00BA1500" w:rsidP="00BA1500">
      <w:pPr>
        <w:spacing w:line="280" w:lineRule="atLeast"/>
        <w:ind w:left="360"/>
        <w:jc w:val="both"/>
      </w:pPr>
    </w:p>
    <w:p w:rsidR="003C0952" w:rsidRPr="004F58B6" w:rsidRDefault="00074F1D" w:rsidP="003C1EB7">
      <w:pPr>
        <w:pStyle w:val="Standard"/>
        <w:jc w:val="both"/>
        <w:rPr>
          <w:rFonts w:cs="Times New Roman"/>
          <w:lang w:val="cs-CZ"/>
        </w:rPr>
      </w:pPr>
      <w:r w:rsidRPr="004F58B6">
        <w:rPr>
          <w:rFonts w:cs="Times New Roman"/>
          <w:lang w:val="cs-CZ"/>
        </w:rPr>
        <w:t>Na stavbu je vydán Odborem výstavby Magistrátu města</w:t>
      </w:r>
      <w:r w:rsidR="006F5F8C" w:rsidRPr="004F58B6">
        <w:rPr>
          <w:rFonts w:cs="Times New Roman"/>
          <w:lang w:val="cs-CZ"/>
        </w:rPr>
        <w:t xml:space="preserve"> Opavy </w:t>
      </w:r>
      <w:r w:rsidR="00D26DD5">
        <w:rPr>
          <w:rFonts w:cs="Times New Roman"/>
          <w:lang w:val="cs-CZ"/>
        </w:rPr>
        <w:t xml:space="preserve">souhlas s provedením stavebního záměru </w:t>
      </w:r>
      <w:r w:rsidR="006F5F8C" w:rsidRPr="004F58B6">
        <w:rPr>
          <w:rFonts w:cs="Times New Roman"/>
          <w:lang w:val="cs-CZ"/>
        </w:rPr>
        <w:t>spis. zn.: VYST/1</w:t>
      </w:r>
      <w:r w:rsidR="00D26DD5">
        <w:rPr>
          <w:rFonts w:cs="Times New Roman"/>
          <w:lang w:val="cs-CZ"/>
        </w:rPr>
        <w:t>5512/</w:t>
      </w:r>
      <w:r w:rsidR="006F5F8C" w:rsidRPr="004F58B6">
        <w:rPr>
          <w:rFonts w:cs="Times New Roman"/>
          <w:lang w:val="cs-CZ"/>
        </w:rPr>
        <w:t xml:space="preserve">2017/Ja, č.j.: MMOP </w:t>
      </w:r>
      <w:r w:rsidR="00D26DD5">
        <w:rPr>
          <w:rFonts w:cs="Times New Roman"/>
          <w:lang w:val="cs-CZ"/>
        </w:rPr>
        <w:t>94945/2017</w:t>
      </w:r>
      <w:r w:rsidR="00077FD3" w:rsidRPr="004F58B6">
        <w:rPr>
          <w:rFonts w:cs="Times New Roman"/>
          <w:lang w:val="cs-CZ"/>
        </w:rPr>
        <w:t xml:space="preserve"> z</w:t>
      </w:r>
      <w:r w:rsidR="00692FBB" w:rsidRPr="004F58B6">
        <w:rPr>
          <w:rFonts w:cs="Times New Roman"/>
          <w:lang w:val="cs-CZ"/>
        </w:rPr>
        <w:t>e dne</w:t>
      </w:r>
      <w:r w:rsidR="00077FD3" w:rsidRPr="004F58B6">
        <w:rPr>
          <w:rFonts w:cs="Times New Roman"/>
          <w:lang w:val="cs-CZ"/>
        </w:rPr>
        <w:t> </w:t>
      </w:r>
      <w:r w:rsidR="00D26DD5">
        <w:rPr>
          <w:rFonts w:cs="Times New Roman"/>
          <w:lang w:val="cs-CZ"/>
        </w:rPr>
        <w:t>25.8.2017 a územní souhlas s umístěním stavby spis. značka VYST/10597/2018/Ja</w:t>
      </w:r>
      <w:r w:rsidR="006F5F8C" w:rsidRPr="004F58B6">
        <w:rPr>
          <w:rFonts w:cs="Times New Roman"/>
          <w:lang w:val="cs-CZ"/>
        </w:rPr>
        <w:t>,</w:t>
      </w:r>
      <w:r w:rsidR="00D26DD5">
        <w:rPr>
          <w:rFonts w:cs="Times New Roman"/>
          <w:lang w:val="cs-CZ"/>
        </w:rPr>
        <w:t xml:space="preserve"> č.j. MMOP 62684/2018 ze dne 24.5.2018, </w:t>
      </w:r>
      <w:r w:rsidR="006F5F8C" w:rsidRPr="004F58B6">
        <w:rPr>
          <w:rFonts w:cs="Times New Roman"/>
          <w:lang w:val="cs-CZ"/>
        </w:rPr>
        <w:t xml:space="preserve"> které</w:t>
      </w:r>
      <w:r w:rsidR="009A4334" w:rsidRPr="004F58B6">
        <w:rPr>
          <w:rFonts w:cs="Times New Roman"/>
          <w:lang w:val="cs-CZ"/>
        </w:rPr>
        <w:t xml:space="preserve"> u podpisu této smlouvy předal objednatel zhotoviteli</w:t>
      </w:r>
      <w:r w:rsidR="00E744B8" w:rsidRPr="004F58B6">
        <w:rPr>
          <w:rFonts w:cs="Times New Roman"/>
          <w:lang w:val="cs-CZ"/>
        </w:rPr>
        <w:t>.</w:t>
      </w:r>
    </w:p>
    <w:p w:rsidR="003C0952" w:rsidRPr="004F58B6" w:rsidRDefault="003C0952" w:rsidP="003C0952">
      <w:pPr>
        <w:pStyle w:val="Standard"/>
        <w:rPr>
          <w:rFonts w:cs="Times New Roman"/>
          <w:lang w:val="cs-CZ"/>
        </w:rPr>
      </w:pPr>
    </w:p>
    <w:p w:rsidR="007A09F1" w:rsidRPr="004F58B6" w:rsidRDefault="007A09F1" w:rsidP="007A09F1">
      <w:pPr>
        <w:pStyle w:val="Standard"/>
        <w:jc w:val="both"/>
        <w:rPr>
          <w:rFonts w:cs="Times New Roman"/>
          <w:lang w:val="cs-CZ"/>
        </w:rPr>
      </w:pPr>
      <w:r w:rsidRPr="004F58B6">
        <w:rPr>
          <w:rFonts w:cs="Times New Roman"/>
          <w:lang w:val="cs-CZ"/>
        </w:rPr>
        <w:t>Podle kódů CPV a číselníku NIPEZ se jedná o:</w:t>
      </w:r>
    </w:p>
    <w:p w:rsidR="004A4855" w:rsidRPr="004F58B6" w:rsidRDefault="004A4855" w:rsidP="007A09F1">
      <w:pPr>
        <w:pStyle w:val="Standard"/>
        <w:jc w:val="both"/>
        <w:rPr>
          <w:rFonts w:cs="Times New Roman"/>
          <w:lang w:val="cs-CZ"/>
        </w:rPr>
      </w:pPr>
      <w:r w:rsidRPr="004F58B6">
        <w:rPr>
          <w:rFonts w:cs="Times New Roman"/>
          <w:lang w:val="cs-CZ"/>
        </w:rPr>
        <w:t>45223100-7 montáž kovových konstrukcí</w:t>
      </w:r>
    </w:p>
    <w:p w:rsidR="004A4855" w:rsidRPr="004F58B6" w:rsidRDefault="004A4855" w:rsidP="007A09F1">
      <w:pPr>
        <w:pStyle w:val="Standard"/>
        <w:jc w:val="both"/>
        <w:rPr>
          <w:rFonts w:cs="Times New Roman"/>
          <w:lang w:val="cs-CZ"/>
        </w:rPr>
      </w:pPr>
      <w:r w:rsidRPr="004F58B6">
        <w:rPr>
          <w:rFonts w:cs="Times New Roman"/>
          <w:lang w:val="cs-CZ"/>
        </w:rPr>
        <w:t>45223110-0 instalace kovových konstrukcí</w:t>
      </w:r>
    </w:p>
    <w:p w:rsidR="004A4855" w:rsidRPr="004F58B6" w:rsidRDefault="004A4855" w:rsidP="007A09F1">
      <w:pPr>
        <w:pStyle w:val="Standard"/>
        <w:jc w:val="both"/>
        <w:rPr>
          <w:rFonts w:cs="Times New Roman"/>
          <w:lang w:val="cs-CZ"/>
        </w:rPr>
      </w:pPr>
      <w:r w:rsidRPr="004F58B6">
        <w:rPr>
          <w:rFonts w:cs="Times New Roman"/>
          <w:lang w:val="cs-CZ"/>
        </w:rPr>
        <w:t>45223210-1 stavba ocelových konstrukcí</w:t>
      </w:r>
    </w:p>
    <w:p w:rsidR="003C0952" w:rsidRPr="004F58B6" w:rsidRDefault="003C0952" w:rsidP="007A09F1">
      <w:pPr>
        <w:pStyle w:val="Standard"/>
        <w:jc w:val="both"/>
        <w:rPr>
          <w:rFonts w:cs="Times New Roman"/>
          <w:lang w:val="cs-CZ"/>
        </w:rPr>
      </w:pPr>
      <w:r w:rsidRPr="004F58B6">
        <w:rPr>
          <w:rFonts w:cs="Times New Roman"/>
          <w:lang w:val="cs-CZ"/>
        </w:rPr>
        <w:t>450</w:t>
      </w:r>
      <w:r w:rsidR="00B657DE" w:rsidRPr="004F58B6">
        <w:rPr>
          <w:rFonts w:cs="Times New Roman"/>
          <w:lang w:val="cs-CZ"/>
        </w:rPr>
        <w:t>0</w:t>
      </w:r>
      <w:r w:rsidR="00BA1500" w:rsidRPr="004F58B6">
        <w:rPr>
          <w:rFonts w:cs="Times New Roman"/>
          <w:lang w:val="cs-CZ"/>
        </w:rPr>
        <w:t xml:space="preserve">0000-7 </w:t>
      </w:r>
      <w:r w:rsidRPr="004F58B6">
        <w:rPr>
          <w:rFonts w:cs="Times New Roman"/>
          <w:lang w:val="cs-CZ"/>
        </w:rPr>
        <w:t>stavební práce</w:t>
      </w:r>
    </w:p>
    <w:p w:rsidR="00BA1500" w:rsidRPr="004F58B6" w:rsidRDefault="00BA1500" w:rsidP="003F482A">
      <w:pPr>
        <w:jc w:val="both"/>
      </w:pPr>
      <w:r w:rsidRPr="004F58B6">
        <w:t>45442000-7 aplikace ochranných nátěrů</w:t>
      </w:r>
    </w:p>
    <w:p w:rsidR="00BA1500" w:rsidRPr="004F58B6" w:rsidRDefault="00BA1500" w:rsidP="003F482A">
      <w:pPr>
        <w:jc w:val="both"/>
      </w:pPr>
      <w:r w:rsidRPr="004F58B6">
        <w:t>45453000-7 opravy a renovační stavební práce.</w:t>
      </w:r>
    </w:p>
    <w:p w:rsidR="003F482A" w:rsidRPr="004F58B6" w:rsidRDefault="003F482A" w:rsidP="00F7175F">
      <w:pPr>
        <w:pStyle w:val="Standard"/>
        <w:rPr>
          <w:rFonts w:eastAsia="Times New Roman" w:cs="Times New Roman"/>
          <w:noProof/>
          <w:kern w:val="0"/>
          <w:lang w:val="cs-CZ" w:eastAsia="en-US" w:bidi="ar-SA"/>
        </w:rPr>
      </w:pPr>
    </w:p>
    <w:p w:rsidR="00F7175F" w:rsidRPr="004F58B6" w:rsidRDefault="00127F44" w:rsidP="00F7175F">
      <w:pPr>
        <w:pStyle w:val="Standard"/>
        <w:rPr>
          <w:rFonts w:cs="Times New Roman"/>
          <w:lang w:val="cs-CZ"/>
        </w:rPr>
      </w:pPr>
      <w:r w:rsidRPr="004F58B6">
        <w:rPr>
          <w:rFonts w:cs="Times New Roman"/>
          <w:lang w:val="cs-CZ"/>
        </w:rPr>
        <w:t>Předmětem této smlouvy je rovněž:</w:t>
      </w:r>
    </w:p>
    <w:p w:rsidR="00E67F0D" w:rsidRPr="004F58B6" w:rsidRDefault="00D56C30" w:rsidP="003F482A">
      <w:pPr>
        <w:pStyle w:val="Standard"/>
        <w:jc w:val="both"/>
        <w:rPr>
          <w:rFonts w:cs="Times New Roman"/>
          <w:lang w:val="cs-CZ"/>
        </w:rPr>
      </w:pPr>
      <w:r w:rsidRPr="004F58B6">
        <w:rPr>
          <w:rFonts w:cs="Times New Roman"/>
          <w:lang w:val="cs-CZ"/>
        </w:rPr>
        <w:t>-</w:t>
      </w:r>
      <w:r w:rsidR="00096AF3" w:rsidRPr="004F58B6">
        <w:rPr>
          <w:rFonts w:cs="Times New Roman"/>
          <w:lang w:val="cs-CZ"/>
        </w:rPr>
        <w:t xml:space="preserve"> d</w:t>
      </w:r>
      <w:r w:rsidRPr="004F58B6">
        <w:rPr>
          <w:rFonts w:cs="Times New Roman"/>
          <w:lang w:val="cs-CZ"/>
        </w:rPr>
        <w:t>odání dokladů o průběhu stavebních prací – stavební</w:t>
      </w:r>
      <w:r w:rsidR="007048D0" w:rsidRPr="004F58B6">
        <w:rPr>
          <w:rFonts w:cs="Times New Roman"/>
          <w:lang w:val="cs-CZ"/>
        </w:rPr>
        <w:t>ch</w:t>
      </w:r>
      <w:r w:rsidRPr="004F58B6">
        <w:rPr>
          <w:rFonts w:cs="Times New Roman"/>
          <w:lang w:val="cs-CZ"/>
        </w:rPr>
        <w:t xml:space="preserve"> deník</w:t>
      </w:r>
      <w:r w:rsidR="007048D0" w:rsidRPr="004F58B6">
        <w:rPr>
          <w:rFonts w:cs="Times New Roman"/>
          <w:lang w:val="cs-CZ"/>
        </w:rPr>
        <w:t>ů</w:t>
      </w:r>
      <w:r w:rsidRPr="004F58B6">
        <w:rPr>
          <w:rFonts w:cs="Times New Roman"/>
          <w:lang w:val="cs-CZ"/>
        </w:rPr>
        <w:t xml:space="preserve">, dokladů </w:t>
      </w:r>
      <w:r w:rsidR="003F482A" w:rsidRPr="004F58B6">
        <w:rPr>
          <w:rFonts w:cs="Times New Roman"/>
          <w:lang w:val="cs-CZ"/>
        </w:rPr>
        <w:t>o provedených zkouškách,</w:t>
      </w:r>
      <w:r w:rsidR="007048D0" w:rsidRPr="004F58B6">
        <w:rPr>
          <w:rFonts w:cs="Times New Roman"/>
          <w:lang w:val="cs-CZ"/>
        </w:rPr>
        <w:t xml:space="preserve"> nutných</w:t>
      </w:r>
      <w:r w:rsidRPr="004F58B6">
        <w:rPr>
          <w:rFonts w:cs="Times New Roman"/>
          <w:lang w:val="cs-CZ"/>
        </w:rPr>
        <w:t xml:space="preserve"> pro </w:t>
      </w:r>
      <w:r w:rsidR="007048D0" w:rsidRPr="004F58B6">
        <w:rPr>
          <w:rFonts w:cs="Times New Roman"/>
          <w:lang w:val="cs-CZ"/>
        </w:rPr>
        <w:t xml:space="preserve">bezpečný </w:t>
      </w:r>
      <w:r w:rsidRPr="004F58B6">
        <w:rPr>
          <w:rFonts w:cs="Times New Roman"/>
          <w:lang w:val="cs-CZ"/>
        </w:rPr>
        <w:t>provoz</w:t>
      </w:r>
      <w:r w:rsidR="007048D0" w:rsidRPr="004F58B6">
        <w:rPr>
          <w:rFonts w:cs="Times New Roman"/>
          <w:lang w:val="cs-CZ"/>
        </w:rPr>
        <w:t xml:space="preserve"> díla</w:t>
      </w:r>
      <w:r w:rsidRPr="004F58B6">
        <w:rPr>
          <w:rFonts w:cs="Times New Roman"/>
          <w:lang w:val="cs-CZ"/>
        </w:rPr>
        <w:t>, prohlášení o shodě od v</w:t>
      </w:r>
      <w:r w:rsidR="003F482A" w:rsidRPr="004F58B6">
        <w:rPr>
          <w:rFonts w:cs="Times New Roman"/>
          <w:lang w:val="cs-CZ"/>
        </w:rPr>
        <w:t xml:space="preserve">šech osazených prvků a </w:t>
      </w:r>
      <w:r w:rsidRPr="004F58B6">
        <w:rPr>
          <w:rFonts w:cs="Times New Roman"/>
          <w:lang w:val="cs-CZ"/>
        </w:rPr>
        <w:t>a použitém materiálu, návody k </w:t>
      </w:r>
      <w:r w:rsidR="00D26DD5">
        <w:rPr>
          <w:rFonts w:cs="Times New Roman"/>
          <w:lang w:val="cs-CZ"/>
        </w:rPr>
        <w:t>obsluze a údržbě.</w:t>
      </w:r>
    </w:p>
    <w:p w:rsidR="00E67F0D" w:rsidRPr="004F58B6" w:rsidRDefault="00E67F0D" w:rsidP="00F7175F">
      <w:pPr>
        <w:pStyle w:val="Standard"/>
        <w:rPr>
          <w:rFonts w:cs="Times New Roman"/>
          <w:lang w:val="cs-CZ"/>
        </w:rPr>
      </w:pPr>
    </w:p>
    <w:p w:rsidR="00E67F0D" w:rsidRPr="004F58B6" w:rsidRDefault="00E67F0D" w:rsidP="00F7175F">
      <w:pPr>
        <w:pStyle w:val="Standard"/>
        <w:rPr>
          <w:rFonts w:cs="Times New Roman"/>
          <w:lang w:val="cs-CZ"/>
        </w:rPr>
      </w:pPr>
      <w:r w:rsidRPr="004F58B6">
        <w:rPr>
          <w:rFonts w:cs="Times New Roman"/>
          <w:lang w:val="cs-CZ"/>
        </w:rPr>
        <w:t>T</w:t>
      </w:r>
      <w:r w:rsidR="003F482A" w:rsidRPr="004F58B6">
        <w:rPr>
          <w:rFonts w:cs="Times New Roman"/>
          <w:lang w:val="cs-CZ"/>
        </w:rPr>
        <w:t>echnickým dozorem stavebníka je p. René Matýsek – stavební technik TO PNO.</w:t>
      </w:r>
    </w:p>
    <w:p w:rsidR="00B50976" w:rsidRPr="004F58B6" w:rsidRDefault="00B50976" w:rsidP="00B50976"/>
    <w:p w:rsidR="00B50976" w:rsidRPr="004F58B6" w:rsidRDefault="00B50976" w:rsidP="00B50976">
      <w:pPr>
        <w:rPr>
          <w:b/>
        </w:rPr>
      </w:pPr>
      <w:r w:rsidRPr="004F58B6">
        <w:tab/>
      </w:r>
      <w:r w:rsidRPr="004F58B6">
        <w:tab/>
      </w:r>
      <w:r w:rsidRPr="004F58B6">
        <w:tab/>
      </w:r>
      <w:r w:rsidRPr="004F58B6">
        <w:tab/>
      </w:r>
      <w:r w:rsidRPr="004F58B6">
        <w:tab/>
      </w:r>
      <w:r w:rsidRPr="004F58B6">
        <w:tab/>
      </w:r>
      <w:r w:rsidRPr="004F58B6">
        <w:rPr>
          <w:b/>
        </w:rPr>
        <w:t>II.</w:t>
      </w:r>
    </w:p>
    <w:p w:rsidR="00B50976" w:rsidRPr="004F58B6" w:rsidRDefault="00B50976" w:rsidP="00B50976">
      <w:pPr>
        <w:rPr>
          <w:b/>
        </w:rPr>
      </w:pPr>
      <w:r w:rsidRPr="004F58B6">
        <w:rPr>
          <w:b/>
        </w:rPr>
        <w:tab/>
      </w:r>
      <w:r w:rsidRPr="004F58B6">
        <w:rPr>
          <w:b/>
        </w:rPr>
        <w:tab/>
      </w:r>
      <w:r w:rsidRPr="004F58B6">
        <w:rPr>
          <w:b/>
        </w:rPr>
        <w:tab/>
      </w:r>
      <w:r w:rsidRPr="004F58B6">
        <w:rPr>
          <w:b/>
        </w:rPr>
        <w:tab/>
      </w:r>
      <w:r w:rsidRPr="004F58B6">
        <w:rPr>
          <w:b/>
        </w:rPr>
        <w:tab/>
        <w:t>Lhůta plnění díla.</w:t>
      </w:r>
    </w:p>
    <w:p w:rsidR="00B50976" w:rsidRPr="004F58B6" w:rsidRDefault="00B50976" w:rsidP="00B50976"/>
    <w:p w:rsidR="006A5ED1" w:rsidRPr="004F58B6" w:rsidRDefault="00F7175F" w:rsidP="006A5ED1">
      <w:pPr>
        <w:pStyle w:val="Standard"/>
        <w:jc w:val="both"/>
        <w:rPr>
          <w:rFonts w:cs="Times New Roman"/>
          <w:lang w:val="cs-CZ"/>
        </w:rPr>
      </w:pPr>
      <w:r w:rsidRPr="004F58B6">
        <w:rPr>
          <w:rFonts w:cs="Times New Roman"/>
          <w:lang w:val="cs-CZ"/>
        </w:rPr>
        <w:t>Předmět smlouvy</w:t>
      </w:r>
      <w:r w:rsidR="00237F47" w:rsidRPr="004F58B6">
        <w:rPr>
          <w:rFonts w:cs="Times New Roman"/>
          <w:lang w:val="cs-CZ"/>
        </w:rPr>
        <w:t xml:space="preserve"> bude proveden</w:t>
      </w:r>
      <w:r w:rsidR="003F482A" w:rsidRPr="004F58B6">
        <w:rPr>
          <w:rFonts w:cs="Times New Roman"/>
          <w:lang w:val="cs-CZ"/>
        </w:rPr>
        <w:t xml:space="preserve"> nejpozdě</w:t>
      </w:r>
      <w:r w:rsidR="00DB7D3D" w:rsidRPr="004F58B6">
        <w:rPr>
          <w:rFonts w:cs="Times New Roman"/>
          <w:lang w:val="cs-CZ"/>
        </w:rPr>
        <w:t>ji</w:t>
      </w:r>
      <w:r w:rsidR="00237F47" w:rsidRPr="004F58B6">
        <w:rPr>
          <w:rFonts w:cs="Times New Roman"/>
          <w:lang w:val="cs-CZ"/>
        </w:rPr>
        <w:t xml:space="preserve"> </w:t>
      </w:r>
      <w:r w:rsidR="00410A79" w:rsidRPr="004F58B6">
        <w:rPr>
          <w:rFonts w:cs="Times New Roman"/>
          <w:lang w:val="cs-CZ"/>
        </w:rPr>
        <w:t xml:space="preserve">do </w:t>
      </w:r>
      <w:r w:rsidR="004A4855" w:rsidRPr="004F58B6">
        <w:rPr>
          <w:rFonts w:cs="Times New Roman"/>
          <w:lang w:val="cs-CZ"/>
        </w:rPr>
        <w:t>31.</w:t>
      </w:r>
      <w:r w:rsidR="00D26DD5">
        <w:rPr>
          <w:rFonts w:cs="Times New Roman"/>
          <w:lang w:val="cs-CZ"/>
        </w:rPr>
        <w:t>10</w:t>
      </w:r>
      <w:r w:rsidR="004A4855" w:rsidRPr="004F58B6">
        <w:rPr>
          <w:rFonts w:cs="Times New Roman"/>
          <w:lang w:val="cs-CZ"/>
        </w:rPr>
        <w:t>.2018</w:t>
      </w:r>
      <w:r w:rsidR="006A5ED1" w:rsidRPr="004F58B6">
        <w:rPr>
          <w:rFonts w:cs="Times New Roman"/>
          <w:lang w:val="cs-CZ"/>
        </w:rPr>
        <w:t>.</w:t>
      </w:r>
    </w:p>
    <w:p w:rsidR="006757C7" w:rsidRDefault="006757C7" w:rsidP="006757C7"/>
    <w:p w:rsidR="00B50976" w:rsidRPr="004F58B6" w:rsidRDefault="00B50976" w:rsidP="006757C7">
      <w:pPr>
        <w:ind w:left="3540" w:firstLine="708"/>
        <w:rPr>
          <w:b/>
        </w:rPr>
      </w:pPr>
      <w:r w:rsidRPr="004F58B6">
        <w:rPr>
          <w:b/>
        </w:rPr>
        <w:t>III.</w:t>
      </w:r>
    </w:p>
    <w:p w:rsidR="00B50976" w:rsidRPr="004F58B6" w:rsidRDefault="00B50976" w:rsidP="003C1EB7">
      <w:pPr>
        <w:jc w:val="center"/>
        <w:rPr>
          <w:b/>
        </w:rPr>
      </w:pPr>
      <w:r w:rsidRPr="004F58B6">
        <w:rPr>
          <w:b/>
        </w:rPr>
        <w:t>Místo provedení díla.</w:t>
      </w:r>
    </w:p>
    <w:p w:rsidR="00B50976" w:rsidRPr="004F58B6" w:rsidRDefault="00B50976" w:rsidP="00B50976"/>
    <w:p w:rsidR="00B50976" w:rsidRPr="004F58B6" w:rsidRDefault="006A5ED1" w:rsidP="00B50976">
      <w:pPr>
        <w:jc w:val="both"/>
      </w:pPr>
      <w:r w:rsidRPr="004F58B6">
        <w:t xml:space="preserve">Místem provedení díla je </w:t>
      </w:r>
      <w:r w:rsidR="004A4855" w:rsidRPr="004F58B6">
        <w:t>pavilon č. 2</w:t>
      </w:r>
      <w:r w:rsidR="00D26DD5">
        <w:t>2</w:t>
      </w:r>
      <w:r w:rsidR="00B00741" w:rsidRPr="004F58B6">
        <w:t xml:space="preserve"> v </w:t>
      </w:r>
      <w:r w:rsidRPr="004F58B6">
        <w:t>areál</w:t>
      </w:r>
      <w:r w:rsidR="00B00741" w:rsidRPr="004F58B6">
        <w:t>u</w:t>
      </w:r>
      <w:r w:rsidRPr="004F58B6">
        <w:t xml:space="preserve"> PNO, Olomoucká ulice v Opavě, </w:t>
      </w:r>
      <w:r w:rsidR="00B00741" w:rsidRPr="004F58B6">
        <w:t>tj. pozemek</w:t>
      </w:r>
      <w:r w:rsidR="00B657DE" w:rsidRPr="004F58B6">
        <w:t xml:space="preserve"> </w:t>
      </w:r>
      <w:r w:rsidR="00F7175F" w:rsidRPr="004F58B6">
        <w:t>v k.</w:t>
      </w:r>
      <w:r w:rsidR="00B00741" w:rsidRPr="004F58B6">
        <w:t>ú. Opava – Předměst, ke kterému</w:t>
      </w:r>
      <w:r w:rsidR="000106F8" w:rsidRPr="004F58B6">
        <w:t xml:space="preserve"> má PNO příslušnost</w:t>
      </w:r>
      <w:r w:rsidR="00096AF3" w:rsidRPr="004F58B6">
        <w:t xml:space="preserve"> hospodařit</w:t>
      </w:r>
      <w:r w:rsidRPr="004F58B6">
        <w:t xml:space="preserve"> zaps</w:t>
      </w:r>
      <w:r w:rsidR="0097569A" w:rsidRPr="004F58B6">
        <w:t>a</w:t>
      </w:r>
      <w:r w:rsidRPr="004F58B6">
        <w:t>no</w:t>
      </w:r>
      <w:r w:rsidR="0097569A" w:rsidRPr="004F58B6">
        <w:t>u</w:t>
      </w:r>
      <w:r w:rsidRPr="004F58B6">
        <w:t xml:space="preserve"> v katastru nemovitostí u </w:t>
      </w:r>
      <w:r w:rsidR="00410A79" w:rsidRPr="004F58B6">
        <w:t>příslušného katastrálního úřadu na LV č. 1079</w:t>
      </w:r>
      <w:r w:rsidR="00B00741" w:rsidRPr="004F58B6">
        <w:t xml:space="preserve"> a jedná se o pozem</w:t>
      </w:r>
      <w:r w:rsidR="00E53CD2">
        <w:t>e</w:t>
      </w:r>
      <w:r w:rsidR="00B00741" w:rsidRPr="004F58B6">
        <w:t>k parc.č.22</w:t>
      </w:r>
      <w:r w:rsidR="002469FE">
        <w:t>18</w:t>
      </w:r>
      <w:r w:rsidR="004A4855" w:rsidRPr="004F58B6">
        <w:t>/</w:t>
      </w:r>
      <w:r w:rsidR="002469FE">
        <w:t>11</w:t>
      </w:r>
      <w:r w:rsidR="00E744B8" w:rsidRPr="004F58B6">
        <w:t xml:space="preserve"> </w:t>
      </w:r>
      <w:r w:rsidR="0073521B" w:rsidRPr="004F58B6">
        <w:t>v k.</w:t>
      </w:r>
      <w:r w:rsidR="003A05B2">
        <w:t xml:space="preserve"> </w:t>
      </w:r>
      <w:r w:rsidR="0073521B" w:rsidRPr="004F58B6">
        <w:t>ú. Opava – Předměstí.</w:t>
      </w:r>
    </w:p>
    <w:p w:rsidR="0073521B" w:rsidRPr="004F58B6" w:rsidRDefault="0073521B" w:rsidP="00B50976">
      <w:pPr>
        <w:jc w:val="both"/>
      </w:pPr>
    </w:p>
    <w:p w:rsidR="00B50976" w:rsidRPr="004F58B6" w:rsidRDefault="00B50976" w:rsidP="003C1EB7">
      <w:pPr>
        <w:jc w:val="center"/>
        <w:rPr>
          <w:b/>
        </w:rPr>
      </w:pPr>
      <w:r w:rsidRPr="004F58B6">
        <w:rPr>
          <w:b/>
        </w:rPr>
        <w:lastRenderedPageBreak/>
        <w:t>IV.</w:t>
      </w:r>
    </w:p>
    <w:p w:rsidR="00B50976" w:rsidRPr="004F58B6" w:rsidRDefault="00B50976" w:rsidP="003C1EB7">
      <w:pPr>
        <w:jc w:val="center"/>
        <w:rPr>
          <w:b/>
        </w:rPr>
      </w:pPr>
      <w:r w:rsidRPr="004F58B6">
        <w:rPr>
          <w:b/>
        </w:rPr>
        <w:t>Cena díla.</w:t>
      </w:r>
    </w:p>
    <w:p w:rsidR="006A5ED1" w:rsidRPr="004F58B6" w:rsidRDefault="006A5ED1" w:rsidP="00B50976"/>
    <w:p w:rsidR="006A5ED1" w:rsidRPr="004F58B6" w:rsidRDefault="006A5ED1" w:rsidP="00B50976">
      <w:r w:rsidRPr="004F58B6">
        <w:t>Celková cena d</w:t>
      </w:r>
      <w:r w:rsidR="003A37B7">
        <w:t xml:space="preserve">íla bez DPH činí v Kč: </w:t>
      </w:r>
      <w:r w:rsidR="00E31F49">
        <w:tab/>
      </w:r>
      <w:r w:rsidR="00E31F49">
        <w:tab/>
      </w:r>
      <w:r w:rsidR="00E31F49">
        <w:tab/>
      </w:r>
      <w:r w:rsidR="00E31F49">
        <w:tab/>
      </w:r>
      <w:r w:rsidR="003A37B7">
        <w:t>359 927,07  slovy:třistapadesátdevěttisícdevětsetdvacetsedmkorunasedmhaléřů</w:t>
      </w:r>
    </w:p>
    <w:p w:rsidR="003A37B7" w:rsidRDefault="00910478" w:rsidP="00B50976">
      <w:r w:rsidRPr="004F58B6">
        <w:t>Samostat</w:t>
      </w:r>
      <w:r w:rsidR="003A37B7">
        <w:t xml:space="preserve">ně DPH – 21% činí v Kč:         </w:t>
      </w:r>
      <w:r w:rsidR="00E31F49">
        <w:tab/>
      </w:r>
      <w:r w:rsidR="00E31F49">
        <w:tab/>
      </w:r>
      <w:r w:rsidR="00E31F49">
        <w:tab/>
      </w:r>
      <w:r w:rsidR="00E31F49">
        <w:tab/>
        <w:t xml:space="preserve">  </w:t>
      </w:r>
      <w:r w:rsidR="003A37B7">
        <w:t>75 584,68</w:t>
      </w:r>
    </w:p>
    <w:p w:rsidR="00910478" w:rsidRPr="004F58B6" w:rsidRDefault="00910478" w:rsidP="00B50976">
      <w:r w:rsidRPr="004F58B6">
        <w:t>slovy:</w:t>
      </w:r>
      <w:r w:rsidR="003A37B7">
        <w:t>sedmdesátpěttisícpětsetosmdesátčtyřikorun a šedesátosmhalířů</w:t>
      </w:r>
    </w:p>
    <w:p w:rsidR="00E31F49" w:rsidRDefault="00237F47" w:rsidP="00237F47">
      <w:pPr>
        <w:jc w:val="both"/>
      </w:pPr>
      <w:r w:rsidRPr="004F58B6">
        <w:t>Celková cena díla s</w:t>
      </w:r>
      <w:r w:rsidR="003A37B7">
        <w:t> DPH činí v Kč:</w:t>
      </w:r>
      <w:r w:rsidR="00E31F49">
        <w:tab/>
      </w:r>
      <w:r w:rsidR="00E31F49">
        <w:tab/>
      </w:r>
      <w:r w:rsidR="00E31F49">
        <w:tab/>
      </w:r>
      <w:r w:rsidR="00E31F49">
        <w:tab/>
      </w:r>
      <w:r w:rsidR="00E31F49">
        <w:tab/>
        <w:t>435 511,75</w:t>
      </w:r>
    </w:p>
    <w:p w:rsidR="00237F47" w:rsidRPr="004F58B6" w:rsidRDefault="00E31F49" w:rsidP="00237F47">
      <w:pPr>
        <w:jc w:val="both"/>
      </w:pPr>
      <w:r>
        <w:t>slovy:čtyřistatřicetpěttisícpětsetjedenáctkorun asedmdesátpěthalířů</w:t>
      </w:r>
    </w:p>
    <w:p w:rsidR="00237F47" w:rsidRPr="004F58B6" w:rsidRDefault="00237F47" w:rsidP="00237F47">
      <w:pPr>
        <w:jc w:val="both"/>
      </w:pPr>
    </w:p>
    <w:p w:rsidR="00237F47" w:rsidRPr="004F58B6" w:rsidRDefault="00237F47" w:rsidP="00237F47">
      <w:pPr>
        <w:jc w:val="both"/>
      </w:pPr>
      <w:r w:rsidRPr="004F58B6">
        <w:t>Tato cena je cenou konečnou a obsahuje veškeré náklady zhotovitele, které hodlá fa</w:t>
      </w:r>
      <w:r w:rsidR="00910478" w:rsidRPr="004F58B6">
        <w:t>kturačně uplatnit u zhotovitele za provedení úplného a celého díla bez vad a nedodělků a je cenou nepřekročitelnou.</w:t>
      </w:r>
      <w:r w:rsidR="00E71F31" w:rsidRPr="004F58B6">
        <w:t xml:space="preserve"> Jedinou možností navýšení ceny je zvýšení % sazby DPH v průběhu provádění prací.</w:t>
      </w:r>
    </w:p>
    <w:p w:rsidR="00910478" w:rsidRPr="004F58B6" w:rsidRDefault="00910478" w:rsidP="00910478">
      <w:pPr>
        <w:pStyle w:val="Prosttext"/>
        <w:spacing w:line="280" w:lineRule="atLeast"/>
        <w:jc w:val="both"/>
        <w:rPr>
          <w:rFonts w:ascii="Times New Roman" w:eastAsia="MS Mincho" w:hAnsi="Times New Roman" w:cs="Times New Roman"/>
          <w:bCs/>
          <w:i/>
          <w:color w:val="FF0000"/>
          <w:sz w:val="24"/>
          <w:szCs w:val="24"/>
        </w:rPr>
      </w:pPr>
    </w:p>
    <w:p w:rsidR="00910478" w:rsidRPr="004F58B6" w:rsidRDefault="00910478" w:rsidP="00B00741">
      <w:pPr>
        <w:pStyle w:val="Prosttext"/>
        <w:spacing w:line="280" w:lineRule="atLeast"/>
        <w:jc w:val="both"/>
        <w:rPr>
          <w:rFonts w:ascii="Times New Roman" w:hAnsi="Times New Roman" w:cs="Times New Roman"/>
          <w:sz w:val="24"/>
          <w:szCs w:val="24"/>
        </w:rPr>
      </w:pPr>
      <w:r w:rsidRPr="004F58B6">
        <w:rPr>
          <w:rFonts w:ascii="Times New Roman" w:eastAsia="MS Mincho" w:hAnsi="Times New Roman" w:cs="Times New Roman"/>
          <w:sz w:val="24"/>
          <w:szCs w:val="24"/>
        </w:rPr>
        <w:t xml:space="preserve">Zhotovitel stanoví nabídkovou cenu celou částkou na základě ocenění jednotlivých položek uvedených v položkovém rozpočtu. Zhotovitel </w:t>
      </w:r>
      <w:r w:rsidRPr="004F58B6">
        <w:rPr>
          <w:rFonts w:ascii="Times New Roman" w:hAnsi="Times New Roman" w:cs="Times New Roman"/>
          <w:iCs/>
          <w:sz w:val="24"/>
          <w:szCs w:val="24"/>
        </w:rPr>
        <w:t>je povinen ocenit veškeré položky uvedené ve výkazu výměr</w:t>
      </w:r>
      <w:r w:rsidR="0097569A" w:rsidRPr="004F58B6">
        <w:rPr>
          <w:rFonts w:ascii="Times New Roman" w:hAnsi="Times New Roman" w:cs="Times New Roman"/>
          <w:iCs/>
          <w:sz w:val="24"/>
          <w:szCs w:val="24"/>
        </w:rPr>
        <w:t xml:space="preserve">. </w:t>
      </w:r>
      <w:r w:rsidRPr="004F58B6">
        <w:rPr>
          <w:rFonts w:ascii="Times New Roman" w:eastAsia="MS Mincho" w:hAnsi="Times New Roman" w:cs="Times New Roman"/>
          <w:sz w:val="24"/>
          <w:szCs w:val="24"/>
        </w:rPr>
        <w:t xml:space="preserve">Oceněný položkový rozpočet podepsaný osobou oprávněnou jménem či za </w:t>
      </w:r>
      <w:r w:rsidRPr="004F58B6">
        <w:rPr>
          <w:rFonts w:ascii="Times New Roman" w:hAnsi="Times New Roman" w:cs="Times New Roman"/>
          <w:sz w:val="24"/>
          <w:szCs w:val="24"/>
        </w:rPr>
        <w:t xml:space="preserve">účastníka zadávacího řízení </w:t>
      </w:r>
      <w:r w:rsidRPr="004F58B6">
        <w:rPr>
          <w:rFonts w:ascii="Times New Roman" w:eastAsia="MS Mincho" w:hAnsi="Times New Roman" w:cs="Times New Roman"/>
          <w:sz w:val="24"/>
          <w:szCs w:val="24"/>
        </w:rPr>
        <w:t xml:space="preserve">jednat bude součástí </w:t>
      </w:r>
      <w:r w:rsidR="0097569A" w:rsidRPr="004F58B6">
        <w:rPr>
          <w:rFonts w:ascii="Times New Roman" w:eastAsia="MS Mincho" w:hAnsi="Times New Roman" w:cs="Times New Roman"/>
          <w:sz w:val="24"/>
          <w:szCs w:val="24"/>
        </w:rPr>
        <w:t xml:space="preserve">této smlouvy o dílo </w:t>
      </w:r>
      <w:r w:rsidRPr="004F58B6">
        <w:rPr>
          <w:rFonts w:ascii="Times New Roman" w:eastAsia="MS Mincho" w:hAnsi="Times New Roman" w:cs="Times New Roman"/>
          <w:sz w:val="24"/>
          <w:szCs w:val="24"/>
        </w:rPr>
        <w:t>jako příloha</w:t>
      </w:r>
      <w:r w:rsidR="0097569A" w:rsidRPr="004F58B6">
        <w:rPr>
          <w:rFonts w:ascii="Times New Roman" w:eastAsia="MS Mincho" w:hAnsi="Times New Roman" w:cs="Times New Roman"/>
          <w:sz w:val="24"/>
          <w:szCs w:val="24"/>
        </w:rPr>
        <w:t>.</w:t>
      </w:r>
    </w:p>
    <w:p w:rsidR="00237F47" w:rsidRPr="004F58B6" w:rsidRDefault="00237F47" w:rsidP="00237F47">
      <w:pPr>
        <w:jc w:val="both"/>
      </w:pPr>
      <w:r w:rsidRPr="004F58B6">
        <w:tab/>
      </w:r>
      <w:r w:rsidRPr="004F58B6">
        <w:tab/>
      </w:r>
      <w:r w:rsidRPr="004F58B6">
        <w:tab/>
      </w:r>
      <w:r w:rsidRPr="004F58B6">
        <w:tab/>
      </w:r>
    </w:p>
    <w:p w:rsidR="00237F47" w:rsidRPr="004F58B6" w:rsidRDefault="00237F47" w:rsidP="003C1EB7">
      <w:pPr>
        <w:jc w:val="center"/>
        <w:rPr>
          <w:b/>
        </w:rPr>
      </w:pPr>
      <w:r w:rsidRPr="004F58B6">
        <w:rPr>
          <w:b/>
        </w:rPr>
        <w:t>V.</w:t>
      </w:r>
    </w:p>
    <w:p w:rsidR="00237F47" w:rsidRPr="004F58B6" w:rsidRDefault="00237F47" w:rsidP="003C1EB7">
      <w:pPr>
        <w:jc w:val="center"/>
        <w:rPr>
          <w:b/>
        </w:rPr>
      </w:pPr>
      <w:r w:rsidRPr="004F58B6">
        <w:rPr>
          <w:b/>
        </w:rPr>
        <w:t>Platební podmínky.</w:t>
      </w:r>
    </w:p>
    <w:p w:rsidR="00237F47" w:rsidRPr="004F58B6" w:rsidRDefault="00237F47" w:rsidP="000A4E00">
      <w:pPr>
        <w:pStyle w:val="Odstavecseseznamem"/>
        <w:ind w:left="360"/>
        <w:jc w:val="both"/>
        <w:rPr>
          <w:rFonts w:ascii="Times New Roman" w:hAnsi="Times New Roman"/>
          <w:sz w:val="24"/>
          <w:szCs w:val="24"/>
        </w:rPr>
      </w:pPr>
    </w:p>
    <w:p w:rsidR="00B50976" w:rsidRPr="004F58B6" w:rsidRDefault="00B50976" w:rsidP="00B50976">
      <w:pPr>
        <w:pStyle w:val="Odstavecseseznamem"/>
        <w:numPr>
          <w:ilvl w:val="0"/>
          <w:numId w:val="1"/>
        </w:numPr>
        <w:spacing w:after="0" w:line="240" w:lineRule="auto"/>
        <w:jc w:val="both"/>
        <w:rPr>
          <w:rFonts w:ascii="Times New Roman" w:hAnsi="Times New Roman"/>
          <w:sz w:val="24"/>
          <w:szCs w:val="24"/>
        </w:rPr>
      </w:pPr>
      <w:r w:rsidRPr="004F58B6">
        <w:rPr>
          <w:rFonts w:ascii="Times New Roman" w:hAnsi="Times New Roman"/>
          <w:sz w:val="24"/>
          <w:szCs w:val="24"/>
        </w:rPr>
        <w:t>Zhotovitel se zavazuje, po celou dobu smluvního vztahu, neuplatnit případný inflační nárůst cen.</w:t>
      </w:r>
    </w:p>
    <w:p w:rsidR="00B50976" w:rsidRPr="004F58B6" w:rsidRDefault="00B50976" w:rsidP="00B50976">
      <w:pPr>
        <w:pStyle w:val="Odstavecseseznamem"/>
        <w:numPr>
          <w:ilvl w:val="0"/>
          <w:numId w:val="1"/>
        </w:numPr>
        <w:spacing w:after="0" w:line="240" w:lineRule="auto"/>
        <w:jc w:val="both"/>
        <w:rPr>
          <w:rFonts w:ascii="Times New Roman" w:hAnsi="Times New Roman"/>
          <w:sz w:val="24"/>
          <w:szCs w:val="24"/>
        </w:rPr>
      </w:pPr>
      <w:r w:rsidRPr="004F58B6">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rsidR="00B50976" w:rsidRPr="004F58B6" w:rsidRDefault="00B50976" w:rsidP="00B50976">
      <w:pPr>
        <w:pStyle w:val="Odstavecseseznamem"/>
        <w:numPr>
          <w:ilvl w:val="0"/>
          <w:numId w:val="1"/>
        </w:numPr>
        <w:spacing w:after="0" w:line="240" w:lineRule="auto"/>
        <w:jc w:val="both"/>
        <w:rPr>
          <w:rFonts w:ascii="Times New Roman" w:hAnsi="Times New Roman"/>
          <w:sz w:val="24"/>
          <w:szCs w:val="24"/>
        </w:rPr>
      </w:pPr>
      <w:r w:rsidRPr="004F58B6">
        <w:rPr>
          <w:rFonts w:ascii="Times New Roman" w:hAnsi="Times New Roman"/>
          <w:sz w:val="24"/>
          <w:szCs w:val="24"/>
        </w:rPr>
        <w:t>Objednatel neposkytuje zhotoviteli žádné zálohové platby.</w:t>
      </w:r>
    </w:p>
    <w:p w:rsidR="005737EA" w:rsidRPr="004F58B6" w:rsidRDefault="005737EA" w:rsidP="00B50976">
      <w:pPr>
        <w:pStyle w:val="Odstavecseseznamem"/>
        <w:numPr>
          <w:ilvl w:val="0"/>
          <w:numId w:val="1"/>
        </w:numPr>
        <w:spacing w:after="0" w:line="240" w:lineRule="auto"/>
        <w:jc w:val="both"/>
        <w:rPr>
          <w:rFonts w:ascii="Times New Roman" w:hAnsi="Times New Roman"/>
          <w:sz w:val="24"/>
          <w:szCs w:val="24"/>
        </w:rPr>
      </w:pPr>
      <w:r w:rsidRPr="004F58B6">
        <w:rPr>
          <w:rFonts w:ascii="Times New Roman" w:hAnsi="Times New Roman"/>
          <w:sz w:val="24"/>
          <w:szCs w:val="24"/>
        </w:rPr>
        <w:t>Objednatel upozorňuje, že faktury za stavební p</w:t>
      </w:r>
      <w:r w:rsidR="00DE30B1" w:rsidRPr="004F58B6">
        <w:rPr>
          <w:rFonts w:ascii="Times New Roman" w:hAnsi="Times New Roman"/>
          <w:sz w:val="24"/>
          <w:szCs w:val="24"/>
        </w:rPr>
        <w:t xml:space="preserve">ráce podléhají režimu přenesené </w:t>
      </w:r>
      <w:r w:rsidRPr="004F58B6">
        <w:rPr>
          <w:rFonts w:ascii="Times New Roman" w:hAnsi="Times New Roman"/>
          <w:sz w:val="24"/>
          <w:szCs w:val="24"/>
        </w:rPr>
        <w:t>daně</w:t>
      </w:r>
      <w:r w:rsidR="00DE30B1" w:rsidRPr="004F58B6">
        <w:rPr>
          <w:rFonts w:ascii="Times New Roman" w:hAnsi="Times New Roman"/>
          <w:sz w:val="24"/>
          <w:szCs w:val="24"/>
        </w:rPr>
        <w:t xml:space="preserve"> </w:t>
      </w:r>
      <w:r w:rsidRPr="004F58B6">
        <w:rPr>
          <w:rFonts w:ascii="Times New Roman" w:hAnsi="Times New Roman"/>
          <w:sz w:val="24"/>
          <w:szCs w:val="24"/>
        </w:rPr>
        <w:t xml:space="preserve">a požaduje po zhotoviteli vystavení faktur s přenesenou </w:t>
      </w:r>
      <w:r w:rsidR="00DE30B1" w:rsidRPr="004F58B6">
        <w:rPr>
          <w:rFonts w:ascii="Times New Roman" w:hAnsi="Times New Roman"/>
          <w:sz w:val="24"/>
          <w:szCs w:val="24"/>
        </w:rPr>
        <w:t>DPH, která však bude mimo faktury přesně</w:t>
      </w:r>
      <w:r w:rsidRPr="004F58B6">
        <w:rPr>
          <w:rFonts w:ascii="Times New Roman" w:hAnsi="Times New Roman"/>
          <w:sz w:val="24"/>
          <w:szCs w:val="24"/>
        </w:rPr>
        <w:t xml:space="preserve"> vyčíslena, nikoliv dána k úhradě.</w:t>
      </w:r>
    </w:p>
    <w:p w:rsidR="00B50976" w:rsidRPr="004F58B6" w:rsidRDefault="00B50976" w:rsidP="00B50976">
      <w:pPr>
        <w:pStyle w:val="Odstavecseseznamem"/>
        <w:numPr>
          <w:ilvl w:val="0"/>
          <w:numId w:val="1"/>
        </w:numPr>
        <w:spacing w:after="0" w:line="240" w:lineRule="auto"/>
        <w:jc w:val="both"/>
        <w:rPr>
          <w:rFonts w:ascii="Times New Roman" w:hAnsi="Times New Roman"/>
          <w:sz w:val="24"/>
          <w:szCs w:val="24"/>
        </w:rPr>
      </w:pPr>
      <w:r w:rsidRPr="004F58B6">
        <w:rPr>
          <w:rFonts w:ascii="Times New Roman" w:hAnsi="Times New Roman"/>
          <w:sz w:val="24"/>
          <w:szCs w:val="24"/>
        </w:rPr>
        <w:t>Každá faktura vystavená zhotovitelem musí splňovat náležitosti daňového dokladu dle zákona č. 235/2004 Sb., o dani z přidané hodnoty v platném znění.</w:t>
      </w:r>
    </w:p>
    <w:p w:rsidR="00B50976" w:rsidRPr="004F58B6" w:rsidRDefault="00B50976" w:rsidP="00B50976">
      <w:pPr>
        <w:pStyle w:val="Odstavecseseznamem"/>
        <w:numPr>
          <w:ilvl w:val="0"/>
          <w:numId w:val="1"/>
        </w:numPr>
        <w:spacing w:after="0" w:line="240" w:lineRule="auto"/>
        <w:jc w:val="both"/>
        <w:rPr>
          <w:rFonts w:ascii="Times New Roman" w:hAnsi="Times New Roman"/>
          <w:sz w:val="24"/>
          <w:szCs w:val="24"/>
        </w:rPr>
      </w:pPr>
      <w:r w:rsidRPr="004F58B6">
        <w:rPr>
          <w:rFonts w:ascii="Times New Roman" w:hAnsi="Times New Roman"/>
          <w:sz w:val="24"/>
          <w:szCs w:val="24"/>
        </w:rPr>
        <w:t>S</w:t>
      </w:r>
      <w:r w:rsidR="00F7175F" w:rsidRPr="004F58B6">
        <w:rPr>
          <w:rFonts w:ascii="Times New Roman" w:hAnsi="Times New Roman"/>
          <w:sz w:val="24"/>
          <w:szCs w:val="24"/>
        </w:rPr>
        <w:t>mluvní strany</w:t>
      </w:r>
      <w:r w:rsidR="0097569A" w:rsidRPr="004F58B6">
        <w:rPr>
          <w:rFonts w:ascii="Times New Roman" w:hAnsi="Times New Roman"/>
          <w:sz w:val="24"/>
          <w:szCs w:val="24"/>
        </w:rPr>
        <w:t xml:space="preserve"> se</w:t>
      </w:r>
      <w:r w:rsidR="00F7175F" w:rsidRPr="004F58B6">
        <w:rPr>
          <w:rFonts w:ascii="Times New Roman" w:hAnsi="Times New Roman"/>
          <w:sz w:val="24"/>
          <w:szCs w:val="24"/>
        </w:rPr>
        <w:t xml:space="preserve"> dohodly na</w:t>
      </w:r>
      <w:r w:rsidR="0097569A" w:rsidRPr="004F58B6">
        <w:rPr>
          <w:rFonts w:ascii="Times New Roman" w:hAnsi="Times New Roman"/>
          <w:sz w:val="24"/>
          <w:szCs w:val="24"/>
        </w:rPr>
        <w:t xml:space="preserve"> </w:t>
      </w:r>
      <w:r w:rsidR="00E71F31" w:rsidRPr="004F58B6">
        <w:rPr>
          <w:rFonts w:ascii="Times New Roman" w:hAnsi="Times New Roman"/>
          <w:sz w:val="24"/>
          <w:szCs w:val="24"/>
        </w:rPr>
        <w:t>předání celého díla jedinou</w:t>
      </w:r>
      <w:r w:rsidR="00F7175F" w:rsidRPr="004F58B6">
        <w:rPr>
          <w:rFonts w:ascii="Times New Roman" w:hAnsi="Times New Roman"/>
          <w:sz w:val="24"/>
          <w:szCs w:val="24"/>
        </w:rPr>
        <w:t xml:space="preserve"> konečnou fakturou, vystavenou</w:t>
      </w:r>
      <w:r w:rsidR="00074F1D" w:rsidRPr="004F58B6">
        <w:rPr>
          <w:rFonts w:ascii="Times New Roman" w:hAnsi="Times New Roman"/>
          <w:sz w:val="24"/>
          <w:szCs w:val="24"/>
        </w:rPr>
        <w:t xml:space="preserve"> na základě převzetí hotového úplného díla bez zjevných vad a nedodělků tj. </w:t>
      </w:r>
      <w:r w:rsidR="0097569A" w:rsidRPr="004F58B6">
        <w:rPr>
          <w:rFonts w:ascii="Times New Roman" w:hAnsi="Times New Roman"/>
          <w:sz w:val="24"/>
          <w:szCs w:val="24"/>
        </w:rPr>
        <w:t xml:space="preserve">podepsáním Protokolu o předání a převzetí díla odpovědnými osobami </w:t>
      </w:r>
      <w:r w:rsidRPr="004F58B6">
        <w:rPr>
          <w:rFonts w:ascii="Times New Roman" w:hAnsi="Times New Roman"/>
          <w:sz w:val="24"/>
          <w:szCs w:val="24"/>
        </w:rPr>
        <w:t>objednat</w:t>
      </w:r>
      <w:r w:rsidR="00074F1D" w:rsidRPr="004F58B6">
        <w:rPr>
          <w:rFonts w:ascii="Times New Roman" w:hAnsi="Times New Roman"/>
          <w:sz w:val="24"/>
          <w:szCs w:val="24"/>
        </w:rPr>
        <w:t>ele a zhotovitele.</w:t>
      </w:r>
    </w:p>
    <w:p w:rsidR="00B50976" w:rsidRPr="004F58B6" w:rsidRDefault="00F7175F" w:rsidP="00B50976">
      <w:pPr>
        <w:pStyle w:val="Odstavecseseznamem"/>
        <w:numPr>
          <w:ilvl w:val="0"/>
          <w:numId w:val="1"/>
        </w:numPr>
        <w:spacing w:after="0" w:line="240" w:lineRule="auto"/>
        <w:jc w:val="both"/>
        <w:rPr>
          <w:rFonts w:ascii="Times New Roman" w:hAnsi="Times New Roman"/>
          <w:sz w:val="24"/>
          <w:szCs w:val="24"/>
        </w:rPr>
      </w:pPr>
      <w:r w:rsidRPr="004F58B6">
        <w:rPr>
          <w:rFonts w:ascii="Times New Roman" w:hAnsi="Times New Roman"/>
          <w:sz w:val="24"/>
          <w:szCs w:val="24"/>
        </w:rPr>
        <w:t>F</w:t>
      </w:r>
      <w:r w:rsidR="00DA1B48" w:rsidRPr="004F58B6">
        <w:rPr>
          <w:rFonts w:ascii="Times New Roman" w:hAnsi="Times New Roman"/>
          <w:sz w:val="24"/>
          <w:szCs w:val="24"/>
        </w:rPr>
        <w:t>aktury</w:t>
      </w:r>
      <w:r w:rsidR="00B50976" w:rsidRPr="004F58B6">
        <w:rPr>
          <w:rFonts w:ascii="Times New Roman" w:hAnsi="Times New Roman"/>
          <w:sz w:val="24"/>
          <w:szCs w:val="24"/>
        </w:rPr>
        <w:t xml:space="preserve"> musí odsouhlasit </w:t>
      </w:r>
      <w:r w:rsidR="00DA1B48" w:rsidRPr="004F58B6">
        <w:rPr>
          <w:rFonts w:ascii="Times New Roman" w:hAnsi="Times New Roman"/>
          <w:sz w:val="24"/>
          <w:szCs w:val="24"/>
        </w:rPr>
        <w:t>technický dozor stavebníka</w:t>
      </w:r>
      <w:r w:rsidR="00E71F31" w:rsidRPr="004F58B6">
        <w:rPr>
          <w:rFonts w:ascii="Times New Roman" w:hAnsi="Times New Roman"/>
          <w:sz w:val="24"/>
          <w:szCs w:val="24"/>
        </w:rPr>
        <w:t xml:space="preserve"> – stavební technik TO PNO a vedoucí TO</w:t>
      </w:r>
      <w:r w:rsidR="00B50976" w:rsidRPr="004F58B6">
        <w:rPr>
          <w:rFonts w:ascii="Times New Roman" w:hAnsi="Times New Roman"/>
          <w:sz w:val="24"/>
          <w:szCs w:val="24"/>
        </w:rPr>
        <w:t>.</w:t>
      </w:r>
    </w:p>
    <w:p w:rsidR="00B50976" w:rsidRPr="004F58B6" w:rsidRDefault="00B50976" w:rsidP="00B50976">
      <w:pPr>
        <w:pStyle w:val="Odstavecseseznamem"/>
        <w:numPr>
          <w:ilvl w:val="0"/>
          <w:numId w:val="1"/>
        </w:numPr>
        <w:spacing w:after="0" w:line="240" w:lineRule="auto"/>
        <w:jc w:val="both"/>
        <w:rPr>
          <w:rFonts w:ascii="Times New Roman" w:hAnsi="Times New Roman"/>
          <w:sz w:val="24"/>
          <w:szCs w:val="24"/>
        </w:rPr>
      </w:pPr>
      <w:r w:rsidRPr="004F58B6">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DE30B1" w:rsidRPr="004F58B6" w:rsidRDefault="00B50976" w:rsidP="00DA1B48">
      <w:pPr>
        <w:pStyle w:val="Odstavecseseznamem"/>
        <w:numPr>
          <w:ilvl w:val="0"/>
          <w:numId w:val="1"/>
        </w:numPr>
        <w:spacing w:after="0" w:line="240" w:lineRule="auto"/>
        <w:jc w:val="both"/>
        <w:rPr>
          <w:rFonts w:ascii="Times New Roman" w:hAnsi="Times New Roman"/>
          <w:b/>
          <w:sz w:val="24"/>
          <w:szCs w:val="24"/>
        </w:rPr>
      </w:pPr>
      <w:r w:rsidRPr="004F58B6">
        <w:rPr>
          <w:rFonts w:ascii="Times New Roman" w:hAnsi="Times New Roman"/>
          <w:sz w:val="24"/>
          <w:szCs w:val="24"/>
        </w:rPr>
        <w:t xml:space="preserve">Objednatel se zavazuje uhradit zhotoviteli cenu za provedení díla do </w:t>
      </w:r>
      <w:r w:rsidR="003A05B2">
        <w:rPr>
          <w:rFonts w:ascii="Times New Roman" w:hAnsi="Times New Roman"/>
          <w:sz w:val="24"/>
          <w:szCs w:val="24"/>
        </w:rPr>
        <w:t>30</w:t>
      </w:r>
      <w:r w:rsidRPr="004F58B6">
        <w:rPr>
          <w:rFonts w:ascii="Times New Roman" w:hAnsi="Times New Roman"/>
          <w:sz w:val="24"/>
          <w:szCs w:val="24"/>
        </w:rPr>
        <w:t xml:space="preserve"> kalendářních dnů ode dne prokazatelného doručení faktury</w:t>
      </w:r>
      <w:r w:rsidRPr="004F58B6">
        <w:rPr>
          <w:rFonts w:ascii="Times New Roman" w:hAnsi="Times New Roman"/>
          <w:b/>
          <w:sz w:val="24"/>
          <w:szCs w:val="24"/>
        </w:rPr>
        <w:t>.</w:t>
      </w:r>
    </w:p>
    <w:p w:rsidR="00B50976" w:rsidRPr="004F58B6" w:rsidRDefault="00B50976" w:rsidP="00B50976">
      <w:pPr>
        <w:pStyle w:val="Odstavecseseznamem"/>
        <w:numPr>
          <w:ilvl w:val="0"/>
          <w:numId w:val="1"/>
        </w:numPr>
        <w:spacing w:after="0" w:line="240" w:lineRule="auto"/>
        <w:jc w:val="both"/>
        <w:rPr>
          <w:rFonts w:ascii="Times New Roman" w:hAnsi="Times New Roman"/>
          <w:sz w:val="24"/>
          <w:szCs w:val="24"/>
        </w:rPr>
      </w:pPr>
      <w:r w:rsidRPr="004F58B6">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rsidR="00E53CD2" w:rsidRDefault="00E53CD2" w:rsidP="00B50976">
      <w:pPr>
        <w:pStyle w:val="Odstavecseseznamem"/>
        <w:spacing w:after="0" w:line="240" w:lineRule="auto"/>
        <w:ind w:left="360"/>
        <w:jc w:val="both"/>
        <w:rPr>
          <w:rFonts w:ascii="Times New Roman" w:hAnsi="Times New Roman"/>
          <w:sz w:val="24"/>
          <w:szCs w:val="24"/>
        </w:rPr>
      </w:pPr>
    </w:p>
    <w:p w:rsidR="00B50976" w:rsidRPr="004F58B6" w:rsidRDefault="00B50976" w:rsidP="00B50976">
      <w:pPr>
        <w:pStyle w:val="Odstavecseseznamem"/>
        <w:spacing w:after="0" w:line="240" w:lineRule="auto"/>
        <w:ind w:left="3556" w:firstLine="698"/>
        <w:jc w:val="both"/>
        <w:rPr>
          <w:rFonts w:ascii="Times New Roman" w:hAnsi="Times New Roman"/>
          <w:sz w:val="24"/>
          <w:szCs w:val="24"/>
        </w:rPr>
      </w:pPr>
      <w:r w:rsidRPr="004F58B6">
        <w:rPr>
          <w:rFonts w:ascii="Times New Roman" w:hAnsi="Times New Roman"/>
          <w:b/>
          <w:bCs/>
          <w:sz w:val="24"/>
          <w:szCs w:val="24"/>
        </w:rPr>
        <w:t>V</w:t>
      </w:r>
      <w:r w:rsidR="000F11FB">
        <w:rPr>
          <w:rFonts w:ascii="Times New Roman" w:hAnsi="Times New Roman"/>
          <w:b/>
          <w:bCs/>
          <w:sz w:val="24"/>
          <w:szCs w:val="24"/>
        </w:rPr>
        <w:t>I</w:t>
      </w:r>
      <w:r w:rsidRPr="004F58B6">
        <w:rPr>
          <w:rFonts w:ascii="Times New Roman" w:hAnsi="Times New Roman"/>
          <w:b/>
          <w:bCs/>
          <w:sz w:val="24"/>
          <w:szCs w:val="24"/>
        </w:rPr>
        <w:t>.</w:t>
      </w:r>
    </w:p>
    <w:p w:rsidR="00B50976" w:rsidRPr="004F58B6" w:rsidRDefault="00B50976" w:rsidP="00B50976">
      <w:pPr>
        <w:autoSpaceDE w:val="0"/>
        <w:autoSpaceDN w:val="0"/>
        <w:adjustRightInd w:val="0"/>
        <w:jc w:val="center"/>
        <w:rPr>
          <w:b/>
          <w:bCs/>
        </w:rPr>
      </w:pPr>
      <w:r w:rsidRPr="004F58B6">
        <w:rPr>
          <w:b/>
          <w:bCs/>
        </w:rPr>
        <w:t>Záruční doba a zodpovědnost za vady.</w:t>
      </w:r>
    </w:p>
    <w:p w:rsidR="00651AC5" w:rsidRPr="004F58B6" w:rsidRDefault="00651AC5" w:rsidP="00B50976">
      <w:pPr>
        <w:autoSpaceDE w:val="0"/>
        <w:autoSpaceDN w:val="0"/>
        <w:adjustRightInd w:val="0"/>
        <w:jc w:val="center"/>
        <w:rPr>
          <w:b/>
          <w:bCs/>
        </w:rPr>
      </w:pPr>
    </w:p>
    <w:p w:rsidR="000A4E00" w:rsidRPr="004F58B6" w:rsidRDefault="00B50976" w:rsidP="00C00694">
      <w:pPr>
        <w:numPr>
          <w:ilvl w:val="0"/>
          <w:numId w:val="2"/>
        </w:numPr>
        <w:suppressAutoHyphens w:val="0"/>
        <w:autoSpaceDE w:val="0"/>
        <w:autoSpaceDN w:val="0"/>
        <w:adjustRightInd w:val="0"/>
        <w:jc w:val="both"/>
      </w:pPr>
      <w:r w:rsidRPr="004F58B6">
        <w:t>Zhotovitel ručí za vady předmětu díla vzniklé jeho vadným plněním</w:t>
      </w:r>
      <w:r w:rsidR="000A4E00" w:rsidRPr="004F58B6">
        <w:t>; záruční doba činí 60 měsíců</w:t>
      </w:r>
      <w:r w:rsidR="00A302C8" w:rsidRPr="004F58B6">
        <w:t>.</w:t>
      </w:r>
      <w:r w:rsidRPr="004F58B6">
        <w:t xml:space="preserve"> </w:t>
      </w:r>
    </w:p>
    <w:p w:rsidR="00B50976" w:rsidRPr="004F58B6" w:rsidRDefault="00A302C8" w:rsidP="00C00694">
      <w:pPr>
        <w:numPr>
          <w:ilvl w:val="0"/>
          <w:numId w:val="2"/>
        </w:numPr>
        <w:suppressAutoHyphens w:val="0"/>
        <w:autoSpaceDE w:val="0"/>
        <w:autoSpaceDN w:val="0"/>
        <w:adjustRightInd w:val="0"/>
        <w:jc w:val="both"/>
      </w:pPr>
      <w:r w:rsidRPr="004F58B6">
        <w:t>Z</w:t>
      </w:r>
      <w:r w:rsidR="00B50976" w:rsidRPr="004F58B6">
        <w:t>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237F47" w:rsidRPr="004F58B6" w:rsidRDefault="00B50976" w:rsidP="00B50976">
      <w:pPr>
        <w:numPr>
          <w:ilvl w:val="0"/>
          <w:numId w:val="2"/>
        </w:numPr>
        <w:suppressAutoHyphens w:val="0"/>
        <w:autoSpaceDE w:val="0"/>
        <w:autoSpaceDN w:val="0"/>
        <w:adjustRightInd w:val="0"/>
        <w:jc w:val="both"/>
      </w:pPr>
      <w:r w:rsidRPr="004F58B6">
        <w:t>Záruční doba počíná běžet dnem převzetí díla podpisem Protokol</w:t>
      </w:r>
      <w:r w:rsidR="0097569A" w:rsidRPr="004F58B6">
        <w:t>u</w:t>
      </w:r>
      <w:r w:rsidRPr="004F58B6">
        <w:t xml:space="preserve"> o předání a převzetí díla bez vad a nedodělků. </w:t>
      </w:r>
      <w:r w:rsidR="0097569A" w:rsidRPr="004F58B6">
        <w:t>Osobou oprávněnou podepsat Protokol o předání a převzetí díla je vedoucí technického oddělení objednatele</w:t>
      </w:r>
      <w:r w:rsidR="00237F47" w:rsidRPr="004F58B6">
        <w:t>.</w:t>
      </w:r>
    </w:p>
    <w:p w:rsidR="00B50976" w:rsidRPr="004F58B6" w:rsidRDefault="00B50976" w:rsidP="00B50976">
      <w:pPr>
        <w:numPr>
          <w:ilvl w:val="0"/>
          <w:numId w:val="2"/>
        </w:numPr>
        <w:suppressAutoHyphens w:val="0"/>
        <w:autoSpaceDE w:val="0"/>
        <w:autoSpaceDN w:val="0"/>
        <w:adjustRightInd w:val="0"/>
        <w:jc w:val="both"/>
      </w:pPr>
      <w:r w:rsidRPr="004F58B6">
        <w:t>Objednatel se zavazuje, že případnou reklamaci vady uplatní u zhotovitele bezodkladně po jejím zjištění, nejpozději do 3 kalendářních dní, a to prokazatelně písemnou formou - výzvou zaslanou na doručenku</w:t>
      </w:r>
      <w:r w:rsidR="0097569A" w:rsidRPr="004F58B6">
        <w:t>.</w:t>
      </w:r>
    </w:p>
    <w:p w:rsidR="00B50976" w:rsidRPr="006712D9" w:rsidRDefault="00B50976" w:rsidP="00B50976">
      <w:pPr>
        <w:numPr>
          <w:ilvl w:val="0"/>
          <w:numId w:val="2"/>
        </w:numPr>
        <w:suppressAutoHyphens w:val="0"/>
        <w:autoSpaceDE w:val="0"/>
        <w:autoSpaceDN w:val="0"/>
        <w:adjustRightInd w:val="0"/>
        <w:jc w:val="both"/>
      </w:pPr>
      <w:r w:rsidRPr="006712D9">
        <w:t>Zhotovitel se zavazuje začít s odstraňováním případných vad předmětu plnění</w:t>
      </w:r>
      <w:r w:rsidR="008B215A">
        <w:t xml:space="preserve"> – </w:t>
      </w:r>
      <w:r w:rsidRPr="006712D9">
        <w:t>díla, či jeho části, neprodleně od uplatnění reklamace a vady odstranit</w:t>
      </w:r>
      <w:r w:rsidR="006712D9" w:rsidRPr="006712D9">
        <w:t>.</w:t>
      </w:r>
    </w:p>
    <w:p w:rsidR="00B50976" w:rsidRPr="004F58B6" w:rsidRDefault="00B50976" w:rsidP="00B50976">
      <w:pPr>
        <w:numPr>
          <w:ilvl w:val="0"/>
          <w:numId w:val="2"/>
        </w:numPr>
        <w:suppressAutoHyphens w:val="0"/>
        <w:autoSpaceDE w:val="0"/>
        <w:autoSpaceDN w:val="0"/>
        <w:adjustRightInd w:val="0"/>
        <w:jc w:val="both"/>
      </w:pPr>
      <w:r w:rsidRPr="004F58B6">
        <w:t>Termíny odstranění závad (v návaznosti na povětrnostní podmínky, technologické procesy a provoz v PNO) se vždy po uplatnění reklamace dohodnou</w:t>
      </w:r>
      <w:r w:rsidR="00096AF3" w:rsidRPr="004F58B6">
        <w:t xml:space="preserve"> smluvní strany</w:t>
      </w:r>
      <w:r w:rsidRPr="004F58B6">
        <w:t xml:space="preserve">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vady a i o jejím odstranění zápis.</w:t>
      </w:r>
    </w:p>
    <w:p w:rsidR="00C86C2B" w:rsidRPr="004F58B6" w:rsidRDefault="00C86C2B" w:rsidP="00C86C2B">
      <w:pPr>
        <w:numPr>
          <w:ilvl w:val="0"/>
          <w:numId w:val="2"/>
        </w:numPr>
        <w:suppressAutoHyphens w:val="0"/>
        <w:autoSpaceDE w:val="0"/>
        <w:autoSpaceDN w:val="0"/>
        <w:adjustRightInd w:val="0"/>
        <w:jc w:val="both"/>
      </w:pPr>
      <w:r w:rsidRPr="004F58B6">
        <w:t>Objednatel požaduje při plnění předmětu díla zhotovitelem</w:t>
      </w:r>
      <w:r w:rsidR="0097569A" w:rsidRPr="004F58B6">
        <w:t xml:space="preserve"> </w:t>
      </w:r>
      <w:r w:rsidRPr="004F58B6">
        <w:t>pojištění odpovědnosti za škodu způsobenou d</w:t>
      </w:r>
      <w:r w:rsidR="00E71F31" w:rsidRPr="004F58B6">
        <w:t xml:space="preserve">odavatelem třetí osobě ve výši </w:t>
      </w:r>
      <w:r w:rsidR="004B6FF4">
        <w:t>1 0</w:t>
      </w:r>
      <w:r w:rsidRPr="004F58B6">
        <w:t>00 000,-Kč.</w:t>
      </w:r>
    </w:p>
    <w:p w:rsidR="00C86C2B" w:rsidRPr="004F58B6" w:rsidRDefault="00C86C2B" w:rsidP="00C86C2B">
      <w:pPr>
        <w:spacing w:line="280" w:lineRule="atLeast"/>
        <w:ind w:firstLine="360"/>
        <w:jc w:val="both"/>
      </w:pPr>
      <w:r w:rsidRPr="004F58B6">
        <w:t>Zhotovitel k této smlouvě doloží:</w:t>
      </w:r>
    </w:p>
    <w:p w:rsidR="00C86C2B" w:rsidRPr="004F58B6" w:rsidRDefault="00C86C2B" w:rsidP="00254148">
      <w:pPr>
        <w:numPr>
          <w:ilvl w:val="0"/>
          <w:numId w:val="7"/>
        </w:numPr>
        <w:suppressAutoHyphens w:val="0"/>
        <w:spacing w:line="280" w:lineRule="atLeast"/>
        <w:ind w:left="360"/>
        <w:jc w:val="both"/>
      </w:pPr>
      <w:r w:rsidRPr="004F58B6">
        <w:t xml:space="preserve">pojistnou smlouvu či pojistný certifikát, v prosté kopii, vztahující se na pojištění odpovědnosti za škodu způsobenou dodavatelem třetí osobě, obsahující min. následující údaje: název a sídlo pojišťovny, název a sídlo </w:t>
      </w:r>
      <w:r w:rsidR="00096AF3" w:rsidRPr="004F58B6">
        <w:t>zhotovitele</w:t>
      </w:r>
      <w:r w:rsidRPr="004F58B6">
        <w:t xml:space="preserve">, druh pojištění, výši pojistné částky, označení oprávněného k čerpání pojistné smlouvy; s platností minimálně po celou dobu plnění veřejné zakázky. V případě pojistných smluv uzavíraných na dobu kratší než je doba plnění předmětu veřejné zakázky předloží účastník zadávacího řízení pojistnou smlouvu (pojistný certifikát), ze které bude zřejmé automatické prodlužování této pojistné smlouvy o každé další období. </w:t>
      </w:r>
    </w:p>
    <w:p w:rsidR="00436DC9" w:rsidRDefault="00C86C2B" w:rsidP="00436DC9">
      <w:pPr>
        <w:numPr>
          <w:ilvl w:val="0"/>
          <w:numId w:val="7"/>
        </w:numPr>
        <w:suppressAutoHyphens w:val="0"/>
        <w:spacing w:line="280" w:lineRule="atLeast"/>
        <w:ind w:left="360"/>
        <w:jc w:val="both"/>
      </w:pPr>
      <w:r w:rsidRPr="004F58B6">
        <w:t xml:space="preserve">závazný příslib pojišťovny o sjednání pojištění odpovědnosti za škodu způsobenou </w:t>
      </w:r>
      <w:r w:rsidR="00096AF3" w:rsidRPr="004F58B6">
        <w:t>zhotovitelem</w:t>
      </w:r>
      <w:r w:rsidRPr="004F58B6">
        <w:t xml:space="preserve"> třetí osobě v prosté kopii, který splňuje následující požadavky:</w:t>
      </w:r>
    </w:p>
    <w:p w:rsidR="00C86C2B" w:rsidRPr="004F58B6" w:rsidRDefault="00096AF3" w:rsidP="006712D9">
      <w:pPr>
        <w:suppressAutoHyphens w:val="0"/>
        <w:spacing w:line="280" w:lineRule="atLeast"/>
        <w:ind w:left="360"/>
        <w:jc w:val="both"/>
      </w:pPr>
      <w:r w:rsidRPr="004F58B6">
        <w:t>zhotovitel</w:t>
      </w:r>
      <w:r w:rsidR="00C86C2B" w:rsidRPr="004F58B6">
        <w:t xml:space="preserve"> musí předložit uzavřenou pojistnou smlouvu či poj</w:t>
      </w:r>
      <w:r w:rsidR="00E71F31" w:rsidRPr="004F58B6">
        <w:t xml:space="preserve">istný certifikát v originále či </w:t>
      </w:r>
      <w:r w:rsidR="00C86C2B" w:rsidRPr="004F58B6">
        <w:t xml:space="preserve">úředně ověřené kopii nejpozději do </w:t>
      </w:r>
      <w:r w:rsidR="007E0ED4" w:rsidRPr="004F58B6">
        <w:t xml:space="preserve">10 </w:t>
      </w:r>
      <w:r w:rsidR="00C86C2B" w:rsidRPr="004F58B6">
        <w:t>pracovních dnů ode dne nabytí platnosti a účinnosti smluvního vztahu.</w:t>
      </w:r>
      <w:r w:rsidR="00C86C2B" w:rsidRPr="00436DC9">
        <w:t xml:space="preserve"> </w:t>
      </w:r>
      <w:r w:rsidR="00C86C2B" w:rsidRPr="004F58B6">
        <w:t xml:space="preserve">Pojistná smlouva či pojistný certifikát se musí vztahovat na pojištění odpovědnosti za škodu způsobenou dodavatelem třetí osobě, s uvedenou výší pojistné částky pro tento druh pojištění, s platností minimálně po celou dobu plnění veřejné zakázky. </w:t>
      </w:r>
    </w:p>
    <w:p w:rsidR="000F11FB" w:rsidRPr="004F58B6" w:rsidRDefault="000F11FB" w:rsidP="00B50976">
      <w:pPr>
        <w:autoSpaceDE w:val="0"/>
        <w:autoSpaceDN w:val="0"/>
        <w:adjustRightInd w:val="0"/>
        <w:jc w:val="both"/>
      </w:pPr>
    </w:p>
    <w:p w:rsidR="00B50976" w:rsidRPr="004F58B6" w:rsidRDefault="00B50976" w:rsidP="00831569">
      <w:pPr>
        <w:autoSpaceDE w:val="0"/>
        <w:autoSpaceDN w:val="0"/>
        <w:adjustRightInd w:val="0"/>
        <w:ind w:left="3540" w:firstLine="708"/>
        <w:rPr>
          <w:b/>
          <w:bCs/>
        </w:rPr>
      </w:pPr>
      <w:r w:rsidRPr="004F58B6">
        <w:rPr>
          <w:b/>
          <w:bCs/>
        </w:rPr>
        <w:t>V</w:t>
      </w:r>
      <w:r w:rsidR="000F11FB">
        <w:rPr>
          <w:b/>
          <w:bCs/>
        </w:rPr>
        <w:t>I</w:t>
      </w:r>
      <w:r w:rsidRPr="004F58B6">
        <w:rPr>
          <w:b/>
          <w:bCs/>
        </w:rPr>
        <w:t>I.</w:t>
      </w:r>
    </w:p>
    <w:p w:rsidR="00B50976" w:rsidRPr="004F58B6" w:rsidRDefault="00B50976" w:rsidP="00B50976">
      <w:pPr>
        <w:autoSpaceDE w:val="0"/>
        <w:autoSpaceDN w:val="0"/>
        <w:adjustRightInd w:val="0"/>
        <w:jc w:val="center"/>
        <w:rPr>
          <w:b/>
          <w:bCs/>
        </w:rPr>
      </w:pPr>
      <w:r w:rsidRPr="004F58B6">
        <w:rPr>
          <w:b/>
          <w:bCs/>
        </w:rPr>
        <w:t>Podmínky provedení díla.</w:t>
      </w:r>
    </w:p>
    <w:p w:rsidR="00651AC5" w:rsidRPr="004F58B6" w:rsidRDefault="00651AC5" w:rsidP="00B50976">
      <w:pPr>
        <w:autoSpaceDE w:val="0"/>
        <w:autoSpaceDN w:val="0"/>
        <w:adjustRightInd w:val="0"/>
        <w:jc w:val="center"/>
        <w:rPr>
          <w:b/>
          <w:bCs/>
        </w:rPr>
      </w:pPr>
    </w:p>
    <w:p w:rsidR="00B50976" w:rsidRPr="004F58B6" w:rsidRDefault="00B50976" w:rsidP="00B50976">
      <w:pPr>
        <w:numPr>
          <w:ilvl w:val="0"/>
          <w:numId w:val="3"/>
        </w:numPr>
        <w:suppressAutoHyphens w:val="0"/>
        <w:autoSpaceDE w:val="0"/>
        <w:autoSpaceDN w:val="0"/>
        <w:adjustRightInd w:val="0"/>
        <w:jc w:val="both"/>
      </w:pPr>
      <w:r w:rsidRPr="004F58B6">
        <w:t>K převzetí díla či jeho částí si objednatel může přizvat autorizovanou osobu, soudního znalce či jiného odborníka, má-li pochybnosti o kvalitě provedeného díla či jeho části.</w:t>
      </w:r>
    </w:p>
    <w:p w:rsidR="00B50976" w:rsidRPr="004F58B6" w:rsidRDefault="00B50976" w:rsidP="00B50976">
      <w:pPr>
        <w:numPr>
          <w:ilvl w:val="0"/>
          <w:numId w:val="3"/>
        </w:numPr>
        <w:suppressAutoHyphens w:val="0"/>
        <w:autoSpaceDE w:val="0"/>
        <w:autoSpaceDN w:val="0"/>
        <w:adjustRightInd w:val="0"/>
        <w:jc w:val="both"/>
      </w:pPr>
      <w:r w:rsidRPr="004F58B6">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B50976" w:rsidRPr="004F58B6" w:rsidRDefault="00B50976" w:rsidP="00B50976">
      <w:pPr>
        <w:numPr>
          <w:ilvl w:val="0"/>
          <w:numId w:val="3"/>
        </w:numPr>
        <w:suppressAutoHyphens w:val="0"/>
        <w:autoSpaceDE w:val="0"/>
        <w:autoSpaceDN w:val="0"/>
        <w:adjustRightInd w:val="0"/>
        <w:jc w:val="both"/>
      </w:pPr>
      <w:r w:rsidRPr="004F58B6">
        <w:lastRenderedPageBreak/>
        <w:t>Zhotovitel se zavazuje udržovat pořádek na pracovišti v pracemi dotčených objektech a na pracemi dotčených pozemcích i v celém areálu objednatele a dodržovat bezpečnostní, požární, hygienické a ekologické předpisy</w:t>
      </w:r>
      <w:r w:rsidR="00B657DE" w:rsidRPr="004F58B6">
        <w:rPr>
          <w:b/>
        </w:rPr>
        <w:t xml:space="preserve">; </w:t>
      </w:r>
      <w:r w:rsidRPr="004F58B6">
        <w:t>to vše v prostorách objednatele, a to i na pozemcích, sousedících s objekty, ve kterých provádí práce;</w:t>
      </w:r>
    </w:p>
    <w:p w:rsidR="00B50976" w:rsidRPr="004F58B6" w:rsidRDefault="00B50976" w:rsidP="00B50976">
      <w:pPr>
        <w:numPr>
          <w:ilvl w:val="0"/>
          <w:numId w:val="3"/>
        </w:numPr>
        <w:suppressAutoHyphens w:val="0"/>
        <w:autoSpaceDE w:val="0"/>
        <w:autoSpaceDN w:val="0"/>
        <w:adjustRightInd w:val="0"/>
        <w:jc w:val="both"/>
      </w:pPr>
      <w:r w:rsidRPr="004F58B6">
        <w:t>Ohlašovnou požárů je vrátnice</w:t>
      </w:r>
      <w:r w:rsidR="000A1829" w:rsidRPr="004F58B6">
        <w:t xml:space="preserve"> PNO</w:t>
      </w:r>
      <w:r w:rsidRPr="004F58B6">
        <w:t xml:space="preserve">, tel. č. </w:t>
      </w:r>
      <w:r w:rsidR="00E67F0D" w:rsidRPr="004F58B6">
        <w:t xml:space="preserve">+420 </w:t>
      </w:r>
      <w:r w:rsidRPr="004F58B6">
        <w:t>553 695 222, umístěná v přízemí budovy "vrátnice</w:t>
      </w:r>
      <w:r w:rsidR="000A1829" w:rsidRPr="004F58B6">
        <w:t>" u vjezdu do PNO</w:t>
      </w:r>
      <w:r w:rsidRPr="004F58B6">
        <w:t xml:space="preserve"> z Olomoucké ulice</w:t>
      </w:r>
      <w:r w:rsidR="00096AF3" w:rsidRPr="004F58B6">
        <w:t xml:space="preserve"> </w:t>
      </w:r>
      <w:r w:rsidRPr="004F58B6">
        <w:t xml:space="preserve">- závora; </w:t>
      </w:r>
    </w:p>
    <w:p w:rsidR="00B50976" w:rsidRPr="004F58B6" w:rsidRDefault="00B50976" w:rsidP="00B50976">
      <w:pPr>
        <w:numPr>
          <w:ilvl w:val="0"/>
          <w:numId w:val="3"/>
        </w:numPr>
        <w:suppressAutoHyphens w:val="0"/>
        <w:autoSpaceDE w:val="0"/>
        <w:autoSpaceDN w:val="0"/>
        <w:adjustRightInd w:val="0"/>
        <w:jc w:val="both"/>
      </w:pPr>
      <w:r w:rsidRPr="004F58B6">
        <w:t>Zhotovitel se zavazuje, že si zajistí vlastní dozor se soustavnou kontrolou nad bezpečností práce v celém místě provádění díla, či jeho částí, ve smyslu § 103 odst. 1 Zákoníku práce, zvláště u prací se zvýšeným požárním nebezpečím;</w:t>
      </w:r>
    </w:p>
    <w:p w:rsidR="00B50976" w:rsidRPr="004F58B6" w:rsidRDefault="00B50976" w:rsidP="00B50976">
      <w:pPr>
        <w:numPr>
          <w:ilvl w:val="0"/>
          <w:numId w:val="3"/>
        </w:numPr>
        <w:suppressAutoHyphens w:val="0"/>
        <w:autoSpaceDE w:val="0"/>
        <w:autoSpaceDN w:val="0"/>
        <w:adjustRightInd w:val="0"/>
        <w:jc w:val="both"/>
      </w:pPr>
      <w:r w:rsidRPr="004F58B6">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w:t>
      </w:r>
      <w:r w:rsidR="00096AF3" w:rsidRPr="004F58B6">
        <w:t xml:space="preserve"> a požárního dohledu</w:t>
      </w:r>
      <w:r w:rsidRPr="004F58B6">
        <w:t xml:space="preserve"> potřebnými hasebními prostředky, dodržení technologických postupů prací a technolog. přestávek, včetně zajištění pracovišť pro tyto práce a musí zajistit prokazatelné seznámení svých zaměstnanců a zaměstnanců </w:t>
      </w:r>
      <w:r w:rsidR="00782B4A">
        <w:t>pod</w:t>
      </w:r>
      <w:r w:rsidRPr="004F58B6">
        <w:t>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B50976" w:rsidRPr="004F58B6" w:rsidRDefault="00B50976" w:rsidP="00B50976">
      <w:pPr>
        <w:numPr>
          <w:ilvl w:val="0"/>
          <w:numId w:val="3"/>
        </w:numPr>
        <w:suppressAutoHyphens w:val="0"/>
        <w:autoSpaceDE w:val="0"/>
        <w:autoSpaceDN w:val="0"/>
        <w:adjustRightInd w:val="0"/>
        <w:jc w:val="both"/>
      </w:pPr>
      <w:r w:rsidRPr="004F58B6">
        <w:t xml:space="preserve">Zhotovitel se zavazuje provést dílo či jeho části svým jménem a na vlastní zodpovědnost, za podmínky dodržení zákona č. 435/2004 Sb., o zaměstnanosti, v platném znění na své nebezpečí se svými kooperanty - </w:t>
      </w:r>
      <w:r w:rsidR="00C10F4D" w:rsidRPr="004F58B6">
        <w:t>pod</w:t>
      </w:r>
      <w:r w:rsidRPr="004F58B6">
        <w:t>dodavateli.</w:t>
      </w:r>
    </w:p>
    <w:p w:rsidR="00B50976" w:rsidRPr="004F58B6" w:rsidRDefault="00B50976" w:rsidP="00B50976">
      <w:pPr>
        <w:numPr>
          <w:ilvl w:val="0"/>
          <w:numId w:val="3"/>
        </w:numPr>
        <w:suppressAutoHyphens w:val="0"/>
        <w:autoSpaceDE w:val="0"/>
        <w:autoSpaceDN w:val="0"/>
        <w:adjustRightInd w:val="0"/>
        <w:jc w:val="both"/>
      </w:pPr>
      <w:r w:rsidRPr="004F58B6">
        <w:t>Zhotovitel seznámí prostřednictvím technika BOZP a PO objednatele, který je pověřeným zaměstnancem objednatele</w:t>
      </w:r>
      <w:r w:rsidR="00E67F0D" w:rsidRPr="004F58B6">
        <w:t xml:space="preserve"> a koordinátora BOZP</w:t>
      </w:r>
      <w:r w:rsidR="00E71F31" w:rsidRPr="004F58B6">
        <w:t xml:space="preserve"> (bude-li určen)</w:t>
      </w:r>
      <w:r w:rsidRPr="004F58B6">
        <w:t xml:space="preserve">, zaměstnance své, případně svých kooperantů, s  riziky na pracovištích objednatele, vyhodnotí je, upozorní na ně zaměstnance, a případně sjednané </w:t>
      </w:r>
      <w:r w:rsidR="00C10F4D" w:rsidRPr="004F58B6">
        <w:t>kooperanty - pod</w:t>
      </w:r>
      <w:r w:rsidRPr="004F58B6">
        <w:t>dodavatele a určí způsob ochrany a prevence proti úrazům a jinému poškození zdraví;</w:t>
      </w:r>
    </w:p>
    <w:p w:rsidR="00B50976" w:rsidRPr="004F58B6" w:rsidRDefault="00B50976" w:rsidP="00B50976">
      <w:pPr>
        <w:numPr>
          <w:ilvl w:val="0"/>
          <w:numId w:val="3"/>
        </w:numPr>
        <w:suppressAutoHyphens w:val="0"/>
        <w:autoSpaceDE w:val="0"/>
        <w:autoSpaceDN w:val="0"/>
        <w:adjustRightInd w:val="0"/>
        <w:jc w:val="both"/>
      </w:pPr>
      <w:r w:rsidRPr="004F58B6">
        <w:t>Na požádání zhotovitele pak technik BOZP a PO objednatele</w:t>
      </w:r>
      <w:r w:rsidR="00E67F0D" w:rsidRPr="004F58B6">
        <w:t xml:space="preserve"> v součinnosti s koordinátorem BOZP</w:t>
      </w:r>
      <w:r w:rsidRPr="004F58B6">
        <w:t xml:space="preserve"> </w:t>
      </w:r>
      <w:r w:rsidR="00E71F31" w:rsidRPr="004F58B6">
        <w:t xml:space="preserve">(bude-li určen) </w:t>
      </w:r>
      <w:r w:rsidRPr="004F58B6">
        <w:t>zajistí taková opatření, aby nedošlo k poškození zdraví osob, majetku, vyskytujícího se na pracovišti či v jeho okolí (např. transport nadměrných břemen, omezení provozu na vnitřních komunikacích, mimořádná zátěž prachem, hlukem, kouřem, pachy, atd.);</w:t>
      </w:r>
    </w:p>
    <w:p w:rsidR="00B50976" w:rsidRPr="004F58B6" w:rsidRDefault="00B50976" w:rsidP="00B50976">
      <w:pPr>
        <w:numPr>
          <w:ilvl w:val="0"/>
          <w:numId w:val="3"/>
        </w:numPr>
        <w:suppressAutoHyphens w:val="0"/>
        <w:autoSpaceDE w:val="0"/>
        <w:autoSpaceDN w:val="0"/>
        <w:adjustRightInd w:val="0"/>
        <w:jc w:val="both"/>
      </w:pPr>
      <w:r w:rsidRPr="004F58B6">
        <w:t>Při nástupu k provedení prací se zaměstnanci zhotovitele, provádějící tyto práce, seznámí u objednatele prostřednictvím technika BOZP a PO objednatele</w:t>
      </w:r>
      <w:r w:rsidR="00E67F0D" w:rsidRPr="004F58B6">
        <w:t xml:space="preserve"> v součinnosti s koordinátorem BOZP</w:t>
      </w:r>
      <w:r w:rsidR="00E71F31" w:rsidRPr="004F58B6">
        <w:t xml:space="preserve"> (bude-li určen)</w:t>
      </w:r>
      <w:r w:rsidRPr="004F58B6">
        <w:t xml:space="preserve"> s konkrétními podmínkami na budoucím pracovišti, s riziky, které jim případně hrozí ze strany pacientů a personálu. Vždy, a obzvlášť na požádání zhotovitele, je vedoucí zaměstnanec </w:t>
      </w:r>
      <w:r w:rsidR="00096AF3" w:rsidRPr="004F58B6">
        <w:t>objednatele</w:t>
      </w:r>
      <w:r w:rsidRPr="004F58B6">
        <w:t>, kde mají být práce prováděny, povinen učinit taková opatření, aby nedošlo k poškození zdraví všech osob a majetku, vyskytujícího se na tomto pracovišti; dříve zhotovitel nezapočne s prováděním prací;</w:t>
      </w:r>
    </w:p>
    <w:p w:rsidR="00B50976" w:rsidRPr="004F58B6" w:rsidRDefault="00B50976" w:rsidP="00B50976">
      <w:pPr>
        <w:numPr>
          <w:ilvl w:val="0"/>
          <w:numId w:val="3"/>
        </w:numPr>
        <w:suppressAutoHyphens w:val="0"/>
        <w:autoSpaceDE w:val="0"/>
        <w:autoSpaceDN w:val="0"/>
        <w:adjustRightInd w:val="0"/>
        <w:jc w:val="both"/>
      </w:pPr>
      <w:r w:rsidRPr="004F58B6">
        <w:t>V případě pracovního úrazu zaměstnance zhotovitele postupuje zhotovitel i objednatel podle NV č. 201/2010 Sb., o způsobu evidence úrazů, hlášení a zasílání záznamu o úrazu a § 105 ZP - hlášený pracovní úraz musí být šetřen oběma smluvními stranami;</w:t>
      </w:r>
    </w:p>
    <w:p w:rsidR="00B50976" w:rsidRPr="004F58B6" w:rsidRDefault="00B50976" w:rsidP="00B50976">
      <w:pPr>
        <w:numPr>
          <w:ilvl w:val="0"/>
          <w:numId w:val="3"/>
        </w:numPr>
        <w:suppressAutoHyphens w:val="0"/>
        <w:autoSpaceDE w:val="0"/>
        <w:autoSpaceDN w:val="0"/>
        <w:adjustRightInd w:val="0"/>
        <w:jc w:val="both"/>
      </w:pPr>
      <w:r w:rsidRPr="004F58B6">
        <w:t>Zhotovitel upozorní objednatele</w:t>
      </w:r>
      <w:r w:rsidR="00E67F0D" w:rsidRPr="004F58B6">
        <w:t xml:space="preserve"> a koordinátora BOZP</w:t>
      </w:r>
      <w:r w:rsidR="002612AF" w:rsidRPr="004F58B6">
        <w:t xml:space="preserve"> (bude-li určen)</w:t>
      </w:r>
      <w:r w:rsidRPr="004F58B6">
        <w:t xml:space="preserv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rsidR="00B50976" w:rsidRPr="004F58B6" w:rsidRDefault="00B50976" w:rsidP="00B50976">
      <w:pPr>
        <w:numPr>
          <w:ilvl w:val="0"/>
          <w:numId w:val="3"/>
        </w:numPr>
        <w:suppressAutoHyphens w:val="0"/>
        <w:autoSpaceDE w:val="0"/>
        <w:autoSpaceDN w:val="0"/>
        <w:adjustRightInd w:val="0"/>
        <w:jc w:val="both"/>
      </w:pPr>
      <w:r w:rsidRPr="004F58B6">
        <w:lastRenderedPageBreak/>
        <w:t>Zhotovitel vybaví pracoviště lékárničkou pro poskytnutí první pomoci s obsahem, předepsaným závodním lékařem zhotovitele</w:t>
      </w:r>
      <w:r w:rsidR="00CD0F21">
        <w:t>.</w:t>
      </w:r>
      <w:r w:rsidRPr="004F58B6">
        <w:t xml:space="preserve"> </w:t>
      </w:r>
    </w:p>
    <w:p w:rsidR="00B50976" w:rsidRPr="004F58B6" w:rsidRDefault="00B50976" w:rsidP="00B50976">
      <w:pPr>
        <w:numPr>
          <w:ilvl w:val="0"/>
          <w:numId w:val="3"/>
        </w:numPr>
        <w:suppressAutoHyphens w:val="0"/>
        <w:autoSpaceDE w:val="0"/>
        <w:autoSpaceDN w:val="0"/>
        <w:adjustRightInd w:val="0"/>
        <w:jc w:val="both"/>
      </w:pPr>
      <w:r w:rsidRPr="004F58B6">
        <w:t>Zam</w:t>
      </w:r>
      <w:r w:rsidR="000C2340" w:rsidRPr="004F58B6">
        <w:t>ěstnancům zhotovitele a jeho pod</w:t>
      </w:r>
      <w:r w:rsidRPr="004F58B6">
        <w:t>dodavatelů je zakázáno vstupovat do budov areálu objednatele za jiným účelem</w:t>
      </w:r>
      <w:r w:rsidR="002612AF" w:rsidRPr="004F58B6">
        <w:t xml:space="preserve"> než k provedení prací</w:t>
      </w:r>
      <w:r w:rsidRPr="004F58B6">
        <w:t>;</w:t>
      </w:r>
    </w:p>
    <w:p w:rsidR="00B50976" w:rsidRPr="004F58B6" w:rsidRDefault="00B50976" w:rsidP="00B50976">
      <w:pPr>
        <w:numPr>
          <w:ilvl w:val="0"/>
          <w:numId w:val="3"/>
        </w:numPr>
        <w:suppressAutoHyphens w:val="0"/>
        <w:autoSpaceDE w:val="0"/>
        <w:autoSpaceDN w:val="0"/>
        <w:adjustRightInd w:val="0"/>
        <w:jc w:val="both"/>
      </w:pPr>
      <w:r w:rsidRPr="004F58B6">
        <w:t>Zhotovitel zodpovídá za to, že jeho zaměstnanci, jakož i další osoby, které přizve, či se budou podílet na provedení díla nebo jeho částí, jsou po stránce odborné i zdravotní plně způsobilí požadované práce provádět;</w:t>
      </w:r>
    </w:p>
    <w:p w:rsidR="000C2340" w:rsidRPr="004F58B6" w:rsidRDefault="000C2340" w:rsidP="00B50976">
      <w:pPr>
        <w:numPr>
          <w:ilvl w:val="0"/>
          <w:numId w:val="3"/>
        </w:numPr>
        <w:suppressAutoHyphens w:val="0"/>
        <w:autoSpaceDE w:val="0"/>
        <w:autoSpaceDN w:val="0"/>
        <w:adjustRightInd w:val="0"/>
        <w:jc w:val="both"/>
      </w:pPr>
      <w:r w:rsidRPr="004F58B6">
        <w:t>Zhotovitel</w:t>
      </w:r>
      <w:r w:rsidR="00A56B32" w:rsidRPr="004F58B6">
        <w:t xml:space="preserve"> bude úzce spolupracovat s technický</w:t>
      </w:r>
      <w:r w:rsidR="00B3593C" w:rsidRPr="004F58B6">
        <w:t>m dozorem stavebníka.</w:t>
      </w:r>
    </w:p>
    <w:p w:rsidR="007D5FB9" w:rsidRPr="004F58B6" w:rsidRDefault="007D5FB9" w:rsidP="007D5FB9">
      <w:pPr>
        <w:numPr>
          <w:ilvl w:val="0"/>
          <w:numId w:val="3"/>
        </w:numPr>
        <w:suppressAutoHyphens w:val="0"/>
        <w:autoSpaceDE w:val="0"/>
        <w:autoSpaceDN w:val="0"/>
        <w:adjustRightInd w:val="0"/>
        <w:jc w:val="both"/>
      </w:pPr>
      <w:r w:rsidRPr="004F58B6">
        <w:t>Zhotovitel bude úzce spolupracovat s autorsk</w:t>
      </w:r>
      <w:r w:rsidR="00B3593C" w:rsidRPr="004F58B6">
        <w:t>ým dozorem projektanta.</w:t>
      </w:r>
    </w:p>
    <w:p w:rsidR="007D5FB9" w:rsidRPr="004F58B6" w:rsidRDefault="007D5FB9" w:rsidP="007D5FB9">
      <w:pPr>
        <w:numPr>
          <w:ilvl w:val="0"/>
          <w:numId w:val="3"/>
        </w:numPr>
        <w:suppressAutoHyphens w:val="0"/>
        <w:autoSpaceDE w:val="0"/>
        <w:autoSpaceDN w:val="0"/>
        <w:adjustRightInd w:val="0"/>
        <w:jc w:val="both"/>
      </w:pPr>
      <w:r w:rsidRPr="004F58B6">
        <w:t>Zhotovitel bude úzce spolupracovat s koordináto</w:t>
      </w:r>
      <w:r w:rsidR="00B3593C" w:rsidRPr="004F58B6">
        <w:t>rem BOZP na staveništi</w:t>
      </w:r>
      <w:r w:rsidR="002612AF" w:rsidRPr="004F58B6">
        <w:t xml:space="preserve"> (bude-li určen)</w:t>
      </w:r>
      <w:r w:rsidR="00B3593C" w:rsidRPr="004F58B6">
        <w:t>.</w:t>
      </w:r>
    </w:p>
    <w:p w:rsidR="00B50976" w:rsidRPr="004F58B6" w:rsidRDefault="00B50976" w:rsidP="00B50976">
      <w:pPr>
        <w:numPr>
          <w:ilvl w:val="0"/>
          <w:numId w:val="3"/>
        </w:numPr>
        <w:suppressAutoHyphens w:val="0"/>
        <w:autoSpaceDE w:val="0"/>
        <w:autoSpaceDN w:val="0"/>
        <w:adjustRightInd w:val="0"/>
        <w:jc w:val="both"/>
      </w:pPr>
      <w:r w:rsidRPr="004F58B6">
        <w:t xml:space="preserve">Zhotovitel zodpovídá za pořádek na pracovišti, je povinen odstraňovat na své náklady odpady </w:t>
      </w:r>
      <w:r w:rsidR="008F08E7" w:rsidRPr="004F58B6">
        <w:t>a vybouraný materiál</w:t>
      </w:r>
      <w:r w:rsidR="000C2340" w:rsidRPr="004F58B6">
        <w:t xml:space="preserve"> </w:t>
      </w:r>
      <w:r w:rsidRPr="004F58B6">
        <w:t>(pokud objednatel nerozhodne před zahájením prací jinak), vznikl</w:t>
      </w:r>
      <w:r w:rsidR="007E0ED4" w:rsidRPr="004F58B6">
        <w:t>ý</w:t>
      </w:r>
      <w:r w:rsidRPr="004F58B6">
        <w:t xml:space="preserve"> jeho činností a zajistit likvidaci těchto odpadů předepsaným zákonným způsobem prostřednictvím oprávněných firem či osob; </w:t>
      </w:r>
    </w:p>
    <w:p w:rsidR="00B50976" w:rsidRPr="004F58B6" w:rsidRDefault="001F2DCD" w:rsidP="00B50976">
      <w:pPr>
        <w:numPr>
          <w:ilvl w:val="0"/>
          <w:numId w:val="3"/>
        </w:numPr>
        <w:suppressAutoHyphens w:val="0"/>
        <w:autoSpaceDE w:val="0"/>
        <w:autoSpaceDN w:val="0"/>
        <w:adjustRightInd w:val="0"/>
        <w:jc w:val="both"/>
      </w:pPr>
      <w:r w:rsidRPr="004F58B6">
        <w:t>Veškerý vytěžený a zbytkový materiál</w:t>
      </w:r>
      <w:r w:rsidR="00B50976" w:rsidRPr="004F58B6">
        <w:t xml:space="preserve">, </w:t>
      </w:r>
      <w:r w:rsidR="007E0ED4" w:rsidRPr="004F58B6">
        <w:t>nebude-li sjednáno</w:t>
      </w:r>
      <w:r w:rsidR="00B50976" w:rsidRPr="004F58B6">
        <w:t xml:space="preserve"> jinak, se stává majetkem zhotovitele, který přebírá zodpovědnost za nakládání s ním okamžikem jeho vybourání, za zákonný způsob jeho likvidace a za jeho uložení na skládku k tomu určenou. </w:t>
      </w:r>
    </w:p>
    <w:p w:rsidR="00B50976" w:rsidRPr="004F58B6" w:rsidRDefault="00B50976" w:rsidP="00831569">
      <w:pPr>
        <w:numPr>
          <w:ilvl w:val="0"/>
          <w:numId w:val="3"/>
        </w:numPr>
        <w:suppressAutoHyphens w:val="0"/>
        <w:autoSpaceDE w:val="0"/>
        <w:autoSpaceDN w:val="0"/>
        <w:adjustRightInd w:val="0"/>
        <w:jc w:val="both"/>
        <w:rPr>
          <w:lang w:eastAsia="cs-CZ"/>
        </w:rPr>
      </w:pPr>
      <w:r w:rsidRPr="004F58B6">
        <w:t xml:space="preserve">Objednatel neručí za dodržování podmínek pro manipulaci s odpady při provádění díla nebo jeho části, vzniklými. </w:t>
      </w:r>
    </w:p>
    <w:p w:rsidR="00B50976" w:rsidRDefault="00B50976" w:rsidP="00B50976">
      <w:pPr>
        <w:numPr>
          <w:ilvl w:val="0"/>
          <w:numId w:val="3"/>
        </w:numPr>
        <w:suppressAutoHyphens w:val="0"/>
        <w:autoSpaceDE w:val="0"/>
        <w:autoSpaceDN w:val="0"/>
        <w:adjustRightInd w:val="0"/>
        <w:jc w:val="both"/>
      </w:pPr>
      <w:r w:rsidRPr="004F58B6">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0F11FB" w:rsidRPr="004F58B6" w:rsidRDefault="000F11FB" w:rsidP="00B50976">
      <w:pPr>
        <w:numPr>
          <w:ilvl w:val="0"/>
          <w:numId w:val="3"/>
        </w:numPr>
        <w:suppressAutoHyphens w:val="0"/>
        <w:autoSpaceDE w:val="0"/>
        <w:autoSpaceDN w:val="0"/>
        <w:adjustRightInd w:val="0"/>
        <w:jc w:val="both"/>
      </w:pPr>
      <w:r>
        <w:t>Objednatele zajistí seznámení zaměstnanců svých i případných poddodavatelů s Prohlášením o mlčenlivosti /GDPR/ a zajistí na něm jejich podpisy. Prohlášení o mlčenlivosti předá před zahájením prací technickému dozoru stavebníka</w:t>
      </w:r>
    </w:p>
    <w:p w:rsidR="00B8439A" w:rsidRPr="004F58B6" w:rsidRDefault="00B8439A" w:rsidP="00B50976">
      <w:pPr>
        <w:autoSpaceDE w:val="0"/>
        <w:autoSpaceDN w:val="0"/>
        <w:adjustRightInd w:val="0"/>
        <w:jc w:val="center"/>
        <w:rPr>
          <w:b/>
          <w:bCs/>
        </w:rPr>
      </w:pPr>
    </w:p>
    <w:p w:rsidR="00B50976" w:rsidRPr="004F58B6" w:rsidRDefault="00B50976" w:rsidP="00B50976">
      <w:pPr>
        <w:autoSpaceDE w:val="0"/>
        <w:autoSpaceDN w:val="0"/>
        <w:adjustRightInd w:val="0"/>
        <w:jc w:val="center"/>
        <w:rPr>
          <w:b/>
          <w:bCs/>
        </w:rPr>
      </w:pPr>
      <w:r w:rsidRPr="004F58B6">
        <w:rPr>
          <w:b/>
          <w:bCs/>
        </w:rPr>
        <w:t>VI</w:t>
      </w:r>
      <w:r w:rsidR="000F11FB">
        <w:rPr>
          <w:b/>
          <w:bCs/>
        </w:rPr>
        <w:t>I</w:t>
      </w:r>
      <w:r w:rsidRPr="004F58B6">
        <w:rPr>
          <w:b/>
          <w:bCs/>
        </w:rPr>
        <w:t>I.</w:t>
      </w:r>
    </w:p>
    <w:p w:rsidR="00B50976" w:rsidRPr="004F58B6" w:rsidRDefault="00B50976" w:rsidP="00B50976">
      <w:pPr>
        <w:autoSpaceDE w:val="0"/>
        <w:autoSpaceDN w:val="0"/>
        <w:adjustRightInd w:val="0"/>
        <w:jc w:val="center"/>
        <w:rPr>
          <w:b/>
          <w:bCs/>
        </w:rPr>
      </w:pPr>
      <w:r w:rsidRPr="004F58B6">
        <w:rPr>
          <w:b/>
          <w:bCs/>
        </w:rPr>
        <w:t>Smluvní pokuty</w:t>
      </w:r>
      <w:r w:rsidR="00436DC9">
        <w:rPr>
          <w:b/>
          <w:bCs/>
        </w:rPr>
        <w:t xml:space="preserve"> </w:t>
      </w:r>
      <w:r w:rsidR="008F08E7" w:rsidRPr="004F58B6">
        <w:rPr>
          <w:b/>
          <w:bCs/>
        </w:rPr>
        <w:t>- sankce</w:t>
      </w:r>
      <w:r w:rsidRPr="004F58B6">
        <w:rPr>
          <w:b/>
          <w:bCs/>
        </w:rPr>
        <w:t xml:space="preserve">. </w:t>
      </w:r>
    </w:p>
    <w:p w:rsidR="00651AC5" w:rsidRPr="004F58B6" w:rsidRDefault="00651AC5" w:rsidP="00B50976">
      <w:pPr>
        <w:autoSpaceDE w:val="0"/>
        <w:autoSpaceDN w:val="0"/>
        <w:adjustRightInd w:val="0"/>
        <w:jc w:val="center"/>
        <w:rPr>
          <w:b/>
          <w:bCs/>
        </w:rPr>
      </w:pPr>
    </w:p>
    <w:p w:rsidR="00B50976" w:rsidRPr="004F58B6" w:rsidRDefault="00B50976" w:rsidP="00B50976">
      <w:pPr>
        <w:numPr>
          <w:ilvl w:val="0"/>
          <w:numId w:val="4"/>
        </w:numPr>
        <w:suppressAutoHyphens w:val="0"/>
        <w:autoSpaceDE w:val="0"/>
        <w:autoSpaceDN w:val="0"/>
        <w:adjustRightInd w:val="0"/>
        <w:jc w:val="both"/>
      </w:pPr>
      <w:r w:rsidRPr="004F58B6">
        <w:rPr>
          <w:bCs/>
        </w:rPr>
        <w:t xml:space="preserve">V případě </w:t>
      </w:r>
      <w:r w:rsidRPr="004F58B6">
        <w:t>prodlení objednatele s úhradou faktur za předané dílo, zaplatí objednatel zhotoviteli smluvní pokutu ve výši 0,05 % z ceny faktury s DPH za každý kalendářní den prodlení.</w:t>
      </w:r>
    </w:p>
    <w:p w:rsidR="00B50976" w:rsidRPr="004F58B6" w:rsidRDefault="00B50976" w:rsidP="00B50976">
      <w:pPr>
        <w:numPr>
          <w:ilvl w:val="0"/>
          <w:numId w:val="4"/>
        </w:numPr>
        <w:suppressAutoHyphens w:val="0"/>
        <w:autoSpaceDE w:val="0"/>
        <w:autoSpaceDN w:val="0"/>
        <w:adjustRightInd w:val="0"/>
        <w:jc w:val="both"/>
        <w:rPr>
          <w:b/>
        </w:rPr>
      </w:pPr>
      <w:r w:rsidRPr="004F58B6">
        <w:rPr>
          <w:bCs/>
        </w:rPr>
        <w:t xml:space="preserve">V případě </w:t>
      </w:r>
      <w:r w:rsidRPr="004F58B6">
        <w:t>prodlení zhoto</w:t>
      </w:r>
      <w:r w:rsidR="00B60E02" w:rsidRPr="004F58B6">
        <w:t>vitele se splněním povinnosti</w:t>
      </w:r>
      <w:r w:rsidRPr="004F58B6">
        <w:t xml:space="preserve"> předání celého díla objednateli</w:t>
      </w:r>
      <w:r w:rsidR="00B60E02" w:rsidRPr="004F58B6">
        <w:t xml:space="preserve"> v termínu dle čl. II této smlouvy</w:t>
      </w:r>
      <w:r w:rsidRPr="004F58B6">
        <w:t>, zaplatí zhotovitel objednateli smluvní pokutu</w:t>
      </w:r>
      <w:r w:rsidR="00B60E02" w:rsidRPr="004F58B6">
        <w:t xml:space="preserve"> ve výši</w:t>
      </w:r>
      <w:r w:rsidRPr="004F58B6">
        <w:t xml:space="preserve"> 0,05% z celkové ceny díla s DPH za každý kalendářní den prodlení.</w:t>
      </w:r>
    </w:p>
    <w:p w:rsidR="000F11FB" w:rsidRDefault="000F11FB" w:rsidP="00B50976">
      <w:pPr>
        <w:autoSpaceDE w:val="0"/>
        <w:autoSpaceDN w:val="0"/>
        <w:adjustRightInd w:val="0"/>
        <w:jc w:val="center"/>
        <w:rPr>
          <w:b/>
          <w:bCs/>
        </w:rPr>
      </w:pPr>
    </w:p>
    <w:p w:rsidR="00B50976" w:rsidRPr="004F58B6" w:rsidRDefault="000F11FB" w:rsidP="00B50976">
      <w:pPr>
        <w:autoSpaceDE w:val="0"/>
        <w:autoSpaceDN w:val="0"/>
        <w:adjustRightInd w:val="0"/>
        <w:jc w:val="center"/>
        <w:rPr>
          <w:b/>
          <w:bCs/>
        </w:rPr>
      </w:pPr>
      <w:r>
        <w:rPr>
          <w:b/>
          <w:bCs/>
        </w:rPr>
        <w:t>IX</w:t>
      </w:r>
      <w:r w:rsidR="00B50976" w:rsidRPr="004F58B6">
        <w:rPr>
          <w:b/>
          <w:bCs/>
        </w:rPr>
        <w:t>.</w:t>
      </w:r>
    </w:p>
    <w:p w:rsidR="00B50976" w:rsidRPr="004F58B6" w:rsidRDefault="00B50976" w:rsidP="00B50976">
      <w:pPr>
        <w:autoSpaceDE w:val="0"/>
        <w:autoSpaceDN w:val="0"/>
        <w:adjustRightInd w:val="0"/>
        <w:jc w:val="center"/>
        <w:rPr>
          <w:b/>
          <w:bCs/>
        </w:rPr>
      </w:pPr>
      <w:r w:rsidRPr="004F58B6">
        <w:rPr>
          <w:b/>
          <w:bCs/>
        </w:rPr>
        <w:t>Další ustanovení.</w:t>
      </w:r>
    </w:p>
    <w:p w:rsidR="00651AC5" w:rsidRPr="004F58B6" w:rsidRDefault="00651AC5" w:rsidP="00B50976">
      <w:pPr>
        <w:autoSpaceDE w:val="0"/>
        <w:autoSpaceDN w:val="0"/>
        <w:adjustRightInd w:val="0"/>
        <w:jc w:val="center"/>
        <w:rPr>
          <w:b/>
          <w:bCs/>
        </w:rPr>
      </w:pPr>
    </w:p>
    <w:p w:rsidR="00B50976" w:rsidRPr="004F58B6" w:rsidRDefault="00B50976" w:rsidP="00B50976">
      <w:pPr>
        <w:autoSpaceDE w:val="0"/>
        <w:autoSpaceDN w:val="0"/>
        <w:adjustRightInd w:val="0"/>
        <w:ind w:left="360"/>
        <w:jc w:val="both"/>
      </w:pPr>
      <w:r w:rsidRPr="004F58B6">
        <w:t xml:space="preserve">Při provádění prací, které jsou předmětem díla nebo jeho částí, jsou zaměstnanci zhotovitele a jeho </w:t>
      </w:r>
      <w:r w:rsidR="00782B4A">
        <w:t>pod</w:t>
      </w:r>
      <w:r w:rsidRPr="004F58B6">
        <w:t>dodavatelů povinni uposlechnout pokynů náměstka ředitele pro HTS, vedoucího TO či jeho zástupce, vedoucího provozního oddělení</w:t>
      </w:r>
      <w:r w:rsidR="00592EAA" w:rsidRPr="004F58B6">
        <w:t xml:space="preserve"> a v případě prací prováděných v blízkosti optokabelové datové sítě vedoucího IT oddělení objednatele nebo jeho zástupce.</w:t>
      </w:r>
      <w:r w:rsidRPr="004F58B6">
        <w:t xml:space="preserve"> Zaměstnanci zhotovitele musí s uvedenými vedoucími zaměstnanci objednatele konzultovat provádění všech prací, které by mohly negativně ovlivnit provoz zařízení objednatele a ovlivnit léčebný proces.</w:t>
      </w:r>
    </w:p>
    <w:p w:rsidR="00E53CD2" w:rsidRPr="004F58B6" w:rsidRDefault="00E53CD2" w:rsidP="00B50976">
      <w:pPr>
        <w:autoSpaceDE w:val="0"/>
        <w:autoSpaceDN w:val="0"/>
        <w:adjustRightInd w:val="0"/>
        <w:jc w:val="both"/>
      </w:pPr>
    </w:p>
    <w:p w:rsidR="00B50976" w:rsidRPr="004F58B6" w:rsidRDefault="00B50976" w:rsidP="00B50976">
      <w:pPr>
        <w:autoSpaceDE w:val="0"/>
        <w:autoSpaceDN w:val="0"/>
        <w:adjustRightInd w:val="0"/>
        <w:jc w:val="center"/>
        <w:rPr>
          <w:b/>
          <w:bCs/>
        </w:rPr>
      </w:pPr>
      <w:r w:rsidRPr="004F58B6">
        <w:rPr>
          <w:b/>
          <w:bCs/>
        </w:rPr>
        <w:t>X.</w:t>
      </w:r>
    </w:p>
    <w:p w:rsidR="00B50976" w:rsidRPr="004F58B6" w:rsidRDefault="00B50976" w:rsidP="00B50976">
      <w:pPr>
        <w:autoSpaceDE w:val="0"/>
        <w:autoSpaceDN w:val="0"/>
        <w:adjustRightInd w:val="0"/>
        <w:jc w:val="center"/>
        <w:rPr>
          <w:b/>
          <w:bCs/>
        </w:rPr>
      </w:pPr>
      <w:r w:rsidRPr="004F58B6">
        <w:rPr>
          <w:b/>
          <w:bCs/>
        </w:rPr>
        <w:t>Závěrečná ustanovení.</w:t>
      </w:r>
    </w:p>
    <w:p w:rsidR="00651AC5" w:rsidRPr="004F58B6" w:rsidRDefault="00651AC5" w:rsidP="00B50976">
      <w:pPr>
        <w:autoSpaceDE w:val="0"/>
        <w:autoSpaceDN w:val="0"/>
        <w:adjustRightInd w:val="0"/>
        <w:jc w:val="center"/>
        <w:rPr>
          <w:b/>
          <w:bCs/>
        </w:rPr>
      </w:pPr>
    </w:p>
    <w:p w:rsidR="00782B4A" w:rsidRPr="00075D0A" w:rsidRDefault="00782B4A" w:rsidP="00782B4A">
      <w:pPr>
        <w:numPr>
          <w:ilvl w:val="0"/>
          <w:numId w:val="5"/>
        </w:numPr>
        <w:suppressAutoHyphens w:val="0"/>
        <w:autoSpaceDE w:val="0"/>
        <w:autoSpaceDN w:val="0"/>
        <w:adjustRightInd w:val="0"/>
        <w:jc w:val="both"/>
      </w:pPr>
      <w:r w:rsidRPr="00075D0A">
        <w:t>Tato smlouva nabývá platnosti dnem podpisu obou smluvních stran a účinnosti dnem zveřejnění v „registru smluv“.</w:t>
      </w:r>
    </w:p>
    <w:p w:rsidR="00B50976" w:rsidRPr="004F58B6" w:rsidRDefault="00B50976" w:rsidP="00B50976">
      <w:pPr>
        <w:numPr>
          <w:ilvl w:val="0"/>
          <w:numId w:val="5"/>
        </w:numPr>
        <w:suppressAutoHyphens w:val="0"/>
        <w:autoSpaceDE w:val="0"/>
        <w:autoSpaceDN w:val="0"/>
        <w:adjustRightInd w:val="0"/>
        <w:jc w:val="both"/>
      </w:pPr>
      <w:r w:rsidRPr="004F58B6">
        <w:t xml:space="preserve">Zánik závazků vyplývající z této smlouvy lze sjednat písemnou dohodou smluvních stran. </w:t>
      </w:r>
    </w:p>
    <w:p w:rsidR="00B50976" w:rsidRPr="004F58B6" w:rsidRDefault="00B50976" w:rsidP="00B50976">
      <w:pPr>
        <w:numPr>
          <w:ilvl w:val="0"/>
          <w:numId w:val="5"/>
        </w:numPr>
        <w:suppressAutoHyphens w:val="0"/>
        <w:autoSpaceDE w:val="0"/>
        <w:autoSpaceDN w:val="0"/>
        <w:adjustRightInd w:val="0"/>
        <w:jc w:val="both"/>
      </w:pPr>
      <w:r w:rsidRPr="004F58B6">
        <w:t xml:space="preserve">V náležitostech neupravených touto dohodou se práva a povinnosti smluvních stran řídí zákonem č. 89/2012., občanský zákoník. </w:t>
      </w:r>
    </w:p>
    <w:p w:rsidR="00B50976" w:rsidRPr="004F58B6" w:rsidRDefault="00B50976" w:rsidP="00B50976">
      <w:pPr>
        <w:numPr>
          <w:ilvl w:val="0"/>
          <w:numId w:val="5"/>
        </w:numPr>
        <w:suppressAutoHyphens w:val="0"/>
        <w:autoSpaceDE w:val="0"/>
        <w:autoSpaceDN w:val="0"/>
        <w:adjustRightInd w:val="0"/>
        <w:jc w:val="both"/>
      </w:pPr>
      <w:r w:rsidRPr="004F58B6">
        <w:t xml:space="preserve">Podmínky sjednané v této smlouvě, dohodnutá práva a povinnosti lze měnit pouze po předchozí vzájemné dohodě smluvních stran, a to číslovaným písmenným dodatkem k této smlouvě. </w:t>
      </w:r>
    </w:p>
    <w:p w:rsidR="00B50976" w:rsidRPr="004F58B6" w:rsidRDefault="00B50976" w:rsidP="00B50976">
      <w:pPr>
        <w:numPr>
          <w:ilvl w:val="0"/>
          <w:numId w:val="5"/>
        </w:numPr>
        <w:suppressAutoHyphens w:val="0"/>
        <w:autoSpaceDE w:val="0"/>
        <w:autoSpaceDN w:val="0"/>
        <w:adjustRightInd w:val="0"/>
        <w:jc w:val="both"/>
      </w:pPr>
      <w:r w:rsidRPr="004F58B6">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B50976" w:rsidRPr="004F58B6" w:rsidRDefault="00B50976" w:rsidP="00B50976">
      <w:pPr>
        <w:numPr>
          <w:ilvl w:val="0"/>
          <w:numId w:val="5"/>
        </w:numPr>
        <w:suppressAutoHyphens w:val="0"/>
        <w:autoSpaceDE w:val="0"/>
        <w:autoSpaceDN w:val="0"/>
        <w:adjustRightInd w:val="0"/>
        <w:jc w:val="both"/>
      </w:pPr>
      <w:r w:rsidRPr="004F58B6">
        <w:t>Znění této smlouvy není obchodním tajemstvím a zhotovitel souhlasí se zveřejněním všech náležitostí smluvního vztahu.</w:t>
      </w:r>
    </w:p>
    <w:p w:rsidR="00B657DE" w:rsidRPr="004F58B6" w:rsidRDefault="00B657DE" w:rsidP="00B50976">
      <w:pPr>
        <w:numPr>
          <w:ilvl w:val="0"/>
          <w:numId w:val="5"/>
        </w:numPr>
        <w:suppressAutoHyphens w:val="0"/>
        <w:autoSpaceDE w:val="0"/>
        <w:autoSpaceDN w:val="0"/>
        <w:adjustRightInd w:val="0"/>
        <w:jc w:val="both"/>
      </w:pPr>
      <w:r w:rsidRPr="004F58B6">
        <w:t>Smluvní strany se dohodly, že povinnost vyplývající ze zákona č. 340/2015 Sb., o registru smluv provede PNO zveřejněním této smlouvy v registru smluv. Návrh smlouvy bude uchazečem předložen v otevřeném a strojově čitelném formátu dle</w:t>
      </w:r>
      <w:r w:rsidR="00592EAA" w:rsidRPr="004F58B6">
        <w:t xml:space="preserve"> zákona č. 222/2015 Sb. o změně</w:t>
      </w:r>
      <w:r w:rsidRPr="004F58B6">
        <w:t xml:space="preserve"> zákona o svobodném přístupu k informacím</w:t>
      </w:r>
      <w:r w:rsidR="007E0ED4" w:rsidRPr="004F58B6">
        <w:t>.</w:t>
      </w:r>
    </w:p>
    <w:p w:rsidR="00B50976" w:rsidRPr="004F58B6" w:rsidRDefault="00B50976" w:rsidP="00B50976">
      <w:pPr>
        <w:numPr>
          <w:ilvl w:val="0"/>
          <w:numId w:val="5"/>
        </w:numPr>
        <w:suppressAutoHyphens w:val="0"/>
        <w:autoSpaceDE w:val="0"/>
        <w:autoSpaceDN w:val="0"/>
        <w:adjustRightInd w:val="0"/>
        <w:jc w:val="both"/>
      </w:pPr>
      <w:r w:rsidRPr="004F58B6">
        <w:t xml:space="preserve">Smlouva je vyhotovena ve 4 stejnopisech s platností originálu.  Každá ze smluvních stran obdrží dvě vyhotovení. </w:t>
      </w:r>
    </w:p>
    <w:p w:rsidR="00B50976" w:rsidRPr="004F58B6" w:rsidRDefault="00B50976" w:rsidP="00B50976">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B50976" w:rsidRPr="004F58B6" w:rsidTr="00B50976">
        <w:tc>
          <w:tcPr>
            <w:tcW w:w="5303" w:type="dxa"/>
          </w:tcPr>
          <w:p w:rsidR="00B50976" w:rsidRPr="004F58B6" w:rsidRDefault="00E31F49">
            <w:pPr>
              <w:pStyle w:val="Tlotextu"/>
              <w:spacing w:after="0"/>
            </w:pPr>
            <w:r>
              <w:t xml:space="preserve">V Opavě, </w:t>
            </w:r>
            <w:r w:rsidR="00B50976" w:rsidRPr="004F58B6">
              <w:t>dne:</w:t>
            </w:r>
            <w:r>
              <w:t xml:space="preserve"> </w:t>
            </w:r>
            <w:r w:rsidR="005746D4">
              <w:t>16. 7. 2018</w:t>
            </w:r>
          </w:p>
          <w:p w:rsidR="00B50976" w:rsidRPr="004F58B6" w:rsidRDefault="00B50976">
            <w:pPr>
              <w:pStyle w:val="Tlotextu"/>
              <w:spacing w:after="0"/>
            </w:pPr>
          </w:p>
          <w:p w:rsidR="00B50976" w:rsidRDefault="00B50976">
            <w:pPr>
              <w:pStyle w:val="Tlotextu"/>
              <w:spacing w:after="0"/>
            </w:pPr>
            <w:r w:rsidRPr="004F58B6">
              <w:t>Za zhotovitele:</w:t>
            </w:r>
          </w:p>
          <w:p w:rsidR="00E31F49" w:rsidRDefault="00E31F49">
            <w:pPr>
              <w:pStyle w:val="Tlotextu"/>
              <w:spacing w:after="0"/>
            </w:pPr>
          </w:p>
          <w:p w:rsidR="00E31F49" w:rsidRDefault="00E31F49">
            <w:pPr>
              <w:pStyle w:val="Tlotextu"/>
              <w:spacing w:after="0"/>
            </w:pPr>
            <w:r>
              <w:t>Jan Hruška</w:t>
            </w:r>
          </w:p>
          <w:p w:rsidR="00E31F49" w:rsidRPr="004F58B6" w:rsidRDefault="00E31F49">
            <w:pPr>
              <w:pStyle w:val="Tlotextu"/>
              <w:spacing w:after="0"/>
            </w:pPr>
            <w:r>
              <w:t xml:space="preserve">                                                                  majitel firmy</w:t>
            </w:r>
          </w:p>
        </w:tc>
        <w:tc>
          <w:tcPr>
            <w:tcW w:w="5303" w:type="dxa"/>
          </w:tcPr>
          <w:p w:rsidR="00B50976" w:rsidRPr="004F58B6" w:rsidRDefault="00B50976">
            <w:pPr>
              <w:pStyle w:val="Tlotextu"/>
              <w:spacing w:after="0"/>
            </w:pPr>
            <w:r w:rsidRPr="004F58B6">
              <w:t xml:space="preserve">V Opavě, dne: </w:t>
            </w:r>
            <w:r w:rsidR="005746D4">
              <w:t>16. 7. 2018</w:t>
            </w:r>
            <w:bookmarkStart w:id="0" w:name="_GoBack"/>
            <w:bookmarkEnd w:id="0"/>
          </w:p>
          <w:p w:rsidR="00B50976" w:rsidRPr="004F58B6" w:rsidRDefault="00B50976">
            <w:pPr>
              <w:pStyle w:val="Tlotextu"/>
              <w:spacing w:after="0"/>
            </w:pPr>
          </w:p>
          <w:p w:rsidR="00B50976" w:rsidRPr="004F58B6" w:rsidRDefault="00B50976">
            <w:pPr>
              <w:pStyle w:val="Tlotextu"/>
              <w:spacing w:after="0"/>
            </w:pPr>
            <w:r w:rsidRPr="004F58B6">
              <w:t>Za objednatele:</w:t>
            </w:r>
          </w:p>
          <w:p w:rsidR="00B50976" w:rsidRPr="004F58B6" w:rsidRDefault="00B50976">
            <w:pPr>
              <w:rPr>
                <w:b/>
                <w:bCs/>
                <w:lang w:eastAsia="en-US"/>
              </w:rPr>
            </w:pPr>
          </w:p>
          <w:p w:rsidR="00B50976" w:rsidRPr="004F58B6" w:rsidRDefault="00B50976">
            <w:pPr>
              <w:pStyle w:val="Tlotextu"/>
              <w:rPr>
                <w:kern w:val="0"/>
                <w:lang w:eastAsia="cs-CZ" w:bidi="ar-SA"/>
              </w:rPr>
            </w:pPr>
            <w:r w:rsidRPr="004F58B6">
              <w:rPr>
                <w:kern w:val="0"/>
                <w:lang w:eastAsia="cs-CZ" w:bidi="ar-SA"/>
              </w:rPr>
              <w:t>Ing. Zdeněk Jiříček</w:t>
            </w:r>
          </w:p>
          <w:p w:rsidR="00B50976" w:rsidRPr="004F58B6" w:rsidRDefault="00B50976">
            <w:pPr>
              <w:pStyle w:val="Tlotextu"/>
              <w:rPr>
                <w:kern w:val="0"/>
                <w:lang w:eastAsia="cs-CZ" w:bidi="ar-SA"/>
              </w:rPr>
            </w:pPr>
            <w:r w:rsidRPr="004F58B6">
              <w:rPr>
                <w:kern w:val="0"/>
                <w:lang w:eastAsia="cs-CZ" w:bidi="ar-SA"/>
              </w:rPr>
              <w:t>ředitel PN v Opavě</w:t>
            </w:r>
          </w:p>
        </w:tc>
      </w:tr>
      <w:tr w:rsidR="00E31F49" w:rsidRPr="004F58B6" w:rsidTr="00B50976">
        <w:tc>
          <w:tcPr>
            <w:tcW w:w="5303" w:type="dxa"/>
          </w:tcPr>
          <w:p w:rsidR="00E31F49" w:rsidRDefault="00E31F49">
            <w:pPr>
              <w:pStyle w:val="Tlotextu"/>
              <w:spacing w:after="0"/>
            </w:pPr>
          </w:p>
        </w:tc>
        <w:tc>
          <w:tcPr>
            <w:tcW w:w="5303" w:type="dxa"/>
          </w:tcPr>
          <w:p w:rsidR="00E31F49" w:rsidRPr="004F58B6" w:rsidRDefault="00E31F49">
            <w:pPr>
              <w:pStyle w:val="Tlotextu"/>
              <w:spacing w:after="0"/>
            </w:pPr>
          </w:p>
        </w:tc>
      </w:tr>
    </w:tbl>
    <w:p w:rsidR="00B50976" w:rsidRPr="004F58B6" w:rsidRDefault="00B50976" w:rsidP="00B50976"/>
    <w:p w:rsidR="00014946" w:rsidRPr="004F58B6" w:rsidRDefault="00014946"/>
    <w:sectPr w:rsidR="00014946" w:rsidRPr="004F58B6" w:rsidSect="004713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0F" w:rsidRDefault="001A720F" w:rsidP="00096AF3">
      <w:r>
        <w:separator/>
      </w:r>
    </w:p>
  </w:endnote>
  <w:endnote w:type="continuationSeparator" w:id="0">
    <w:p w:rsidR="001A720F" w:rsidRDefault="001A720F" w:rsidP="0009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19252"/>
      <w:docPartObj>
        <w:docPartGallery w:val="Page Numbers (Bottom of Page)"/>
        <w:docPartUnique/>
      </w:docPartObj>
    </w:sdtPr>
    <w:sdtEndPr/>
    <w:sdtContent>
      <w:p w:rsidR="00096AF3" w:rsidRDefault="00096AF3" w:rsidP="004F58B6">
        <w:pPr>
          <w:pStyle w:val="Zpat"/>
          <w:jc w:val="center"/>
        </w:pPr>
        <w:r>
          <w:fldChar w:fldCharType="begin"/>
        </w:r>
        <w:r>
          <w:instrText>PAGE   \* MERGEFORMAT</w:instrText>
        </w:r>
        <w:r>
          <w:fldChar w:fldCharType="separate"/>
        </w:r>
        <w:r w:rsidR="005746D4">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0F" w:rsidRDefault="001A720F" w:rsidP="00096AF3">
      <w:r>
        <w:separator/>
      </w:r>
    </w:p>
  </w:footnote>
  <w:footnote w:type="continuationSeparator" w:id="0">
    <w:p w:rsidR="001A720F" w:rsidRDefault="001A720F" w:rsidP="0009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A42"/>
    <w:multiLevelType w:val="multilevel"/>
    <w:tmpl w:val="5B706DCA"/>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FEE5DF7"/>
    <w:multiLevelType w:val="hybridMultilevel"/>
    <w:tmpl w:val="7B62D126"/>
    <w:lvl w:ilvl="0" w:tplc="4420EC3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11B74F7B"/>
    <w:multiLevelType w:val="hybridMultilevel"/>
    <w:tmpl w:val="D090E192"/>
    <w:lvl w:ilvl="0" w:tplc="BE124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60B54B90"/>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nsid w:val="75702985"/>
    <w:multiLevelType w:val="hybridMultilevel"/>
    <w:tmpl w:val="6BBEB6CE"/>
    <w:lvl w:ilvl="0" w:tplc="2DBABCE6">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7"/>
  </w:num>
  <w:num w:numId="9">
    <w:abstractNumId w:val="2"/>
  </w:num>
  <w:num w:numId="10">
    <w:abstractNumId w:val="1"/>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35"/>
    <w:rsid w:val="000106F8"/>
    <w:rsid w:val="00014946"/>
    <w:rsid w:val="00050F57"/>
    <w:rsid w:val="0005454A"/>
    <w:rsid w:val="00074F1D"/>
    <w:rsid w:val="00075D0A"/>
    <w:rsid w:val="00077FD3"/>
    <w:rsid w:val="0008656C"/>
    <w:rsid w:val="00095C1C"/>
    <w:rsid w:val="00096AF3"/>
    <w:rsid w:val="00096C39"/>
    <w:rsid w:val="000A1829"/>
    <w:rsid w:val="000A4E00"/>
    <w:rsid w:val="000B276D"/>
    <w:rsid w:val="000C2340"/>
    <w:rsid w:val="000C6AC7"/>
    <w:rsid w:val="000F11FB"/>
    <w:rsid w:val="001077F2"/>
    <w:rsid w:val="00120116"/>
    <w:rsid w:val="00127F44"/>
    <w:rsid w:val="00162CB5"/>
    <w:rsid w:val="001A720F"/>
    <w:rsid w:val="001F2DCD"/>
    <w:rsid w:val="00237BC7"/>
    <w:rsid w:val="00237F47"/>
    <w:rsid w:val="002469FE"/>
    <w:rsid w:val="002612AF"/>
    <w:rsid w:val="00292DBC"/>
    <w:rsid w:val="002C07EE"/>
    <w:rsid w:val="002F20A5"/>
    <w:rsid w:val="002F230F"/>
    <w:rsid w:val="00333E03"/>
    <w:rsid w:val="003343B9"/>
    <w:rsid w:val="00376A3A"/>
    <w:rsid w:val="00384668"/>
    <w:rsid w:val="003A05B2"/>
    <w:rsid w:val="003A37B7"/>
    <w:rsid w:val="003B215A"/>
    <w:rsid w:val="003C0952"/>
    <w:rsid w:val="003C1EB7"/>
    <w:rsid w:val="003F482A"/>
    <w:rsid w:val="00410625"/>
    <w:rsid w:val="00410A79"/>
    <w:rsid w:val="004267A7"/>
    <w:rsid w:val="00426B3C"/>
    <w:rsid w:val="00436DC9"/>
    <w:rsid w:val="0047131F"/>
    <w:rsid w:val="00472CB5"/>
    <w:rsid w:val="004A4855"/>
    <w:rsid w:val="004B6FF4"/>
    <w:rsid w:val="004F58B6"/>
    <w:rsid w:val="0050112F"/>
    <w:rsid w:val="0055114F"/>
    <w:rsid w:val="00564E35"/>
    <w:rsid w:val="005737EA"/>
    <w:rsid w:val="00574276"/>
    <w:rsid w:val="005746D4"/>
    <w:rsid w:val="00592EAA"/>
    <w:rsid w:val="00617536"/>
    <w:rsid w:val="00651AC5"/>
    <w:rsid w:val="006712D9"/>
    <w:rsid w:val="006757C7"/>
    <w:rsid w:val="00692FBB"/>
    <w:rsid w:val="006A5ED1"/>
    <w:rsid w:val="006B6D2D"/>
    <w:rsid w:val="006D72AF"/>
    <w:rsid w:val="006F08A4"/>
    <w:rsid w:val="006F5F8C"/>
    <w:rsid w:val="007048D0"/>
    <w:rsid w:val="00727EC8"/>
    <w:rsid w:val="0073521B"/>
    <w:rsid w:val="007626E4"/>
    <w:rsid w:val="00771247"/>
    <w:rsid w:val="00771A9D"/>
    <w:rsid w:val="00782B4A"/>
    <w:rsid w:val="007A09F1"/>
    <w:rsid w:val="007B5713"/>
    <w:rsid w:val="007D2B60"/>
    <w:rsid w:val="007D5FB9"/>
    <w:rsid w:val="007E0ED4"/>
    <w:rsid w:val="00831569"/>
    <w:rsid w:val="0087228B"/>
    <w:rsid w:val="008767A8"/>
    <w:rsid w:val="008B09E9"/>
    <w:rsid w:val="008B215A"/>
    <w:rsid w:val="008C2953"/>
    <w:rsid w:val="008F08E7"/>
    <w:rsid w:val="00910478"/>
    <w:rsid w:val="00957534"/>
    <w:rsid w:val="0097569A"/>
    <w:rsid w:val="00984067"/>
    <w:rsid w:val="009A4334"/>
    <w:rsid w:val="00A02E1F"/>
    <w:rsid w:val="00A302C8"/>
    <w:rsid w:val="00A56B32"/>
    <w:rsid w:val="00A60C7B"/>
    <w:rsid w:val="00A60DB9"/>
    <w:rsid w:val="00A63058"/>
    <w:rsid w:val="00AC2CDF"/>
    <w:rsid w:val="00AF006D"/>
    <w:rsid w:val="00AF0DC2"/>
    <w:rsid w:val="00B00741"/>
    <w:rsid w:val="00B2108C"/>
    <w:rsid w:val="00B27F45"/>
    <w:rsid w:val="00B3593C"/>
    <w:rsid w:val="00B50976"/>
    <w:rsid w:val="00B60E02"/>
    <w:rsid w:val="00B657DE"/>
    <w:rsid w:val="00B7442B"/>
    <w:rsid w:val="00B8439A"/>
    <w:rsid w:val="00BA1500"/>
    <w:rsid w:val="00BD1ED7"/>
    <w:rsid w:val="00C10F4D"/>
    <w:rsid w:val="00C22275"/>
    <w:rsid w:val="00C502FE"/>
    <w:rsid w:val="00C86C2B"/>
    <w:rsid w:val="00CA557C"/>
    <w:rsid w:val="00CB0573"/>
    <w:rsid w:val="00CD0F21"/>
    <w:rsid w:val="00CE7177"/>
    <w:rsid w:val="00D17C09"/>
    <w:rsid w:val="00D26DD5"/>
    <w:rsid w:val="00D56C30"/>
    <w:rsid w:val="00D83AA3"/>
    <w:rsid w:val="00DA1B48"/>
    <w:rsid w:val="00DB7D3D"/>
    <w:rsid w:val="00DE30B1"/>
    <w:rsid w:val="00E31F49"/>
    <w:rsid w:val="00E53CD2"/>
    <w:rsid w:val="00E67F0D"/>
    <w:rsid w:val="00E71F31"/>
    <w:rsid w:val="00E744B8"/>
    <w:rsid w:val="00EE0016"/>
    <w:rsid w:val="00F02B20"/>
    <w:rsid w:val="00F7175F"/>
    <w:rsid w:val="00FB4163"/>
    <w:rsid w:val="00FD3FF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6577">
      <w:bodyDiv w:val="1"/>
      <w:marLeft w:val="0"/>
      <w:marRight w:val="0"/>
      <w:marTop w:val="0"/>
      <w:marBottom w:val="0"/>
      <w:divBdr>
        <w:top w:val="none" w:sz="0" w:space="0" w:color="auto"/>
        <w:left w:val="none" w:sz="0" w:space="0" w:color="auto"/>
        <w:bottom w:val="none" w:sz="0" w:space="0" w:color="auto"/>
        <w:right w:val="none" w:sz="0" w:space="0" w:color="auto"/>
      </w:divBdr>
    </w:div>
    <w:div w:id="580720483">
      <w:bodyDiv w:val="1"/>
      <w:marLeft w:val="0"/>
      <w:marRight w:val="0"/>
      <w:marTop w:val="0"/>
      <w:marBottom w:val="0"/>
      <w:divBdr>
        <w:top w:val="none" w:sz="0" w:space="0" w:color="auto"/>
        <w:left w:val="none" w:sz="0" w:space="0" w:color="auto"/>
        <w:bottom w:val="none" w:sz="0" w:space="0" w:color="auto"/>
        <w:right w:val="none" w:sz="0" w:space="0" w:color="auto"/>
      </w:divBdr>
    </w:div>
    <w:div w:id="652569415">
      <w:bodyDiv w:val="1"/>
      <w:marLeft w:val="0"/>
      <w:marRight w:val="0"/>
      <w:marTop w:val="0"/>
      <w:marBottom w:val="0"/>
      <w:divBdr>
        <w:top w:val="none" w:sz="0" w:space="0" w:color="auto"/>
        <w:left w:val="none" w:sz="0" w:space="0" w:color="auto"/>
        <w:bottom w:val="none" w:sz="0" w:space="0" w:color="auto"/>
        <w:right w:val="none" w:sz="0" w:space="0" w:color="auto"/>
      </w:divBdr>
    </w:div>
    <w:div w:id="716927068">
      <w:bodyDiv w:val="1"/>
      <w:marLeft w:val="0"/>
      <w:marRight w:val="0"/>
      <w:marTop w:val="0"/>
      <w:marBottom w:val="0"/>
      <w:divBdr>
        <w:top w:val="none" w:sz="0" w:space="0" w:color="auto"/>
        <w:left w:val="none" w:sz="0" w:space="0" w:color="auto"/>
        <w:bottom w:val="none" w:sz="0" w:space="0" w:color="auto"/>
        <w:right w:val="none" w:sz="0" w:space="0" w:color="auto"/>
      </w:divBdr>
    </w:div>
    <w:div w:id="717584852">
      <w:bodyDiv w:val="1"/>
      <w:marLeft w:val="0"/>
      <w:marRight w:val="0"/>
      <w:marTop w:val="0"/>
      <w:marBottom w:val="0"/>
      <w:divBdr>
        <w:top w:val="none" w:sz="0" w:space="0" w:color="auto"/>
        <w:left w:val="none" w:sz="0" w:space="0" w:color="auto"/>
        <w:bottom w:val="none" w:sz="0" w:space="0" w:color="auto"/>
        <w:right w:val="none" w:sz="0" w:space="0" w:color="auto"/>
      </w:divBdr>
    </w:div>
    <w:div w:id="1058088881">
      <w:bodyDiv w:val="1"/>
      <w:marLeft w:val="0"/>
      <w:marRight w:val="0"/>
      <w:marTop w:val="0"/>
      <w:marBottom w:val="0"/>
      <w:divBdr>
        <w:top w:val="none" w:sz="0" w:space="0" w:color="auto"/>
        <w:left w:val="none" w:sz="0" w:space="0" w:color="auto"/>
        <w:bottom w:val="none" w:sz="0" w:space="0" w:color="auto"/>
        <w:right w:val="none" w:sz="0" w:space="0" w:color="auto"/>
      </w:divBdr>
    </w:div>
    <w:div w:id="1228615507">
      <w:bodyDiv w:val="1"/>
      <w:marLeft w:val="0"/>
      <w:marRight w:val="0"/>
      <w:marTop w:val="0"/>
      <w:marBottom w:val="0"/>
      <w:divBdr>
        <w:top w:val="none" w:sz="0" w:space="0" w:color="auto"/>
        <w:left w:val="none" w:sz="0" w:space="0" w:color="auto"/>
        <w:bottom w:val="none" w:sz="0" w:space="0" w:color="auto"/>
        <w:right w:val="none" w:sz="0" w:space="0" w:color="auto"/>
      </w:divBdr>
    </w:div>
    <w:div w:id="1705592715">
      <w:bodyDiv w:val="1"/>
      <w:marLeft w:val="0"/>
      <w:marRight w:val="0"/>
      <w:marTop w:val="0"/>
      <w:marBottom w:val="0"/>
      <w:divBdr>
        <w:top w:val="none" w:sz="0" w:space="0" w:color="auto"/>
        <w:left w:val="none" w:sz="0" w:space="0" w:color="auto"/>
        <w:bottom w:val="none" w:sz="0" w:space="0" w:color="auto"/>
        <w:right w:val="none" w:sz="0" w:space="0" w:color="auto"/>
      </w:divBdr>
    </w:div>
    <w:div w:id="1908031385">
      <w:bodyDiv w:val="1"/>
      <w:marLeft w:val="0"/>
      <w:marRight w:val="0"/>
      <w:marTop w:val="0"/>
      <w:marBottom w:val="0"/>
      <w:divBdr>
        <w:top w:val="none" w:sz="0" w:space="0" w:color="auto"/>
        <w:left w:val="none" w:sz="0" w:space="0" w:color="auto"/>
        <w:bottom w:val="none" w:sz="0" w:space="0" w:color="auto"/>
        <w:right w:val="none" w:sz="0" w:space="0" w:color="auto"/>
      </w:divBdr>
    </w:div>
    <w:div w:id="2043091202">
      <w:bodyDiv w:val="1"/>
      <w:marLeft w:val="0"/>
      <w:marRight w:val="0"/>
      <w:marTop w:val="0"/>
      <w:marBottom w:val="0"/>
      <w:divBdr>
        <w:top w:val="none" w:sz="0" w:space="0" w:color="auto"/>
        <w:left w:val="none" w:sz="0" w:space="0" w:color="auto"/>
        <w:bottom w:val="none" w:sz="0" w:space="0" w:color="auto"/>
        <w:right w:val="none" w:sz="0" w:space="0" w:color="auto"/>
      </w:divBdr>
    </w:div>
    <w:div w:id="20636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83AD-E4E8-450C-980B-0D519343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2722</Words>
  <Characters>16064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31</cp:revision>
  <cp:lastPrinted>2018-07-13T08:00:00Z</cp:lastPrinted>
  <dcterms:created xsi:type="dcterms:W3CDTF">2018-01-23T13:56:00Z</dcterms:created>
  <dcterms:modified xsi:type="dcterms:W3CDTF">2018-07-16T10:43:00Z</dcterms:modified>
</cp:coreProperties>
</file>