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40" w:rsidRPr="00A36788" w:rsidRDefault="00FE7440" w:rsidP="00FE7440">
      <w:pPr>
        <w:spacing w:after="0"/>
        <w:jc w:val="center"/>
        <w:rPr>
          <w:rFonts w:ascii="Times New Roman" w:hAnsi="Times New Roman" w:cs="Times New Roman"/>
          <w:b/>
          <w:sz w:val="36"/>
          <w:szCs w:val="36"/>
        </w:rPr>
      </w:pPr>
      <w:r w:rsidRPr="00A36788">
        <w:rPr>
          <w:rFonts w:ascii="Times New Roman" w:hAnsi="Times New Roman" w:cs="Times New Roman"/>
          <w:b/>
          <w:sz w:val="36"/>
          <w:szCs w:val="36"/>
        </w:rPr>
        <w:t>Smlouva o poskytnutí obratového bonusu</w:t>
      </w:r>
    </w:p>
    <w:p w:rsidR="00FE7440" w:rsidRDefault="00FE7440" w:rsidP="00FE7440">
      <w:pPr>
        <w:spacing w:after="0"/>
        <w:jc w:val="both"/>
        <w:rPr>
          <w:rFonts w:ascii="Times New Roman" w:hAnsi="Times New Roman" w:cs="Times New Roman"/>
          <w:sz w:val="24"/>
          <w:szCs w:val="24"/>
        </w:rPr>
      </w:pPr>
    </w:p>
    <w:p w:rsidR="00FE7440" w:rsidRPr="00E32A8E" w:rsidRDefault="00FE7440" w:rsidP="00FE7440">
      <w:pPr>
        <w:pStyle w:val="NaSted"/>
        <w:rPr>
          <w:szCs w:val="24"/>
        </w:rPr>
      </w:pPr>
      <w:r w:rsidRPr="00E32A8E">
        <w:rPr>
          <w:szCs w:val="24"/>
        </w:rPr>
        <w:t xml:space="preserve">uzavřená níže uvedeného dne, měsíce a roku, v souladu s ustanovením § 1746 odst. 2 zák. č. 89/2012 Sb., občanský zákoník, ve znění pozdějších předpisů (dále jen </w:t>
      </w:r>
      <w:r w:rsidRPr="00E32A8E">
        <w:rPr>
          <w:b/>
          <w:szCs w:val="24"/>
        </w:rPr>
        <w:t>„</w:t>
      </w:r>
      <w:r w:rsidRPr="00E32A8E">
        <w:rPr>
          <w:rStyle w:val="Siln"/>
          <w:b w:val="0"/>
          <w:szCs w:val="24"/>
        </w:rPr>
        <w:t>občanský zákoník</w:t>
      </w:r>
      <w:r w:rsidRPr="00E32A8E">
        <w:rPr>
          <w:szCs w:val="24"/>
        </w:rPr>
        <w:t xml:space="preserve">“), na základě vzájemného konsensu o všech dále uvedených ustanoveních, </w:t>
      </w:r>
    </w:p>
    <w:p w:rsidR="00FE7440" w:rsidRPr="00E32A8E" w:rsidRDefault="00FE7440" w:rsidP="00FE7440">
      <w:pPr>
        <w:pStyle w:val="NaSted"/>
        <w:rPr>
          <w:szCs w:val="24"/>
        </w:rPr>
      </w:pPr>
      <w:r w:rsidRPr="00E32A8E">
        <w:rPr>
          <w:szCs w:val="24"/>
        </w:rPr>
        <w:t>(dále jen „Smlouva“)</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sz w:val="24"/>
          <w:szCs w:val="24"/>
        </w:rPr>
      </w:pPr>
      <w:r w:rsidRPr="00E32A8E">
        <w:rPr>
          <w:rFonts w:ascii="Times New Roman" w:hAnsi="Times New Roman" w:cs="Times New Roman"/>
          <w:sz w:val="24"/>
          <w:szCs w:val="24"/>
        </w:rPr>
        <w:t>mezi smluvními stranami, kterými jsou:</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Subjekt: </w:t>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bookmarkStart w:id="0" w:name="_Hlk498445106"/>
      <w:r w:rsidRPr="00E32A8E">
        <w:rPr>
          <w:rFonts w:ascii="Times New Roman" w:hAnsi="Times New Roman" w:cs="Times New Roman"/>
          <w:b/>
          <w:sz w:val="24"/>
          <w:szCs w:val="24"/>
        </w:rPr>
        <w:t xml:space="preserve">Herbacos Recordati s.r.o.  </w:t>
      </w:r>
      <w:bookmarkEnd w:id="0"/>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IČ</w:t>
      </w:r>
      <w:r>
        <w:rPr>
          <w:rFonts w:ascii="Times New Roman" w:hAnsi="Times New Roman" w:cs="Times New Roman"/>
          <w:sz w:val="24"/>
          <w:szCs w:val="24"/>
        </w:rPr>
        <w:t>O</w:t>
      </w:r>
      <w:r w:rsidRPr="00E32A8E">
        <w:rPr>
          <w:rFonts w:ascii="Times New Roman" w:hAnsi="Times New Roman" w:cs="Times New Roman"/>
          <w:sz w:val="24"/>
          <w:szCs w:val="24"/>
        </w:rPr>
        <w:t>:</w:t>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t>15061906</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se sídlem:</w:t>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t>Štrossova 239, Bílé Předměstí, 530 03 Pardubice</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bankovní spojení: </w:t>
      </w:r>
      <w:r w:rsidRPr="00E32A8E">
        <w:rPr>
          <w:rFonts w:ascii="Times New Roman" w:hAnsi="Times New Roman" w:cs="Times New Roman"/>
          <w:sz w:val="24"/>
          <w:szCs w:val="24"/>
        </w:rPr>
        <w:tab/>
      </w:r>
      <w:r w:rsidRPr="00E32A8E">
        <w:rPr>
          <w:rFonts w:ascii="Times New Roman" w:hAnsi="Times New Roman" w:cs="Times New Roman"/>
          <w:sz w:val="24"/>
          <w:szCs w:val="24"/>
        </w:rPr>
        <w:tab/>
        <w:t>Komerční banka, a.s., číslo účtu 78-9207760227/0100</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zastoupena:</w:t>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r>
        <w:rPr>
          <w:rFonts w:ascii="Times New Roman" w:hAnsi="Times New Roman" w:cs="Times New Roman"/>
          <w:sz w:val="24"/>
          <w:szCs w:val="24"/>
        </w:rPr>
        <w:t>Ing. Jiřím Šafránkem, prokuristou</w:t>
      </w:r>
      <w:r w:rsidRPr="00E32A8E">
        <w:rPr>
          <w:rFonts w:ascii="Times New Roman" w:hAnsi="Times New Roman" w:cs="Times New Roman"/>
          <w:sz w:val="24"/>
          <w:szCs w:val="24"/>
        </w:rPr>
        <w:t xml:space="preserve"> </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společnost zapsaná v obchodním rejstříku vedeném Krajským soudem v Hradci Králové, </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oddíl C, vložka 400</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jako dodavatel na straně jedné (dále jen „Společnost“) </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a </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rPr>
          <w:rStyle w:val="Siln"/>
          <w:rFonts w:ascii="Times New Roman" w:hAnsi="Times New Roman" w:cs="Times New Roman"/>
          <w:sz w:val="24"/>
          <w:szCs w:val="24"/>
        </w:rPr>
      </w:pPr>
      <w:r w:rsidRPr="00E32A8E">
        <w:rPr>
          <w:rFonts w:ascii="Times New Roman" w:hAnsi="Times New Roman" w:cs="Times New Roman"/>
          <w:snapToGrid w:val="0"/>
          <w:sz w:val="24"/>
          <w:szCs w:val="24"/>
        </w:rPr>
        <w:t>Subjekt:</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Style w:val="Siln"/>
          <w:rFonts w:ascii="Times New Roman" w:hAnsi="Times New Roman" w:cs="Times New Roman"/>
          <w:sz w:val="24"/>
          <w:szCs w:val="24"/>
        </w:rPr>
        <w:t>Nemocnice Na Homolce</w:t>
      </w:r>
    </w:p>
    <w:p w:rsidR="00FE7440" w:rsidRDefault="00FE7440" w:rsidP="00FE7440">
      <w:pPr>
        <w:spacing w:after="0"/>
        <w:rPr>
          <w:rFonts w:ascii="Times New Roman" w:hAnsi="Times New Roman" w:cs="Times New Roman"/>
          <w:snapToGrid w:val="0"/>
          <w:sz w:val="24"/>
          <w:szCs w:val="24"/>
        </w:rPr>
      </w:pPr>
      <w:r>
        <w:rPr>
          <w:rFonts w:ascii="Times New Roman" w:hAnsi="Times New Roman" w:cs="Times New Roman"/>
          <w:snapToGrid w:val="0"/>
          <w:sz w:val="24"/>
          <w:szCs w:val="24"/>
        </w:rPr>
        <w:t xml:space="preserve">právní forma: </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příspěvková organizace  </w:t>
      </w:r>
    </w:p>
    <w:p w:rsidR="00FE7440" w:rsidRPr="00E32A8E" w:rsidRDefault="00FE7440" w:rsidP="00FE7440">
      <w:pPr>
        <w:spacing w:after="0"/>
        <w:rPr>
          <w:rFonts w:ascii="Times New Roman" w:hAnsi="Times New Roman" w:cs="Times New Roman"/>
          <w:snapToGrid w:val="0"/>
          <w:sz w:val="24"/>
          <w:szCs w:val="24"/>
        </w:rPr>
      </w:pPr>
      <w:r w:rsidRPr="00E32A8E">
        <w:rPr>
          <w:rFonts w:ascii="Times New Roman" w:hAnsi="Times New Roman" w:cs="Times New Roman"/>
          <w:snapToGrid w:val="0"/>
          <w:sz w:val="24"/>
          <w:szCs w:val="24"/>
        </w:rPr>
        <w:t>IČ</w:t>
      </w:r>
      <w:r>
        <w:rPr>
          <w:rFonts w:ascii="Times New Roman" w:hAnsi="Times New Roman" w:cs="Times New Roman"/>
          <w:snapToGrid w:val="0"/>
          <w:sz w:val="24"/>
          <w:szCs w:val="24"/>
        </w:rPr>
        <w:t>O</w:t>
      </w:r>
      <w:r w:rsidRPr="00E32A8E">
        <w:rPr>
          <w:rFonts w:ascii="Times New Roman" w:hAnsi="Times New Roman" w:cs="Times New Roman"/>
          <w:snapToGrid w:val="0"/>
          <w:sz w:val="24"/>
          <w:szCs w:val="24"/>
        </w:rPr>
        <w:t>:</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t>00023884</w:t>
      </w:r>
    </w:p>
    <w:p w:rsidR="00FE7440" w:rsidRPr="00E32A8E" w:rsidRDefault="00FE7440" w:rsidP="00FE7440">
      <w:pPr>
        <w:spacing w:after="0"/>
        <w:rPr>
          <w:rFonts w:ascii="Times New Roman" w:hAnsi="Times New Roman" w:cs="Times New Roman"/>
          <w:snapToGrid w:val="0"/>
          <w:sz w:val="24"/>
          <w:szCs w:val="24"/>
        </w:rPr>
      </w:pPr>
      <w:r w:rsidRPr="00E32A8E">
        <w:rPr>
          <w:rFonts w:ascii="Times New Roman" w:hAnsi="Times New Roman" w:cs="Times New Roman"/>
          <w:snapToGrid w:val="0"/>
          <w:sz w:val="24"/>
          <w:szCs w:val="24"/>
        </w:rPr>
        <w:t>se sídlem:</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t>Roentgenova 37/2, 150 30 Praha 5- Motol</w:t>
      </w:r>
    </w:p>
    <w:p w:rsidR="00FE7440" w:rsidRPr="00E32A8E" w:rsidRDefault="00FE7440" w:rsidP="00FE7440">
      <w:pPr>
        <w:spacing w:after="0"/>
        <w:rPr>
          <w:rFonts w:ascii="Times New Roman" w:hAnsi="Times New Roman" w:cs="Times New Roman"/>
          <w:snapToGrid w:val="0"/>
          <w:sz w:val="24"/>
          <w:szCs w:val="24"/>
        </w:rPr>
      </w:pPr>
      <w:r w:rsidRPr="00E32A8E">
        <w:rPr>
          <w:rFonts w:ascii="Times New Roman" w:hAnsi="Times New Roman" w:cs="Times New Roman"/>
          <w:snapToGrid w:val="0"/>
          <w:sz w:val="24"/>
          <w:szCs w:val="24"/>
        </w:rPr>
        <w:t>zastoupena:</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t>Dr. Ing. Ivanem Olivou, ředitelem nemocnice</w:t>
      </w:r>
    </w:p>
    <w:p w:rsidR="00FE7440" w:rsidRPr="00E32A8E" w:rsidRDefault="00FE7440" w:rsidP="00FE7440">
      <w:pPr>
        <w:spacing w:after="0"/>
        <w:rPr>
          <w:rFonts w:ascii="Times New Roman" w:hAnsi="Times New Roman" w:cs="Times New Roman"/>
          <w:snapToGrid w:val="0"/>
          <w:sz w:val="24"/>
          <w:szCs w:val="24"/>
        </w:rPr>
      </w:pPr>
      <w:r w:rsidRPr="00E32A8E">
        <w:rPr>
          <w:rFonts w:ascii="Times New Roman" w:hAnsi="Times New Roman" w:cs="Times New Roman"/>
          <w:snapToGrid w:val="0"/>
          <w:sz w:val="24"/>
          <w:szCs w:val="24"/>
        </w:rPr>
        <w:t>Bankovní spojení:</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t>17734051/0710</w:t>
      </w:r>
      <w:r>
        <w:rPr>
          <w:rFonts w:ascii="Times New Roman" w:hAnsi="Times New Roman" w:cs="Times New Roman"/>
          <w:snapToGrid w:val="0"/>
          <w:sz w:val="24"/>
          <w:szCs w:val="24"/>
        </w:rPr>
        <w:t>, ČNB</w:t>
      </w:r>
    </w:p>
    <w:p w:rsidR="00FE7440" w:rsidRPr="00E32A8E" w:rsidRDefault="00FE7440" w:rsidP="00FE7440">
      <w:pPr>
        <w:spacing w:after="0"/>
        <w:rPr>
          <w:rFonts w:ascii="Times New Roman" w:hAnsi="Times New Roman" w:cs="Times New Roman"/>
          <w:snapToGrid w:val="0"/>
          <w:sz w:val="24"/>
          <w:szCs w:val="24"/>
        </w:rPr>
      </w:pPr>
      <w:r w:rsidRPr="00E32A8E">
        <w:rPr>
          <w:rFonts w:ascii="Times New Roman" w:hAnsi="Times New Roman" w:cs="Times New Roman"/>
          <w:snapToGrid w:val="0"/>
          <w:sz w:val="24"/>
          <w:szCs w:val="24"/>
        </w:rPr>
        <w:t>IBAN:</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z w:val="24"/>
          <w:szCs w:val="24"/>
        </w:rPr>
        <w:t>CZ57 0710 0000 0000 1773 4051</w:t>
      </w:r>
    </w:p>
    <w:p w:rsidR="00FE7440" w:rsidRPr="00E32A8E" w:rsidRDefault="00FE7440" w:rsidP="00FE7440">
      <w:pPr>
        <w:spacing w:after="0"/>
        <w:rPr>
          <w:rFonts w:ascii="Times New Roman" w:hAnsi="Times New Roman" w:cs="Times New Roman"/>
          <w:snapToGrid w:val="0"/>
          <w:sz w:val="24"/>
          <w:szCs w:val="24"/>
        </w:rPr>
      </w:pPr>
      <w:r w:rsidRPr="00E32A8E">
        <w:rPr>
          <w:rFonts w:ascii="Times New Roman" w:hAnsi="Times New Roman" w:cs="Times New Roman"/>
          <w:snapToGrid w:val="0"/>
          <w:sz w:val="24"/>
          <w:szCs w:val="24"/>
        </w:rPr>
        <w:t xml:space="preserve">SWIFT: </w:t>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napToGrid w:val="0"/>
          <w:sz w:val="24"/>
          <w:szCs w:val="24"/>
        </w:rPr>
        <w:tab/>
      </w:r>
      <w:r w:rsidRPr="00E32A8E">
        <w:rPr>
          <w:rFonts w:ascii="Times New Roman" w:hAnsi="Times New Roman" w:cs="Times New Roman"/>
          <w:sz w:val="24"/>
          <w:szCs w:val="24"/>
        </w:rPr>
        <w:t>CNBACZPP</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jako odběratel na straně druhé (dále jen „Zdravotnické zařízení“),</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dále jednotlivě také jako „smluvní strana“, nebo společně jako „smluvní strany“</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I.</w:t>
      </w:r>
    </w:p>
    <w:p w:rsidR="00FE7440"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Úvodní ustanovení</w:t>
      </w:r>
    </w:p>
    <w:p w:rsidR="00FE7440" w:rsidRPr="00E32A8E" w:rsidRDefault="00FE7440" w:rsidP="00FE7440">
      <w:pPr>
        <w:spacing w:after="0"/>
        <w:jc w:val="center"/>
        <w:rPr>
          <w:rFonts w:ascii="Times New Roman" w:hAnsi="Times New Roman" w:cs="Times New Roman"/>
          <w:b/>
          <w:sz w:val="24"/>
          <w:szCs w:val="24"/>
        </w:rPr>
      </w:pPr>
    </w:p>
    <w:p w:rsidR="00FE7440" w:rsidRPr="002463DF" w:rsidRDefault="00FE7440" w:rsidP="00FE7440">
      <w:pPr>
        <w:pStyle w:val="Odstavecseseznamem"/>
        <w:numPr>
          <w:ilvl w:val="0"/>
          <w:numId w:val="1"/>
        </w:numPr>
        <w:spacing w:after="0"/>
        <w:ind w:hanging="360"/>
        <w:jc w:val="both"/>
        <w:rPr>
          <w:rFonts w:ascii="Times New Roman" w:hAnsi="Times New Roman" w:cs="Times New Roman"/>
          <w:sz w:val="24"/>
          <w:szCs w:val="24"/>
        </w:rPr>
      </w:pPr>
      <w:r w:rsidRPr="002463DF">
        <w:rPr>
          <w:rFonts w:ascii="Times New Roman" w:hAnsi="Times New Roman" w:cs="Times New Roman"/>
          <w:sz w:val="24"/>
          <w:szCs w:val="24"/>
        </w:rPr>
        <w:t>Zdravotnické zařízení odebírá z distribuční sítě v České republice léčivé přípravky, zahrnující také léčivé přípravky, které na trh uvádí Společnost, jejichž se</w:t>
      </w:r>
      <w:r>
        <w:rPr>
          <w:rFonts w:ascii="Times New Roman" w:hAnsi="Times New Roman" w:cs="Times New Roman"/>
          <w:sz w:val="24"/>
          <w:szCs w:val="24"/>
        </w:rPr>
        <w:t>znam je uveden v Příloze č. 1 a </w:t>
      </w:r>
      <w:r w:rsidRPr="002463DF">
        <w:rPr>
          <w:rFonts w:ascii="Times New Roman" w:hAnsi="Times New Roman" w:cs="Times New Roman"/>
          <w:sz w:val="24"/>
          <w:szCs w:val="24"/>
        </w:rPr>
        <w:t xml:space="preserve">2 této Smlouvy (dále jen „Výrobky“). Podmínky odběru Výrobků Zdravotnickým zařízením nejsou touto Smlouvou nijak dotčeny. Přílohy č. 1 a 2 tvoří nedílnou součást této Smlouvy. </w:t>
      </w:r>
    </w:p>
    <w:p w:rsidR="00FE7440" w:rsidRPr="00E32A8E" w:rsidRDefault="00FE7440" w:rsidP="00FE7440">
      <w:pPr>
        <w:pStyle w:val="Odstavecseseznamem"/>
        <w:numPr>
          <w:ilvl w:val="0"/>
          <w:numId w:val="1"/>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Smluvní strany se v rámci naplňování účelu Smlouvy zavaz</w:t>
      </w:r>
      <w:r>
        <w:rPr>
          <w:rFonts w:ascii="Times New Roman" w:hAnsi="Times New Roman" w:cs="Times New Roman"/>
          <w:sz w:val="24"/>
          <w:szCs w:val="24"/>
        </w:rPr>
        <w:t>ují postupovat vždy v souladu s </w:t>
      </w:r>
      <w:r w:rsidRPr="00E32A8E">
        <w:rPr>
          <w:rFonts w:ascii="Times New Roman" w:hAnsi="Times New Roman" w:cs="Times New Roman"/>
          <w:sz w:val="24"/>
          <w:szCs w:val="24"/>
        </w:rPr>
        <w:t xml:space="preserve">právním řádem České republiky. </w:t>
      </w:r>
    </w:p>
    <w:p w:rsidR="00FE7440" w:rsidRDefault="00FE7440" w:rsidP="00FE7440">
      <w:pPr>
        <w:pStyle w:val="Odstavecseseznamem"/>
        <w:numPr>
          <w:ilvl w:val="0"/>
          <w:numId w:val="1"/>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Obě smluvní strany souhlasně konstatují, že Zdravotnické zařízení prostřednictvím spolupráce upravené dílčími písemnými kupními smlouvami s jednotlivými distributory odebírá v rámci své činnosti i léčivé přípravky – Výrobky Společnosti, a to v takovém množství, které je pro činnost Zdravotnického zařízení potřebné. V příslušné dílčí kupní smlouvě uzavřené mezi Zdravotnickým zařízením a daným distributorem Výrobků jsou dále upraveny konkrétní </w:t>
      </w:r>
      <w:r w:rsidRPr="00E32A8E">
        <w:rPr>
          <w:rFonts w:ascii="Times New Roman" w:hAnsi="Times New Roman" w:cs="Times New Roman"/>
          <w:sz w:val="24"/>
          <w:szCs w:val="24"/>
        </w:rPr>
        <w:lastRenderedPageBreak/>
        <w:t xml:space="preserve">obchodní vztahy zaměřené zejména na způsob objednávek Výrobků, termín a místo jejich dodání, konkrétní požadavky na Výrobky, způsob jejich převzetí Zdravotnickým zařízením, případně další ujednání ke specifikaci smluvních vztahů. </w:t>
      </w:r>
    </w:p>
    <w:p w:rsidR="00FE7440" w:rsidRPr="00251B61" w:rsidRDefault="00FE7440" w:rsidP="00FE7440">
      <w:pPr>
        <w:pStyle w:val="Odstavecseseznamem"/>
        <w:numPr>
          <w:ilvl w:val="0"/>
          <w:numId w:val="1"/>
        </w:numPr>
        <w:spacing w:after="0"/>
        <w:ind w:hanging="360"/>
        <w:jc w:val="both"/>
        <w:rPr>
          <w:rFonts w:ascii="Times New Roman" w:hAnsi="Times New Roman" w:cs="Times New Roman"/>
          <w:sz w:val="24"/>
          <w:szCs w:val="24"/>
        </w:rPr>
      </w:pPr>
      <w:r w:rsidRPr="00251B61">
        <w:rPr>
          <w:rFonts w:ascii="Times New Roman" w:hAnsi="Times New Roman" w:cs="Times New Roman"/>
          <w:sz w:val="24"/>
          <w:szCs w:val="24"/>
        </w:rPr>
        <w:t xml:space="preserve">Proces uzavření dílčí kupní smlouvy mezi Zdravotnickým zařízením a distributorem Výrobků není nijak závislý na této Smlouvě nebo jejích jednotlivých ustanoveních. </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II.</w:t>
      </w:r>
    </w:p>
    <w:p w:rsidR="00FE7440"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Předmět Smlouvy</w:t>
      </w:r>
    </w:p>
    <w:p w:rsidR="00FE7440" w:rsidRPr="00E32A8E" w:rsidRDefault="00FE7440" w:rsidP="00FE7440">
      <w:pPr>
        <w:pStyle w:val="Odstavecseseznamem"/>
        <w:spacing w:after="0"/>
        <w:ind w:left="0"/>
        <w:jc w:val="both"/>
        <w:rPr>
          <w:rFonts w:ascii="Times New Roman" w:hAnsi="Times New Roman" w:cs="Times New Roman"/>
          <w:sz w:val="24"/>
          <w:szCs w:val="24"/>
        </w:rPr>
      </w:pPr>
      <w:r w:rsidRPr="00E32A8E">
        <w:rPr>
          <w:rFonts w:ascii="Times New Roman" w:hAnsi="Times New Roman" w:cs="Times New Roman"/>
          <w:sz w:val="24"/>
          <w:szCs w:val="24"/>
        </w:rPr>
        <w:t xml:space="preserve"> </w:t>
      </w:r>
    </w:p>
    <w:p w:rsidR="00FE7440" w:rsidRDefault="00FE7440" w:rsidP="00FE7440">
      <w:pPr>
        <w:pStyle w:val="Odstavecseseznamem"/>
        <w:numPr>
          <w:ilvl w:val="0"/>
          <w:numId w:val="2"/>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Společnost v souladu s požadavkem Zdravotnického zařízení poskytne Zdravotnickému zařízení za odběr Výrobků,</w:t>
      </w:r>
      <w:r>
        <w:rPr>
          <w:rFonts w:ascii="Times New Roman" w:hAnsi="Times New Roman" w:cs="Times New Roman"/>
          <w:sz w:val="24"/>
          <w:szCs w:val="24"/>
        </w:rPr>
        <w:t xml:space="preserve"> které jsou výslovně uvedeny v Příloze č. 1 </w:t>
      </w:r>
      <w:r w:rsidRPr="00E32A8E">
        <w:rPr>
          <w:rFonts w:ascii="Times New Roman" w:hAnsi="Times New Roman" w:cs="Times New Roman"/>
          <w:sz w:val="24"/>
          <w:szCs w:val="24"/>
        </w:rPr>
        <w:t>při splnění podmínek uvedených v příslušné příloze, obratový bonus (dále jen „Bonus“) ve výši uvedené v příslušné příloze za předpokladu, že odběr Výrobků Zdravotnickým zařízením v referenčním období dosáh</w:t>
      </w:r>
      <w:r>
        <w:rPr>
          <w:rFonts w:ascii="Times New Roman" w:hAnsi="Times New Roman" w:cs="Times New Roman"/>
          <w:sz w:val="24"/>
          <w:szCs w:val="24"/>
        </w:rPr>
        <w:t>ne minimálně obratu uvedeného v </w:t>
      </w:r>
      <w:r w:rsidRPr="00E32A8E">
        <w:rPr>
          <w:rFonts w:ascii="Times New Roman" w:hAnsi="Times New Roman" w:cs="Times New Roman"/>
          <w:sz w:val="24"/>
          <w:szCs w:val="24"/>
        </w:rPr>
        <w:t>příslušné příloze. Odběr Výrobků přitom vychází z</w:t>
      </w:r>
      <w:r>
        <w:rPr>
          <w:rFonts w:ascii="Times New Roman" w:hAnsi="Times New Roman" w:cs="Times New Roman"/>
          <w:sz w:val="24"/>
          <w:szCs w:val="24"/>
        </w:rPr>
        <w:t> </w:t>
      </w:r>
      <w:r w:rsidRPr="00E32A8E">
        <w:rPr>
          <w:rFonts w:ascii="Times New Roman" w:hAnsi="Times New Roman" w:cs="Times New Roman"/>
          <w:sz w:val="24"/>
          <w:szCs w:val="24"/>
        </w:rPr>
        <w:t xml:space="preserve">potřeb Zdravotnického </w:t>
      </w:r>
      <w:r w:rsidRPr="00AB1D00">
        <w:rPr>
          <w:rFonts w:ascii="Times New Roman" w:hAnsi="Times New Roman" w:cs="Times New Roman"/>
          <w:sz w:val="24"/>
          <w:szCs w:val="24"/>
        </w:rPr>
        <w:t>zařízení. Za Výrobky neuvedené v Příloze č. 1 Bonus nenáleží.</w:t>
      </w:r>
    </w:p>
    <w:p w:rsidR="00FE7440" w:rsidRPr="00CA56A6" w:rsidRDefault="00FE7440" w:rsidP="00FE7440">
      <w:pPr>
        <w:pStyle w:val="Odstavecseseznamem"/>
        <w:numPr>
          <w:ilvl w:val="0"/>
          <w:numId w:val="2"/>
        </w:numPr>
        <w:spacing w:after="0"/>
        <w:ind w:hanging="360"/>
        <w:jc w:val="both"/>
        <w:rPr>
          <w:rFonts w:ascii="Times New Roman" w:hAnsi="Times New Roman" w:cs="Times New Roman"/>
          <w:sz w:val="24"/>
          <w:szCs w:val="24"/>
          <w:highlight w:val="black"/>
        </w:rPr>
      </w:pPr>
      <w:r w:rsidRPr="00CA56A6">
        <w:rPr>
          <w:rFonts w:ascii="Times New Roman" w:hAnsi="Times New Roman" w:cs="Times New Roman"/>
          <w:sz w:val="24"/>
          <w:szCs w:val="24"/>
          <w:highlight w:val="black"/>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FE7440" w:rsidRPr="00CA56A6" w:rsidRDefault="00FE7440" w:rsidP="00FE7440">
      <w:pPr>
        <w:pStyle w:val="Odstavecseseznamem"/>
        <w:numPr>
          <w:ilvl w:val="0"/>
          <w:numId w:val="2"/>
        </w:numPr>
        <w:spacing w:after="0"/>
        <w:ind w:hanging="360"/>
        <w:jc w:val="both"/>
        <w:rPr>
          <w:rFonts w:ascii="Times New Roman" w:hAnsi="Times New Roman" w:cs="Times New Roman"/>
          <w:sz w:val="24"/>
          <w:szCs w:val="24"/>
          <w:highlight w:val="black"/>
        </w:rPr>
      </w:pPr>
      <w:r w:rsidRPr="00CA56A6">
        <w:rPr>
          <w:rFonts w:ascii="Times New Roman" w:hAnsi="Times New Roman" w:cs="Times New Roman"/>
          <w:sz w:val="24"/>
          <w:szCs w:val="24"/>
          <w:highlight w:val="black"/>
        </w:rPr>
        <w:t xml:space="preserve">xxxxxxxxxxxxxxxxxxxxxxxxxxxxxxxxxxxxxxxxxxxxxxxxxxxxxxxxxxxxxxxxxxxxxxxxxxx </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III.</w:t>
      </w:r>
    </w:p>
    <w:p w:rsidR="00FE7440" w:rsidRPr="00251B61"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Uplatnění obratového Bonusu a jeho uhrazení</w:t>
      </w:r>
    </w:p>
    <w:p w:rsidR="00FE7440" w:rsidRPr="00251B61" w:rsidRDefault="00FE7440" w:rsidP="00FE7440">
      <w:pPr>
        <w:spacing w:after="0"/>
        <w:jc w:val="both"/>
        <w:rPr>
          <w:rFonts w:ascii="Times New Roman" w:hAnsi="Times New Roman" w:cs="Times New Roman"/>
          <w:sz w:val="24"/>
          <w:szCs w:val="24"/>
        </w:rPr>
      </w:pPr>
    </w:p>
    <w:p w:rsidR="00FE7440" w:rsidRPr="00251B61" w:rsidRDefault="00FE7440" w:rsidP="00FE7440">
      <w:pPr>
        <w:pStyle w:val="Odstavecseseznamem"/>
        <w:numPr>
          <w:ilvl w:val="0"/>
          <w:numId w:val="3"/>
        </w:numPr>
        <w:spacing w:after="0"/>
        <w:ind w:hanging="360"/>
        <w:jc w:val="both"/>
        <w:rPr>
          <w:rFonts w:ascii="Times New Roman" w:hAnsi="Times New Roman" w:cs="Times New Roman"/>
          <w:sz w:val="24"/>
          <w:szCs w:val="24"/>
        </w:rPr>
      </w:pPr>
      <w:r>
        <w:rPr>
          <w:rFonts w:ascii="Times New Roman" w:hAnsi="Times New Roman" w:cs="Times New Roman"/>
          <w:sz w:val="24"/>
          <w:szCs w:val="24"/>
        </w:rPr>
        <w:t>Společnost, na základě dat o prodejích Výrobků z distribučního řetězce Zdravotnickému zařízení v příslušném referenčním období, písemně sdělí Zdravotnickému zařízení do 30 dní po konci referenčního období, zda podle posouzení Společnosti má Zdravotnické zařízení nárok na Bonus a v jaké Výši, (dále jen „posouzení Společnosti“). V případě, že Zdravotnické zařízení s posouzením Společnosti nesouhlasí, je povinno ve lhůtě 15 dní od doručení sdělení Společnosti ohledně nároku na Bonus a jeho výši, doložit Společnosti relevantními doklady, skutečnost potvrzující, že Zdravotnické zařízení dosáhlo jiného odběru Výrobků, než jaké odpovídá posouzení Společnosti.</w:t>
      </w:r>
    </w:p>
    <w:p w:rsidR="00FE7440" w:rsidRPr="00E32A8E" w:rsidRDefault="00FE7440" w:rsidP="00FE7440">
      <w:pPr>
        <w:pStyle w:val="Odstavecseseznamem"/>
        <w:numPr>
          <w:ilvl w:val="0"/>
          <w:numId w:val="3"/>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Nebude-li ve lhůtě uvedené v odst. 1 věta druhá Společnosti doložen jiný odběr Výrobků, než z jakého vycházelo posouzení Společnosti, vedoucí k jinému závěru ohledně nároku Zdravotnického zařízení na Bonus a/nebo jeho výši, vyjde </w:t>
      </w:r>
      <w:r>
        <w:rPr>
          <w:rFonts w:ascii="Times New Roman" w:hAnsi="Times New Roman" w:cs="Times New Roman"/>
          <w:sz w:val="24"/>
          <w:szCs w:val="24"/>
        </w:rPr>
        <w:t>Společnost ze svého posouzení a </w:t>
      </w:r>
      <w:r w:rsidRPr="00E32A8E">
        <w:rPr>
          <w:rFonts w:ascii="Times New Roman" w:hAnsi="Times New Roman" w:cs="Times New Roman"/>
          <w:sz w:val="24"/>
          <w:szCs w:val="24"/>
        </w:rPr>
        <w:t xml:space="preserve">přizná Zdravotnickému zařízení Bonus ve výši vyplývajícího z jejího posouzení. </w:t>
      </w:r>
    </w:p>
    <w:p w:rsidR="00FE7440" w:rsidRPr="00E32A8E" w:rsidRDefault="00FE7440" w:rsidP="00FE7440">
      <w:pPr>
        <w:pStyle w:val="Odstavecseseznamem"/>
        <w:numPr>
          <w:ilvl w:val="0"/>
          <w:numId w:val="3"/>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Bude-li Společnosti doručen ve lhůtě uvedené v odst. 1 věta druhá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w:t>
      </w:r>
      <w:r w:rsidRPr="00E32A8E">
        <w:rPr>
          <w:rFonts w:ascii="Times New Roman" w:hAnsi="Times New Roman" w:cs="Times New Roman"/>
          <w:sz w:val="24"/>
          <w:szCs w:val="24"/>
        </w:rPr>
        <w:lastRenderedPageBreak/>
        <w:t xml:space="preserve">odůvodněně vypořádá, aby jej Společnost mohla odsouhlasit, popř. odpovídajícím způsobem návrh pozmění. O odsouhlasení návrhu Společnost písemně informuje Zdravotnické zařízení. </w:t>
      </w:r>
    </w:p>
    <w:p w:rsidR="00FE7440" w:rsidRPr="00CA56A6" w:rsidRDefault="00FE7440" w:rsidP="00FE7440">
      <w:pPr>
        <w:pStyle w:val="Odstavecseseznamem"/>
        <w:numPr>
          <w:ilvl w:val="0"/>
          <w:numId w:val="3"/>
        </w:numPr>
        <w:spacing w:after="0"/>
        <w:ind w:hanging="360"/>
        <w:jc w:val="both"/>
        <w:rPr>
          <w:rFonts w:ascii="Times New Roman" w:hAnsi="Times New Roman" w:cs="Times New Roman"/>
          <w:sz w:val="24"/>
          <w:szCs w:val="24"/>
          <w:highlight w:val="black"/>
        </w:rPr>
      </w:pPr>
      <w:r w:rsidRPr="00CA56A6">
        <w:rPr>
          <w:rFonts w:ascii="Times New Roman" w:hAnsi="Times New Roman" w:cs="Times New Roman"/>
          <w:sz w:val="24"/>
          <w:szCs w:val="24"/>
          <w:highlight w:val="black"/>
        </w:rPr>
        <w:t>xxxxxxxxxxxxxxxxxxxxxxxxxxxxxxxxxxxxxxxxxxxxxxxxxxxxxxxxxxxxxxxxxxxxxxxxxxxxxxxxxxxxxxxxxxxxxxxxxxxxxxxxxxxxxxxxxxxxxxxxxxxxxxxxxxxxxxxxxxxxxxxxxxxxxxxxxxxxxxxxxxxxxxxxxxxxxxxxxxxxxxxxxxxxxxxxxxxxxxxxxxxxxxxxxxxxxxxxxxxxxxxxx.</w:t>
      </w:r>
    </w:p>
    <w:p w:rsidR="00FE7440" w:rsidRPr="00CA56A6" w:rsidRDefault="00FE7440" w:rsidP="00FE7440">
      <w:pPr>
        <w:pStyle w:val="Odstavecseseznamem"/>
        <w:numPr>
          <w:ilvl w:val="0"/>
          <w:numId w:val="3"/>
        </w:numPr>
        <w:spacing w:after="0"/>
        <w:ind w:hanging="360"/>
        <w:jc w:val="both"/>
        <w:rPr>
          <w:rFonts w:ascii="Times New Roman" w:hAnsi="Times New Roman" w:cs="Times New Roman"/>
          <w:sz w:val="24"/>
          <w:szCs w:val="24"/>
          <w:highlight w:val="black"/>
        </w:rPr>
      </w:pPr>
      <w:r w:rsidRPr="00CA56A6">
        <w:rPr>
          <w:rFonts w:ascii="Times New Roman" w:hAnsi="Times New Roman" w:cs="Times New Roman"/>
          <w:sz w:val="24"/>
          <w:szCs w:val="24"/>
          <w:highlight w:val="black"/>
        </w:rPr>
        <w:t xml:space="preserve">xxxxxxxxxxxxxxxxxxxxxxxxxxxxxxxxxxxxxxxxxxxxxxxxxxxxxxxxxxxxxxxxxxxxxxxxxxxxxxxxxxxxxxxxxxxxxxxxxxxxxxxxxxxxxxxxxxxxxxxxxxxxxxxxxxxxxxxxxxxxxxxxxxxxxxxxxxxxxxxxxxxxxxxxxxxxxxxxxxxxxxxxxxxxxxxxxxxx </w:t>
      </w:r>
    </w:p>
    <w:p w:rsidR="00FE7440" w:rsidRPr="00001D5B" w:rsidRDefault="00FE7440" w:rsidP="00FE7440">
      <w:pPr>
        <w:pStyle w:val="Odstavecseseznamem"/>
        <w:numPr>
          <w:ilvl w:val="0"/>
          <w:numId w:val="3"/>
        </w:numPr>
        <w:spacing w:after="0"/>
        <w:ind w:hanging="360"/>
        <w:jc w:val="both"/>
        <w:rPr>
          <w:rFonts w:ascii="Times New Roman" w:hAnsi="Times New Roman" w:cs="Times New Roman"/>
          <w:sz w:val="24"/>
          <w:szCs w:val="24"/>
        </w:rPr>
      </w:pPr>
      <w:r w:rsidRPr="00001D5B">
        <w:rPr>
          <w:rFonts w:ascii="Times New Roman" w:hAnsi="Times New Roman" w:cs="Times New Roman"/>
          <w:sz w:val="24"/>
          <w:szCs w:val="24"/>
        </w:rPr>
        <w:t xml:space="preserve">Peněžité závazky vzniklé mezi smluvními stranami na základě této Smlouvy, je zavázaná smluvní strana povinna uhradit řádně a včas. Peněžitý závazek je splněn okamžikem, kdy je příslušná částka připsána na bankovní účet oprávněné smluvní strany. Strana, která je v prodlení s plněním peněžitého závazku dle této Smlouvy, je povinna zaplatit oprávněné smluvní straně zákonný úrok z prodlení ve výši stanovené právním předpisem. </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IV.</w:t>
      </w:r>
    </w:p>
    <w:p w:rsidR="00FE7440"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Další ustanovení a prohlášení stran</w:t>
      </w:r>
    </w:p>
    <w:p w:rsidR="00FE7440" w:rsidRPr="00E32A8E" w:rsidRDefault="00FE7440" w:rsidP="00FE7440">
      <w:pPr>
        <w:pStyle w:val="Odstavecseseznamem"/>
        <w:spacing w:after="0"/>
        <w:ind w:left="0"/>
        <w:jc w:val="both"/>
        <w:rPr>
          <w:rFonts w:ascii="Times New Roman" w:hAnsi="Times New Roman" w:cs="Times New Roman"/>
          <w:sz w:val="24"/>
          <w:szCs w:val="24"/>
        </w:rPr>
      </w:pPr>
    </w:p>
    <w:p w:rsidR="00FE7440" w:rsidRDefault="00FE7440" w:rsidP="00FE7440">
      <w:pPr>
        <w:pStyle w:val="Odstavecseseznamem"/>
        <w:numPr>
          <w:ilvl w:val="0"/>
          <w:numId w:val="4"/>
        </w:numPr>
        <w:spacing w:after="0"/>
        <w:ind w:hanging="360"/>
        <w:jc w:val="both"/>
        <w:rPr>
          <w:rFonts w:ascii="Times New Roman" w:hAnsi="Times New Roman" w:cs="Times New Roman"/>
          <w:sz w:val="24"/>
          <w:szCs w:val="24"/>
        </w:rPr>
      </w:pPr>
      <w:r>
        <w:rPr>
          <w:rFonts w:ascii="Times New Roman" w:hAnsi="Times New Roman" w:cs="Times New Roman"/>
          <w:sz w:val="24"/>
          <w:szCs w:val="24"/>
        </w:rPr>
        <w:t xml:space="preserve">Smluvní strany souhlasně prohlašují, že touto Smlouvou není Zdravotnické zařízení jakkoli zavázáno odebírat Výrobky Společnosti, a to v jakémkoli množství a nadále disponuje absolutní smluvní volností co do výběru Výrobků i co do výběru jejich distributorů/dodavatelů. </w:t>
      </w:r>
    </w:p>
    <w:p w:rsidR="00FE7440" w:rsidRPr="00E32A8E" w:rsidRDefault="00FE7440" w:rsidP="00FE7440">
      <w:pPr>
        <w:pStyle w:val="Odstavecseseznamem"/>
        <w:numPr>
          <w:ilvl w:val="0"/>
          <w:numId w:val="4"/>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Smluvní strany dále prohlašují, že účelem této Smlouvy není reklama/propagace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 </w:t>
      </w:r>
    </w:p>
    <w:p w:rsidR="00FE7440" w:rsidRPr="00E32A8E" w:rsidRDefault="00FE7440" w:rsidP="00FE7440">
      <w:pPr>
        <w:pStyle w:val="Odstavecseseznamem"/>
        <w:numPr>
          <w:ilvl w:val="0"/>
          <w:numId w:val="4"/>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 </w:t>
      </w:r>
    </w:p>
    <w:p w:rsidR="00FE7440" w:rsidRPr="00E32A8E" w:rsidRDefault="00FE7440" w:rsidP="00FE7440">
      <w:pPr>
        <w:pStyle w:val="Odstavecseseznamem"/>
        <w:numPr>
          <w:ilvl w:val="0"/>
          <w:numId w:val="4"/>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tuto Smlouvu písemně vypovědět bez výpovědní doby, tedy s okamžitou účinností ke dni doručení. </w:t>
      </w:r>
    </w:p>
    <w:p w:rsidR="00FE7440" w:rsidRPr="00E32A8E" w:rsidRDefault="00FE7440" w:rsidP="00FE7440">
      <w:pPr>
        <w:pStyle w:val="Odstavecseseznamem"/>
        <w:numPr>
          <w:ilvl w:val="0"/>
          <w:numId w:val="4"/>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Strany dále souhlasí, že pokud za trvání této Smlouvy dojde k novelizaci relevantních právních předpisů, zejména zákona o dani z přidané hodnoty, předpisů o cenové regulaci léčivých přípravků nebo zákona o regulaci reklamy, nebo ke změně aplikační praxe na základě rozhodovací praxe soudů, strany v dobré víře opět projednají tuto Smlouvu, zejména pak ustanovení týkající se formy poskytování Bonusu, jejich dokladování a účtování a jejich poskytování jako takové. V případě, že tímto postupem strany nedospějí k dohodě, je kterákoliv strana oprávněna poskytování nebo přijímání Bonusů odmítnout, a to i zpětně, a od této Smlouvy případně písemně odstoupit; toto se netýká Bonusů, které již byly vyplaceny. </w:t>
      </w:r>
    </w:p>
    <w:p w:rsidR="00FE7440" w:rsidRDefault="00FE7440" w:rsidP="00FE7440">
      <w:pPr>
        <w:spacing w:after="0"/>
        <w:jc w:val="both"/>
        <w:rPr>
          <w:rFonts w:ascii="Times New Roman" w:hAnsi="Times New Roman" w:cs="Times New Roman"/>
          <w:sz w:val="24"/>
          <w:szCs w:val="24"/>
        </w:rPr>
      </w:pPr>
    </w:p>
    <w:p w:rsidR="00FE7440" w:rsidRDefault="00FE7440" w:rsidP="00FE7440">
      <w:pPr>
        <w:spacing w:after="0"/>
        <w:jc w:val="both"/>
        <w:rPr>
          <w:rFonts w:ascii="Times New Roman" w:hAnsi="Times New Roman" w:cs="Times New Roman"/>
          <w:sz w:val="24"/>
          <w:szCs w:val="24"/>
        </w:rPr>
      </w:pPr>
    </w:p>
    <w:p w:rsidR="00FE7440" w:rsidRDefault="00FE7440" w:rsidP="00FE7440">
      <w:pPr>
        <w:spacing w:after="0"/>
        <w:jc w:val="both"/>
        <w:rPr>
          <w:rFonts w:ascii="Times New Roman" w:hAnsi="Times New Roman" w:cs="Times New Roman"/>
          <w:sz w:val="24"/>
          <w:szCs w:val="24"/>
        </w:rPr>
      </w:pPr>
    </w:p>
    <w:p w:rsidR="00FE7440"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lastRenderedPageBreak/>
        <w:t>V.</w:t>
      </w:r>
    </w:p>
    <w:p w:rsidR="00FE7440"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Protikorupční ustanovení</w:t>
      </w:r>
    </w:p>
    <w:p w:rsidR="00FE7440" w:rsidRPr="00E32A8E" w:rsidRDefault="00FE7440" w:rsidP="00FE7440">
      <w:pPr>
        <w:spacing w:after="0"/>
        <w:jc w:val="center"/>
        <w:rPr>
          <w:rFonts w:ascii="Times New Roman" w:hAnsi="Times New Roman" w:cs="Times New Roman"/>
          <w:b/>
          <w:sz w:val="24"/>
          <w:szCs w:val="24"/>
        </w:rPr>
      </w:pPr>
    </w:p>
    <w:p w:rsidR="00FE7440" w:rsidRDefault="00FE7440" w:rsidP="00FE7440">
      <w:pPr>
        <w:pStyle w:val="Odstavecseseznamem"/>
        <w:numPr>
          <w:ilvl w:val="0"/>
          <w:numId w:val="5"/>
        </w:numPr>
        <w:spacing w:after="0"/>
        <w:ind w:hanging="360"/>
        <w:jc w:val="both"/>
        <w:rPr>
          <w:rFonts w:ascii="Times New Roman" w:hAnsi="Times New Roman" w:cs="Times New Roman"/>
          <w:sz w:val="24"/>
          <w:szCs w:val="24"/>
        </w:rPr>
      </w:pPr>
      <w:r>
        <w:rPr>
          <w:rFonts w:ascii="Times New Roman" w:hAnsi="Times New Roman" w:cs="Times New Roman"/>
          <w:sz w:val="24"/>
          <w:szCs w:val="24"/>
        </w:rPr>
        <w:t xml:space="preserve">Zdravotnické zařízení se při plnění závazků vyplývajících z této Smlouvy zavazuje jednat v souladu s etickými zásadami podnikání a dodržovat veškeré protikorupční právní předpisy, které zakazují korupci veřejných činitelů. Zdravotnické zařízení </w:t>
      </w:r>
      <w:r w:rsidRPr="00E32A8E">
        <w:rPr>
          <w:rFonts w:ascii="Times New Roman" w:hAnsi="Times New Roman" w:cs="Times New Roman"/>
          <w:sz w:val="24"/>
          <w:szCs w:val="24"/>
        </w:rPr>
        <w:t>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Zdravotnickým zařízením a Společnost má právo od této Smlouvy odstoupit s okamžitým účinkem po doručení oznámení Zdravotnickému zařízení a bez poskytnutí možnosti Zdravotnickému zařízení toto porušení napravit.</w:t>
      </w:r>
    </w:p>
    <w:p w:rsidR="00FE7440" w:rsidRPr="00E32A8E" w:rsidRDefault="00FE7440" w:rsidP="00FE7440">
      <w:pPr>
        <w:pStyle w:val="Odstavecseseznamem"/>
        <w:numPr>
          <w:ilvl w:val="0"/>
          <w:numId w:val="5"/>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Zdravotnické zařízení nepostoupí, nepřevede ani jinak nebude disponovat s právy a</w:t>
      </w:r>
      <w:r>
        <w:rPr>
          <w:rFonts w:ascii="Times New Roman" w:hAnsi="Times New Roman" w:cs="Times New Roman"/>
          <w:sz w:val="24"/>
          <w:szCs w:val="24"/>
        </w:rPr>
        <w:t> </w:t>
      </w:r>
      <w:r w:rsidRPr="00E32A8E">
        <w:rPr>
          <w:rFonts w:ascii="Times New Roman" w:hAnsi="Times New Roman" w:cs="Times New Roman"/>
          <w:sz w:val="24"/>
          <w:szCs w:val="24"/>
        </w:rPr>
        <w:t xml:space="preserve">povinnostmi vyplývajícími z této Smlouvy bez předchozího písemného souhlasu Společnosti. Zdravotnické zařízení se zavazuje, že tuto Smlouvu nepostoupí bez předchozího písemného souhlasu Společnosti. </w:t>
      </w:r>
    </w:p>
    <w:p w:rsidR="00FE7440" w:rsidRPr="00E32A8E" w:rsidRDefault="00FE7440" w:rsidP="00FE7440">
      <w:pPr>
        <w:spacing w:after="0"/>
        <w:jc w:val="center"/>
        <w:rPr>
          <w:rFonts w:ascii="Times New Roman" w:hAnsi="Times New Roman" w:cs="Times New Roman"/>
          <w:b/>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VI.</w:t>
      </w: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Mlčenlivost</w:t>
      </w:r>
    </w:p>
    <w:p w:rsidR="00FE7440" w:rsidRDefault="00FE7440" w:rsidP="00FE7440">
      <w:pPr>
        <w:pStyle w:val="Odstavecseseznamem"/>
        <w:spacing w:after="0"/>
        <w:ind w:left="0"/>
        <w:jc w:val="both"/>
        <w:rPr>
          <w:rFonts w:ascii="Times New Roman" w:hAnsi="Times New Roman" w:cs="Times New Roman"/>
          <w:sz w:val="24"/>
          <w:szCs w:val="24"/>
        </w:rPr>
      </w:pPr>
    </w:p>
    <w:p w:rsidR="00FE7440" w:rsidRPr="005E15AA" w:rsidRDefault="00FE7440" w:rsidP="00FE7440">
      <w:pPr>
        <w:pStyle w:val="Odstavecseseznamem"/>
        <w:numPr>
          <w:ilvl w:val="0"/>
          <w:numId w:val="6"/>
        </w:numPr>
        <w:spacing w:after="0"/>
        <w:ind w:hanging="360"/>
        <w:jc w:val="both"/>
        <w:rPr>
          <w:rFonts w:ascii="Times New Roman" w:hAnsi="Times New Roman" w:cs="Times New Roman"/>
          <w:sz w:val="24"/>
          <w:szCs w:val="24"/>
        </w:rPr>
      </w:pPr>
      <w:r w:rsidRPr="005E15AA">
        <w:rPr>
          <w:rFonts w:ascii="Times New Roman" w:hAnsi="Times New Roman" w:cs="Times New Roman"/>
          <w:sz w:val="24"/>
          <w:szCs w:val="24"/>
        </w:rPr>
        <w:t xml:space="preserve">V souvislosti s aplikací zákona č. 340/2015 Sb., o zvláštních podmínkách účinnosti některých smluv, uveřejňování těchto smluv a o registru smluv (dále jen „zákon o registru smluv“), ve znění pozdějších předpisů, </w:t>
      </w:r>
      <w:r>
        <w:rPr>
          <w:rFonts w:ascii="Times New Roman" w:hAnsi="Times New Roman" w:cs="Times New Roman"/>
          <w:sz w:val="24"/>
          <w:szCs w:val="24"/>
        </w:rPr>
        <w:t>se strany dohodly, že S</w:t>
      </w:r>
      <w:r w:rsidRPr="005E15AA">
        <w:rPr>
          <w:rFonts w:ascii="Times New Roman" w:hAnsi="Times New Roman" w:cs="Times New Roman"/>
          <w:sz w:val="24"/>
          <w:szCs w:val="24"/>
        </w:rPr>
        <w:t>mlouvu zveřejní Zdravotnické zařízení. Před jejím zveřejněním Společnost bez zbytečného odkladu písemně Zdravotnickému zařízení předem odsouhlasí text a formát dat určených k publikaci v registru smluv.</w:t>
      </w:r>
    </w:p>
    <w:p w:rsidR="00FE7440" w:rsidRPr="00E32A8E" w:rsidRDefault="00FE7440" w:rsidP="00FE7440">
      <w:pPr>
        <w:pStyle w:val="Odstavecseseznamem"/>
        <w:numPr>
          <w:ilvl w:val="0"/>
          <w:numId w:val="6"/>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Každá ze smluvních stran zpřístupní obsah této Smlouvy, který je podle ustanovení této Smlouvy neveřejný a informace týkající se jejího předmětu pouze těm zaměstnancům, společníkům, akcionářům a odborným poradcům, kteří ji potřebují znát v souvislosti s plněním úkolů dle této Smlouvy. </w:t>
      </w:r>
    </w:p>
    <w:p w:rsidR="00FE7440" w:rsidRPr="00E32A8E" w:rsidRDefault="00FE7440" w:rsidP="00FE7440">
      <w:pPr>
        <w:pStyle w:val="Odstavecseseznamem"/>
        <w:numPr>
          <w:ilvl w:val="0"/>
          <w:numId w:val="6"/>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Povinnost mlčenlivosti se nevztahuje na informace, které: </w:t>
      </w:r>
    </w:p>
    <w:p w:rsidR="00FE7440" w:rsidRDefault="00FE7440" w:rsidP="00FE7440">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jsou veřejně známé, </w:t>
      </w:r>
    </w:p>
    <w:p w:rsidR="00FE7440" w:rsidRDefault="00FE7440" w:rsidP="00FE7440">
      <w:pPr>
        <w:pStyle w:val="Odstavecseseznamem"/>
        <w:numPr>
          <w:ilvl w:val="0"/>
          <w:numId w:val="7"/>
        </w:numPr>
        <w:spacing w:after="0"/>
        <w:jc w:val="both"/>
        <w:rPr>
          <w:rFonts w:ascii="Times New Roman" w:hAnsi="Times New Roman" w:cs="Times New Roman"/>
          <w:sz w:val="24"/>
          <w:szCs w:val="24"/>
        </w:rPr>
      </w:pPr>
      <w:r w:rsidRPr="005E15AA">
        <w:rPr>
          <w:rFonts w:ascii="Times New Roman" w:hAnsi="Times New Roman" w:cs="Times New Roman"/>
          <w:sz w:val="24"/>
          <w:szCs w:val="24"/>
        </w:rPr>
        <w:t xml:space="preserve">se stanou veřejně známými jinak, než porušením ustanovení této </w:t>
      </w:r>
      <w:r>
        <w:rPr>
          <w:rFonts w:ascii="Times New Roman" w:hAnsi="Times New Roman" w:cs="Times New Roman"/>
          <w:sz w:val="24"/>
          <w:szCs w:val="24"/>
        </w:rPr>
        <w:t>S</w:t>
      </w:r>
      <w:r w:rsidRPr="005E15AA">
        <w:rPr>
          <w:rFonts w:ascii="Times New Roman" w:hAnsi="Times New Roman" w:cs="Times New Roman"/>
          <w:sz w:val="24"/>
          <w:szCs w:val="24"/>
        </w:rPr>
        <w:t xml:space="preserve">mlouvy, </w:t>
      </w:r>
    </w:p>
    <w:p w:rsidR="00FE7440" w:rsidRDefault="00FE7440" w:rsidP="00FE7440">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j</w:t>
      </w:r>
      <w:r w:rsidRPr="005E15AA">
        <w:rPr>
          <w:rFonts w:ascii="Times New Roman" w:hAnsi="Times New Roman" w:cs="Times New Roman"/>
          <w:sz w:val="24"/>
          <w:szCs w:val="24"/>
        </w:rPr>
        <w:t xml:space="preserve">sou oprávněně v dispozici druhé smluvní strany před jejich poskytnutím této smluvní straně, </w:t>
      </w:r>
    </w:p>
    <w:p w:rsidR="00FE7440" w:rsidRPr="005E15AA" w:rsidRDefault="00FE7440" w:rsidP="00FE7440">
      <w:pPr>
        <w:pStyle w:val="Odstavecseseznamem"/>
        <w:numPr>
          <w:ilvl w:val="0"/>
          <w:numId w:val="7"/>
        </w:numPr>
        <w:spacing w:after="0"/>
        <w:jc w:val="both"/>
        <w:rPr>
          <w:rFonts w:ascii="Times New Roman" w:hAnsi="Times New Roman" w:cs="Times New Roman"/>
          <w:sz w:val="24"/>
          <w:szCs w:val="24"/>
        </w:rPr>
      </w:pPr>
      <w:r w:rsidRPr="005E15AA">
        <w:rPr>
          <w:rFonts w:ascii="Times New Roman" w:hAnsi="Times New Roman" w:cs="Times New Roman"/>
          <w:sz w:val="24"/>
          <w:szCs w:val="24"/>
        </w:rPr>
        <w:t xml:space="preserve">smluvní strana je získá od třetí osoby, která není vázána povinností mlčenlivosti. </w:t>
      </w:r>
    </w:p>
    <w:p w:rsidR="00FE7440" w:rsidRPr="00E32A8E" w:rsidRDefault="00FE7440" w:rsidP="00FE7440">
      <w:pPr>
        <w:pStyle w:val="Odstavecseseznamem"/>
        <w:numPr>
          <w:ilvl w:val="0"/>
          <w:numId w:val="6"/>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Smluvní strany jsou však oprávněny poskytovat informace v rozsahu a způsobem, který vyžadují obecně závazné právní předpisy nebo na základě rozhodnutí soudů či správních orgánů. Zdravotnické zařízení je pak dále oprávněno, aniž by se jednalo o porušení této Smlouvy, poskytnout informace o existenci této Smlouvy a jejích podmínkách, svému zřizovateli. </w:t>
      </w: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VII.</w:t>
      </w:r>
    </w:p>
    <w:p w:rsidR="00FE7440"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Zvláštní ujednání o doručování písemností</w:t>
      </w:r>
    </w:p>
    <w:p w:rsidR="00FE7440" w:rsidRDefault="00FE7440" w:rsidP="00FE7440">
      <w:pPr>
        <w:pStyle w:val="Odstavecseseznamem"/>
        <w:spacing w:after="0"/>
        <w:ind w:left="0"/>
        <w:jc w:val="both"/>
        <w:rPr>
          <w:rFonts w:ascii="Times New Roman" w:hAnsi="Times New Roman" w:cs="Times New Roman"/>
          <w:b/>
          <w:sz w:val="24"/>
          <w:szCs w:val="24"/>
        </w:rPr>
      </w:pPr>
    </w:p>
    <w:p w:rsidR="00FE7440" w:rsidRPr="005E15AA" w:rsidRDefault="00FE7440" w:rsidP="00FE7440">
      <w:pPr>
        <w:pStyle w:val="Odstavecseseznamem"/>
        <w:numPr>
          <w:ilvl w:val="0"/>
          <w:numId w:val="8"/>
        </w:numPr>
        <w:spacing w:after="0"/>
        <w:ind w:hanging="360"/>
        <w:jc w:val="both"/>
        <w:rPr>
          <w:rFonts w:ascii="Times New Roman" w:hAnsi="Times New Roman" w:cs="Times New Roman"/>
          <w:sz w:val="24"/>
          <w:szCs w:val="24"/>
        </w:rPr>
      </w:pPr>
      <w:bookmarkStart w:id="1" w:name="_Ref163997571"/>
      <w:r>
        <w:rPr>
          <w:rFonts w:ascii="Times New Roman" w:hAnsi="Times New Roman" w:cs="Times New Roman"/>
          <w:sz w:val="24"/>
          <w:szCs w:val="24"/>
        </w:rPr>
        <w:t xml:space="preserve">Smluvní strany </w:t>
      </w:r>
      <w:r w:rsidRPr="005E15AA">
        <w:rPr>
          <w:rFonts w:ascii="Times New Roman" w:hAnsi="Times New Roman" w:cs="Times New Roman"/>
          <w:sz w:val="24"/>
          <w:szCs w:val="24"/>
        </w:rPr>
        <w:t xml:space="preserve">si budou doručovat písemnosti na dohodnuté doručovací adresy. Dohodnutou doručovací adresou se rozumí adresa sídla dotčené smluvní strany uvedená v záhlaví této </w:t>
      </w:r>
      <w:r>
        <w:rPr>
          <w:rFonts w:ascii="Times New Roman" w:hAnsi="Times New Roman" w:cs="Times New Roman"/>
          <w:sz w:val="24"/>
          <w:szCs w:val="24"/>
        </w:rPr>
        <w:t>S</w:t>
      </w:r>
      <w:r w:rsidRPr="005E15AA">
        <w:rPr>
          <w:rFonts w:ascii="Times New Roman" w:hAnsi="Times New Roman" w:cs="Times New Roman"/>
          <w:sz w:val="24"/>
          <w:szCs w:val="24"/>
        </w:rPr>
        <w:t xml:space="preserve">mlouvy, případně jiná kontaktní adresa uvedená v záhlaví této </w:t>
      </w:r>
      <w:r>
        <w:rPr>
          <w:rFonts w:ascii="Times New Roman" w:hAnsi="Times New Roman" w:cs="Times New Roman"/>
          <w:sz w:val="24"/>
          <w:szCs w:val="24"/>
        </w:rPr>
        <w:t>S</w:t>
      </w:r>
      <w:r w:rsidRPr="005E15AA">
        <w:rPr>
          <w:rFonts w:ascii="Times New Roman" w:hAnsi="Times New Roman" w:cs="Times New Roman"/>
          <w:sz w:val="24"/>
          <w:szCs w:val="24"/>
        </w:rPr>
        <w:t xml:space="preserve">mlouvy. Doručí-li smluvní </w:t>
      </w:r>
      <w:r w:rsidRPr="005E15AA">
        <w:rPr>
          <w:rFonts w:ascii="Times New Roman" w:hAnsi="Times New Roman" w:cs="Times New Roman"/>
          <w:sz w:val="24"/>
          <w:szCs w:val="24"/>
        </w:rPr>
        <w:lastRenderedPageBreak/>
        <w:t xml:space="preserve">strana druhé smluvní straně písemné oznámení o změně doručovací adresy, rozumí se dohodnutou doručovací adresou dotčené smluvní strany nově sdělená adresa. </w:t>
      </w:r>
    </w:p>
    <w:p w:rsidR="00FE7440" w:rsidRPr="005E15AA" w:rsidRDefault="00FE7440" w:rsidP="00FE7440">
      <w:pPr>
        <w:pStyle w:val="Odstavecseseznamem"/>
        <w:numPr>
          <w:ilvl w:val="0"/>
          <w:numId w:val="8"/>
        </w:numPr>
        <w:spacing w:after="0"/>
        <w:ind w:hanging="360"/>
        <w:jc w:val="both"/>
        <w:rPr>
          <w:rFonts w:ascii="Times New Roman" w:hAnsi="Times New Roman" w:cs="Times New Roman"/>
          <w:sz w:val="24"/>
          <w:szCs w:val="24"/>
        </w:rPr>
      </w:pPr>
      <w:r w:rsidRPr="005E15AA">
        <w:rPr>
          <w:rFonts w:ascii="Times New Roman" w:hAnsi="Times New Roman" w:cs="Times New Roman"/>
          <w:sz w:val="24"/>
          <w:szCs w:val="24"/>
        </w:rPr>
        <w:t>Nevyzvedne-li si adresát zásilku, nebo nepodaří-li se mu zásilku doručit na dohodnutou doručovací adresu, nastávají právní účinky, které právní předpisy spojují s doručením právního jednání, který byl obsahem zásilky, dnem, kdy se zásilka vrátí odesílateli.</w:t>
      </w:r>
    </w:p>
    <w:p w:rsidR="00FE7440" w:rsidRDefault="00FE7440" w:rsidP="00FE7440">
      <w:pPr>
        <w:pStyle w:val="Odstavecseseznamem"/>
        <w:numPr>
          <w:ilvl w:val="0"/>
          <w:numId w:val="8"/>
        </w:numPr>
        <w:spacing w:after="0"/>
        <w:ind w:hanging="360"/>
        <w:jc w:val="both"/>
        <w:rPr>
          <w:rFonts w:ascii="Times New Roman" w:hAnsi="Times New Roman" w:cs="Times New Roman"/>
          <w:sz w:val="24"/>
          <w:szCs w:val="24"/>
        </w:rPr>
      </w:pPr>
      <w:bookmarkStart w:id="2" w:name="_Ref163997392"/>
      <w:bookmarkEnd w:id="1"/>
      <w:r w:rsidRPr="005E15AA">
        <w:rPr>
          <w:rFonts w:ascii="Times New Roman" w:hAnsi="Times New Roman" w:cs="Times New Roman"/>
          <w:sz w:val="24"/>
          <w:szCs w:val="24"/>
        </w:rPr>
        <w:t>Smluvní strany jsou povinny pravidelně přebírat poštu, případně zajistit její pravidelné přebírání na své doručovací adrese. Při změně sídla smluvní strany je tato smluvní strana povinna neprodleně informovat o této skutečnosti druhou smluvní stranu a oznámit ji adresu, která bude její novou doručovací adresou.</w:t>
      </w:r>
      <w:bookmarkEnd w:id="2"/>
      <w:r w:rsidRPr="005E15AA">
        <w:rPr>
          <w:rFonts w:ascii="Times New Roman" w:hAnsi="Times New Roman" w:cs="Times New Roman"/>
          <w:sz w:val="24"/>
          <w:szCs w:val="24"/>
        </w:rPr>
        <w:t xml:space="preserve"> Smluvní strany berou na vědomí, že porušení povinnosti řádně přebírat poštu dle tohoto odstavce může mít za následek, že doručení zásilky bude zmařeno, pročež dojde k aplikaci ustanovení čl. VII.</w:t>
      </w:r>
      <w:r>
        <w:rPr>
          <w:rFonts w:ascii="Times New Roman" w:hAnsi="Times New Roman" w:cs="Times New Roman"/>
          <w:sz w:val="24"/>
          <w:szCs w:val="24"/>
        </w:rPr>
        <w:t xml:space="preserve"> odst. </w:t>
      </w:r>
      <w:r w:rsidRPr="005E15AA">
        <w:rPr>
          <w:rFonts w:ascii="Times New Roman" w:hAnsi="Times New Roman" w:cs="Times New Roman"/>
          <w:sz w:val="24"/>
          <w:szCs w:val="24"/>
        </w:rPr>
        <w:t>2. této Smlouvy.</w:t>
      </w:r>
    </w:p>
    <w:p w:rsidR="00FE7440" w:rsidRPr="005E15AA" w:rsidRDefault="00FE7440" w:rsidP="00FE7440">
      <w:pPr>
        <w:pStyle w:val="Odstavecseseznamem"/>
        <w:spacing w:after="0"/>
        <w:ind w:left="0"/>
        <w:jc w:val="both"/>
        <w:rPr>
          <w:rFonts w:ascii="Times New Roman" w:hAnsi="Times New Roman" w:cs="Times New Roman"/>
          <w:sz w:val="24"/>
          <w:szCs w:val="24"/>
        </w:rPr>
      </w:pPr>
    </w:p>
    <w:p w:rsidR="00FE7440" w:rsidRPr="00E32A8E"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VIII.</w:t>
      </w:r>
    </w:p>
    <w:p w:rsidR="00FE7440" w:rsidRDefault="00FE7440" w:rsidP="00FE7440">
      <w:pPr>
        <w:spacing w:after="0"/>
        <w:jc w:val="center"/>
        <w:rPr>
          <w:rFonts w:ascii="Times New Roman" w:hAnsi="Times New Roman" w:cs="Times New Roman"/>
          <w:b/>
          <w:sz w:val="24"/>
          <w:szCs w:val="24"/>
        </w:rPr>
      </w:pPr>
      <w:r w:rsidRPr="00E32A8E">
        <w:rPr>
          <w:rFonts w:ascii="Times New Roman" w:hAnsi="Times New Roman" w:cs="Times New Roman"/>
          <w:b/>
          <w:sz w:val="24"/>
          <w:szCs w:val="24"/>
        </w:rPr>
        <w:t>Všeobecná ustanovení</w:t>
      </w:r>
    </w:p>
    <w:p w:rsidR="00FE7440" w:rsidRDefault="00FE7440" w:rsidP="00FE7440">
      <w:pPr>
        <w:pStyle w:val="Odstavecseseznamem"/>
        <w:spacing w:after="0"/>
        <w:ind w:left="0"/>
        <w:jc w:val="both"/>
        <w:rPr>
          <w:rFonts w:ascii="Times New Roman" w:hAnsi="Times New Roman" w:cs="Times New Roman"/>
          <w:b/>
          <w:sz w:val="24"/>
          <w:szCs w:val="24"/>
        </w:rPr>
      </w:pPr>
    </w:p>
    <w:p w:rsidR="00FE7440" w:rsidRDefault="00FE7440" w:rsidP="00FE7440">
      <w:pPr>
        <w:pStyle w:val="Odstavecseseznamem"/>
        <w:numPr>
          <w:ilvl w:val="0"/>
          <w:numId w:val="9"/>
        </w:numPr>
        <w:spacing w:after="0"/>
        <w:ind w:hanging="360"/>
        <w:jc w:val="both"/>
        <w:rPr>
          <w:rFonts w:ascii="Times New Roman" w:hAnsi="Times New Roman" w:cs="Times New Roman"/>
          <w:sz w:val="24"/>
          <w:szCs w:val="24"/>
        </w:rPr>
      </w:pPr>
      <w:r>
        <w:rPr>
          <w:rFonts w:ascii="Times New Roman" w:hAnsi="Times New Roman" w:cs="Times New Roman"/>
          <w:sz w:val="24"/>
          <w:szCs w:val="24"/>
        </w:rPr>
        <w:t xml:space="preserve">Ve všech ostatních otázkách neupravených touto Smlouvou, se právní vztah založený touto Smlouvou řídí ustanoveními občanského zákoníku. </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Smlouva se uzavírá na dobu</w:t>
      </w:r>
      <w:r>
        <w:rPr>
          <w:rFonts w:ascii="Times New Roman" w:hAnsi="Times New Roman" w:cs="Times New Roman"/>
          <w:sz w:val="24"/>
          <w:szCs w:val="24"/>
        </w:rPr>
        <w:t xml:space="preserve"> neurčitou</w:t>
      </w:r>
      <w:r w:rsidRPr="00E32A8E">
        <w:rPr>
          <w:rFonts w:ascii="Times New Roman" w:hAnsi="Times New Roman" w:cs="Times New Roman"/>
          <w:sz w:val="24"/>
          <w:szCs w:val="24"/>
        </w:rPr>
        <w:t>. Každá ze smluvních stran je oprávněna tuto Smlouvu vypovědět písemnou výpovědí i bez uvedení důvodu doručenou druhé smluvní straně</w:t>
      </w:r>
      <w:r>
        <w:rPr>
          <w:rFonts w:ascii="Times New Roman" w:hAnsi="Times New Roman" w:cs="Times New Roman"/>
          <w:sz w:val="24"/>
          <w:szCs w:val="24"/>
        </w:rPr>
        <w:t xml:space="preserve">. </w:t>
      </w:r>
      <w:r w:rsidRPr="00E32A8E">
        <w:rPr>
          <w:rFonts w:ascii="Times New Roman" w:hAnsi="Times New Roman" w:cs="Times New Roman"/>
          <w:sz w:val="24"/>
          <w:szCs w:val="24"/>
        </w:rPr>
        <w:t>Výpovědní doba činí jeden měsíc a počíná běžet prvním dnem kalendářního měsíce následujícího po měsíci, v němž byla výpověď doručena druhé smluvní straně. Kromě toho je kterákoliv smluvní strana oprávněna tuto Smlouvu ukončit dle čl. IV. odst. 4, odst. 5</w:t>
      </w:r>
      <w:r>
        <w:rPr>
          <w:rFonts w:ascii="Times New Roman" w:hAnsi="Times New Roman" w:cs="Times New Roman"/>
          <w:sz w:val="24"/>
          <w:szCs w:val="24"/>
        </w:rPr>
        <w:t>, dle čl. V.</w:t>
      </w:r>
      <w:r w:rsidRPr="00E32A8E">
        <w:rPr>
          <w:rFonts w:ascii="Times New Roman" w:hAnsi="Times New Roman" w:cs="Times New Roman"/>
          <w:sz w:val="24"/>
          <w:szCs w:val="24"/>
        </w:rPr>
        <w:t xml:space="preserve"> </w:t>
      </w:r>
      <w:r>
        <w:rPr>
          <w:rFonts w:ascii="Times New Roman" w:hAnsi="Times New Roman" w:cs="Times New Roman"/>
          <w:sz w:val="24"/>
          <w:szCs w:val="24"/>
        </w:rPr>
        <w:t xml:space="preserve">odst. 1 </w:t>
      </w:r>
      <w:r w:rsidRPr="00E32A8E">
        <w:rPr>
          <w:rFonts w:ascii="Times New Roman" w:hAnsi="Times New Roman" w:cs="Times New Roman"/>
          <w:sz w:val="24"/>
          <w:szCs w:val="24"/>
        </w:rPr>
        <w:t xml:space="preserve">této Smlouvy. </w:t>
      </w:r>
      <w:r w:rsidRPr="005E15AA">
        <w:rPr>
          <w:rFonts w:ascii="Times New Roman" w:hAnsi="Times New Roman" w:cs="Times New Roman"/>
          <w:sz w:val="24"/>
          <w:szCs w:val="24"/>
        </w:rPr>
        <w:t>Smlouva může být ukončena pouze písemně.</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Změny a doplňky této Smlouvy mohou být činěny pouze formou číslovaných písemných dodatků, podepsaných smluvními stranami. Dodatky obsahující přílohy musí obsahovat datum a období, </w:t>
      </w:r>
      <w:bookmarkStart w:id="3" w:name="OLE_LINK1"/>
      <w:bookmarkStart w:id="4" w:name="OLE_LINK2"/>
      <w:r w:rsidRPr="00E32A8E">
        <w:rPr>
          <w:rFonts w:ascii="Times New Roman" w:hAnsi="Times New Roman" w:cs="Times New Roman"/>
          <w:sz w:val="24"/>
          <w:szCs w:val="24"/>
        </w:rPr>
        <w:t xml:space="preserve">po které jsou platné a účinné. </w:t>
      </w:r>
      <w:r>
        <w:rPr>
          <w:rFonts w:ascii="Times New Roman" w:hAnsi="Times New Roman" w:cs="Times New Roman"/>
          <w:sz w:val="24"/>
          <w:szCs w:val="24"/>
        </w:rPr>
        <w:t>Rovněž přílohy této Smlouvy lze měnit jen formou dodatku k této Smlouvě.</w:t>
      </w:r>
    </w:p>
    <w:bookmarkEnd w:id="3"/>
    <w:bookmarkEnd w:id="4"/>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Strany se dohodly, že podstatná změna okolností, za nichž byla tato Smlouva uzavřená, nezakládá právo žádné ze stran domáhat se obnovení jednání o Smlouvě ve smyslu § 1765 občanského zákoníku, nestanoví-li tato Smlouva jinak. </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K podpisu Smlouvy je Společnost povinna předložit kopii příslušného podnikatelského oprávnění a výpis z obchodního nebo jiného rejstříku, z něhož bude vyplývat jednatelské oprávnění osoby, která jedná za či jménem Společnosti, a Smlouvu uzavírá a podepisuje.</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Strany si nepřejí, aby nad rámec výslovných ustanovení této S</w:t>
      </w:r>
      <w:r>
        <w:rPr>
          <w:rFonts w:ascii="Times New Roman" w:hAnsi="Times New Roman" w:cs="Times New Roman"/>
          <w:sz w:val="24"/>
          <w:szCs w:val="24"/>
        </w:rPr>
        <w:t>mlouvy byla jakákoliv práva a </w:t>
      </w:r>
      <w:r w:rsidRPr="00E32A8E">
        <w:rPr>
          <w:rFonts w:ascii="Times New Roman" w:hAnsi="Times New Roman" w:cs="Times New Roman"/>
          <w:sz w:val="24"/>
          <w:szCs w:val="24"/>
        </w:rPr>
        <w:t xml:space="preserve">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 </w:t>
      </w:r>
    </w:p>
    <w:p w:rsidR="00FE7440" w:rsidRDefault="00FE7440" w:rsidP="00FE7440">
      <w:pPr>
        <w:pStyle w:val="Odstavecseseznamem"/>
        <w:spacing w:after="0"/>
        <w:ind w:left="0"/>
        <w:jc w:val="both"/>
        <w:rPr>
          <w:rFonts w:ascii="Times New Roman" w:hAnsi="Times New Roman" w:cs="Times New Roman"/>
          <w:sz w:val="24"/>
          <w:szCs w:val="24"/>
        </w:rPr>
      </w:pPr>
    </w:p>
    <w:p w:rsidR="00FE7440" w:rsidRPr="005E15AA"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5E15AA">
        <w:rPr>
          <w:rFonts w:ascii="Times New Roman" w:hAnsi="Times New Roman" w:cs="Times New Roman"/>
          <w:sz w:val="24"/>
          <w:szCs w:val="24"/>
        </w:rPr>
        <w:t>Smluvní strany se ve smyslu ustanovení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Smlouva je vyhotovena ve třech stejnopisech, přičemž Zdravotnické zařízení obdrží dva stejnopisy a Společnost jeden stejnopis. </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Tato Smlouva nabývá platnosti dnem jejího uzavření poslední smluvní stranou a účinností </w:t>
      </w:r>
      <w:r>
        <w:rPr>
          <w:rFonts w:ascii="Times New Roman" w:hAnsi="Times New Roman" w:cs="Times New Roman"/>
          <w:sz w:val="24"/>
          <w:szCs w:val="24"/>
        </w:rPr>
        <w:t>dnem jejího zveřejnění v registru smluv Zdravotnickým zařízením.</w:t>
      </w:r>
    </w:p>
    <w:p w:rsidR="00FE7440" w:rsidRPr="00E32A8E"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Účastníci této Smlouvy prohlašují, že si Smlouvu před jejím podepsáním přečetli a že její obsah odpovídá jejich pravé, vážné a svobodné vůli, což stvrzují svými níže připojenými podpisy. </w:t>
      </w:r>
    </w:p>
    <w:p w:rsidR="00FE7440" w:rsidRPr="005E15AA" w:rsidRDefault="00FE7440" w:rsidP="00FE7440">
      <w:pPr>
        <w:pStyle w:val="Odstavecseseznamem"/>
        <w:numPr>
          <w:ilvl w:val="0"/>
          <w:numId w:val="9"/>
        </w:numPr>
        <w:spacing w:after="0"/>
        <w:ind w:hanging="360"/>
        <w:jc w:val="both"/>
        <w:rPr>
          <w:rFonts w:ascii="Times New Roman" w:hAnsi="Times New Roman" w:cs="Times New Roman"/>
          <w:sz w:val="24"/>
          <w:szCs w:val="24"/>
        </w:rPr>
      </w:pPr>
      <w:r w:rsidRPr="00E32A8E">
        <w:rPr>
          <w:rFonts w:ascii="Times New Roman" w:hAnsi="Times New Roman" w:cs="Times New Roman"/>
          <w:sz w:val="24"/>
          <w:szCs w:val="24"/>
        </w:rPr>
        <w:t xml:space="preserve">Tato Smlouva i její výklad se řídí českým právním řádem. </w:t>
      </w:r>
      <w:r w:rsidRPr="005E15AA">
        <w:rPr>
          <w:rFonts w:ascii="Times New Roman" w:hAnsi="Times New Roman" w:cs="Times New Roman"/>
          <w:sz w:val="24"/>
          <w:szCs w:val="24"/>
        </w:rPr>
        <w:t>Žádné ustanovení této Smlouvy nemá a nemůže být vykládáno tak, že by vedlo k porušení rozhodného práva. V případě rozporu této Smlouvy a rozhodného práva se použije rozhodné právo.</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V Praze dne ………................                                          V Praze dne ………............... </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 ____________________________                                  ____________________________ </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Společnost</w:t>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r>
      <w:r w:rsidRPr="00E32A8E">
        <w:rPr>
          <w:rFonts w:ascii="Times New Roman" w:hAnsi="Times New Roman" w:cs="Times New Roman"/>
          <w:sz w:val="24"/>
          <w:szCs w:val="24"/>
        </w:rPr>
        <w:tab/>
        <w:t>Zdravotnické zařízení</w:t>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 xml:space="preserve">Herbacos Recordati s.r.o.  </w:t>
      </w:r>
      <w:r w:rsidRPr="00E32A8E">
        <w:rPr>
          <w:rStyle w:val="preformatted"/>
          <w:rFonts w:ascii="Times New Roman" w:hAnsi="Times New Roman" w:cs="Times New Roman"/>
          <w:sz w:val="24"/>
          <w:szCs w:val="24"/>
        </w:rPr>
        <w:tab/>
      </w:r>
      <w:r w:rsidRPr="00E32A8E">
        <w:rPr>
          <w:rStyle w:val="preformatted"/>
          <w:rFonts w:ascii="Times New Roman" w:hAnsi="Times New Roman" w:cs="Times New Roman"/>
          <w:sz w:val="24"/>
          <w:szCs w:val="24"/>
        </w:rPr>
        <w:tab/>
      </w:r>
      <w:r w:rsidRPr="00E32A8E">
        <w:rPr>
          <w:rStyle w:val="preformatted"/>
          <w:rFonts w:ascii="Times New Roman" w:hAnsi="Times New Roman" w:cs="Times New Roman"/>
          <w:sz w:val="24"/>
          <w:szCs w:val="24"/>
        </w:rPr>
        <w:tab/>
      </w:r>
      <w:r w:rsidRPr="00E32A8E">
        <w:rPr>
          <w:rStyle w:val="preformatted"/>
          <w:rFonts w:ascii="Times New Roman" w:hAnsi="Times New Roman" w:cs="Times New Roman"/>
          <w:sz w:val="24"/>
          <w:szCs w:val="24"/>
        </w:rPr>
        <w:tab/>
      </w:r>
      <w:r w:rsidRPr="00E32A8E">
        <w:rPr>
          <w:rStyle w:val="preformatted"/>
          <w:rFonts w:ascii="Times New Roman" w:hAnsi="Times New Roman" w:cs="Times New Roman"/>
          <w:sz w:val="24"/>
          <w:szCs w:val="24"/>
        </w:rPr>
        <w:tab/>
        <w:t>Nemocnice na Homolce</w:t>
      </w:r>
    </w:p>
    <w:p w:rsidR="00FE7440" w:rsidRPr="00E32A8E" w:rsidRDefault="00FE7440" w:rsidP="00FE7440">
      <w:pPr>
        <w:spacing w:after="0"/>
        <w:ind w:left="5664" w:hanging="5664"/>
        <w:rPr>
          <w:rFonts w:ascii="Times New Roman" w:hAnsi="Times New Roman" w:cs="Times New Roman"/>
          <w:snapToGrid w:val="0"/>
          <w:sz w:val="24"/>
          <w:szCs w:val="24"/>
        </w:rPr>
      </w:pPr>
      <w:r w:rsidRPr="00A72A03">
        <w:rPr>
          <w:rFonts w:ascii="Times New Roman" w:hAnsi="Times New Roman" w:cs="Times New Roman"/>
          <w:sz w:val="24"/>
          <w:szCs w:val="24"/>
          <w:highlight w:val="black"/>
        </w:rPr>
        <w:t>xxxxxxxxxxxxxx</w:t>
      </w:r>
      <w:r>
        <w:rPr>
          <w:rFonts w:ascii="Times New Roman" w:hAnsi="Times New Roman" w:cs="Times New Roman"/>
          <w:sz w:val="24"/>
          <w:szCs w:val="24"/>
        </w:rPr>
        <w:t xml:space="preserve"> prokurista</w:t>
      </w:r>
      <w:r>
        <w:rPr>
          <w:rFonts w:ascii="Times New Roman" w:hAnsi="Times New Roman" w:cs="Times New Roman"/>
          <w:sz w:val="24"/>
          <w:szCs w:val="24"/>
        </w:rPr>
        <w:tab/>
      </w:r>
      <w:r w:rsidRPr="00A72A03">
        <w:rPr>
          <w:rFonts w:ascii="Times New Roman" w:hAnsi="Times New Roman" w:cs="Times New Roman"/>
          <w:sz w:val="24"/>
          <w:szCs w:val="24"/>
          <w:highlight w:val="black"/>
        </w:rPr>
        <w:t>xxxxxxxxxxxxx</w:t>
      </w:r>
      <w:r w:rsidRPr="00E32A8E">
        <w:rPr>
          <w:rFonts w:ascii="Times New Roman" w:hAnsi="Times New Roman" w:cs="Times New Roman"/>
          <w:snapToGrid w:val="0"/>
          <w:sz w:val="24"/>
          <w:szCs w:val="24"/>
        </w:rPr>
        <w:t xml:space="preserve"> ředitel nemocnice</w:t>
      </w: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jc w:val="both"/>
        <w:rPr>
          <w:rFonts w:ascii="Times New Roman" w:hAnsi="Times New Roman" w:cs="Times New Roman"/>
          <w:sz w:val="24"/>
          <w:szCs w:val="24"/>
        </w:rPr>
      </w:pPr>
    </w:p>
    <w:p w:rsidR="00FE7440" w:rsidRPr="00E32A8E" w:rsidRDefault="00FE7440" w:rsidP="00FE7440">
      <w:pPr>
        <w:spacing w:after="0"/>
        <w:ind w:left="5664" w:hanging="5664"/>
        <w:rPr>
          <w:rFonts w:ascii="Times New Roman" w:hAnsi="Times New Roman" w:cs="Times New Roman"/>
          <w:sz w:val="24"/>
          <w:szCs w:val="24"/>
        </w:rPr>
      </w:pPr>
      <w:r w:rsidRPr="00E32A8E">
        <w:rPr>
          <w:rFonts w:ascii="Times New Roman" w:hAnsi="Times New Roman" w:cs="Times New Roman"/>
          <w:sz w:val="24"/>
          <w:szCs w:val="24"/>
        </w:rPr>
        <w:tab/>
      </w:r>
    </w:p>
    <w:p w:rsidR="00FE7440" w:rsidRPr="00E32A8E" w:rsidRDefault="00FE7440" w:rsidP="00FE7440">
      <w:pPr>
        <w:spacing w:after="0"/>
        <w:jc w:val="both"/>
        <w:rPr>
          <w:rFonts w:ascii="Times New Roman" w:hAnsi="Times New Roman" w:cs="Times New Roman"/>
          <w:sz w:val="24"/>
          <w:szCs w:val="24"/>
        </w:rPr>
      </w:pPr>
      <w:r w:rsidRPr="00E32A8E">
        <w:rPr>
          <w:rFonts w:ascii="Times New Roman" w:hAnsi="Times New Roman" w:cs="Times New Roman"/>
          <w:sz w:val="24"/>
          <w:szCs w:val="24"/>
        </w:rPr>
        <w:tab/>
      </w:r>
      <w:r w:rsidRPr="00E32A8E">
        <w:rPr>
          <w:rFonts w:ascii="Times New Roman" w:hAnsi="Times New Roman" w:cs="Times New Roman"/>
          <w:sz w:val="24"/>
          <w:szCs w:val="24"/>
        </w:rPr>
        <w:tab/>
      </w:r>
    </w:p>
    <w:p w:rsidR="00FE7440" w:rsidRDefault="00FE7440" w:rsidP="00FE7440"/>
    <w:p w:rsidR="00523451" w:rsidRDefault="00523451">
      <w:bookmarkStart w:id="5" w:name="_GoBack"/>
      <w:bookmarkEnd w:id="5"/>
    </w:p>
    <w:sectPr w:rsidR="00523451">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00401"/>
      <w:docPartObj>
        <w:docPartGallery w:val="Page Numbers (Bottom of Page)"/>
        <w:docPartUnique/>
      </w:docPartObj>
    </w:sdtPr>
    <w:sdtEndPr/>
    <w:sdtContent>
      <w:sdt>
        <w:sdtPr>
          <w:id w:val="1728636285"/>
          <w:docPartObj>
            <w:docPartGallery w:val="Page Numbers (Top of Page)"/>
            <w:docPartUnique/>
          </w:docPartObj>
        </w:sdtPr>
        <w:sdtEndPr/>
        <w:sdtContent>
          <w:p w:rsidR="00334ADE" w:rsidRDefault="00FE7440">
            <w:pPr>
              <w:pStyle w:val="Zpat"/>
              <w:jc w:val="center"/>
            </w:pPr>
            <w:r w:rsidRPr="00334ADE">
              <w:rPr>
                <w:sz w:val="16"/>
              </w:rPr>
              <w:t xml:space="preserve">Stránka </w:t>
            </w:r>
            <w:r w:rsidRPr="00334ADE">
              <w:rPr>
                <w:bCs/>
                <w:sz w:val="16"/>
                <w:szCs w:val="24"/>
              </w:rPr>
              <w:fldChar w:fldCharType="begin"/>
            </w:r>
            <w:r w:rsidRPr="00334ADE">
              <w:rPr>
                <w:bCs/>
                <w:sz w:val="16"/>
              </w:rPr>
              <w:instrText>PAGE</w:instrText>
            </w:r>
            <w:r w:rsidRPr="00334ADE">
              <w:rPr>
                <w:bCs/>
                <w:sz w:val="16"/>
                <w:szCs w:val="24"/>
              </w:rPr>
              <w:fldChar w:fldCharType="separate"/>
            </w:r>
            <w:r>
              <w:rPr>
                <w:bCs/>
                <w:noProof/>
                <w:sz w:val="16"/>
              </w:rPr>
              <w:t>2</w:t>
            </w:r>
            <w:r w:rsidRPr="00334ADE">
              <w:rPr>
                <w:bCs/>
                <w:sz w:val="16"/>
                <w:szCs w:val="24"/>
              </w:rPr>
              <w:fldChar w:fldCharType="end"/>
            </w:r>
            <w:r w:rsidRPr="00334ADE">
              <w:rPr>
                <w:sz w:val="16"/>
              </w:rPr>
              <w:t xml:space="preserve"> z </w:t>
            </w:r>
            <w:r w:rsidRPr="00334ADE">
              <w:rPr>
                <w:bCs/>
                <w:sz w:val="16"/>
                <w:szCs w:val="24"/>
              </w:rPr>
              <w:fldChar w:fldCharType="begin"/>
            </w:r>
            <w:r w:rsidRPr="00334ADE">
              <w:rPr>
                <w:bCs/>
                <w:sz w:val="16"/>
              </w:rPr>
              <w:instrText>NUMPAGES</w:instrText>
            </w:r>
            <w:r w:rsidRPr="00334ADE">
              <w:rPr>
                <w:bCs/>
                <w:sz w:val="16"/>
                <w:szCs w:val="24"/>
              </w:rPr>
              <w:fldChar w:fldCharType="separate"/>
            </w:r>
            <w:r>
              <w:rPr>
                <w:bCs/>
                <w:noProof/>
                <w:sz w:val="16"/>
              </w:rPr>
              <w:t>6</w:t>
            </w:r>
            <w:r w:rsidRPr="00334ADE">
              <w:rPr>
                <w:bCs/>
                <w:sz w:val="16"/>
                <w:szCs w:val="24"/>
              </w:rPr>
              <w:fldChar w:fldCharType="end"/>
            </w:r>
          </w:p>
        </w:sdtContent>
      </w:sdt>
    </w:sdtContent>
  </w:sdt>
  <w:p w:rsidR="00334ADE" w:rsidRDefault="00FE744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930"/>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217EC5"/>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6D3573"/>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1B4939"/>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1A87A52"/>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3793F93"/>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2A00E96"/>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3243782"/>
    <w:multiLevelType w:val="hybridMultilevel"/>
    <w:tmpl w:val="5EBCA81A"/>
    <w:lvl w:ilvl="0" w:tplc="3592817E">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043EDC"/>
    <w:multiLevelType w:val="hybridMultilevel"/>
    <w:tmpl w:val="3AA09E54"/>
    <w:lvl w:ilvl="0" w:tplc="E5AEEE80">
      <w:start w:val="1"/>
      <w:numFmt w:val="decimal"/>
      <w:lvlText w:val="%1."/>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5"/>
  </w:num>
  <w:num w:numId="5">
    <w:abstractNumId w:val="0"/>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40"/>
    <w:rsid w:val="00523451"/>
    <w:rsid w:val="00FE7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04FF-8FB8-4FBC-B29E-41EAC5EE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44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FE7440"/>
    <w:rPr>
      <w:b/>
      <w:bCs/>
    </w:rPr>
  </w:style>
  <w:style w:type="paragraph" w:customStyle="1" w:styleId="NaSted">
    <w:name w:val="NaStřed"/>
    <w:basedOn w:val="Normln"/>
    <w:rsid w:val="00FE7440"/>
    <w:pPr>
      <w:spacing w:after="0" w:line="240" w:lineRule="auto"/>
      <w:jc w:val="center"/>
    </w:pPr>
    <w:rPr>
      <w:rFonts w:ascii="Times New Roman" w:eastAsia="Times New Roman" w:hAnsi="Times New Roman" w:cs="Times New Roman"/>
      <w:snapToGrid w:val="0"/>
      <w:sz w:val="24"/>
      <w:szCs w:val="20"/>
      <w:lang w:eastAsia="cs-CZ"/>
    </w:rPr>
  </w:style>
  <w:style w:type="paragraph" w:styleId="Odstavecseseznamem">
    <w:name w:val="List Paragraph"/>
    <w:basedOn w:val="Normln"/>
    <w:uiPriority w:val="34"/>
    <w:qFormat/>
    <w:rsid w:val="00FE7440"/>
    <w:pPr>
      <w:ind w:left="720"/>
      <w:contextualSpacing/>
    </w:pPr>
  </w:style>
  <w:style w:type="character" w:customStyle="1" w:styleId="preformatted">
    <w:name w:val="preformatted"/>
    <w:basedOn w:val="Standardnpsmoodstavce"/>
    <w:rsid w:val="00FE7440"/>
  </w:style>
  <w:style w:type="paragraph" w:styleId="Zpat">
    <w:name w:val="footer"/>
    <w:basedOn w:val="Normln"/>
    <w:link w:val="ZpatChar"/>
    <w:uiPriority w:val="99"/>
    <w:unhideWhenUsed/>
    <w:rsid w:val="00FE7440"/>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14021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Pohlová Dana</dc:creator>
  <cp:keywords/>
  <dc:description/>
  <cp:lastModifiedBy>Pohlová Dana</cp:lastModifiedBy>
  <cp:revision>1</cp:revision>
  <dcterms:created xsi:type="dcterms:W3CDTF">2018-07-12T12:09:00Z</dcterms:created>
  <dcterms:modified xsi:type="dcterms:W3CDTF">2018-07-12T12:10:00Z</dcterms:modified>
</cp:coreProperties>
</file>