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0A" w:rsidRDefault="0045748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430530</wp:posOffset>
                </wp:positionV>
                <wp:extent cx="155575" cy="728345"/>
                <wp:effectExtent l="0" t="1905" r="0" b="31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728345"/>
                        </a:xfrm>
                        <a:prstGeom prst="rect">
                          <a:avLst/>
                        </a:prstGeom>
                        <a:solidFill>
                          <a:srgbClr val="4948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781A" id="Rectangle 7" o:spid="_x0000_s1026" style="position:absolute;margin-left:75.6pt;margin-top:33.9pt;width:12.25pt;height:5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" fillcolor="#49484e" stroked="f">
                <w10:wrap anchorx="page" anchory="page"/>
              </v:rect>
            </w:pict>
          </mc:Fallback>
        </mc:AlternateContent>
      </w:r>
    </w:p>
    <w:p w:rsidR="00D87A0A" w:rsidRDefault="0045748C">
      <w:pPr>
        <w:framePr w:wrap="none" w:vAnchor="page" w:hAnchor="page" w:x="1048" w:y="693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46760" cy="70866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0A" w:rsidRDefault="007B371E">
      <w:pPr>
        <w:pStyle w:val="Titulekobrzku20"/>
        <w:framePr w:wrap="none" w:vAnchor="page" w:hAnchor="page" w:x="2267" w:y="1087"/>
        <w:shd w:val="clear" w:color="auto" w:fill="auto"/>
        <w:spacing w:line="200" w:lineRule="exact"/>
      </w:pPr>
      <w:r>
        <w:t>ŘEDITELSTVÍ SILNIC A DÁLNIC ČR</w:t>
      </w:r>
    </w:p>
    <w:p w:rsidR="00D87A0A" w:rsidRDefault="007B371E">
      <w:pPr>
        <w:pStyle w:val="Titulektabulky0"/>
        <w:framePr w:wrap="none" w:vAnchor="page" w:hAnchor="page" w:x="971" w:y="2348"/>
        <w:shd w:val="clear" w:color="auto" w:fill="auto"/>
        <w:spacing w:line="200" w:lineRule="exact"/>
      </w:pPr>
      <w:r>
        <w:t>OBJEDNÁVKA č. 15PU-001062</w:t>
      </w:r>
    </w:p>
    <w:p w:rsidR="00D87A0A" w:rsidRDefault="007B371E">
      <w:pPr>
        <w:pStyle w:val="Titulektabulky0"/>
        <w:framePr w:wrap="none" w:vAnchor="page" w:hAnchor="page" w:x="6481" w:y="2352"/>
        <w:shd w:val="clear" w:color="auto" w:fill="auto"/>
        <w:spacing w:line="200" w:lineRule="exact"/>
      </w:pPr>
      <w:r>
        <w:t>RS č. 15PU-000968</w:t>
      </w:r>
    </w:p>
    <w:p w:rsidR="00D87A0A" w:rsidRDefault="00D87A0A">
      <w:pPr>
        <w:pStyle w:val="Nadpis10"/>
        <w:framePr w:w="2477" w:h="1167" w:hRule="exact" w:wrap="none" w:vAnchor="page" w:hAnchor="page" w:x="8171" w:y="1254"/>
        <w:shd w:val="clear" w:color="auto" w:fill="auto"/>
        <w:spacing w:before="0" w:line="3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5227"/>
      </w:tblGrid>
      <w:tr w:rsidR="00D87A0A">
        <w:trPr>
          <w:trHeight w:hRule="exact" w:val="37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OBJEDNATEL</w:t>
            </w: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Tun"/>
              </w:rPr>
              <w:t>ZHOTOVITEL</w:t>
            </w:r>
          </w:p>
        </w:tc>
      </w:tr>
      <w:tr w:rsidR="00D87A0A">
        <w:trPr>
          <w:trHeight w:hRule="exact" w:val="350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Ředitelství silnic a dálnic ČR</w:t>
            </w:r>
          </w:p>
        </w:tc>
        <w:tc>
          <w:tcPr>
            <w:tcW w:w="52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Tun"/>
              </w:rPr>
              <w:t>Správa a údržba silnic Zlínska, s. r. o.</w:t>
            </w:r>
          </w:p>
        </w:tc>
      </w:tr>
      <w:tr w:rsidR="00D87A0A">
        <w:trPr>
          <w:trHeight w:hRule="exact" w:val="235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1"/>
              </w:rPr>
              <w:t>Na Pankráci 56</w:t>
            </w:r>
          </w:p>
        </w:tc>
        <w:tc>
          <w:tcPr>
            <w:tcW w:w="52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K Majáku 5001</w:t>
            </w:r>
          </w:p>
        </w:tc>
      </w:tr>
      <w:tr w:rsidR="00D87A0A">
        <w:trPr>
          <w:trHeight w:hRule="exact" w:val="341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1"/>
              </w:rPr>
              <w:t>145 05 Praha</w:t>
            </w:r>
          </w:p>
        </w:tc>
        <w:tc>
          <w:tcPr>
            <w:tcW w:w="5227" w:type="dxa"/>
            <w:tcBorders>
              <w:righ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761 23 Zlín</w:t>
            </w:r>
          </w:p>
        </w:tc>
      </w:tr>
      <w:tr w:rsidR="00D87A0A">
        <w:trPr>
          <w:trHeight w:hRule="exact" w:val="360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Zastoupený:</w:t>
            </w:r>
          </w:p>
        </w:tc>
        <w:tc>
          <w:tcPr>
            <w:tcW w:w="52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Tun"/>
              </w:rPr>
              <w:t>Zastoupený:</w:t>
            </w:r>
          </w:p>
        </w:tc>
      </w:tr>
      <w:tr w:rsidR="00D87A0A">
        <w:trPr>
          <w:trHeight w:hRule="exact" w:val="226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1"/>
              </w:rPr>
              <w:t>Správou Zlín</w:t>
            </w:r>
          </w:p>
        </w:tc>
        <w:tc>
          <w:tcPr>
            <w:tcW w:w="52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Ing. Jaroslavem Horáčkem,</w:t>
            </w:r>
          </w:p>
        </w:tc>
      </w:tr>
      <w:tr w:rsidR="00D87A0A">
        <w:trPr>
          <w:trHeight w:hRule="exact" w:val="456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C46113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30" w:lineRule="exact"/>
              <w:ind w:left="360"/>
              <w:rPr>
                <w:rStyle w:val="Zkladntext21"/>
              </w:rPr>
            </w:pPr>
            <w:r>
              <w:rPr>
                <w:rStyle w:val="Zkladntext21"/>
              </w:rPr>
              <w:t xml:space="preserve">Fugnerovo nábřeží 5476 </w:t>
            </w:r>
          </w:p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30" w:lineRule="exact"/>
              <w:ind w:left="360"/>
            </w:pPr>
            <w:r>
              <w:rPr>
                <w:rStyle w:val="Zkladntext21"/>
              </w:rPr>
              <w:t>760 01 Zlín</w:t>
            </w:r>
          </w:p>
        </w:tc>
        <w:tc>
          <w:tcPr>
            <w:tcW w:w="5227" w:type="dxa"/>
            <w:tcBorders>
              <w:righ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00" w:lineRule="exact"/>
              <w:ind w:left="660"/>
            </w:pPr>
            <w:r>
              <w:rPr>
                <w:rStyle w:val="Zkladntext21"/>
              </w:rPr>
              <w:t>jednatelem společnosti</w:t>
            </w:r>
          </w:p>
        </w:tc>
      </w:tr>
      <w:tr w:rsidR="00D87A0A">
        <w:trPr>
          <w:trHeight w:hRule="exact" w:val="974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113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30" w:lineRule="exact"/>
              <w:ind w:left="360"/>
              <w:rPr>
                <w:rStyle w:val="Zkladntext21"/>
              </w:rPr>
            </w:pPr>
            <w:r>
              <w:rPr>
                <w:rStyle w:val="Zkladntext21"/>
              </w:rPr>
              <w:t xml:space="preserve">ředitel Správy Zlín: Ing. Karel Chudárek </w:t>
            </w:r>
          </w:p>
          <w:p w:rsidR="00C46113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30" w:lineRule="exact"/>
              <w:ind w:left="360"/>
              <w:rPr>
                <w:rStyle w:val="Zkladntext21"/>
              </w:rPr>
            </w:pPr>
            <w:r>
              <w:rPr>
                <w:rStyle w:val="Zkladntext21"/>
              </w:rPr>
              <w:t xml:space="preserve">ve věcech obchodních: Ing. Marek Bednář </w:t>
            </w:r>
          </w:p>
          <w:p w:rsidR="00D87A0A" w:rsidRDefault="007B371E">
            <w:pPr>
              <w:pStyle w:val="Zkladntext20"/>
              <w:framePr w:w="9984" w:h="3312" w:wrap="none" w:vAnchor="page" w:hAnchor="page" w:x="1048" w:y="2791"/>
              <w:shd w:val="clear" w:color="auto" w:fill="auto"/>
              <w:spacing w:before="0" w:line="230" w:lineRule="exact"/>
              <w:ind w:left="360"/>
            </w:pPr>
            <w:r>
              <w:rPr>
                <w:rStyle w:val="Zkladntext21"/>
              </w:rPr>
              <w:t>ve věcech technických: Marek Pavlík</w:t>
            </w:r>
          </w:p>
        </w:tc>
        <w:tc>
          <w:tcPr>
            <w:tcW w:w="5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A" w:rsidRDefault="00D87A0A">
            <w:pPr>
              <w:framePr w:w="9984" w:h="3312" w:wrap="none" w:vAnchor="page" w:hAnchor="page" w:x="1048" w:y="279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5544"/>
      </w:tblGrid>
      <w:tr w:rsidR="00D87A0A">
        <w:trPr>
          <w:trHeight w:hRule="exact" w:val="53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 xml:space="preserve">Bankovní spojení: </w:t>
            </w:r>
            <w:r>
              <w:rPr>
                <w:rStyle w:val="Zkladntext21"/>
              </w:rPr>
              <w:t>KB a. s. Praha</w:t>
            </w:r>
          </w:p>
        </w:tc>
        <w:tc>
          <w:tcPr>
            <w:tcW w:w="5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1020"/>
            </w:pPr>
            <w:r>
              <w:rPr>
                <w:rStyle w:val="Zkladntext2Tun"/>
              </w:rPr>
              <w:t xml:space="preserve">Bankovní spojení: </w:t>
            </w:r>
            <w:r>
              <w:rPr>
                <w:rStyle w:val="Zkladntext21"/>
              </w:rPr>
              <w:t>KB a. s. Zlín</w:t>
            </w:r>
          </w:p>
        </w:tc>
      </w:tr>
      <w:tr w:rsidR="00D87A0A">
        <w:trPr>
          <w:trHeight w:hRule="exact" w:val="331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Číslo účtu: 51-1422200277/0100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1020"/>
            </w:pPr>
            <w:r>
              <w:rPr>
                <w:rStyle w:val="Zkladntext2Tun"/>
              </w:rPr>
              <w:t>Číslo účtu: 86-2254640277/0100</w:t>
            </w:r>
          </w:p>
        </w:tc>
      </w:tr>
      <w:tr w:rsidR="00D87A0A">
        <w:trPr>
          <w:trHeight w:hRule="exact" w:val="346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IČ: 65993390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1020"/>
            </w:pPr>
            <w:r>
              <w:rPr>
                <w:rStyle w:val="Zkladntext2Tun"/>
              </w:rPr>
              <w:t>IČ: 26913453</w:t>
            </w:r>
          </w:p>
        </w:tc>
      </w:tr>
      <w:tr w:rsidR="00D87A0A">
        <w:trPr>
          <w:trHeight w:hRule="exact" w:val="226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360"/>
            </w:pPr>
            <w:r>
              <w:rPr>
                <w:rStyle w:val="Zkladntext2Tun"/>
              </w:rPr>
              <w:t>DIČ: CZ65993390</w:t>
            </w: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1020"/>
            </w:pPr>
            <w:r>
              <w:rPr>
                <w:rStyle w:val="Zkladntext2Tun"/>
              </w:rPr>
              <w:t>DIČ: CZ26913453</w:t>
            </w:r>
          </w:p>
        </w:tc>
      </w:tr>
      <w:tr w:rsidR="00D87A0A">
        <w:trPr>
          <w:trHeight w:hRule="exact" w:val="245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D87A0A" w:rsidRDefault="00D87A0A">
            <w:pPr>
              <w:framePr w:w="9965" w:h="2179" w:wrap="none" w:vAnchor="page" w:hAnchor="page" w:x="1038" w:y="6544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1020"/>
            </w:pPr>
            <w:r>
              <w:rPr>
                <w:rStyle w:val="Zkladntext2Tun"/>
              </w:rPr>
              <w:t xml:space="preserve">Registrován u: </w:t>
            </w:r>
            <w:r>
              <w:rPr>
                <w:rStyle w:val="Zkladntext21"/>
              </w:rPr>
              <w:t>KS v Brně</w:t>
            </w:r>
          </w:p>
        </w:tc>
      </w:tr>
      <w:tr w:rsidR="00D87A0A">
        <w:trPr>
          <w:trHeight w:hRule="exact" w:val="499"/>
        </w:trPr>
        <w:tc>
          <w:tcPr>
            <w:tcW w:w="4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A0A" w:rsidRDefault="00D87A0A">
            <w:pPr>
              <w:framePr w:w="9965" w:h="2179" w:wrap="none" w:vAnchor="page" w:hAnchor="page" w:x="1038" w:y="6544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0A" w:rsidRDefault="007B371E">
            <w:pPr>
              <w:pStyle w:val="Zkladntext20"/>
              <w:framePr w:w="9965" w:h="2179" w:wrap="none" w:vAnchor="page" w:hAnchor="page" w:x="1038" w:y="6544"/>
              <w:shd w:val="clear" w:color="auto" w:fill="auto"/>
              <w:spacing w:before="0" w:line="200" w:lineRule="exact"/>
              <w:ind w:left="1020"/>
            </w:pPr>
            <w:r>
              <w:rPr>
                <w:rStyle w:val="Zkladntext2Tun"/>
              </w:rPr>
              <w:t>Spisová značka: oddíl C, vložka 44640</w:t>
            </w:r>
          </w:p>
        </w:tc>
      </w:tr>
    </w:tbl>
    <w:p w:rsidR="00D87A0A" w:rsidRDefault="007B371E">
      <w:pPr>
        <w:pStyle w:val="Zkladntext20"/>
        <w:framePr w:w="10301" w:h="538" w:hRule="exact" w:wrap="none" w:vAnchor="page" w:hAnchor="page" w:x="731" w:y="8901"/>
        <w:shd w:val="clear" w:color="auto" w:fill="auto"/>
        <w:spacing w:before="0"/>
        <w:ind w:left="660" w:right="520"/>
      </w:pPr>
      <w:r>
        <w:t>Na základě uzavřené rámcové smlouvy u Vás objednáváme zhotovení níže uvedeného díla za následujících podmínek:</w:t>
      </w:r>
    </w:p>
    <w:p w:rsidR="00D87A0A" w:rsidRDefault="0045748C">
      <w:pPr>
        <w:framePr w:wrap="none" w:vAnchor="page" w:hAnchor="page" w:x="1029" w:y="96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39840" cy="647700"/>
            <wp:effectExtent l="0" t="0" r="3810" b="0"/>
            <wp:docPr id="2" name="obrázek 2" descr="C:\Users\SEKRET~1.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0A" w:rsidRDefault="007B371E">
      <w:pPr>
        <w:pStyle w:val="Zkladntext70"/>
        <w:framePr w:wrap="none" w:vAnchor="page" w:hAnchor="page" w:x="1307" w:y="11098"/>
        <w:shd w:val="clear" w:color="auto" w:fill="auto"/>
        <w:spacing w:line="200" w:lineRule="exact"/>
      </w:pPr>
      <w:r>
        <w:t>II. DOBA PLNĚNI</w:t>
      </w:r>
    </w:p>
    <w:p w:rsidR="00D87A0A" w:rsidRDefault="007B371E">
      <w:pPr>
        <w:pStyle w:val="Zkladntext70"/>
        <w:framePr w:wrap="none" w:vAnchor="page" w:hAnchor="page" w:x="4437" w:y="11314"/>
        <w:shd w:val="clear" w:color="auto" w:fill="auto"/>
        <w:spacing w:line="200" w:lineRule="exact"/>
      </w:pPr>
      <w:r>
        <w:t>Od 30.10.2015 - do 31.12.2015</w:t>
      </w:r>
    </w:p>
    <w:p w:rsidR="00D87A0A" w:rsidRDefault="007B371E" w:rsidP="00C46113">
      <w:pPr>
        <w:pStyle w:val="Zkladntext70"/>
        <w:framePr w:w="9601" w:h="712" w:hRule="exact" w:wrap="none" w:vAnchor="page" w:hAnchor="page" w:x="1297" w:y="127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03" w:line="200" w:lineRule="exact"/>
      </w:pPr>
      <w:r>
        <w:t>III. CENA</w:t>
      </w:r>
    </w:p>
    <w:p w:rsidR="00D87A0A" w:rsidRPr="00C46113" w:rsidRDefault="007B371E" w:rsidP="00C46113">
      <w:pPr>
        <w:pStyle w:val="Zkladntext20"/>
        <w:framePr w:w="9601" w:h="712" w:hRule="exact" w:wrap="none" w:vAnchor="page" w:hAnchor="page" w:x="1297" w:y="127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00" w:lineRule="exact"/>
        <w:rPr>
          <w:b/>
        </w:rPr>
      </w:pPr>
      <w:r>
        <w:t xml:space="preserve">Cena díla je stanovena dle uzavřené rámcové smlouvy - </w:t>
      </w:r>
      <w:r w:rsidRPr="00C46113">
        <w:rPr>
          <w:b/>
        </w:rPr>
        <w:t>2 133 550,00 Kč</w:t>
      </w:r>
    </w:p>
    <w:p w:rsidR="00D87A0A" w:rsidRDefault="00D87A0A">
      <w:pPr>
        <w:rPr>
          <w:sz w:val="2"/>
          <w:szCs w:val="2"/>
        </w:rPr>
        <w:sectPr w:rsidR="00D87A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A0A" w:rsidRDefault="007B371E">
      <w:pPr>
        <w:pStyle w:val="ZhlavneboZpat0"/>
        <w:framePr w:wrap="none" w:vAnchor="page" w:hAnchor="page" w:x="1417" w:y="1307"/>
        <w:shd w:val="clear" w:color="auto" w:fill="auto"/>
        <w:spacing w:line="200" w:lineRule="exact"/>
      </w:pPr>
      <w:r>
        <w:lastRenderedPageBreak/>
        <w:t>VII. ZÁVĚREČNÁ USTANOVENÍ</w:t>
      </w:r>
    </w:p>
    <w:p w:rsidR="00D87A0A" w:rsidRDefault="007B371E">
      <w:pPr>
        <w:pStyle w:val="Zkladntext20"/>
        <w:framePr w:w="9139" w:h="520" w:hRule="exact" w:wrap="none" w:vAnchor="page" w:hAnchor="page" w:x="1422" w:y="17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379"/>
          <w:tab w:val="left" w:leader="underscore" w:pos="8534"/>
        </w:tabs>
        <w:spacing w:before="0" w:line="235" w:lineRule="exact"/>
        <w:jc w:val="both"/>
      </w:pPr>
      <w:r>
        <w:t>Tato objednávka zavazuje dodavatele i objednatele ke splnění závazků na základě uzavřené rámcové smlouvy.</w:t>
      </w:r>
      <w:r>
        <w:tab/>
      </w:r>
    </w:p>
    <w:p w:rsidR="00D87A0A" w:rsidRDefault="007B371E">
      <w:pPr>
        <w:pStyle w:val="Titulekobrzku0"/>
        <w:framePr w:wrap="none" w:vAnchor="page" w:hAnchor="page" w:x="1413" w:y="2569"/>
        <w:shd w:val="clear" w:color="auto" w:fill="auto"/>
        <w:spacing w:line="200" w:lineRule="exact"/>
      </w:pPr>
      <w:r>
        <w:t>ve Zlíně dne: 30.10.2015</w:t>
      </w:r>
    </w:p>
    <w:p w:rsidR="00D87A0A" w:rsidRDefault="0045748C">
      <w:pPr>
        <w:framePr w:wrap="none" w:vAnchor="page" w:hAnchor="page" w:x="1441" w:y="27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84960" cy="1095375"/>
            <wp:effectExtent l="0" t="0" r="0" b="9525"/>
            <wp:docPr id="3" name="obrázek 3" descr="C:\Users\SEKRET~1.S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.S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0A" w:rsidRDefault="007B371E">
      <w:pPr>
        <w:pStyle w:val="Titulekobrzku0"/>
        <w:framePr w:wrap="none" w:vAnchor="page" w:hAnchor="page" w:x="1413" w:y="4567"/>
        <w:shd w:val="clear" w:color="auto" w:fill="auto"/>
        <w:spacing w:line="200" w:lineRule="exact"/>
      </w:pPr>
      <w:r>
        <w:t>ředitel ŘSD ČR, Správy Zlín</w:t>
      </w:r>
    </w:p>
    <w:p w:rsidR="00D87A0A" w:rsidRDefault="0045748C">
      <w:pPr>
        <w:framePr w:wrap="none" w:vAnchor="page" w:hAnchor="page" w:x="4384" w:y="23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2060" cy="1242060"/>
            <wp:effectExtent l="0" t="0" r="0" b="0"/>
            <wp:docPr id="4" name="obrázek 4" descr="C:\Users\SEKRET~1.S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~1.S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0A" w:rsidRDefault="007B371E">
      <w:pPr>
        <w:pStyle w:val="Zkladntext20"/>
        <w:framePr w:w="2266" w:h="523" w:hRule="exact" w:wrap="none" w:vAnchor="page" w:hAnchor="page" w:x="6990" w:y="2531"/>
        <w:shd w:val="clear" w:color="auto" w:fill="auto"/>
        <w:spacing w:before="0" w:line="235" w:lineRule="exact"/>
        <w:jc w:val="both"/>
      </w:pPr>
      <w:r>
        <w:t>ve Zlíně dne: 30.10.2015 za zhotovitele:</w:t>
      </w:r>
    </w:p>
    <w:p w:rsidR="00D87A0A" w:rsidRDefault="0045748C">
      <w:pPr>
        <w:framePr w:wrap="none" w:vAnchor="page" w:hAnchor="page" w:x="7134" w:y="34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586740"/>
            <wp:effectExtent l="0" t="0" r="0" b="3810"/>
            <wp:docPr id="5" name="obrázek 5" descr="C:\Users\SEKRET~1.SUS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~1.SUS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0A" w:rsidRDefault="007B371E">
      <w:pPr>
        <w:pStyle w:val="Titulekobrzku0"/>
        <w:framePr w:w="1987" w:h="523" w:hRule="exact" w:wrap="none" w:vAnchor="page" w:hAnchor="page" w:x="7110" w:y="4325"/>
        <w:shd w:val="clear" w:color="auto" w:fill="auto"/>
        <w:spacing w:line="230" w:lineRule="exact"/>
        <w:jc w:val="both"/>
      </w:pPr>
      <w:r>
        <w:t>Ing. Jaroslav Horáček jednatel společnosti</w:t>
      </w:r>
    </w:p>
    <w:p w:rsidR="00D87A0A" w:rsidRDefault="00D87A0A">
      <w:pPr>
        <w:rPr>
          <w:sz w:val="2"/>
          <w:szCs w:val="2"/>
        </w:rPr>
      </w:pPr>
    </w:p>
    <w:sectPr w:rsidR="00D87A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05" w:rsidRDefault="00A85705">
      <w:r>
        <w:separator/>
      </w:r>
    </w:p>
  </w:endnote>
  <w:endnote w:type="continuationSeparator" w:id="0">
    <w:p w:rsidR="00A85705" w:rsidRDefault="00A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05" w:rsidRDefault="00A85705"/>
  </w:footnote>
  <w:footnote w:type="continuationSeparator" w:id="0">
    <w:p w:rsidR="00A85705" w:rsidRDefault="00A857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0A"/>
    <w:rsid w:val="0045748C"/>
    <w:rsid w:val="007B371E"/>
    <w:rsid w:val="00A85705"/>
    <w:rsid w:val="00C46113"/>
    <w:rsid w:val="00D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502F-5A54-4148-8EBC-6AEBF27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1">
    <w:name w:val="Základní text (5)"/>
    <w:basedOn w:val="Zkladntext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MicrosoftSansSerif15ptdkovn-1ptMtko70">
    <w:name w:val="Základní text (6) + Microsoft Sans Serif;15 pt;Řádkování -1 pt;Měřítko 70%"/>
    <w:basedOn w:val="Zkladn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7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Nadpis1Consolas10ptNekurzvadkovn0pt">
    <w:name w:val="Nadpis #1 + Consolas;10 pt;Ne kurzíva;Řádkování 0 pt"/>
    <w:basedOn w:val="Nadpis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AngsanaUPC17ptNetundkovn0pt">
    <w:name w:val="Základní text (8) + AngsanaUPC;17 pt;Ne tučné;Řádkování 0 pt"/>
    <w:basedOn w:val="Zkladntext8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BookAntiqua6ptNetunNekurzvadkovn0pt">
    <w:name w:val="Základní text (9) + Book Antiqua;6 pt;Ne tučné;Ne kurzíva;Řádkování 0 pt"/>
    <w:basedOn w:val="Zkladntext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  <w:jc w:val="center"/>
    </w:pPr>
    <w:rPr>
      <w:rFonts w:ascii="AngsanaUPC" w:eastAsia="AngsanaUPC" w:hAnsi="AngsanaUPC" w:cs="AngsanaUPC"/>
      <w:sz w:val="36"/>
      <w:szCs w:val="3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0" w:lineRule="atLeast"/>
    </w:pPr>
    <w:rPr>
      <w:rFonts w:ascii="Arial" w:eastAsia="Arial" w:hAnsi="Arial" w:cs="Arial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i/>
      <w:iCs/>
      <w:spacing w:val="-3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8" w:lineRule="exact"/>
      <w:ind w:firstLine="140"/>
    </w:pPr>
    <w:rPr>
      <w:rFonts w:ascii="Arial" w:eastAsia="Arial" w:hAnsi="Arial" w:cs="Arial"/>
      <w:b/>
      <w:bCs/>
      <w:i/>
      <w:iCs/>
      <w:spacing w:val="-20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i/>
      <w:iCs/>
      <w:spacing w:val="-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KM_C258-20161111151357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KM_C258-20161111151357</dc:title>
  <dc:subject/>
  <dc:creator>Petra Mikošková</dc:creator>
  <cp:keywords/>
  <cp:lastModifiedBy>Dagmar Novotna</cp:lastModifiedBy>
  <cp:revision>2</cp:revision>
  <dcterms:created xsi:type="dcterms:W3CDTF">2016-11-14T07:45:00Z</dcterms:created>
  <dcterms:modified xsi:type="dcterms:W3CDTF">2016-11-14T08:11:00Z</dcterms:modified>
</cp:coreProperties>
</file>