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99a96111b934f6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63" w:rsidRDefault="00855021" w:rsidP="00930F6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Příloha </w:t>
      </w:r>
      <w:proofErr w:type="gramStart"/>
      <w:r>
        <w:rPr>
          <w:sz w:val="28"/>
          <w:szCs w:val="28"/>
        </w:rPr>
        <w:t>č.3</w:t>
      </w:r>
      <w:proofErr w:type="gramEnd"/>
    </w:p>
    <w:p w:rsidR="00930F63" w:rsidRDefault="00930F63" w:rsidP="00930F63">
      <w:pPr>
        <w:ind w:left="720" w:hanging="720"/>
        <w:rPr>
          <w:sz w:val="28"/>
          <w:szCs w:val="28"/>
        </w:rPr>
      </w:pPr>
    </w:p>
    <w:p w:rsidR="00930F63" w:rsidRDefault="00930F63" w:rsidP="00930F63">
      <w:pPr>
        <w:ind w:left="720" w:hanging="720"/>
        <w:rPr>
          <w:sz w:val="28"/>
          <w:szCs w:val="28"/>
        </w:rPr>
      </w:pPr>
    </w:p>
    <w:p w:rsidR="00930F63" w:rsidRDefault="00930F63" w:rsidP="00930F63">
      <w:pPr>
        <w:ind w:left="720" w:hanging="720"/>
        <w:rPr>
          <w:sz w:val="28"/>
          <w:szCs w:val="28"/>
        </w:rPr>
      </w:pPr>
    </w:p>
    <w:p w:rsidR="00930F63" w:rsidRDefault="00930F63" w:rsidP="00930F63">
      <w:pPr>
        <w:ind w:left="720" w:hanging="720"/>
        <w:rPr>
          <w:sz w:val="28"/>
          <w:szCs w:val="28"/>
        </w:rPr>
      </w:pPr>
    </w:p>
    <w:p w:rsidR="00930F63" w:rsidRDefault="00930F63" w:rsidP="00930F63">
      <w:pPr>
        <w:ind w:left="720" w:hanging="720"/>
        <w:rPr>
          <w:sz w:val="28"/>
          <w:szCs w:val="28"/>
        </w:rPr>
      </w:pPr>
    </w:p>
    <w:p w:rsidR="00930F63" w:rsidRPr="00930F63" w:rsidRDefault="00930F63" w:rsidP="00930F63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Bližší popis Služeb </w:t>
      </w:r>
      <w:r w:rsidRPr="00930F63">
        <w:rPr>
          <w:sz w:val="28"/>
          <w:szCs w:val="28"/>
        </w:rPr>
        <w:t>a technická specifikace předmětu Veřejné zakázky</w:t>
      </w:r>
    </w:p>
    <w:p w:rsidR="00930F63" w:rsidRPr="00930F63" w:rsidRDefault="00930F63" w:rsidP="008A67AB">
      <w:pPr>
        <w:rPr>
          <w:b/>
          <w:iCs/>
          <w:smallCaps/>
          <w:sz w:val="28"/>
          <w:lang w:eastAsia="cs-CZ"/>
        </w:rPr>
      </w:pPr>
    </w:p>
    <w:p w:rsidR="00930F63" w:rsidRDefault="00930F63" w:rsidP="00930F63"/>
    <w:p w:rsidR="00930F63" w:rsidRDefault="00930F63" w:rsidP="00930F63"/>
    <w:p w:rsidR="00930F63" w:rsidRDefault="00930F63" w:rsidP="00930F63"/>
    <w:p w:rsidR="00930F63" w:rsidRDefault="00930F63" w:rsidP="00930F63"/>
    <w:p w:rsidR="00930F63" w:rsidRDefault="00930F63" w:rsidP="00930F63"/>
    <w:p w:rsidR="00930F63" w:rsidRDefault="00930F63" w:rsidP="00930F63"/>
    <w:p w:rsidR="00930F63" w:rsidRDefault="00930F63" w:rsidP="00930F63"/>
    <w:p w:rsidR="00930F63" w:rsidRDefault="00930F63" w:rsidP="00930F63">
      <w:pPr>
        <w:rPr>
          <w:b/>
          <w:bCs/>
        </w:rPr>
      </w:pPr>
      <w:r>
        <w:t>Název veřejné zakázky: „</w:t>
      </w:r>
      <w:r w:rsidR="00823FA6">
        <w:rPr>
          <w:shd w:val="clear" w:color="auto" w:fill="FFFFFF" w:themeFill="background1"/>
        </w:rPr>
        <w:t>Běžná údržba silnic I. třídy – okres Zlín – 2015-2017</w:t>
      </w:r>
      <w:r>
        <w:t>“</w:t>
      </w:r>
    </w:p>
    <w:p w:rsidR="00930F63" w:rsidRDefault="00930F63" w:rsidP="00930F63"/>
    <w:p w:rsidR="00930F63" w:rsidRDefault="00930F63" w:rsidP="00930F63">
      <w:r>
        <w:t xml:space="preserve">Číslo veřejné zakázky: </w:t>
      </w:r>
      <w:r w:rsidR="0033236A">
        <w:t>15PU-000968</w:t>
      </w:r>
    </w:p>
    <w:p w:rsidR="00930F63" w:rsidRDefault="00930F63" w:rsidP="00930F63"/>
    <w:p w:rsidR="00930F63" w:rsidRDefault="00930F63" w:rsidP="00930F63"/>
    <w:p w:rsidR="00930F63" w:rsidRDefault="00930F63" w:rsidP="00930F63"/>
    <w:p w:rsidR="00930F63" w:rsidRDefault="00930F63" w:rsidP="00930F63">
      <w:pPr>
        <w:pStyle w:val="Zhlav"/>
        <w:tabs>
          <w:tab w:val="left" w:pos="720"/>
        </w:tabs>
      </w:pPr>
    </w:p>
    <w:p w:rsidR="00930F63" w:rsidRDefault="00930F63" w:rsidP="00930F63"/>
    <w:p w:rsidR="00930F63" w:rsidRDefault="00930F63" w:rsidP="00930F63">
      <w:pPr>
        <w:jc w:val="center"/>
        <w:rPr>
          <w:b/>
          <w:bCs/>
          <w:sz w:val="28"/>
        </w:rPr>
      </w:pPr>
    </w:p>
    <w:bookmarkStart w:id="0" w:name="Text46"/>
    <w:p w:rsidR="00930F63" w:rsidRDefault="00006BB9" w:rsidP="00930F63">
      <w:pPr>
        <w:jc w:val="center"/>
        <w:rPr>
          <w:b/>
          <w:bCs/>
          <w:sz w:val="28"/>
        </w:rPr>
      </w:pPr>
      <w:r w:rsidRPr="0033236A">
        <w:fldChar w:fldCharType="begin"/>
      </w:r>
      <w:r w:rsidR="00930F63" w:rsidRPr="0033236A">
        <w:instrText xml:space="preserve"> MERGEFIELD  DateMounthYear  \* MERGEFORMAT </w:instrText>
      </w:r>
      <w:r w:rsidRPr="0033236A">
        <w:fldChar w:fldCharType="separate"/>
      </w:r>
      <w:r w:rsidR="0033236A" w:rsidRPr="0033236A">
        <w:t>6</w:t>
      </w:r>
      <w:r w:rsidR="00930F63" w:rsidRPr="0033236A">
        <w:t>/2015</w:t>
      </w:r>
      <w:r w:rsidRPr="0033236A">
        <w:fldChar w:fldCharType="end"/>
      </w:r>
    </w:p>
    <w:bookmarkEnd w:id="0"/>
    <w:p w:rsidR="00930F63" w:rsidRPr="00930F63" w:rsidRDefault="00930F63" w:rsidP="008A67AB">
      <w:pPr>
        <w:rPr>
          <w:b/>
          <w:iCs/>
          <w:smallCaps/>
          <w:sz w:val="28"/>
          <w:lang w:eastAsia="cs-CZ"/>
        </w:rPr>
      </w:pPr>
    </w:p>
    <w:p w:rsidR="00930F63" w:rsidRDefault="00930F63" w:rsidP="008A67AB">
      <w:pPr>
        <w:rPr>
          <w:b/>
          <w:iCs/>
          <w:smallCaps/>
          <w:sz w:val="28"/>
          <w:lang w:eastAsia="cs-CZ"/>
        </w:rPr>
      </w:pPr>
      <w:r>
        <w:rPr>
          <w:b/>
          <w:iCs/>
          <w:smallCaps/>
          <w:sz w:val="28"/>
          <w:lang w:eastAsia="cs-CZ"/>
        </w:rPr>
        <w:lastRenderedPageBreak/>
        <w:t>Obsah:</w:t>
      </w:r>
    </w:p>
    <w:p w:rsidR="00930F63" w:rsidRPr="00C749F9" w:rsidRDefault="00930F63" w:rsidP="00930F63">
      <w:pPr>
        <w:pStyle w:val="Odstavecseseznamem"/>
        <w:numPr>
          <w:ilvl w:val="0"/>
          <w:numId w:val="22"/>
        </w:numPr>
        <w:ind w:left="284" w:hanging="284"/>
        <w:rPr>
          <w:b/>
          <w:iCs/>
          <w:smallCaps/>
          <w:lang w:eastAsia="cs-CZ"/>
        </w:rPr>
      </w:pPr>
      <w:r w:rsidRPr="00C749F9">
        <w:rPr>
          <w:b/>
          <w:iCs/>
          <w:smallCaps/>
          <w:lang w:eastAsia="cs-CZ"/>
        </w:rPr>
        <w:t>Legislativní rámec</w:t>
      </w:r>
    </w:p>
    <w:p w:rsidR="00930F63" w:rsidRPr="00C749F9" w:rsidRDefault="00930F63" w:rsidP="00930F63">
      <w:pPr>
        <w:pStyle w:val="Odstavecseseznamem"/>
        <w:numPr>
          <w:ilvl w:val="0"/>
          <w:numId w:val="22"/>
        </w:numPr>
        <w:ind w:left="284" w:hanging="284"/>
        <w:rPr>
          <w:b/>
          <w:iCs/>
          <w:smallCaps/>
          <w:lang w:eastAsia="cs-CZ"/>
        </w:rPr>
      </w:pPr>
      <w:r w:rsidRPr="00C749F9">
        <w:rPr>
          <w:b/>
          <w:iCs/>
          <w:smallCaps/>
          <w:lang w:eastAsia="cs-CZ"/>
        </w:rPr>
        <w:t>Seznam vnitroresortních předpisů</w:t>
      </w:r>
    </w:p>
    <w:p w:rsidR="00930F63" w:rsidRPr="00C749F9" w:rsidRDefault="00930F63" w:rsidP="00930F63">
      <w:pPr>
        <w:pStyle w:val="Odstavecseseznamem"/>
        <w:numPr>
          <w:ilvl w:val="0"/>
          <w:numId w:val="22"/>
        </w:numPr>
        <w:ind w:left="284" w:hanging="284"/>
        <w:rPr>
          <w:b/>
          <w:iCs/>
          <w:smallCaps/>
          <w:lang w:eastAsia="cs-CZ"/>
        </w:rPr>
      </w:pPr>
      <w:r w:rsidRPr="00C749F9">
        <w:rPr>
          <w:b/>
          <w:iCs/>
          <w:smallCaps/>
          <w:lang w:eastAsia="cs-CZ"/>
        </w:rPr>
        <w:t>Běžná údržba</w:t>
      </w:r>
    </w:p>
    <w:p w:rsidR="0004529C" w:rsidRPr="00C749F9" w:rsidRDefault="0004529C" w:rsidP="0004529C">
      <w:pPr>
        <w:pStyle w:val="Odstavecseseznamem"/>
        <w:numPr>
          <w:ilvl w:val="1"/>
          <w:numId w:val="22"/>
        </w:numPr>
        <w:rPr>
          <w:b/>
          <w:iCs/>
          <w:smallCaps/>
          <w:lang w:eastAsia="cs-CZ"/>
        </w:rPr>
      </w:pPr>
      <w:r w:rsidRPr="00C749F9">
        <w:rPr>
          <w:b/>
          <w:iCs/>
          <w:smallCaps/>
          <w:lang w:eastAsia="cs-CZ"/>
        </w:rPr>
        <w:t>Specifikace běžné údržby</w:t>
      </w:r>
    </w:p>
    <w:p w:rsidR="0004529C" w:rsidRPr="00C749F9" w:rsidRDefault="0004529C" w:rsidP="0004529C">
      <w:pPr>
        <w:pStyle w:val="Odstavecseseznamem"/>
        <w:numPr>
          <w:ilvl w:val="1"/>
          <w:numId w:val="22"/>
        </w:numPr>
        <w:rPr>
          <w:b/>
          <w:iCs/>
          <w:smallCaps/>
          <w:lang w:eastAsia="cs-CZ"/>
        </w:rPr>
      </w:pPr>
      <w:r w:rsidRPr="00C749F9">
        <w:rPr>
          <w:b/>
          <w:iCs/>
          <w:smallCaps/>
          <w:lang w:eastAsia="cs-CZ"/>
        </w:rPr>
        <w:t>Popis položek běžné údržby</w:t>
      </w:r>
    </w:p>
    <w:p w:rsidR="00C749F9" w:rsidRPr="00C749F9" w:rsidRDefault="00C749F9" w:rsidP="00C749F9">
      <w:pPr>
        <w:pStyle w:val="Odstavecseseznamem"/>
        <w:numPr>
          <w:ilvl w:val="0"/>
          <w:numId w:val="22"/>
        </w:numPr>
        <w:spacing w:after="0"/>
        <w:ind w:left="284" w:hanging="284"/>
        <w:rPr>
          <w:b/>
          <w:iCs/>
          <w:smallCaps/>
          <w:lang w:eastAsia="cs-CZ"/>
        </w:rPr>
      </w:pPr>
      <w:r w:rsidRPr="00C749F9">
        <w:rPr>
          <w:b/>
          <w:iCs/>
          <w:smallCaps/>
          <w:lang w:eastAsia="cs-CZ"/>
        </w:rPr>
        <w:t>Technická specifikace mechanizmů běžné údržby</w:t>
      </w:r>
    </w:p>
    <w:p w:rsidR="00C749F9" w:rsidRPr="00C749F9" w:rsidRDefault="00C749F9" w:rsidP="009B5B64">
      <w:pPr>
        <w:pStyle w:val="Odstavec1"/>
        <w:numPr>
          <w:ilvl w:val="1"/>
          <w:numId w:val="22"/>
        </w:numPr>
        <w:spacing w:after="0"/>
        <w:ind w:left="851" w:hanging="425"/>
        <w:rPr>
          <w:rFonts w:asciiTheme="minorHAnsi" w:eastAsiaTheme="minorHAnsi" w:hAnsiTheme="minorHAnsi" w:cstheme="minorBidi"/>
          <w:b/>
          <w:iCs/>
          <w:smallCaps/>
          <w:lang w:eastAsia="cs-CZ"/>
        </w:rPr>
      </w:pPr>
      <w:r w:rsidRPr="00C749F9">
        <w:rPr>
          <w:rFonts w:asciiTheme="minorHAnsi" w:eastAsiaTheme="minorHAnsi" w:hAnsiTheme="minorHAnsi" w:cstheme="minorBidi"/>
          <w:b/>
          <w:iCs/>
          <w:smallCaps/>
          <w:lang w:eastAsia="cs-CZ"/>
        </w:rPr>
        <w:t>Požadavky na technické vybavení mechanizmů, strojní a materiálové vybavení pro provádění běžné údržby</w:t>
      </w:r>
    </w:p>
    <w:p w:rsidR="00C749F9" w:rsidRDefault="00C749F9" w:rsidP="00C749F9">
      <w:pPr>
        <w:pStyle w:val="Odstavec1"/>
        <w:numPr>
          <w:ilvl w:val="0"/>
          <w:numId w:val="22"/>
        </w:numPr>
        <w:spacing w:after="0"/>
        <w:ind w:left="284" w:hanging="284"/>
        <w:rPr>
          <w:rFonts w:asciiTheme="minorHAnsi" w:eastAsiaTheme="minorHAnsi" w:hAnsiTheme="minorHAnsi" w:cstheme="minorBidi"/>
          <w:b/>
          <w:iCs/>
          <w:smallCaps/>
          <w:lang w:eastAsia="cs-CZ"/>
        </w:rPr>
      </w:pPr>
      <w:r w:rsidRPr="00C749F9">
        <w:rPr>
          <w:rFonts w:asciiTheme="minorHAnsi" w:eastAsiaTheme="minorHAnsi" w:hAnsiTheme="minorHAnsi" w:cstheme="minorBidi"/>
          <w:b/>
          <w:iCs/>
          <w:smallCaps/>
          <w:lang w:eastAsia="cs-CZ"/>
        </w:rPr>
        <w:t>Technická specifikace vozidlové jednotky a komunikačního protokolu</w:t>
      </w:r>
    </w:p>
    <w:p w:rsidR="009B5B64" w:rsidRDefault="009B5B64" w:rsidP="009B5B64">
      <w:pPr>
        <w:pStyle w:val="Odstavec1"/>
        <w:spacing w:after="0"/>
        <w:ind w:left="284" w:firstLine="142"/>
        <w:rPr>
          <w:rFonts w:asciiTheme="minorHAnsi" w:eastAsiaTheme="minorHAnsi" w:hAnsiTheme="minorHAnsi" w:cstheme="minorBidi"/>
          <w:b/>
          <w:iCs/>
          <w:smallCaps/>
          <w:lang w:eastAsia="cs-CZ"/>
        </w:rPr>
      </w:pPr>
      <w:r>
        <w:rPr>
          <w:rFonts w:asciiTheme="minorHAnsi" w:eastAsiaTheme="minorHAnsi" w:hAnsiTheme="minorHAnsi" w:cstheme="minorBidi"/>
          <w:b/>
          <w:iCs/>
          <w:smallCaps/>
          <w:lang w:eastAsia="cs-CZ"/>
        </w:rPr>
        <w:t xml:space="preserve">5.1 </w:t>
      </w:r>
      <w:r w:rsidRPr="009B5B64">
        <w:rPr>
          <w:rFonts w:asciiTheme="minorHAnsi" w:eastAsiaTheme="minorHAnsi" w:hAnsiTheme="minorHAnsi" w:cstheme="minorBidi"/>
          <w:b/>
          <w:iCs/>
          <w:smallCaps/>
          <w:lang w:eastAsia="cs-CZ"/>
        </w:rPr>
        <w:t>Požadavky na GPS systém</w:t>
      </w:r>
    </w:p>
    <w:p w:rsidR="00C749F9" w:rsidRPr="00C749F9" w:rsidRDefault="00C749F9" w:rsidP="00C749F9">
      <w:pPr>
        <w:spacing w:after="0"/>
        <w:ind w:left="284" w:hanging="284"/>
        <w:rPr>
          <w:b/>
          <w:iCs/>
          <w:smallCaps/>
          <w:lang w:eastAsia="cs-CZ"/>
        </w:rPr>
      </w:pPr>
    </w:p>
    <w:p w:rsidR="00C511B6" w:rsidRPr="00C749F9" w:rsidRDefault="00C511B6" w:rsidP="00C511B6">
      <w:pPr>
        <w:pStyle w:val="Odstavecseseznamem"/>
        <w:rPr>
          <w:bCs/>
        </w:rPr>
      </w:pPr>
    </w:p>
    <w:p w:rsidR="00930F63" w:rsidRPr="00930F63" w:rsidRDefault="00930F63" w:rsidP="00930F63">
      <w:pPr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571A96" w:rsidRDefault="00571A96" w:rsidP="00930F63">
      <w:pPr>
        <w:pStyle w:val="Odstavecseseznamem"/>
        <w:ind w:left="284"/>
        <w:rPr>
          <w:b/>
          <w:bCs/>
        </w:rPr>
      </w:pPr>
    </w:p>
    <w:p w:rsidR="00571A96" w:rsidRDefault="00571A96" w:rsidP="00930F63">
      <w:pPr>
        <w:pStyle w:val="Odstavecseseznamem"/>
        <w:ind w:left="284"/>
        <w:rPr>
          <w:b/>
          <w:bCs/>
        </w:rPr>
      </w:pPr>
    </w:p>
    <w:p w:rsidR="00571A96" w:rsidRDefault="00571A96" w:rsidP="00930F63">
      <w:pPr>
        <w:pStyle w:val="Odstavecseseznamem"/>
        <w:ind w:left="284"/>
        <w:rPr>
          <w:b/>
          <w:bCs/>
        </w:rPr>
      </w:pPr>
    </w:p>
    <w:p w:rsidR="00571A96" w:rsidRDefault="00571A96" w:rsidP="00930F63">
      <w:pPr>
        <w:pStyle w:val="Odstavecseseznamem"/>
        <w:ind w:left="284"/>
        <w:rPr>
          <w:b/>
          <w:bCs/>
        </w:rPr>
      </w:pPr>
    </w:p>
    <w:p w:rsidR="00571A96" w:rsidRDefault="00571A96" w:rsidP="00930F63">
      <w:pPr>
        <w:pStyle w:val="Odstavecseseznamem"/>
        <w:ind w:left="284"/>
        <w:rPr>
          <w:b/>
          <w:bCs/>
        </w:rPr>
      </w:pPr>
    </w:p>
    <w:p w:rsidR="00571A96" w:rsidRDefault="00571A96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8A67AB" w:rsidRPr="009B5B64" w:rsidRDefault="008A67AB" w:rsidP="009B5B64">
      <w:pPr>
        <w:pStyle w:val="Odstavecseseznamem"/>
        <w:numPr>
          <w:ilvl w:val="0"/>
          <w:numId w:val="25"/>
        </w:numPr>
        <w:ind w:left="284" w:hanging="284"/>
        <w:rPr>
          <w:b/>
          <w:bCs/>
        </w:rPr>
      </w:pPr>
      <w:r w:rsidRPr="009B5B64">
        <w:rPr>
          <w:b/>
          <w:bCs/>
        </w:rPr>
        <w:lastRenderedPageBreak/>
        <w:t xml:space="preserve">LEGISLATIVNÍ RÁMEC </w:t>
      </w:r>
    </w:p>
    <w:p w:rsidR="008A67AB" w:rsidRPr="00930F63" w:rsidRDefault="008A67AB" w:rsidP="00930F63">
      <w:pPr>
        <w:pStyle w:val="Odstavecseseznamem"/>
        <w:ind w:left="284"/>
        <w:jc w:val="both"/>
      </w:pPr>
      <w:r w:rsidRPr="00930F63">
        <w:t>Legislativní rámec pro tuto veřejnou zakázku je dán zákonem č. 13/1997 Sb., o pozemních komunikacích, v platném znění (dále v této příloze jen „</w:t>
      </w:r>
      <w:r w:rsidRPr="00930F63">
        <w:rPr>
          <w:b/>
          <w:bCs/>
        </w:rPr>
        <w:t>Zákon</w:t>
      </w:r>
      <w:r w:rsidRPr="00930F63">
        <w:t>“) a vyhláškou Ministerstva dopravy ČR č. 104/1997 Sb., kterou se provádí zákon o pozemních komunikacích, v platném znění (dále v této příloze jen „</w:t>
      </w:r>
      <w:r w:rsidRPr="00930F63">
        <w:rPr>
          <w:b/>
          <w:bCs/>
        </w:rPr>
        <w:t>Vyhláška</w:t>
      </w:r>
      <w:r w:rsidRPr="00930F63">
        <w:t>“). Pojmy používané v rámci této veřejné zakázky mají význam stanovený v Zákoně a Vyhlášce.</w:t>
      </w:r>
    </w:p>
    <w:p w:rsidR="00C511B6" w:rsidRPr="00930F63" w:rsidRDefault="00C511B6" w:rsidP="00815435">
      <w:pPr>
        <w:pStyle w:val="Odstavecseseznamem"/>
        <w:ind w:hanging="284"/>
      </w:pPr>
    </w:p>
    <w:p w:rsidR="008A67AB" w:rsidRPr="00930F63" w:rsidRDefault="008A67AB" w:rsidP="009B5B64">
      <w:pPr>
        <w:pStyle w:val="Odstavecseseznamem"/>
        <w:numPr>
          <w:ilvl w:val="0"/>
          <w:numId w:val="25"/>
        </w:numPr>
        <w:ind w:left="284" w:hanging="284"/>
        <w:rPr>
          <w:b/>
          <w:bCs/>
        </w:rPr>
      </w:pPr>
      <w:r w:rsidRPr="00930F63">
        <w:rPr>
          <w:b/>
          <w:bCs/>
        </w:rPr>
        <w:t>SEZNAM VNITROREZORTNÍCH PŘEDPISŮ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rPr>
          <w:b/>
          <w:bCs/>
        </w:rPr>
        <w:t xml:space="preserve"> </w:t>
      </w:r>
      <w:r w:rsidRPr="00930F63">
        <w:t xml:space="preserve">Poskytovatel je povinen při provádění údržby silnic dodržovat příslušné vnitrorezortní předpisy a normy vydané Ministerstvem dopravy ČR, případně Ředitelstvím silnic a dálnic ČR, dle následujícího seznamu: 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t>1.</w:t>
      </w:r>
      <w:r w:rsidR="00815435" w:rsidRPr="00930F63">
        <w:t xml:space="preserve"> </w:t>
      </w:r>
      <w:r w:rsidRPr="00930F63">
        <w:t xml:space="preserve"> Technické podmínky MD ČR, které jsou uvedeny na portálu politiky jakosti pozemních komunikací </w:t>
      </w:r>
      <w:hyperlink r:id="rId7" w:history="1">
        <w:r w:rsidRPr="00930F63">
          <w:rPr>
            <w:rStyle w:val="Hypertextovodkaz"/>
          </w:rPr>
          <w:t>www.pjpk.cz</w:t>
        </w:r>
      </w:hyperlink>
      <w:r w:rsidRPr="00930F63">
        <w:t xml:space="preserve"> 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t xml:space="preserve">2. </w:t>
      </w:r>
      <w:r w:rsidR="00815435" w:rsidRPr="00930F63">
        <w:t xml:space="preserve"> </w:t>
      </w:r>
      <w:r w:rsidRPr="00930F63">
        <w:t xml:space="preserve">Vzorové listy, které jsou uvedeny na portálu politiky jakosti pozemních komunikací </w:t>
      </w:r>
      <w:hyperlink r:id="rId8" w:history="1">
        <w:r w:rsidRPr="00930F63">
          <w:rPr>
            <w:rStyle w:val="Hypertextovodkaz"/>
          </w:rPr>
          <w:t>www.pjpk.cz</w:t>
        </w:r>
      </w:hyperlink>
      <w:r w:rsidRPr="00930F63">
        <w:t xml:space="preserve"> 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t>3.</w:t>
      </w:r>
      <w:r w:rsidR="00815435" w:rsidRPr="00930F63">
        <w:t xml:space="preserve"> </w:t>
      </w:r>
      <w:r w:rsidRPr="00930F63">
        <w:t xml:space="preserve"> Podnikové standardy ŘSD ČR, tzv. PPK (Požadavky na provedení a kvalitu), které jsou uvedeny na stránkách www.rsd.cz v sekci Technické předpisy 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t>4.</w:t>
      </w:r>
      <w:r w:rsidR="00815435" w:rsidRPr="00930F63">
        <w:t xml:space="preserve"> </w:t>
      </w:r>
      <w:r w:rsidRPr="00930F63">
        <w:t xml:space="preserve"> Výkresy opakovaných řešení, které jsou uvedeny na stránkách ŘSD ČR www.rsd.cz v sekci Technické předpisy 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t xml:space="preserve">5. </w:t>
      </w:r>
      <w:r w:rsidR="00815435" w:rsidRPr="00930F63">
        <w:t xml:space="preserve"> </w:t>
      </w:r>
      <w:r w:rsidRPr="00930F63">
        <w:t xml:space="preserve">Technické podklady pro zajištění údržby silnic, které jsou uvedeny na stránkách www.rsd.cz v sekci Technické předpisy 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t>6.</w:t>
      </w:r>
      <w:r w:rsidR="00815435" w:rsidRPr="00930F63">
        <w:t xml:space="preserve"> </w:t>
      </w:r>
      <w:r w:rsidRPr="00930F63">
        <w:t>Příkaz ředitele PÚ č. 1/2009 + jeho doplňky</w:t>
      </w:r>
      <w:r w:rsidR="00F262CF" w:rsidRPr="00930F63">
        <w:t xml:space="preserve"> v platném znění</w:t>
      </w:r>
      <w:r w:rsidRPr="00930F63">
        <w:t xml:space="preserve"> (Označování pracovních míst na dálnicích, rychlostních silnicích a ostatních směrově rozdělených silnicích I. třídy), který je uveden na stránkách ŘSD ČR www.rsd.cz v sekci Technické předpisy 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t xml:space="preserve">7. </w:t>
      </w:r>
      <w:r w:rsidR="00815435" w:rsidRPr="00930F63">
        <w:t xml:space="preserve"> </w:t>
      </w:r>
      <w:r w:rsidRPr="00930F63">
        <w:t>Směrnice generálního ředitele č. 4/2007 v platném znění (Pravidla bezpečnosti práce na dálnicích a silnicích), která je uvedena na stránkách ŘSD ČR www.rsd.cz v sekci Technické předpisy</w:t>
      </w:r>
    </w:p>
    <w:p w:rsidR="00F262CF" w:rsidRPr="00930F63" w:rsidRDefault="00F262CF" w:rsidP="00930F63">
      <w:pPr>
        <w:pStyle w:val="Odstavecseseznamem"/>
        <w:ind w:left="567" w:hanging="283"/>
        <w:jc w:val="both"/>
      </w:pPr>
      <w:r w:rsidRPr="00930F63">
        <w:t>8.</w:t>
      </w:r>
      <w:r w:rsidR="00815435" w:rsidRPr="00930F63">
        <w:t xml:space="preserve"> </w:t>
      </w:r>
      <w:r w:rsidRPr="00930F63">
        <w:t xml:space="preserve"> Příkaz generálního ředitele č. 23/2014 v platném znění (Zavedení typových technologických postupů při práci na komunikaci za provozu – provozních směrnic), který je uveden na stránkách ŘSD ČR www.rsd.cz v sekci Technické předpisy </w:t>
      </w:r>
    </w:p>
    <w:p w:rsidR="00815435" w:rsidRPr="00930F63" w:rsidRDefault="0051450E" w:rsidP="00930F63">
      <w:pPr>
        <w:pStyle w:val="Odstavecseseznamem"/>
        <w:ind w:left="567" w:hanging="283"/>
        <w:jc w:val="both"/>
      </w:pPr>
      <w:r w:rsidRPr="00930F63">
        <w:t>9.</w:t>
      </w:r>
      <w:r w:rsidR="00815435" w:rsidRPr="00930F63">
        <w:t xml:space="preserve"> </w:t>
      </w:r>
      <w:r w:rsidRPr="00930F63">
        <w:t xml:space="preserve"> Směrnice generálního ředitele č. 9/2013 Provoz a správa aplikace pro sběr a evidenci závad, záruk a prohlídek na pozemních komunikacích ve správě ŘSD ČR DIKOS</w:t>
      </w:r>
      <w:r w:rsidR="00815435" w:rsidRPr="00930F63">
        <w:t>, která je uvedena na stránkách ŘSD ČR www.rsd.cz v sekci Technické předpisy</w:t>
      </w:r>
    </w:p>
    <w:p w:rsidR="0051450E" w:rsidRPr="00930F63" w:rsidRDefault="0051450E" w:rsidP="00930F63">
      <w:pPr>
        <w:pStyle w:val="Odstavecseseznamem"/>
        <w:jc w:val="both"/>
      </w:pPr>
      <w:r w:rsidRPr="00930F63">
        <w:t xml:space="preserve"> </w:t>
      </w:r>
    </w:p>
    <w:p w:rsidR="00F262CF" w:rsidRPr="00930F63" w:rsidRDefault="00F262CF" w:rsidP="008A67AB">
      <w:pPr>
        <w:pStyle w:val="Odstavecseseznamem"/>
      </w:pPr>
    </w:p>
    <w:p w:rsidR="008A67AB" w:rsidRPr="00930F63" w:rsidRDefault="008A67AB" w:rsidP="009B5B64">
      <w:pPr>
        <w:pStyle w:val="Odstavecseseznamem"/>
        <w:numPr>
          <w:ilvl w:val="0"/>
          <w:numId w:val="25"/>
        </w:numPr>
        <w:ind w:left="284" w:hanging="284"/>
        <w:rPr>
          <w:b/>
          <w:bCs/>
        </w:rPr>
      </w:pPr>
      <w:r w:rsidRPr="00930F63">
        <w:rPr>
          <w:b/>
          <w:bCs/>
        </w:rPr>
        <w:t xml:space="preserve">BĚŽNÁ ÚDRŽBA </w:t>
      </w:r>
    </w:p>
    <w:p w:rsidR="0004529C" w:rsidRDefault="0004529C" w:rsidP="0004529C">
      <w:pPr>
        <w:pStyle w:val="Odstavecseseznamem"/>
        <w:ind w:left="0"/>
        <w:jc w:val="both"/>
      </w:pPr>
    </w:p>
    <w:p w:rsidR="0004529C" w:rsidRPr="0004529C" w:rsidRDefault="0004529C" w:rsidP="0004529C">
      <w:pPr>
        <w:pStyle w:val="Odstavecseseznamem"/>
        <w:ind w:left="0"/>
        <w:jc w:val="both"/>
      </w:pPr>
      <w:r>
        <w:t>Poskytovatel je povinen v</w:t>
      </w:r>
      <w:r w:rsidRPr="0004529C">
        <w:t xml:space="preserve">ést stavební deník údržby v souvislosti s realizací technologií běžné letní údržby. Dle </w:t>
      </w:r>
      <w:r>
        <w:t>pokynů Objednatele</w:t>
      </w:r>
      <w:r w:rsidRPr="0004529C">
        <w:t xml:space="preserve"> předávat informace o nasazení pracovníků, strojů a provádění technologií údržby.</w:t>
      </w:r>
    </w:p>
    <w:p w:rsidR="0004529C" w:rsidRDefault="0004529C" w:rsidP="008A67AB">
      <w:pPr>
        <w:rPr>
          <w:b/>
          <w:bCs/>
        </w:rPr>
      </w:pPr>
    </w:p>
    <w:p w:rsidR="009B5B64" w:rsidRDefault="009B5B64" w:rsidP="008A67AB">
      <w:pPr>
        <w:rPr>
          <w:b/>
          <w:bCs/>
        </w:rPr>
      </w:pPr>
    </w:p>
    <w:p w:rsidR="009B5B64" w:rsidRDefault="009B5B64" w:rsidP="008A67AB">
      <w:pPr>
        <w:rPr>
          <w:b/>
          <w:bCs/>
        </w:rPr>
      </w:pPr>
    </w:p>
    <w:p w:rsidR="008A67AB" w:rsidRPr="00930F63" w:rsidRDefault="008A67AB" w:rsidP="008A67AB">
      <w:pPr>
        <w:rPr>
          <w:b/>
          <w:bCs/>
        </w:rPr>
      </w:pPr>
      <w:r w:rsidRPr="00930F63">
        <w:rPr>
          <w:b/>
          <w:bCs/>
        </w:rPr>
        <w:lastRenderedPageBreak/>
        <w:t xml:space="preserve">3.1 Specifikace běžné údržby </w:t>
      </w:r>
    </w:p>
    <w:p w:rsidR="008A67AB" w:rsidRPr="00930F63" w:rsidRDefault="008A67AB" w:rsidP="0004529C">
      <w:pPr>
        <w:jc w:val="both"/>
      </w:pPr>
      <w:r w:rsidRPr="00930F63">
        <w:t xml:space="preserve">Běžná údržba zahrnuje zejména drobné místně vymezené práce, jejichž potřeba byla zjištěna v rámci inspekčních jízd </w:t>
      </w:r>
      <w:r w:rsidR="00571A96">
        <w:t>a běžných prohlídek si</w:t>
      </w:r>
      <w:r w:rsidRPr="00930F63">
        <w:t xml:space="preserve">lnic. Jedná se zejména o následující práce: </w:t>
      </w:r>
      <w:r w:rsidR="00E62FEC" w:rsidRPr="00930F63">
        <w:t xml:space="preserve">vysprávky výtluků, </w:t>
      </w:r>
      <w:r w:rsidRPr="00930F63">
        <w:t xml:space="preserve">údržba dopravního značení, dopravních zařízení a dalšího příslušenství včetně jejich čištění, závady ve svislém dopravním značení nebo bezpečnosti silničního provozu, které </w:t>
      </w:r>
      <w:r w:rsidR="00026230">
        <w:t>předá Objednatel</w:t>
      </w:r>
      <w:r w:rsidRPr="00930F63">
        <w:t xml:space="preserve"> </w:t>
      </w:r>
      <w:r w:rsidR="005C026D" w:rsidRPr="00930F63">
        <w:t>P</w:t>
      </w:r>
      <w:r w:rsidRPr="00930F63">
        <w:t>oskytovatel</w:t>
      </w:r>
      <w:r w:rsidR="00026230">
        <w:t>i</w:t>
      </w:r>
      <w:r w:rsidRPr="00930F63">
        <w:t xml:space="preserve"> </w:t>
      </w:r>
      <w:r w:rsidR="00026230">
        <w:t>v rámci</w:t>
      </w:r>
      <w:r w:rsidRPr="00930F63">
        <w:t xml:space="preserve"> plnění této Smlouvy</w:t>
      </w:r>
      <w:r w:rsidR="00E62FEC" w:rsidRPr="00930F63">
        <w:t>.</w:t>
      </w:r>
      <w:r w:rsidRPr="00930F63">
        <w:t xml:space="preserve"> Poskytovatel je povinen závady</w:t>
      </w:r>
      <w:r w:rsidR="00E62FEC" w:rsidRPr="00930F63">
        <w:t xml:space="preserve">, které není v jeho silách odstranit </w:t>
      </w:r>
      <w:r w:rsidRPr="00930F63">
        <w:t>neprodleně oznámit Objednateli. Součástí Běžné údržby je rovněž:</w:t>
      </w:r>
    </w:p>
    <w:p w:rsidR="008A67AB" w:rsidRPr="00930F63" w:rsidRDefault="00EA1F68" w:rsidP="0004529C">
      <w:pPr>
        <w:spacing w:after="0"/>
        <w:jc w:val="both"/>
      </w:pPr>
      <w:r>
        <w:t>-</w:t>
      </w:r>
      <w:r w:rsidR="008A67AB" w:rsidRPr="00930F63">
        <w:t xml:space="preserve"> odstraňování spadlých větví stromů, kamenů apod. z vozovky; </w:t>
      </w:r>
    </w:p>
    <w:p w:rsidR="008A67AB" w:rsidRPr="00930F63" w:rsidRDefault="00EA1F68" w:rsidP="0004529C">
      <w:pPr>
        <w:spacing w:after="0"/>
        <w:jc w:val="both"/>
      </w:pPr>
      <w:r>
        <w:t>-</w:t>
      </w:r>
      <w:r w:rsidR="008A67AB" w:rsidRPr="00930F63">
        <w:t xml:space="preserve"> obnovování sjízdnosti odstraněním závad ve sjízdnosti. </w:t>
      </w:r>
    </w:p>
    <w:p w:rsidR="008A67AB" w:rsidRDefault="008A67AB" w:rsidP="008A67AB">
      <w:pPr>
        <w:spacing w:after="0"/>
        <w:rPr>
          <w:b/>
          <w:bCs/>
        </w:rPr>
      </w:pPr>
    </w:p>
    <w:p w:rsidR="002E05A2" w:rsidRPr="00930F63" w:rsidRDefault="002E05A2" w:rsidP="008A67AB">
      <w:pPr>
        <w:spacing w:after="0"/>
        <w:rPr>
          <w:b/>
          <w:bCs/>
        </w:rPr>
      </w:pPr>
    </w:p>
    <w:p w:rsidR="008A67AB" w:rsidRPr="00930F63" w:rsidRDefault="008A67AB" w:rsidP="008A67AB">
      <w:pPr>
        <w:spacing w:after="0"/>
        <w:rPr>
          <w:b/>
          <w:bCs/>
        </w:rPr>
      </w:pPr>
      <w:r w:rsidRPr="00930F63">
        <w:rPr>
          <w:b/>
          <w:bCs/>
        </w:rPr>
        <w:t xml:space="preserve">3.2 Popis položek běžné údržby </w:t>
      </w:r>
    </w:p>
    <w:p w:rsidR="00C511B6" w:rsidRPr="00930F63" w:rsidRDefault="008A67AB" w:rsidP="008A67AB">
      <w:r w:rsidRPr="00930F63">
        <w:t xml:space="preserve">Popis položek běžné údržby je uveden v následující tabulce. </w:t>
      </w:r>
    </w:p>
    <w:p w:rsidR="006D62C7" w:rsidRPr="00930F63" w:rsidRDefault="009B5B64" w:rsidP="008A67AB">
      <w:pPr>
        <w:rPr>
          <w:b/>
          <w:bCs/>
        </w:rPr>
      </w:pPr>
      <w:r>
        <w:rPr>
          <w:b/>
          <w:bCs/>
        </w:rPr>
        <w:t>Tabulka č.: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4"/>
        <w:gridCol w:w="3353"/>
        <w:gridCol w:w="834"/>
        <w:gridCol w:w="4267"/>
      </w:tblGrid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Vozovky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</w:p>
        </w:tc>
        <w:tc>
          <w:tcPr>
            <w:tcW w:w="4267" w:type="dxa"/>
            <w:noWrap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21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Zabezpečení silničního provozu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noWrap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58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2112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Čištění vozovek metením strojně samosběr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m2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Odstranění nečistot strojně metením </w:t>
            </w:r>
            <w:r w:rsidRPr="00930F63">
              <w:rPr>
                <w:bCs/>
              </w:rPr>
              <w:br/>
              <w:t>samosběrem se zkrápěním před zametacími kartáči</w:t>
            </w:r>
          </w:p>
        </w:tc>
      </w:tr>
      <w:tr w:rsidR="00E62FEC" w:rsidRPr="00930F63" w:rsidTr="00571A96">
        <w:trPr>
          <w:trHeight w:val="76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2115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Čištění vozovek ručně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m2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Úklid lokálního znečištění vozovky či krajnice, nebo sběr a naložení ojedinělých předmětů (např.: pneumatika, pytel s </w:t>
            </w:r>
            <w:proofErr w:type="gramStart"/>
            <w:r w:rsidRPr="00930F63">
              <w:rPr>
                <w:bCs/>
              </w:rPr>
              <w:t>odpadky, ...)</w:t>
            </w:r>
            <w:proofErr w:type="gramEnd"/>
          </w:p>
        </w:tc>
      </w:tr>
      <w:tr w:rsidR="0012589C" w:rsidRPr="00930F63" w:rsidTr="00571A96">
        <w:trPr>
          <w:trHeight w:val="270"/>
        </w:trPr>
        <w:tc>
          <w:tcPr>
            <w:tcW w:w="834" w:type="dxa"/>
            <w:noWrap/>
          </w:tcPr>
          <w:p w:rsidR="0012589C" w:rsidRPr="00930F63" w:rsidRDefault="0012589C">
            <w:pPr>
              <w:rPr>
                <w:bCs/>
              </w:rPr>
            </w:pPr>
            <w:r>
              <w:rPr>
                <w:bCs/>
              </w:rPr>
              <w:t>2143</w:t>
            </w:r>
          </w:p>
        </w:tc>
        <w:tc>
          <w:tcPr>
            <w:tcW w:w="3353" w:type="dxa"/>
            <w:noWrap/>
          </w:tcPr>
          <w:p w:rsidR="0012589C" w:rsidRPr="00930F63" w:rsidRDefault="0012589C">
            <w:pPr>
              <w:rPr>
                <w:bCs/>
              </w:rPr>
            </w:pPr>
            <w:r>
              <w:rPr>
                <w:bCs/>
              </w:rPr>
              <w:t>Zabezpečení místa světelnou šipkou</w:t>
            </w:r>
          </w:p>
        </w:tc>
        <w:tc>
          <w:tcPr>
            <w:tcW w:w="834" w:type="dxa"/>
            <w:noWrap/>
          </w:tcPr>
          <w:p w:rsidR="0012589C" w:rsidRPr="00930F63" w:rsidRDefault="0012589C">
            <w:pPr>
              <w:rPr>
                <w:bCs/>
              </w:rPr>
            </w:pPr>
            <w:r>
              <w:rPr>
                <w:bCs/>
              </w:rPr>
              <w:t>hod</w:t>
            </w:r>
          </w:p>
        </w:tc>
        <w:tc>
          <w:tcPr>
            <w:tcW w:w="4267" w:type="dxa"/>
          </w:tcPr>
          <w:p w:rsidR="0012589C" w:rsidRDefault="0012589C" w:rsidP="00B969E9">
            <w:pPr>
              <w:jc w:val="both"/>
              <w:rPr>
                <w:bCs/>
              </w:rPr>
            </w:pPr>
            <w:r>
              <w:rPr>
                <w:bCs/>
              </w:rPr>
              <w:t>Označení závady ve sjízdnosti, nebo překážky pojízdnou uzavírkovou tabulí (světelnou šipkou).</w:t>
            </w:r>
          </w:p>
          <w:p w:rsidR="0012589C" w:rsidRPr="00930F63" w:rsidRDefault="0012589C" w:rsidP="00B969E9">
            <w:pPr>
              <w:jc w:val="both"/>
              <w:rPr>
                <w:bCs/>
              </w:rPr>
            </w:pPr>
            <w:r>
              <w:rPr>
                <w:bCs/>
              </w:rPr>
              <w:t>Zabezpečení pracovního místa.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22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Vysprávky výtluků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192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2211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 w:rsidP="00770B55">
            <w:pPr>
              <w:rPr>
                <w:bCs/>
              </w:rPr>
            </w:pPr>
            <w:r w:rsidRPr="00930F63">
              <w:rPr>
                <w:bCs/>
              </w:rPr>
              <w:t xml:space="preserve">Vysprávky výtluků </w:t>
            </w:r>
            <w:proofErr w:type="spellStart"/>
            <w:r w:rsidRPr="00930F63">
              <w:rPr>
                <w:bCs/>
              </w:rPr>
              <w:t>asf</w:t>
            </w:r>
            <w:proofErr w:type="spellEnd"/>
            <w:r w:rsidRPr="00930F63">
              <w:rPr>
                <w:bCs/>
              </w:rPr>
              <w:t>. směsí za horka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t</w:t>
            </w:r>
          </w:p>
        </w:tc>
        <w:tc>
          <w:tcPr>
            <w:tcW w:w="4267" w:type="dxa"/>
            <w:hideMark/>
          </w:tcPr>
          <w:p w:rsidR="00E62FEC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Okraje výtluků se zaříznou až po neporušenou vrstvu do pravidel.</w:t>
            </w:r>
            <w:r w:rsidR="00770B55" w:rsidRPr="00930F63">
              <w:rPr>
                <w:bCs/>
              </w:rPr>
              <w:t xml:space="preserve"> </w:t>
            </w:r>
            <w:proofErr w:type="gramStart"/>
            <w:r w:rsidR="00770B55" w:rsidRPr="00930F63">
              <w:rPr>
                <w:bCs/>
              </w:rPr>
              <w:t>obrazců</w:t>
            </w:r>
            <w:proofErr w:type="gramEnd"/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(obdélník,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čtverec) s podél.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 xml:space="preserve">hranami </w:t>
            </w:r>
            <w:proofErr w:type="spellStart"/>
            <w:r w:rsidRPr="00930F63">
              <w:rPr>
                <w:bCs/>
              </w:rPr>
              <w:t>rovnoběž</w:t>
            </w:r>
            <w:proofErr w:type="spellEnd"/>
            <w:r w:rsidRPr="00930F63">
              <w:rPr>
                <w:bCs/>
              </w:rPr>
              <w:t>. s osou komunikace.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Výtluk se vyfrézuje,</w:t>
            </w:r>
            <w:r w:rsidR="00770B55" w:rsidRPr="00930F63">
              <w:rPr>
                <w:bCs/>
              </w:rPr>
              <w:t xml:space="preserve"> </w:t>
            </w:r>
            <w:proofErr w:type="spellStart"/>
            <w:r w:rsidRPr="00930F63">
              <w:rPr>
                <w:bCs/>
              </w:rPr>
              <w:t>přip</w:t>
            </w:r>
            <w:proofErr w:type="spellEnd"/>
            <w:r w:rsidRPr="00930F63">
              <w:rPr>
                <w:bCs/>
              </w:rPr>
              <w:t>.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 xml:space="preserve">vybourá bouracím.  </w:t>
            </w:r>
            <w:proofErr w:type="gramStart"/>
            <w:r w:rsidRPr="00930F63">
              <w:rPr>
                <w:bCs/>
              </w:rPr>
              <w:t>kladivem</w:t>
            </w:r>
            <w:proofErr w:type="gramEnd"/>
            <w:r w:rsidRPr="00930F63">
              <w:rPr>
                <w:bCs/>
              </w:rPr>
              <w:t>.</w:t>
            </w:r>
            <w:r w:rsidR="00770B55" w:rsidRPr="00930F63">
              <w:rPr>
                <w:bCs/>
              </w:rPr>
              <w:t xml:space="preserve"> </w:t>
            </w:r>
            <w:proofErr w:type="spellStart"/>
            <w:r w:rsidRPr="00930F63">
              <w:rPr>
                <w:bCs/>
              </w:rPr>
              <w:t>Vyfréz</w:t>
            </w:r>
            <w:proofErr w:type="spellEnd"/>
            <w:r w:rsidRPr="00930F63">
              <w:rPr>
                <w:bCs/>
              </w:rPr>
              <w:t>.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materiál se odklidí a výtluk se vyčistí.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Provede se spoj.</w:t>
            </w:r>
            <w:r w:rsidR="00770B55" w:rsidRPr="00930F63">
              <w:rPr>
                <w:bCs/>
              </w:rPr>
              <w:t xml:space="preserve"> </w:t>
            </w:r>
            <w:proofErr w:type="gramStart"/>
            <w:r w:rsidRPr="00930F63">
              <w:rPr>
                <w:bCs/>
              </w:rPr>
              <w:t>postřik</w:t>
            </w:r>
            <w:proofErr w:type="gramEnd"/>
            <w:r w:rsidRPr="00930F63">
              <w:rPr>
                <w:bCs/>
              </w:rPr>
              <w:t xml:space="preserve"> asfalt.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 xml:space="preserve">emulzí. Po </w:t>
            </w:r>
            <w:proofErr w:type="spellStart"/>
            <w:r w:rsidRPr="00930F63">
              <w:rPr>
                <w:bCs/>
              </w:rPr>
              <w:t>vyštěpení</w:t>
            </w:r>
            <w:proofErr w:type="spellEnd"/>
            <w:r w:rsidRPr="00930F63">
              <w:rPr>
                <w:bCs/>
              </w:rPr>
              <w:t xml:space="preserve"> emulze se vyplní obal.</w:t>
            </w:r>
            <w:r w:rsidR="00770B55" w:rsidRPr="00930F63">
              <w:rPr>
                <w:bCs/>
              </w:rPr>
              <w:t xml:space="preserve"> </w:t>
            </w:r>
            <w:proofErr w:type="gramStart"/>
            <w:r w:rsidRPr="00930F63">
              <w:rPr>
                <w:bCs/>
              </w:rPr>
              <w:t>směsí</w:t>
            </w:r>
            <w:proofErr w:type="gramEnd"/>
            <w:r w:rsidRPr="00930F63">
              <w:rPr>
                <w:bCs/>
              </w:rPr>
              <w:t>,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která se urovná a zhutní. Ošetří se pracovní spáry</w:t>
            </w:r>
            <w:r w:rsidR="00571A96">
              <w:rPr>
                <w:bCs/>
              </w:rPr>
              <w:t>.</w:t>
            </w:r>
          </w:p>
          <w:p w:rsidR="00571A96" w:rsidRPr="00571A96" w:rsidRDefault="00571A96" w:rsidP="00B969E9">
            <w:pPr>
              <w:jc w:val="both"/>
              <w:rPr>
                <w:bCs/>
                <w:color w:val="FF0000"/>
              </w:rPr>
            </w:pPr>
            <w:r w:rsidRPr="00571A96">
              <w:rPr>
                <w:bCs/>
                <w:color w:val="FF0000"/>
              </w:rPr>
              <w:t>Záruční doba 36 měsíců</w:t>
            </w:r>
            <w:r w:rsidR="00DB5625">
              <w:rPr>
                <w:bCs/>
                <w:color w:val="FF0000"/>
              </w:rPr>
              <w:t xml:space="preserve"> (dle TP 87)</w:t>
            </w:r>
          </w:p>
        </w:tc>
      </w:tr>
      <w:tr w:rsidR="00E62FEC" w:rsidRPr="00930F63" w:rsidTr="00571A96">
        <w:trPr>
          <w:trHeight w:val="51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2212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 xml:space="preserve">Vysprávky výtluků </w:t>
            </w:r>
            <w:proofErr w:type="spellStart"/>
            <w:r w:rsidRPr="00930F63">
              <w:rPr>
                <w:bCs/>
              </w:rPr>
              <w:t>asf</w:t>
            </w:r>
            <w:proofErr w:type="spellEnd"/>
            <w:r w:rsidRPr="00930F63">
              <w:rPr>
                <w:bCs/>
              </w:rPr>
              <w:t>. směsí za stud.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t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Postup dle TPO 12 jako provizorní a dočasné vysprávky výtluků asfaltovou směsí za studena. 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25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Dlážděné vozovky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51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2511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opravy dlážděných vozovek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m2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Opravy dláždění, obrubníků. </w:t>
            </w:r>
            <w:proofErr w:type="spellStart"/>
            <w:r w:rsidRPr="00930F63">
              <w:rPr>
                <w:bCs/>
              </w:rPr>
              <w:t>Znovuosazení</w:t>
            </w:r>
            <w:proofErr w:type="spellEnd"/>
            <w:r w:rsidRPr="00930F63">
              <w:rPr>
                <w:bCs/>
              </w:rPr>
              <w:t xml:space="preserve"> vyvrácených dílů do betonového lože. Příp.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doplnění chybějících dílů.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3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DOPRAVNÍ ZNAČENÍ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31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Svislé dopravní značky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lastRenderedPageBreak/>
              <w:t>3112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Čištění SDZ mytím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Mytí SDZ</w:t>
            </w:r>
          </w:p>
        </w:tc>
      </w:tr>
      <w:tr w:rsidR="00E62FEC" w:rsidRPr="00930F63" w:rsidTr="00571A96">
        <w:trPr>
          <w:trHeight w:val="127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3131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SDZ - narovnání stojanu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Narovnání např. vyvráceného stojanu svislé dopravní značky bez použití materiálu. Předpokládá se částečné uvolnění záhozu kolem paty sloupku, vyrovnání a kontrola svislé polohy SDZ, dále zaházení, upěchování a urovnání okolního terénu. </w:t>
            </w:r>
          </w:p>
        </w:tc>
      </w:tr>
      <w:tr w:rsidR="00E62FEC" w:rsidRPr="00930F63" w:rsidTr="00571A96">
        <w:trPr>
          <w:trHeight w:val="57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3132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SDZ - vyrovnání  značky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Navrácení zpravidla otočené svislé dopravní značky do správné polohy. </w:t>
            </w:r>
          </w:p>
        </w:tc>
      </w:tr>
      <w:tr w:rsidR="002E05A2" w:rsidRPr="00930F63" w:rsidTr="00571A96">
        <w:trPr>
          <w:trHeight w:val="570"/>
        </w:trPr>
        <w:tc>
          <w:tcPr>
            <w:tcW w:w="834" w:type="dxa"/>
            <w:noWrap/>
          </w:tcPr>
          <w:p w:rsidR="002E05A2" w:rsidRPr="00930F63" w:rsidRDefault="002E05A2">
            <w:pPr>
              <w:rPr>
                <w:bCs/>
              </w:rPr>
            </w:pPr>
            <w:r>
              <w:rPr>
                <w:bCs/>
              </w:rPr>
              <w:t>3151</w:t>
            </w:r>
          </w:p>
        </w:tc>
        <w:tc>
          <w:tcPr>
            <w:tcW w:w="3353" w:type="dxa"/>
            <w:noWrap/>
          </w:tcPr>
          <w:p w:rsidR="002E05A2" w:rsidRPr="00930F63" w:rsidRDefault="002E05A2">
            <w:pPr>
              <w:rPr>
                <w:bCs/>
              </w:rPr>
            </w:pPr>
            <w:r>
              <w:rPr>
                <w:bCs/>
              </w:rPr>
              <w:t>SDZ – oprava stojanu</w:t>
            </w:r>
          </w:p>
        </w:tc>
        <w:tc>
          <w:tcPr>
            <w:tcW w:w="834" w:type="dxa"/>
            <w:noWrap/>
          </w:tcPr>
          <w:p w:rsidR="002E05A2" w:rsidRPr="00930F63" w:rsidRDefault="002E05A2">
            <w:pPr>
              <w:rPr>
                <w:bCs/>
              </w:rPr>
            </w:pPr>
            <w:r>
              <w:rPr>
                <w:bCs/>
              </w:rPr>
              <w:t>ks</w:t>
            </w:r>
          </w:p>
        </w:tc>
        <w:tc>
          <w:tcPr>
            <w:tcW w:w="4267" w:type="dxa"/>
          </w:tcPr>
          <w:p w:rsidR="002E05A2" w:rsidRPr="00930F63" w:rsidRDefault="002E05A2" w:rsidP="00B969E9">
            <w:pPr>
              <w:jc w:val="both"/>
              <w:rPr>
                <w:bCs/>
              </w:rPr>
            </w:pPr>
            <w:r>
              <w:rPr>
                <w:bCs/>
              </w:rPr>
              <w:t>Oprava</w:t>
            </w:r>
            <w:r w:rsidRPr="00930F63">
              <w:rPr>
                <w:bCs/>
              </w:rPr>
              <w:t xml:space="preserve"> poškozeného, nebo ohnutého stojanu svislé dopravní značky</w:t>
            </w:r>
            <w:r>
              <w:rPr>
                <w:bCs/>
              </w:rPr>
              <w:t>, vyrovnání a kontrola svislé polohy SDZ</w:t>
            </w:r>
          </w:p>
        </w:tc>
      </w:tr>
      <w:tr w:rsidR="00E62FEC" w:rsidRPr="00930F63" w:rsidTr="00571A96">
        <w:trPr>
          <w:trHeight w:val="102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3152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SDZ -oprava stojanu a výměna patky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Provede se demontáž poškozeného sloupku a poškozené patky, na kotevní základ se přišroubuje nová patka. Do té se instaluje nový sloupek, provede se vyrovnání a kontrola svislé polohy SDZ</w:t>
            </w:r>
          </w:p>
        </w:tc>
      </w:tr>
      <w:tr w:rsidR="00E62FEC" w:rsidRPr="00930F63" w:rsidTr="00571A96">
        <w:trPr>
          <w:trHeight w:val="102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3153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SDZ - výměna stojanu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Výměna poškozeného, nebo ohnutého stojanu svislé dopravní značky. Uvolnění stojanu, odstranění poškozeného sloupku, osazení sloupku nového, připevnění a vyrovnání polohy SDZ</w:t>
            </w:r>
          </w:p>
        </w:tc>
      </w:tr>
      <w:tr w:rsidR="00E62FEC" w:rsidRPr="00930F63" w:rsidTr="00571A96">
        <w:trPr>
          <w:trHeight w:val="102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3154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SDZ - výměna patky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Provede se demontáž sloupku a poškozené patky, na kotevní základ se přišroubuje nová patka. Do té se instaluje původní sloupek, provede se vyrovnání a kontrola svislé polohy SDZ</w:t>
            </w:r>
          </w:p>
        </w:tc>
      </w:tr>
      <w:tr w:rsidR="00E62FEC" w:rsidRPr="00930F63" w:rsidTr="00571A96">
        <w:trPr>
          <w:trHeight w:val="58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3161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SDZ - likvidace značky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Demontáž SDZ (značka,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stojan,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patka) vč.</w:t>
            </w:r>
            <w:r w:rsidR="00B969E9">
              <w:rPr>
                <w:bCs/>
              </w:rPr>
              <w:t xml:space="preserve"> </w:t>
            </w:r>
            <w:r w:rsidRPr="00930F63">
              <w:rPr>
                <w:bCs/>
              </w:rPr>
              <w:t>odvozu na určené místo</w:t>
            </w:r>
          </w:p>
        </w:tc>
      </w:tr>
      <w:tr w:rsidR="00E62FEC" w:rsidRPr="00930F63" w:rsidTr="00571A96">
        <w:trPr>
          <w:trHeight w:val="78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3163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SDZ - odstranění nepovolených reklam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Odstranění nepovolených reklam umístěných na svislém dopravním značení, dopravním zařízení nebo příslušenství pozemní komunikace s tříměsíčním skladováním.</w:t>
            </w:r>
          </w:p>
        </w:tc>
      </w:tr>
      <w:tr w:rsidR="00E62FEC" w:rsidRPr="00930F63" w:rsidTr="00571A96">
        <w:trPr>
          <w:trHeight w:val="106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3172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Výměna SDZ na původním stojanu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Výměna poškozeného nebo nevyhovujícího štítu značky se provádí v případech. Provede se demontáž původního štítu a montáž štítu nového. Zkontroluje se poloha štítu značky vzhledem k dopravnímu proudu. </w:t>
            </w:r>
          </w:p>
          <w:p w:rsidR="00B969E9" w:rsidRPr="00930F63" w:rsidRDefault="00B969E9" w:rsidP="00B969E9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 xml:space="preserve">Záruční doba </w:t>
            </w:r>
            <w:r w:rsidRPr="00571A96">
              <w:rPr>
                <w:bCs/>
                <w:color w:val="FF0000"/>
              </w:rPr>
              <w:t>6</w:t>
            </w:r>
            <w:r>
              <w:rPr>
                <w:bCs/>
                <w:color w:val="FF0000"/>
              </w:rPr>
              <w:t>0</w:t>
            </w:r>
            <w:r w:rsidRPr="00571A96">
              <w:rPr>
                <w:bCs/>
                <w:color w:val="FF0000"/>
              </w:rPr>
              <w:t xml:space="preserve"> měsíců</w:t>
            </w:r>
            <w:r>
              <w:rPr>
                <w:bCs/>
                <w:color w:val="FF0000"/>
              </w:rPr>
              <w:t xml:space="preserve"> (dle PPK-SZ)</w:t>
            </w:r>
          </w:p>
        </w:tc>
      </w:tr>
      <w:tr w:rsidR="00E62FEC" w:rsidRPr="00930F63" w:rsidTr="00571A96">
        <w:trPr>
          <w:trHeight w:val="57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3173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SDZ - zřízení včetně stojanu a patky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Vybudování beton</w:t>
            </w:r>
            <w:r w:rsidR="00770B55" w:rsidRPr="00930F63">
              <w:rPr>
                <w:bCs/>
              </w:rPr>
              <w:t xml:space="preserve">ového </w:t>
            </w:r>
            <w:r w:rsidRPr="00930F63">
              <w:rPr>
                <w:bCs/>
              </w:rPr>
              <w:t>základu, na který se osadí patka. Osadí se sloupek a namontuje štít DZ.</w:t>
            </w:r>
          </w:p>
          <w:p w:rsidR="00B969E9" w:rsidRPr="00930F63" w:rsidRDefault="00B969E9" w:rsidP="00B969E9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 xml:space="preserve">Záruční doba </w:t>
            </w:r>
            <w:r w:rsidRPr="00571A96">
              <w:rPr>
                <w:bCs/>
                <w:color w:val="FF0000"/>
              </w:rPr>
              <w:t>6</w:t>
            </w:r>
            <w:r>
              <w:rPr>
                <w:bCs/>
                <w:color w:val="FF0000"/>
              </w:rPr>
              <w:t>0</w:t>
            </w:r>
            <w:r w:rsidRPr="00571A96">
              <w:rPr>
                <w:bCs/>
                <w:color w:val="FF0000"/>
              </w:rPr>
              <w:t xml:space="preserve"> měsíců</w:t>
            </w:r>
            <w:r>
              <w:rPr>
                <w:bCs/>
                <w:color w:val="FF0000"/>
              </w:rPr>
              <w:t xml:space="preserve"> (dle PPK-SZ)</w:t>
            </w:r>
          </w:p>
        </w:tc>
      </w:tr>
      <w:tr w:rsidR="00E62FEC" w:rsidRPr="00930F63" w:rsidTr="00571A96">
        <w:trPr>
          <w:trHeight w:val="5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3176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 xml:space="preserve">SDZ </w:t>
            </w:r>
            <w:proofErr w:type="spellStart"/>
            <w:r w:rsidRPr="00930F63">
              <w:rPr>
                <w:bCs/>
              </w:rPr>
              <w:t>inst</w:t>
            </w:r>
            <w:proofErr w:type="spellEnd"/>
            <w:r w:rsidRPr="00930F63">
              <w:rPr>
                <w:bCs/>
              </w:rPr>
              <w:t>.</w:t>
            </w:r>
            <w:r w:rsidR="003F132D">
              <w:rPr>
                <w:bCs/>
              </w:rPr>
              <w:t xml:space="preserve"> </w:t>
            </w:r>
            <w:r w:rsidRPr="00930F63">
              <w:rPr>
                <w:bCs/>
              </w:rPr>
              <w:t xml:space="preserve">v </w:t>
            </w:r>
            <w:proofErr w:type="spellStart"/>
            <w:r w:rsidRPr="00930F63">
              <w:rPr>
                <w:bCs/>
              </w:rPr>
              <w:t>retr</w:t>
            </w:r>
            <w:proofErr w:type="spellEnd"/>
            <w:r w:rsidRPr="00930F63">
              <w:rPr>
                <w:bCs/>
              </w:rPr>
              <w:t>.</w:t>
            </w:r>
            <w:r w:rsidR="003F132D">
              <w:rPr>
                <w:bCs/>
              </w:rPr>
              <w:t xml:space="preserve"> </w:t>
            </w:r>
            <w:r w:rsidRPr="00930F63">
              <w:rPr>
                <w:bCs/>
              </w:rPr>
              <w:t>podkladu vč.</w:t>
            </w:r>
            <w:r w:rsidR="003F132D">
              <w:rPr>
                <w:bCs/>
              </w:rPr>
              <w:t xml:space="preserve"> </w:t>
            </w:r>
            <w:r w:rsidRPr="00930F63">
              <w:rPr>
                <w:bCs/>
              </w:rPr>
              <w:t>stojanu a patky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Default="00770B55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Vybudování betonového </w:t>
            </w:r>
            <w:r w:rsidR="00E62FEC" w:rsidRPr="00930F63">
              <w:rPr>
                <w:bCs/>
              </w:rPr>
              <w:t xml:space="preserve">základu, na který se osadí patka. Osadí se sloupek a namontuje štít DZ v </w:t>
            </w:r>
            <w:proofErr w:type="spellStart"/>
            <w:r w:rsidR="00E62FEC" w:rsidRPr="00930F63">
              <w:rPr>
                <w:bCs/>
              </w:rPr>
              <w:t>retroreflexním</w:t>
            </w:r>
            <w:proofErr w:type="spellEnd"/>
            <w:r w:rsidR="00E62FEC" w:rsidRPr="00930F63">
              <w:rPr>
                <w:bCs/>
              </w:rPr>
              <w:t xml:space="preserve"> podkladu.</w:t>
            </w:r>
          </w:p>
          <w:p w:rsidR="00B969E9" w:rsidRPr="00930F63" w:rsidRDefault="00B969E9" w:rsidP="00B969E9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 xml:space="preserve">Záruční doba </w:t>
            </w:r>
            <w:r w:rsidRPr="00571A96">
              <w:rPr>
                <w:bCs/>
                <w:color w:val="FF0000"/>
              </w:rPr>
              <w:t>6</w:t>
            </w:r>
            <w:r>
              <w:rPr>
                <w:bCs/>
                <w:color w:val="FF0000"/>
              </w:rPr>
              <w:t>0</w:t>
            </w:r>
            <w:r w:rsidRPr="00571A96">
              <w:rPr>
                <w:bCs/>
                <w:color w:val="FF0000"/>
              </w:rPr>
              <w:t xml:space="preserve"> měsíců</w:t>
            </w:r>
            <w:r>
              <w:rPr>
                <w:bCs/>
                <w:color w:val="FF0000"/>
              </w:rPr>
              <w:t xml:space="preserve"> (dle PPK-SZ)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32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Svislé dopravní značky velkoplošné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3211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SDZ velkoplošné - mytí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Mytí svislého velkoplošného značení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3242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Výměna a doplnění lamel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m2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Dodávka a montáž lamel v příslušném </w:t>
            </w:r>
            <w:r w:rsidRPr="00930F63">
              <w:rPr>
                <w:bCs/>
              </w:rPr>
              <w:lastRenderedPageBreak/>
              <w:t xml:space="preserve">provedení 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lastRenderedPageBreak/>
              <w:t>4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BEZPEČNOSTNÍ ZAŘÍZENÍ A VYBAVENÍ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41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Svodidla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87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4121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Ocelová svodidla  - zřízení jednostranně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proofErr w:type="spellStart"/>
            <w:r w:rsidRPr="00930F63">
              <w:rPr>
                <w:bCs/>
              </w:rPr>
              <w:t>bm</w:t>
            </w:r>
            <w:proofErr w:type="spellEnd"/>
          </w:p>
        </w:tc>
        <w:tc>
          <w:tcPr>
            <w:tcW w:w="4267" w:type="dxa"/>
            <w:hideMark/>
          </w:tcPr>
          <w:p w:rsidR="00E62FEC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Kompletní dodávka se všemi pomocnými a doplňujícími pracemi a součástmi, se kterými tvoří požadované dílo. Zahrnují i veškeré potřebné mechanismy</w:t>
            </w:r>
            <w:r w:rsidR="00B969E9">
              <w:rPr>
                <w:bCs/>
              </w:rPr>
              <w:t>.</w:t>
            </w:r>
          </w:p>
          <w:p w:rsidR="00B969E9" w:rsidRPr="00930F63" w:rsidRDefault="00B969E9" w:rsidP="00B969E9">
            <w:pPr>
              <w:jc w:val="both"/>
              <w:rPr>
                <w:bCs/>
              </w:rPr>
            </w:pPr>
            <w:r w:rsidRPr="00571A96">
              <w:rPr>
                <w:bCs/>
                <w:color w:val="FF0000"/>
              </w:rPr>
              <w:t>Záruční doba 6</w:t>
            </w:r>
            <w:r>
              <w:rPr>
                <w:bCs/>
                <w:color w:val="FF0000"/>
              </w:rPr>
              <w:t>0</w:t>
            </w:r>
            <w:r w:rsidRPr="00571A96">
              <w:rPr>
                <w:bCs/>
                <w:color w:val="FF0000"/>
              </w:rPr>
              <w:t xml:space="preserve"> měsíců</w:t>
            </w:r>
            <w:r>
              <w:rPr>
                <w:bCs/>
                <w:color w:val="FF0000"/>
              </w:rPr>
              <w:t xml:space="preserve"> (dle TKP 11)</w:t>
            </w:r>
          </w:p>
        </w:tc>
      </w:tr>
      <w:tr w:rsidR="00E62FEC" w:rsidRPr="00930F63" w:rsidTr="00571A96">
        <w:trPr>
          <w:trHeight w:val="76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4131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Ocelová svodidla -rovnání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proofErr w:type="spellStart"/>
            <w:r w:rsidRPr="00930F63">
              <w:rPr>
                <w:bCs/>
              </w:rPr>
              <w:t>bm</w:t>
            </w:r>
            <w:proofErr w:type="spellEnd"/>
          </w:p>
        </w:tc>
        <w:tc>
          <w:tcPr>
            <w:tcW w:w="4267" w:type="dxa"/>
            <w:hideMark/>
          </w:tcPr>
          <w:p w:rsidR="00B969E9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Šroubové spoje v místě deformace se uvolní, zaberaněné sloupky se narovnají do původní polohy, svodnice se ke sloupkům přitáhnou a šroub. </w:t>
            </w:r>
            <w:proofErr w:type="gramStart"/>
            <w:r w:rsidRPr="00930F63">
              <w:rPr>
                <w:bCs/>
              </w:rPr>
              <w:t>spoje</w:t>
            </w:r>
            <w:proofErr w:type="gramEnd"/>
            <w:r w:rsidRPr="00930F63">
              <w:rPr>
                <w:bCs/>
              </w:rPr>
              <w:t xml:space="preserve"> dotáhnou</w:t>
            </w:r>
          </w:p>
        </w:tc>
      </w:tr>
      <w:tr w:rsidR="00E62FEC" w:rsidRPr="00930F63" w:rsidTr="00571A96">
        <w:trPr>
          <w:trHeight w:val="127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4142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Ocelová svodidla - opravy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proofErr w:type="spellStart"/>
            <w:r w:rsidRPr="00930F63">
              <w:rPr>
                <w:bCs/>
              </w:rPr>
              <w:t>bm</w:t>
            </w:r>
            <w:proofErr w:type="spellEnd"/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kompletní dodávka se všemi pomocnými a doplňujícími pracemi a součástmi, se kterými tvoří požadované dílo. Zahrnují i veškeré potřebné mechanismy. Demontáž poškozených částí.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Urovnání ter</w:t>
            </w:r>
            <w:r w:rsidR="00770B55" w:rsidRPr="00930F63">
              <w:rPr>
                <w:bCs/>
              </w:rPr>
              <w:t xml:space="preserve">énu. Cena je včetně odvozu ocelových </w:t>
            </w:r>
            <w:r w:rsidRPr="00930F63">
              <w:rPr>
                <w:bCs/>
              </w:rPr>
              <w:t>dílů na určené místo</w:t>
            </w:r>
          </w:p>
        </w:tc>
      </w:tr>
      <w:tr w:rsidR="00E62FEC" w:rsidRPr="00930F63" w:rsidTr="00571A96">
        <w:trPr>
          <w:trHeight w:val="76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4151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Ocelová svodidla - likvidace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proofErr w:type="spellStart"/>
            <w:r w:rsidRPr="00930F63">
              <w:rPr>
                <w:bCs/>
              </w:rPr>
              <w:t>bm</w:t>
            </w:r>
            <w:proofErr w:type="spellEnd"/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demontáž svodnice,</w:t>
            </w:r>
            <w:r w:rsidR="00770B55" w:rsidRPr="00930F63">
              <w:rPr>
                <w:bCs/>
              </w:rPr>
              <w:t xml:space="preserve"> </w:t>
            </w:r>
            <w:proofErr w:type="spellStart"/>
            <w:r w:rsidRPr="00930F63">
              <w:rPr>
                <w:bCs/>
              </w:rPr>
              <w:t>deform</w:t>
            </w:r>
            <w:proofErr w:type="spellEnd"/>
            <w:r w:rsidRPr="00930F63">
              <w:rPr>
                <w:bCs/>
              </w:rPr>
              <w:t>.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spojek. Zaberaněné sloupky se vytáhnou. Urovnání terénu. Cena je včetně odvozu ocel</w:t>
            </w:r>
            <w:r w:rsidR="00770B55" w:rsidRPr="00930F63">
              <w:rPr>
                <w:bCs/>
              </w:rPr>
              <w:t xml:space="preserve">ových </w:t>
            </w:r>
            <w:r w:rsidRPr="00930F63">
              <w:rPr>
                <w:bCs/>
              </w:rPr>
              <w:t>dílů na určené místo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42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Zábradlí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76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4211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Zábradlí-nátěr vč. očištění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proofErr w:type="spellStart"/>
            <w:r w:rsidRPr="00930F63">
              <w:rPr>
                <w:bCs/>
              </w:rPr>
              <w:t>bm</w:t>
            </w:r>
            <w:proofErr w:type="spellEnd"/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Provede se očištění (odmaštění, </w:t>
            </w:r>
            <w:proofErr w:type="spellStart"/>
            <w:r w:rsidRPr="00930F63">
              <w:rPr>
                <w:bCs/>
              </w:rPr>
              <w:t>odrezivění</w:t>
            </w:r>
            <w:proofErr w:type="spellEnd"/>
            <w:r w:rsidRPr="00930F63">
              <w:rPr>
                <w:bCs/>
              </w:rPr>
              <w:t xml:space="preserve">, odstranění starých nátěrů a nečistot, provedení nátěru předepsaným postupem </w:t>
            </w:r>
          </w:p>
        </w:tc>
      </w:tr>
      <w:tr w:rsidR="00E62FEC" w:rsidRPr="00930F63" w:rsidTr="00571A96">
        <w:trPr>
          <w:trHeight w:val="76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4231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Zábradlí - opravy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proofErr w:type="spellStart"/>
            <w:r w:rsidRPr="00930F63">
              <w:rPr>
                <w:bCs/>
              </w:rPr>
              <w:t>bm</w:t>
            </w:r>
            <w:proofErr w:type="spellEnd"/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Poškozené segmenty se vyříznou a po úpravě styčných ploch nahradí novými díly. Provedení nátěru předepsaným postupem</w:t>
            </w:r>
          </w:p>
        </w:tc>
      </w:tr>
      <w:tr w:rsidR="00E62FEC" w:rsidRPr="00930F63" w:rsidTr="00571A96">
        <w:trPr>
          <w:trHeight w:val="76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4251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Zábradlí - likvidace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proofErr w:type="spellStart"/>
            <w:r w:rsidRPr="00930F63">
              <w:rPr>
                <w:bCs/>
              </w:rPr>
              <w:t>bm</w:t>
            </w:r>
            <w:proofErr w:type="spellEnd"/>
          </w:p>
        </w:tc>
        <w:tc>
          <w:tcPr>
            <w:tcW w:w="4267" w:type="dxa"/>
            <w:hideMark/>
          </w:tcPr>
          <w:p w:rsidR="00E62FEC" w:rsidRPr="00930F63" w:rsidRDefault="00E62FEC" w:rsidP="00DB5625">
            <w:pPr>
              <w:jc w:val="both"/>
              <w:rPr>
                <w:bCs/>
              </w:rPr>
            </w:pPr>
            <w:r w:rsidRPr="00930F63">
              <w:rPr>
                <w:bCs/>
              </w:rPr>
              <w:t>Zábradlí bude rozřezáno na jednotl</w:t>
            </w:r>
            <w:r w:rsidR="00DB5625">
              <w:rPr>
                <w:bCs/>
              </w:rPr>
              <w:t>ivé</w:t>
            </w:r>
            <w:r w:rsidR="00770B55" w:rsidRPr="00930F63">
              <w:rPr>
                <w:bCs/>
              </w:rPr>
              <w:t xml:space="preserve"> S</w:t>
            </w:r>
            <w:r w:rsidRPr="00930F63">
              <w:rPr>
                <w:bCs/>
              </w:rPr>
              <w:t>egmenty,</w:t>
            </w:r>
            <w:r w:rsidR="00DB5625">
              <w:rPr>
                <w:bCs/>
              </w:rPr>
              <w:t xml:space="preserve"> </w:t>
            </w:r>
            <w:r w:rsidRPr="00930F63">
              <w:rPr>
                <w:bCs/>
              </w:rPr>
              <w:t>sloupky odřezány těsně nad zemí</w:t>
            </w:r>
            <w:r w:rsidR="00DB5625">
              <w:rPr>
                <w:bCs/>
              </w:rPr>
              <w:t xml:space="preserve"> </w:t>
            </w:r>
            <w:r w:rsidRPr="00930F63">
              <w:rPr>
                <w:bCs/>
              </w:rPr>
              <w:t>(beton.</w:t>
            </w:r>
            <w:r w:rsidR="00770B55" w:rsidRPr="00930F63">
              <w:rPr>
                <w:bCs/>
              </w:rPr>
              <w:t xml:space="preserve"> </w:t>
            </w:r>
            <w:proofErr w:type="gramStart"/>
            <w:r w:rsidRPr="00930F63">
              <w:rPr>
                <w:bCs/>
              </w:rPr>
              <w:t>patkou</w:t>
            </w:r>
            <w:proofErr w:type="gramEnd"/>
            <w:r w:rsidRPr="00930F63">
              <w:rPr>
                <w:bCs/>
              </w:rPr>
              <w:t>),</w:t>
            </w:r>
            <w:r w:rsidR="00DB5625">
              <w:rPr>
                <w:bCs/>
              </w:rPr>
              <w:t xml:space="preserve"> </w:t>
            </w:r>
            <w:proofErr w:type="spellStart"/>
            <w:r w:rsidRPr="00930F63">
              <w:rPr>
                <w:bCs/>
              </w:rPr>
              <w:t>demont</w:t>
            </w:r>
            <w:proofErr w:type="spellEnd"/>
            <w:r w:rsidRPr="00930F63">
              <w:rPr>
                <w:bCs/>
              </w:rPr>
              <w:t>.</w:t>
            </w:r>
            <w:r w:rsidR="00770B55" w:rsidRPr="00930F63">
              <w:rPr>
                <w:bCs/>
              </w:rPr>
              <w:t xml:space="preserve"> z</w:t>
            </w:r>
            <w:r w:rsidRPr="00930F63">
              <w:rPr>
                <w:bCs/>
              </w:rPr>
              <w:t>ábradlí odvezeno na vyhrazené místo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44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Nástavce na svodidla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4411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Nástavce na svodidla - čištění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Mytí nástavců 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4421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Nástavce na svodidla - zřízení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Montáž nástavců do předvrtaných děr ve svodnici</w:t>
            </w:r>
          </w:p>
          <w:p w:rsidR="00263D55" w:rsidRPr="00930F63" w:rsidRDefault="00263D55" w:rsidP="00B969E9">
            <w:pPr>
              <w:jc w:val="both"/>
              <w:rPr>
                <w:bCs/>
              </w:rPr>
            </w:pPr>
            <w:r w:rsidRPr="00571A96">
              <w:rPr>
                <w:bCs/>
                <w:color w:val="FF0000"/>
              </w:rPr>
              <w:t xml:space="preserve">Záruční doba </w:t>
            </w:r>
            <w:r>
              <w:rPr>
                <w:bCs/>
                <w:color w:val="FF0000"/>
              </w:rPr>
              <w:t>24</w:t>
            </w:r>
            <w:r w:rsidRPr="00571A96">
              <w:rPr>
                <w:bCs/>
                <w:color w:val="FF0000"/>
              </w:rPr>
              <w:t xml:space="preserve"> měsíců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4431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Nástavce na svodidla - rovnání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Narovnání nástavce na svodidle </w:t>
            </w:r>
            <w:proofErr w:type="gramStart"/>
            <w:r w:rsidRPr="00930F63">
              <w:rPr>
                <w:bCs/>
              </w:rPr>
              <w:t>do původ. polohy</w:t>
            </w:r>
            <w:proofErr w:type="gramEnd"/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4441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Odrazky ve svodidlech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Montáž do předvrtaných děr ve svodnici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45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Směrové sloupky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4511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Směrové sloupky - čištění strojně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Strojní mytí sloupků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4512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Směrové sloupky - čištění ručně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Ruční mytí sloupků</w:t>
            </w:r>
          </w:p>
        </w:tc>
      </w:tr>
      <w:tr w:rsidR="00F26589" w:rsidRPr="005667B5" w:rsidTr="00571A96">
        <w:trPr>
          <w:trHeight w:val="510"/>
        </w:trPr>
        <w:tc>
          <w:tcPr>
            <w:tcW w:w="834" w:type="dxa"/>
            <w:noWrap/>
          </w:tcPr>
          <w:p w:rsidR="00F26589" w:rsidRPr="005667B5" w:rsidRDefault="00F26589">
            <w:pPr>
              <w:rPr>
                <w:bCs/>
              </w:rPr>
            </w:pPr>
            <w:r w:rsidRPr="005667B5">
              <w:rPr>
                <w:bCs/>
              </w:rPr>
              <w:t>4521</w:t>
            </w:r>
          </w:p>
        </w:tc>
        <w:tc>
          <w:tcPr>
            <w:tcW w:w="3353" w:type="dxa"/>
            <w:noWrap/>
          </w:tcPr>
          <w:p w:rsidR="00F26589" w:rsidRPr="005667B5" w:rsidRDefault="00F26589">
            <w:pPr>
              <w:rPr>
                <w:bCs/>
              </w:rPr>
            </w:pPr>
            <w:r w:rsidRPr="005667B5">
              <w:rPr>
                <w:bCs/>
              </w:rPr>
              <w:t>Směrové sloupky - zřízení</w:t>
            </w:r>
          </w:p>
        </w:tc>
        <w:tc>
          <w:tcPr>
            <w:tcW w:w="834" w:type="dxa"/>
            <w:noWrap/>
          </w:tcPr>
          <w:p w:rsidR="00F26589" w:rsidRPr="005667B5" w:rsidRDefault="00F26589">
            <w:pPr>
              <w:rPr>
                <w:bCs/>
              </w:rPr>
            </w:pPr>
            <w:r w:rsidRPr="005667B5">
              <w:rPr>
                <w:bCs/>
              </w:rPr>
              <w:t>ks</w:t>
            </w:r>
          </w:p>
        </w:tc>
        <w:tc>
          <w:tcPr>
            <w:tcW w:w="4267" w:type="dxa"/>
          </w:tcPr>
          <w:p w:rsidR="00F26589" w:rsidRDefault="00F26589" w:rsidP="00B969E9">
            <w:pPr>
              <w:jc w:val="both"/>
              <w:rPr>
                <w:bCs/>
              </w:rPr>
            </w:pPr>
            <w:r w:rsidRPr="005667B5">
              <w:rPr>
                <w:bCs/>
              </w:rPr>
              <w:t>Osazení nového směrového sloupku náhradou za odcizený/zničený</w:t>
            </w:r>
          </w:p>
          <w:p w:rsidR="00263D55" w:rsidRPr="005667B5" w:rsidRDefault="00263D55" w:rsidP="00263D55">
            <w:pPr>
              <w:jc w:val="both"/>
              <w:rPr>
                <w:bCs/>
              </w:rPr>
            </w:pPr>
            <w:r w:rsidRPr="00571A96">
              <w:rPr>
                <w:bCs/>
                <w:color w:val="FF0000"/>
              </w:rPr>
              <w:t xml:space="preserve">Záruční doba </w:t>
            </w:r>
            <w:r>
              <w:rPr>
                <w:bCs/>
                <w:color w:val="FF0000"/>
              </w:rPr>
              <w:t>24</w:t>
            </w:r>
            <w:r w:rsidRPr="00571A96">
              <w:rPr>
                <w:bCs/>
                <w:color w:val="FF0000"/>
              </w:rPr>
              <w:t xml:space="preserve"> měsíců</w:t>
            </w:r>
          </w:p>
        </w:tc>
      </w:tr>
      <w:tr w:rsidR="005667B5" w:rsidRPr="005667B5" w:rsidTr="00571A96">
        <w:trPr>
          <w:trHeight w:val="510"/>
        </w:trPr>
        <w:tc>
          <w:tcPr>
            <w:tcW w:w="834" w:type="dxa"/>
            <w:noWrap/>
            <w:hideMark/>
          </w:tcPr>
          <w:p w:rsidR="00E62FEC" w:rsidRPr="005667B5" w:rsidRDefault="00E62FEC">
            <w:pPr>
              <w:rPr>
                <w:bCs/>
              </w:rPr>
            </w:pPr>
            <w:r w:rsidRPr="005667B5">
              <w:rPr>
                <w:bCs/>
              </w:rPr>
              <w:t>4522</w:t>
            </w:r>
          </w:p>
        </w:tc>
        <w:tc>
          <w:tcPr>
            <w:tcW w:w="3353" w:type="dxa"/>
            <w:noWrap/>
            <w:hideMark/>
          </w:tcPr>
          <w:p w:rsidR="00E62FEC" w:rsidRPr="005667B5" w:rsidRDefault="00E62FEC">
            <w:pPr>
              <w:rPr>
                <w:bCs/>
              </w:rPr>
            </w:pPr>
            <w:r w:rsidRPr="005667B5">
              <w:rPr>
                <w:bCs/>
              </w:rPr>
              <w:t xml:space="preserve">Směrové sloupky - zřízení vč. bet. </w:t>
            </w:r>
            <w:proofErr w:type="gramStart"/>
            <w:r w:rsidRPr="005667B5">
              <w:rPr>
                <w:bCs/>
              </w:rPr>
              <w:t>patky</w:t>
            </w:r>
            <w:proofErr w:type="gramEnd"/>
          </w:p>
        </w:tc>
        <w:tc>
          <w:tcPr>
            <w:tcW w:w="834" w:type="dxa"/>
            <w:noWrap/>
            <w:hideMark/>
          </w:tcPr>
          <w:p w:rsidR="00E62FEC" w:rsidRPr="005667B5" w:rsidRDefault="00E62FEC">
            <w:pPr>
              <w:rPr>
                <w:bCs/>
              </w:rPr>
            </w:pPr>
            <w:r w:rsidRPr="005667B5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2C52AD" w:rsidRDefault="00E62FEC" w:rsidP="002C52AD">
            <w:pPr>
              <w:jc w:val="both"/>
              <w:rPr>
                <w:bCs/>
              </w:rPr>
            </w:pPr>
            <w:r w:rsidRPr="005667B5">
              <w:rPr>
                <w:bCs/>
              </w:rPr>
              <w:t xml:space="preserve">Osazení nového směrového sloupku náhradou za odcizený/zničený, vč. zřízení </w:t>
            </w:r>
            <w:r w:rsidRPr="005667B5">
              <w:rPr>
                <w:bCs/>
              </w:rPr>
              <w:lastRenderedPageBreak/>
              <w:t>betonové patky</w:t>
            </w:r>
          </w:p>
          <w:p w:rsidR="00263D55" w:rsidRPr="005667B5" w:rsidRDefault="00263D55" w:rsidP="00263D55">
            <w:pPr>
              <w:jc w:val="both"/>
              <w:rPr>
                <w:bCs/>
              </w:rPr>
            </w:pPr>
            <w:r w:rsidRPr="00571A96">
              <w:rPr>
                <w:bCs/>
                <w:color w:val="FF0000"/>
              </w:rPr>
              <w:t xml:space="preserve">Záruční doba </w:t>
            </w:r>
            <w:r>
              <w:rPr>
                <w:bCs/>
                <w:color w:val="FF0000"/>
              </w:rPr>
              <w:t>24</w:t>
            </w:r>
            <w:r w:rsidRPr="00571A96">
              <w:rPr>
                <w:bCs/>
                <w:color w:val="FF0000"/>
              </w:rPr>
              <w:t xml:space="preserve"> měsíců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lastRenderedPageBreak/>
              <w:t>4531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 xml:space="preserve">Směrové sloupky - </w:t>
            </w:r>
            <w:proofErr w:type="spellStart"/>
            <w:r w:rsidRPr="00930F63">
              <w:rPr>
                <w:bCs/>
              </w:rPr>
              <w:t>znovuosazení</w:t>
            </w:r>
            <w:proofErr w:type="spellEnd"/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proofErr w:type="spellStart"/>
            <w:r w:rsidRPr="00930F63">
              <w:rPr>
                <w:bCs/>
              </w:rPr>
              <w:t>Znovuosazení</w:t>
            </w:r>
            <w:proofErr w:type="spellEnd"/>
            <w:r w:rsidRPr="00930F63">
              <w:rPr>
                <w:bCs/>
              </w:rPr>
              <w:t xml:space="preserve"> vytrženého směrového sloupku. 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4541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Směrové sloupky - vyrovnání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Vyrovnání vykloněného směrového sloupku.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5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SILNIČNÍ TĚLESO A ODVODNĚNÍ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51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Krajnice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127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5131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Krajnice nezpevněná - opravy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m2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Obnova krajnice, nebo seříznutí krajnice (prokopnutí stružky) pro zajištění odvodnění pozemní komunikace. Materiál (</w:t>
            </w:r>
            <w:proofErr w:type="spellStart"/>
            <w:r w:rsidRPr="00930F63">
              <w:rPr>
                <w:bCs/>
              </w:rPr>
              <w:t>vyfréz</w:t>
            </w:r>
            <w:proofErr w:type="spellEnd"/>
            <w:r w:rsidRPr="00930F63">
              <w:rPr>
                <w:bCs/>
              </w:rPr>
              <w:t>.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obal.</w:t>
            </w:r>
            <w:r w:rsidR="00770B55" w:rsidRPr="00930F63">
              <w:rPr>
                <w:bCs/>
              </w:rPr>
              <w:t xml:space="preserve"> </w:t>
            </w:r>
            <w:proofErr w:type="gramStart"/>
            <w:r w:rsidRPr="00930F63">
              <w:rPr>
                <w:bCs/>
              </w:rPr>
              <w:t>směs</w:t>
            </w:r>
            <w:proofErr w:type="gramEnd"/>
            <w:r w:rsidRPr="00930F63">
              <w:rPr>
                <w:bCs/>
              </w:rPr>
              <w:t>) se dosype s převýšením vzhledem k přilehající zpevněné části, po urovnání se zhutní vibračním válcem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52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Příkopy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54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5211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Čištění příkopů a svahů od odpadků ručně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hod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Odpadky se sbírají </w:t>
            </w:r>
            <w:proofErr w:type="gramStart"/>
            <w:r w:rsidRPr="00930F63">
              <w:rPr>
                <w:bCs/>
              </w:rPr>
              <w:t>do plast</w:t>
            </w:r>
            <w:proofErr w:type="gramEnd"/>
            <w:r w:rsidRPr="00930F63">
              <w:rPr>
                <w:bCs/>
              </w:rPr>
              <w:t>.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pytlů,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které jsou odvezeny na skládku. Jednotková cena za práci 1 pracovníka</w:t>
            </w:r>
          </w:p>
        </w:tc>
      </w:tr>
      <w:tr w:rsidR="00E62FEC" w:rsidRPr="00930F63" w:rsidTr="00571A96">
        <w:trPr>
          <w:trHeight w:val="60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5221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Čištění příkopů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proofErr w:type="spellStart"/>
            <w:r w:rsidRPr="00930F63">
              <w:rPr>
                <w:bCs/>
              </w:rPr>
              <w:t>bm</w:t>
            </w:r>
            <w:proofErr w:type="spellEnd"/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Čištění strojně příkopovou frézou, u překážek dočištění ručně. Včetně nakládky a odvozu na určené místo</w:t>
            </w:r>
          </w:p>
        </w:tc>
      </w:tr>
      <w:tr w:rsidR="00E62FEC" w:rsidRPr="00930F63" w:rsidTr="00571A96">
        <w:trPr>
          <w:trHeight w:val="33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53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Rigoly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5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5311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Rigoly - čištění nánosu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proofErr w:type="spellStart"/>
            <w:r w:rsidRPr="00930F63">
              <w:rPr>
                <w:bCs/>
              </w:rPr>
              <w:t>bm</w:t>
            </w:r>
            <w:proofErr w:type="spellEnd"/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Odstranění travnatého porostu, splaveného materiálu z rigolu ručně,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včetně odvozu na určené místo</w:t>
            </w:r>
          </w:p>
        </w:tc>
      </w:tr>
      <w:tr w:rsidR="00E62FEC" w:rsidRPr="00930F63" w:rsidTr="00571A96">
        <w:trPr>
          <w:trHeight w:val="37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55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Propustky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126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5511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Propustek -  čištění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proofErr w:type="spellStart"/>
            <w:r w:rsidRPr="00930F63">
              <w:rPr>
                <w:bCs/>
              </w:rPr>
              <w:t>bm</w:t>
            </w:r>
            <w:proofErr w:type="spellEnd"/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K čištění se používá tlaková voda. Nečistoty a nánosy, které nelze tlakem vody rozrušit se uvolňují pomocí ručního nářadí. V ceně zahrnuty vodorovná a svislá doprava, přemístění, přeložení, manipulace s výkopkem, uložení na skládku </w:t>
            </w:r>
          </w:p>
        </w:tc>
      </w:tr>
      <w:tr w:rsidR="00E62FEC" w:rsidRPr="00930F63" w:rsidTr="00571A96">
        <w:trPr>
          <w:trHeight w:val="28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58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Vpustě, šachty, zdrže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105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5811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Vpustě, šachty - čištění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Při čištění se vyjme kalový koš,</w:t>
            </w:r>
            <w:r w:rsidR="00770B55" w:rsidRPr="00930F63">
              <w:rPr>
                <w:bCs/>
              </w:rPr>
              <w:t xml:space="preserve"> který se vyčis</w:t>
            </w:r>
            <w:r w:rsidRPr="00930F63">
              <w:rPr>
                <w:bCs/>
              </w:rPr>
              <w:t xml:space="preserve">tí; dno vpusti se čistí pomocí sacího zařízení. V ceně zahrnuty vodorovná a svislá doprava, přemístění, přeložení, manipulace s výkopkem, uložení na skládku </w:t>
            </w:r>
          </w:p>
        </w:tc>
      </w:tr>
      <w:tr w:rsidR="00E62FEC" w:rsidRPr="00930F63" w:rsidTr="00571A96">
        <w:trPr>
          <w:trHeight w:val="36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5821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Vpustě - výměna mříže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Výměna mříže, včetně dodávky mříže</w:t>
            </w:r>
          </w:p>
        </w:tc>
      </w:tr>
      <w:tr w:rsidR="00E62FEC" w:rsidRPr="00930F63" w:rsidTr="00571A96">
        <w:trPr>
          <w:trHeight w:val="34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5822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Vpustě - výměna koše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Výměna koše, včetně dodávky koše</w:t>
            </w:r>
          </w:p>
        </w:tc>
      </w:tr>
      <w:tr w:rsidR="00E62FEC" w:rsidRPr="00930F63" w:rsidTr="00571A96">
        <w:trPr>
          <w:trHeight w:val="28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6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MOSTY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34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6012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Mosty - čištění říms, chodníků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m2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Ručně nebo tlakovou vodou</w:t>
            </w:r>
          </w:p>
        </w:tc>
      </w:tr>
      <w:tr w:rsidR="00E62FEC" w:rsidRPr="00930F63" w:rsidTr="00571A96">
        <w:trPr>
          <w:trHeight w:val="34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6013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Mosty - čištění odvodňovačů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Čištění a proplach tlakovou vodou</w:t>
            </w:r>
          </w:p>
        </w:tc>
      </w:tr>
      <w:tr w:rsidR="00E62FEC" w:rsidRPr="00930F63" w:rsidTr="00571A96">
        <w:trPr>
          <w:trHeight w:val="84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6016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Mosty - odstranění vegetace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m2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 xml:space="preserve">Odstranění vegetace z mostu (římsy, chodníky, </w:t>
            </w:r>
            <w:proofErr w:type="spellStart"/>
            <w:r w:rsidRPr="00930F63">
              <w:rPr>
                <w:bCs/>
              </w:rPr>
              <w:t>přídlažby</w:t>
            </w:r>
            <w:proofErr w:type="spellEnd"/>
            <w:r w:rsidRPr="00930F63">
              <w:rPr>
                <w:bCs/>
              </w:rPr>
              <w:t xml:space="preserve">, </w:t>
            </w:r>
            <w:proofErr w:type="gramStart"/>
            <w:r w:rsidRPr="00930F63">
              <w:rPr>
                <w:bCs/>
              </w:rPr>
              <w:t>schodiště,</w:t>
            </w:r>
            <w:r w:rsidR="00F26589">
              <w:rPr>
                <w:bCs/>
              </w:rPr>
              <w:t xml:space="preserve"> </w:t>
            </w:r>
            <w:r w:rsidRPr="00930F63">
              <w:rPr>
                <w:bCs/>
              </w:rPr>
              <w:t xml:space="preserve">...), </w:t>
            </w:r>
            <w:proofErr w:type="spellStart"/>
            <w:r w:rsidRPr="00930F63">
              <w:rPr>
                <w:bCs/>
              </w:rPr>
              <w:t>zádlažby</w:t>
            </w:r>
            <w:proofErr w:type="spellEnd"/>
            <w:proofErr w:type="gramEnd"/>
            <w:r w:rsidRPr="00930F63">
              <w:rPr>
                <w:bCs/>
              </w:rPr>
              <w:t xml:space="preserve"> pod mostem, v okolí opěr, křídel a pod s následným antivegetačním postřikem</w:t>
            </w:r>
          </w:p>
        </w:tc>
      </w:tr>
      <w:tr w:rsidR="00E62FEC" w:rsidRPr="00930F63" w:rsidTr="00571A96">
        <w:trPr>
          <w:trHeight w:val="30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8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SADOVNICTVÍ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u w:val="single"/>
              </w:rPr>
            </w:pPr>
            <w:r w:rsidRPr="00930F63">
              <w:rPr>
                <w:bCs/>
                <w:u w:val="single"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28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81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Silniční stromoví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100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lastRenderedPageBreak/>
              <w:t>8121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Řez a průklest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9F2728">
            <w:pPr>
              <w:jc w:val="both"/>
              <w:rPr>
                <w:bCs/>
              </w:rPr>
            </w:pPr>
            <w:r w:rsidRPr="00930F63">
              <w:rPr>
                <w:bCs/>
              </w:rPr>
              <w:t>Průklest nadměr</w:t>
            </w:r>
            <w:r w:rsidR="009F2728">
              <w:rPr>
                <w:bCs/>
              </w:rPr>
              <w:t>ného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počtu hlav</w:t>
            </w:r>
            <w:r w:rsidR="009F2728">
              <w:rPr>
                <w:bCs/>
              </w:rPr>
              <w:t>ních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 xml:space="preserve">větví nebo zdravotní řez-odstranění </w:t>
            </w:r>
            <w:proofErr w:type="spellStart"/>
            <w:r w:rsidRPr="00930F63">
              <w:rPr>
                <w:bCs/>
              </w:rPr>
              <w:t>odumír</w:t>
            </w:r>
            <w:proofErr w:type="spellEnd"/>
            <w:r w:rsidR="009F2728">
              <w:rPr>
                <w:bCs/>
              </w:rPr>
              <w:t>.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větví,</w:t>
            </w:r>
            <w:r w:rsidR="00770B55" w:rsidRPr="00930F63">
              <w:rPr>
                <w:bCs/>
              </w:rPr>
              <w:t xml:space="preserve"> </w:t>
            </w:r>
            <w:proofErr w:type="spellStart"/>
            <w:r w:rsidRPr="00930F63">
              <w:rPr>
                <w:bCs/>
              </w:rPr>
              <w:t>jalov</w:t>
            </w:r>
            <w:proofErr w:type="spellEnd"/>
            <w:r w:rsidRPr="00930F63">
              <w:rPr>
                <w:bCs/>
              </w:rPr>
              <w:t>.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výhonů. Jedná se řez a průklest ze země. V cenách jsou započteny i náklady na štěpkování příp. na odvoz a složení na skládku.</w:t>
            </w:r>
          </w:p>
        </w:tc>
      </w:tr>
      <w:tr w:rsidR="00E62FEC" w:rsidRPr="00930F63" w:rsidTr="00571A96">
        <w:trPr>
          <w:trHeight w:val="141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8123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Řez a průklest ve výškách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9F2728">
            <w:pPr>
              <w:jc w:val="both"/>
              <w:rPr>
                <w:bCs/>
              </w:rPr>
            </w:pPr>
            <w:r w:rsidRPr="00930F63">
              <w:rPr>
                <w:bCs/>
              </w:rPr>
              <w:t>Průklest nadměr</w:t>
            </w:r>
            <w:r w:rsidR="009F2728">
              <w:rPr>
                <w:bCs/>
              </w:rPr>
              <w:t>ného</w:t>
            </w:r>
            <w:r w:rsidR="00C10AC6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počtu hlav</w:t>
            </w:r>
            <w:r w:rsidR="009F2728">
              <w:rPr>
                <w:bCs/>
              </w:rPr>
              <w:t>ních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 xml:space="preserve">větví nebo zdravotní řez-odstranění </w:t>
            </w:r>
            <w:proofErr w:type="spellStart"/>
            <w:r w:rsidRPr="00930F63">
              <w:rPr>
                <w:bCs/>
              </w:rPr>
              <w:t>odumír</w:t>
            </w:r>
            <w:proofErr w:type="spellEnd"/>
            <w:r w:rsidRPr="00930F63">
              <w:rPr>
                <w:bCs/>
              </w:rPr>
              <w:t>.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větví,</w:t>
            </w:r>
            <w:r w:rsidR="00770B55" w:rsidRPr="00930F63">
              <w:rPr>
                <w:bCs/>
              </w:rPr>
              <w:t xml:space="preserve"> </w:t>
            </w:r>
            <w:proofErr w:type="spellStart"/>
            <w:r w:rsidRPr="00930F63">
              <w:rPr>
                <w:bCs/>
              </w:rPr>
              <w:t>jalov</w:t>
            </w:r>
            <w:proofErr w:type="spellEnd"/>
            <w:r w:rsidRPr="00930F63">
              <w:rPr>
                <w:bCs/>
              </w:rPr>
              <w:t>.</w:t>
            </w:r>
            <w:r w:rsidR="00C10AC6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výhonů. Jedná se řez a průklest z výsuv</w:t>
            </w:r>
            <w:r w:rsidR="009F2728">
              <w:rPr>
                <w:bCs/>
              </w:rPr>
              <w:t>né</w:t>
            </w:r>
            <w:r w:rsidR="00770B55" w:rsidRPr="00930F63">
              <w:rPr>
                <w:bCs/>
              </w:rPr>
              <w:t xml:space="preserve"> </w:t>
            </w:r>
            <w:r w:rsidRPr="00930F63">
              <w:rPr>
                <w:bCs/>
              </w:rPr>
              <w:t>plošiny. V cenách jsou započteny i náklady na zabezpečující opatření před padajícími větvemi, náklady na štěpkování příp. na odvoz a složení na skládku.</w:t>
            </w:r>
          </w:p>
        </w:tc>
      </w:tr>
      <w:tr w:rsidR="00E62FEC" w:rsidRPr="00930F63" w:rsidTr="00571A96">
        <w:trPr>
          <w:trHeight w:val="84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8151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Kácení - zajištění BSP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ks</w:t>
            </w:r>
          </w:p>
        </w:tc>
        <w:tc>
          <w:tcPr>
            <w:tcW w:w="4267" w:type="dxa"/>
            <w:hideMark/>
          </w:tcPr>
          <w:p w:rsidR="00E62FEC" w:rsidRPr="00930F63" w:rsidRDefault="00E62FEC" w:rsidP="009F2728">
            <w:pPr>
              <w:jc w:val="both"/>
              <w:rPr>
                <w:bCs/>
              </w:rPr>
            </w:pPr>
            <w:r w:rsidRPr="00930F63">
              <w:rPr>
                <w:bCs/>
              </w:rPr>
              <w:t>Odstranění stromů ohrožujících bezpečnost, vyvrácení, zlomené, suché stromy. Cena zahrnuje likvidaci větví a dopravu a uložení kmenů</w:t>
            </w:r>
            <w:r w:rsidR="009F2728">
              <w:rPr>
                <w:bCs/>
              </w:rPr>
              <w:t xml:space="preserve">. 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82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Keře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  <w:i/>
                <w:iCs/>
              </w:rPr>
            </w:pPr>
            <w:r w:rsidRPr="00930F63">
              <w:rPr>
                <w:bCs/>
                <w:i/>
                <w:iCs/>
              </w:rPr>
              <w:t> 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 </w:t>
            </w:r>
          </w:p>
        </w:tc>
      </w:tr>
      <w:tr w:rsidR="00E62FEC" w:rsidRPr="00930F63" w:rsidTr="00571A96">
        <w:trPr>
          <w:trHeight w:val="11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8221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Řez a průklest - keře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m2</w:t>
            </w:r>
          </w:p>
        </w:tc>
        <w:tc>
          <w:tcPr>
            <w:tcW w:w="4267" w:type="dxa"/>
            <w:hideMark/>
          </w:tcPr>
          <w:p w:rsidR="00E62FEC" w:rsidRPr="00930F63" w:rsidRDefault="00E62FEC" w:rsidP="009F2728">
            <w:pPr>
              <w:jc w:val="both"/>
              <w:rPr>
                <w:bCs/>
              </w:rPr>
            </w:pPr>
            <w:r w:rsidRPr="00930F63">
              <w:rPr>
                <w:bCs/>
              </w:rPr>
              <w:t>Řez a průklest nadměr</w:t>
            </w:r>
            <w:r w:rsidR="009F2728">
              <w:rPr>
                <w:bCs/>
              </w:rPr>
              <w:t>ného</w:t>
            </w:r>
            <w:r w:rsidRPr="00930F63">
              <w:rPr>
                <w:bCs/>
              </w:rPr>
              <w:t xml:space="preserve"> počtu hlav</w:t>
            </w:r>
            <w:r w:rsidR="009F2728">
              <w:rPr>
                <w:bCs/>
              </w:rPr>
              <w:t>ních</w:t>
            </w:r>
            <w:r w:rsidRPr="00930F63">
              <w:rPr>
                <w:bCs/>
              </w:rPr>
              <w:t xml:space="preserve"> větví, odstranění suchých výhonů. V cenách jsou započteny i náklady spojené s přemístěním odstraněných větví, uložením na hromady, naložením na dopravní prostředek, odvozem a se složením.</w:t>
            </w:r>
          </w:p>
        </w:tc>
      </w:tr>
      <w:tr w:rsidR="00E62FEC" w:rsidRPr="00930F63" w:rsidTr="00571A96">
        <w:trPr>
          <w:trHeight w:val="510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8241</w:t>
            </w: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Keře - likvidace</w:t>
            </w: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  <w:r w:rsidRPr="00930F63">
              <w:rPr>
                <w:bCs/>
              </w:rPr>
              <w:t>m2</w:t>
            </w:r>
          </w:p>
        </w:tc>
        <w:tc>
          <w:tcPr>
            <w:tcW w:w="4267" w:type="dxa"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Odstranění keřů a stromů do průměru 100 mm, odvoz nebo štěpkování</w:t>
            </w:r>
          </w:p>
        </w:tc>
      </w:tr>
      <w:tr w:rsidR="00E62FEC" w:rsidRPr="00930F63" w:rsidTr="00571A96">
        <w:trPr>
          <w:trHeight w:val="255"/>
        </w:trPr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</w:p>
        </w:tc>
        <w:tc>
          <w:tcPr>
            <w:tcW w:w="3353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</w:p>
        </w:tc>
        <w:tc>
          <w:tcPr>
            <w:tcW w:w="834" w:type="dxa"/>
            <w:noWrap/>
            <w:hideMark/>
          </w:tcPr>
          <w:p w:rsidR="00E62FEC" w:rsidRPr="00930F63" w:rsidRDefault="00E62FEC">
            <w:pPr>
              <w:rPr>
                <w:bCs/>
              </w:rPr>
            </w:pPr>
          </w:p>
        </w:tc>
        <w:tc>
          <w:tcPr>
            <w:tcW w:w="4267" w:type="dxa"/>
            <w:noWrap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</w:p>
        </w:tc>
      </w:tr>
      <w:tr w:rsidR="00E62FEC" w:rsidRPr="00930F63" w:rsidTr="00571A96">
        <w:trPr>
          <w:trHeight w:val="255"/>
        </w:trPr>
        <w:tc>
          <w:tcPr>
            <w:tcW w:w="9288" w:type="dxa"/>
            <w:gridSpan w:val="4"/>
            <w:noWrap/>
            <w:hideMark/>
          </w:tcPr>
          <w:p w:rsidR="00E62FEC" w:rsidRPr="00930F63" w:rsidRDefault="00E62FEC" w:rsidP="00B969E9">
            <w:pPr>
              <w:jc w:val="both"/>
              <w:rPr>
                <w:bCs/>
              </w:rPr>
            </w:pPr>
            <w:r w:rsidRPr="00930F63">
              <w:rPr>
                <w:bCs/>
              </w:rPr>
              <w:t>V položkách jsou zahrnuty veškeré náklady včetně odvozu a likvidace vzniklého odpadu a včetně zajištění pracovního místa.</w:t>
            </w:r>
          </w:p>
        </w:tc>
      </w:tr>
    </w:tbl>
    <w:p w:rsidR="00E62FEC" w:rsidRPr="00930F63" w:rsidRDefault="00E62FEC" w:rsidP="008A67AB">
      <w:pPr>
        <w:rPr>
          <w:b/>
          <w:bCs/>
        </w:rPr>
      </w:pPr>
    </w:p>
    <w:p w:rsidR="00707D4B" w:rsidRPr="00930F63" w:rsidRDefault="00707D4B" w:rsidP="009B5B64">
      <w:pPr>
        <w:pStyle w:val="Nadpis2"/>
        <w:numPr>
          <w:ilvl w:val="0"/>
          <w:numId w:val="24"/>
        </w:numPr>
        <w:tabs>
          <w:tab w:val="left" w:pos="426"/>
        </w:tabs>
        <w:spacing w:after="240"/>
        <w:ind w:hanging="720"/>
        <w:rPr>
          <w:rFonts w:asciiTheme="minorHAnsi" w:hAnsiTheme="minorHAnsi"/>
          <w:sz w:val="22"/>
          <w:szCs w:val="22"/>
        </w:rPr>
      </w:pPr>
      <w:bookmarkStart w:id="1" w:name="_Toc342652130"/>
      <w:bookmarkStart w:id="2" w:name="_Toc345511628"/>
      <w:bookmarkStart w:id="3" w:name="_Toc395261956"/>
      <w:r w:rsidRPr="00930F63">
        <w:rPr>
          <w:rFonts w:asciiTheme="minorHAnsi" w:hAnsiTheme="minorHAnsi"/>
          <w:sz w:val="22"/>
          <w:szCs w:val="22"/>
        </w:rPr>
        <w:t>Technická specifikace mechanizmů běžné údržby</w:t>
      </w:r>
      <w:bookmarkEnd w:id="1"/>
      <w:bookmarkEnd w:id="2"/>
      <w:bookmarkEnd w:id="3"/>
    </w:p>
    <w:p w:rsidR="00707D4B" w:rsidRPr="005740D5" w:rsidRDefault="00707D4B" w:rsidP="00C749F9">
      <w:pPr>
        <w:pStyle w:val="Odstavec1"/>
        <w:numPr>
          <w:ilvl w:val="1"/>
          <w:numId w:val="23"/>
        </w:numPr>
        <w:spacing w:before="240"/>
        <w:ind w:left="709" w:hanging="425"/>
        <w:rPr>
          <w:rFonts w:asciiTheme="minorHAnsi" w:hAnsiTheme="minorHAnsi"/>
          <w:b/>
        </w:rPr>
      </w:pPr>
      <w:bookmarkStart w:id="4" w:name="_Toc345511630"/>
      <w:bookmarkStart w:id="5" w:name="_Toc345511631"/>
      <w:bookmarkStart w:id="6" w:name="_Toc345511632"/>
      <w:bookmarkStart w:id="7" w:name="_Toc345511633"/>
      <w:bookmarkStart w:id="8" w:name="_Toc345511634"/>
      <w:bookmarkStart w:id="9" w:name="_Toc345511635"/>
      <w:bookmarkStart w:id="10" w:name="_Toc345511636"/>
      <w:bookmarkStart w:id="11" w:name="_Toc345511637"/>
      <w:bookmarkStart w:id="12" w:name="_Toc345511638"/>
      <w:bookmarkStart w:id="13" w:name="_Toc345511639"/>
      <w:bookmarkStart w:id="14" w:name="_Toc345511640"/>
      <w:bookmarkStart w:id="15" w:name="_Toc345511641"/>
      <w:bookmarkStart w:id="16" w:name="_Toc342652132"/>
      <w:bookmarkStart w:id="17" w:name="_Toc345511642"/>
      <w:bookmarkStart w:id="18" w:name="_Toc39526195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740D5">
        <w:rPr>
          <w:rFonts w:asciiTheme="minorHAnsi" w:hAnsiTheme="minorHAnsi"/>
          <w:b/>
        </w:rPr>
        <w:t>Požadavky na technické vybavení mechanizmů, strojní a materiálové vybavení pro provádění běžné údržby</w:t>
      </w:r>
      <w:r w:rsidR="00CB117D" w:rsidRPr="005740D5">
        <w:rPr>
          <w:rFonts w:asciiTheme="minorHAnsi" w:hAnsiTheme="minorHAnsi"/>
          <w:b/>
        </w:rPr>
        <w:t xml:space="preserve"> v</w:t>
      </w:r>
      <w:r w:rsidR="00BD6B73">
        <w:rPr>
          <w:rFonts w:asciiTheme="minorHAnsi" w:hAnsiTheme="minorHAnsi"/>
          <w:b/>
        </w:rPr>
        <w:t> okresu Zlín</w:t>
      </w:r>
    </w:p>
    <w:p w:rsidR="00707D4B" w:rsidRPr="005740D5" w:rsidRDefault="00707D4B" w:rsidP="00707D4B">
      <w:pPr>
        <w:pStyle w:val="Odstavec1"/>
        <w:numPr>
          <w:ilvl w:val="0"/>
          <w:numId w:val="12"/>
        </w:numPr>
        <w:rPr>
          <w:rFonts w:asciiTheme="minorHAnsi" w:hAnsiTheme="minorHAnsi"/>
        </w:rPr>
      </w:pPr>
      <w:r w:rsidRPr="005740D5">
        <w:rPr>
          <w:rFonts w:asciiTheme="minorHAnsi" w:hAnsiTheme="minorHAnsi"/>
        </w:rPr>
        <w:t xml:space="preserve">požadované </w:t>
      </w:r>
    </w:p>
    <w:p w:rsidR="00021F2D" w:rsidRPr="005740D5" w:rsidRDefault="009F2728" w:rsidP="00707D4B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bookmarkStart w:id="19" w:name="_Toc342652133"/>
      <w:bookmarkStart w:id="20" w:name="_Toc345511643"/>
      <w:bookmarkStart w:id="21" w:name="_Toc395261958"/>
      <w:bookmarkEnd w:id="16"/>
      <w:bookmarkEnd w:id="17"/>
      <w:bookmarkEnd w:id="18"/>
      <w:r>
        <w:rPr>
          <w:rFonts w:asciiTheme="minorHAnsi" w:hAnsiTheme="minorHAnsi"/>
        </w:rPr>
        <w:t>1</w:t>
      </w:r>
      <w:r w:rsidR="00021F2D" w:rsidRPr="005740D5">
        <w:rPr>
          <w:rFonts w:asciiTheme="minorHAnsi" w:hAnsiTheme="minorHAnsi"/>
        </w:rPr>
        <w:t xml:space="preserve"> ks nákladních automobilů s nosností min. 6 t</w:t>
      </w:r>
    </w:p>
    <w:p w:rsidR="00021F2D" w:rsidRPr="005740D5" w:rsidRDefault="009F2728" w:rsidP="00707D4B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1</w:t>
      </w:r>
      <w:r w:rsidR="00021F2D" w:rsidRPr="005740D5">
        <w:rPr>
          <w:rFonts w:asciiTheme="minorHAnsi" w:hAnsiTheme="minorHAnsi"/>
          <w:sz w:val="24"/>
          <w:szCs w:val="24"/>
        </w:rPr>
        <w:t xml:space="preserve"> ks zametacích vozů se samosběrem o min. záběru 2,0 m</w:t>
      </w:r>
    </w:p>
    <w:p w:rsidR="00021F2D" w:rsidRPr="005740D5" w:rsidRDefault="009F2728" w:rsidP="00707D4B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1</w:t>
      </w:r>
      <w:r w:rsidR="00021F2D" w:rsidRPr="005740D5">
        <w:rPr>
          <w:rFonts w:asciiTheme="minorHAnsi" w:hAnsiTheme="minorHAnsi"/>
          <w:sz w:val="24"/>
          <w:szCs w:val="24"/>
        </w:rPr>
        <w:t xml:space="preserve"> ks lehkých dodávkových automobilů do celkové hmotnosti 3,5 t s minimální ložnou plochou 3 m</w:t>
      </w:r>
      <w:r w:rsidR="00021F2D" w:rsidRPr="005740D5">
        <w:rPr>
          <w:rFonts w:asciiTheme="minorHAnsi" w:hAnsiTheme="minorHAnsi"/>
          <w:sz w:val="24"/>
          <w:szCs w:val="24"/>
          <w:vertAlign w:val="superscript"/>
        </w:rPr>
        <w:t>2</w:t>
      </w:r>
    </w:p>
    <w:p w:rsidR="00021F2D" w:rsidRPr="005740D5" w:rsidRDefault="00E83F33" w:rsidP="00707D4B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 w:rsidRPr="005740D5">
        <w:rPr>
          <w:rFonts w:asciiTheme="minorHAnsi" w:hAnsiTheme="minorHAnsi"/>
          <w:sz w:val="24"/>
          <w:szCs w:val="24"/>
        </w:rPr>
        <w:t>1</w:t>
      </w:r>
      <w:r w:rsidR="00021F2D" w:rsidRPr="005740D5">
        <w:rPr>
          <w:rFonts w:asciiTheme="minorHAnsi" w:hAnsiTheme="minorHAnsi"/>
          <w:sz w:val="24"/>
          <w:szCs w:val="24"/>
        </w:rPr>
        <w:t xml:space="preserve"> ks fréz, s minimálním záběrem </w:t>
      </w:r>
      <w:r w:rsidR="00972B34">
        <w:rPr>
          <w:rFonts w:asciiTheme="minorHAnsi" w:hAnsiTheme="minorHAnsi"/>
          <w:sz w:val="24"/>
          <w:szCs w:val="24"/>
        </w:rPr>
        <w:t>5</w:t>
      </w:r>
      <w:r w:rsidR="00021F2D" w:rsidRPr="005740D5">
        <w:rPr>
          <w:rFonts w:asciiTheme="minorHAnsi" w:hAnsiTheme="minorHAnsi"/>
          <w:sz w:val="24"/>
          <w:szCs w:val="24"/>
        </w:rPr>
        <w:t xml:space="preserve"> </w:t>
      </w:r>
      <w:r w:rsidR="00972B34">
        <w:rPr>
          <w:rFonts w:asciiTheme="minorHAnsi" w:hAnsiTheme="minorHAnsi"/>
          <w:sz w:val="24"/>
          <w:szCs w:val="24"/>
        </w:rPr>
        <w:t>c</w:t>
      </w:r>
      <w:bookmarkStart w:id="22" w:name="_GoBack"/>
      <w:bookmarkEnd w:id="22"/>
      <w:r w:rsidR="00021F2D" w:rsidRPr="005740D5">
        <w:rPr>
          <w:rFonts w:asciiTheme="minorHAnsi" w:hAnsiTheme="minorHAnsi"/>
          <w:sz w:val="24"/>
          <w:szCs w:val="24"/>
        </w:rPr>
        <w:t>m</w:t>
      </w:r>
    </w:p>
    <w:p w:rsidR="00021F2D" w:rsidRPr="005740D5" w:rsidRDefault="00E83F33" w:rsidP="00707D4B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 w:rsidRPr="005740D5">
        <w:rPr>
          <w:rFonts w:asciiTheme="minorHAnsi" w:hAnsiTheme="minorHAnsi"/>
          <w:sz w:val="24"/>
          <w:szCs w:val="24"/>
        </w:rPr>
        <w:t>1</w:t>
      </w:r>
      <w:r w:rsidR="00021F2D" w:rsidRPr="005740D5">
        <w:rPr>
          <w:rFonts w:asciiTheme="minorHAnsi" w:hAnsiTheme="minorHAnsi"/>
          <w:sz w:val="24"/>
          <w:szCs w:val="24"/>
        </w:rPr>
        <w:t xml:space="preserve"> ks válců, hmotnosti min. 1 t</w:t>
      </w:r>
    </w:p>
    <w:p w:rsidR="00CB117D" w:rsidRPr="005740D5" w:rsidRDefault="00CB117D" w:rsidP="00CB117D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 w:rsidRPr="005740D5">
        <w:rPr>
          <w:rFonts w:asciiTheme="minorHAnsi" w:hAnsiTheme="minorHAnsi"/>
        </w:rPr>
        <w:t>sada přenosného svislého dopravního značení, spolu s příslušným počtem stojanů na toto značení, v minimálním rozsahu odpovídajícím příslušným schématům pro označování pracovních míst na silnicích podle platných technických podmínek TP 66</w:t>
      </w:r>
      <w:r w:rsidR="009F2728">
        <w:rPr>
          <w:rFonts w:asciiTheme="minorHAnsi" w:hAnsiTheme="minorHAnsi"/>
        </w:rPr>
        <w:t>.</w:t>
      </w:r>
    </w:p>
    <w:p w:rsidR="00707D4B" w:rsidRPr="005740D5" w:rsidRDefault="00CB117D" w:rsidP="00CB117D">
      <w:pPr>
        <w:pStyle w:val="Odstavec1"/>
        <w:rPr>
          <w:rFonts w:asciiTheme="minorHAnsi" w:hAnsiTheme="minorHAnsi"/>
        </w:rPr>
      </w:pPr>
      <w:r w:rsidRPr="005740D5">
        <w:rPr>
          <w:rFonts w:asciiTheme="minorHAnsi" w:hAnsiTheme="minorHAnsi"/>
        </w:rPr>
        <w:lastRenderedPageBreak/>
        <w:t>V</w:t>
      </w:r>
      <w:r w:rsidR="00707D4B" w:rsidRPr="005740D5">
        <w:rPr>
          <w:rFonts w:asciiTheme="minorHAnsi" w:hAnsiTheme="minorHAnsi"/>
        </w:rPr>
        <w:t xml:space="preserve">eškeré </w:t>
      </w:r>
      <w:r w:rsidRPr="005740D5">
        <w:rPr>
          <w:rFonts w:asciiTheme="minorHAnsi" w:hAnsiTheme="minorHAnsi"/>
        </w:rPr>
        <w:t xml:space="preserve">mechanizmy </w:t>
      </w:r>
      <w:r w:rsidR="00707D4B" w:rsidRPr="005740D5">
        <w:rPr>
          <w:rFonts w:asciiTheme="minorHAnsi" w:hAnsiTheme="minorHAnsi"/>
        </w:rPr>
        <w:t>a stroje budou splňovat emisní normu EURO 4</w:t>
      </w:r>
      <w:r w:rsidRPr="005740D5">
        <w:rPr>
          <w:rFonts w:asciiTheme="minorHAnsi" w:hAnsiTheme="minorHAnsi"/>
        </w:rPr>
        <w:t xml:space="preserve"> a schválení pro provoz v ČR</w:t>
      </w:r>
      <w:r w:rsidR="00707D4B" w:rsidRPr="005740D5">
        <w:rPr>
          <w:rFonts w:asciiTheme="minorHAnsi" w:hAnsiTheme="minorHAnsi"/>
        </w:rPr>
        <w:t>.</w:t>
      </w:r>
    </w:p>
    <w:p w:rsidR="00707D4B" w:rsidRPr="005740D5" w:rsidRDefault="00707D4B" w:rsidP="009B5B64">
      <w:pPr>
        <w:pStyle w:val="Nadpis2"/>
        <w:numPr>
          <w:ilvl w:val="0"/>
          <w:numId w:val="24"/>
        </w:numPr>
        <w:ind w:left="284" w:hanging="284"/>
        <w:rPr>
          <w:rFonts w:asciiTheme="minorHAnsi" w:hAnsiTheme="minorHAnsi"/>
          <w:sz w:val="22"/>
          <w:szCs w:val="22"/>
        </w:rPr>
      </w:pPr>
      <w:r w:rsidRPr="005740D5">
        <w:rPr>
          <w:rFonts w:asciiTheme="minorHAnsi" w:hAnsiTheme="minorHAnsi"/>
          <w:sz w:val="22"/>
          <w:szCs w:val="22"/>
        </w:rPr>
        <w:t>Technická specifikace vozidlové jednotky a komunikačního protokolu</w:t>
      </w:r>
      <w:bookmarkStart w:id="23" w:name="_Toc342652134"/>
      <w:bookmarkStart w:id="24" w:name="_Toc345511644"/>
      <w:bookmarkEnd w:id="19"/>
      <w:bookmarkEnd w:id="20"/>
      <w:bookmarkEnd w:id="21"/>
    </w:p>
    <w:p w:rsidR="00707D4B" w:rsidRPr="005740D5" w:rsidRDefault="009B5B64" w:rsidP="00C749F9">
      <w:pPr>
        <w:pStyle w:val="Nadpis4"/>
        <w:numPr>
          <w:ilvl w:val="0"/>
          <w:numId w:val="0"/>
        </w:numPr>
        <w:spacing w:after="240"/>
        <w:ind w:left="1134" w:hanging="1134"/>
        <w:rPr>
          <w:rFonts w:asciiTheme="minorHAnsi" w:hAnsiTheme="minorHAnsi"/>
        </w:rPr>
      </w:pPr>
      <w:bookmarkStart w:id="25" w:name="_Toc342652135"/>
      <w:bookmarkStart w:id="26" w:name="_Toc345511645"/>
      <w:bookmarkStart w:id="27" w:name="_Toc395261960"/>
      <w:bookmarkEnd w:id="23"/>
      <w:bookmarkEnd w:id="24"/>
      <w:r w:rsidRPr="005740D5">
        <w:rPr>
          <w:rFonts w:asciiTheme="minorHAnsi" w:hAnsiTheme="minorHAnsi"/>
        </w:rPr>
        <w:t xml:space="preserve">5.1 </w:t>
      </w:r>
      <w:r w:rsidR="00C749F9" w:rsidRPr="005740D5">
        <w:rPr>
          <w:rFonts w:asciiTheme="minorHAnsi" w:hAnsiTheme="minorHAnsi"/>
        </w:rPr>
        <w:t>Po</w:t>
      </w:r>
      <w:r w:rsidR="00707D4B" w:rsidRPr="005740D5">
        <w:rPr>
          <w:rFonts w:asciiTheme="minorHAnsi" w:hAnsiTheme="minorHAnsi"/>
        </w:rPr>
        <w:t>žadavky na GPS systém</w:t>
      </w:r>
      <w:bookmarkEnd w:id="25"/>
      <w:bookmarkEnd w:id="26"/>
      <w:bookmarkEnd w:id="27"/>
    </w:p>
    <w:p w:rsidR="00707D4B" w:rsidRPr="005740D5" w:rsidRDefault="00707D4B" w:rsidP="00707D4B">
      <w:pPr>
        <w:jc w:val="both"/>
      </w:pPr>
      <w:r w:rsidRPr="005740D5">
        <w:t>Vozidl</w:t>
      </w:r>
      <w:r w:rsidR="00BD6B73">
        <w:t>a provádějící údržbu komunikací</w:t>
      </w:r>
      <w:r w:rsidRPr="005740D5">
        <w:t xml:space="preserve"> v rozsahu: strojní čištění vozovek musí být vybavena systémem GPS, který splňuje kritéria:</w:t>
      </w:r>
    </w:p>
    <w:p w:rsidR="00707D4B" w:rsidRPr="005740D5" w:rsidRDefault="00707D4B" w:rsidP="00707D4B">
      <w:pPr>
        <w:pStyle w:val="Odstavec1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5740D5">
        <w:rPr>
          <w:rFonts w:asciiTheme="minorHAnsi" w:hAnsiTheme="minorHAnsi"/>
          <w:b/>
        </w:rPr>
        <w:t>Sledování polohy</w:t>
      </w:r>
      <w:r w:rsidRPr="005740D5">
        <w:rPr>
          <w:rFonts w:asciiTheme="minorHAnsi" w:hAnsiTheme="minorHAnsi"/>
        </w:rPr>
        <w:t xml:space="preserve"> v reálném čase, nastavitelný interval provádění záznamů </w:t>
      </w:r>
    </w:p>
    <w:p w:rsidR="00707D4B" w:rsidRPr="005740D5" w:rsidRDefault="00707D4B" w:rsidP="00707D4B">
      <w:pPr>
        <w:pStyle w:val="Odstavecseseznamem"/>
        <w:numPr>
          <w:ilvl w:val="1"/>
          <w:numId w:val="11"/>
        </w:numPr>
        <w:jc w:val="both"/>
      </w:pPr>
      <w:r w:rsidRPr="005740D5">
        <w:rPr>
          <w:b/>
        </w:rPr>
        <w:t>dle času</w:t>
      </w:r>
      <w:r w:rsidRPr="005740D5">
        <w:t xml:space="preserve"> (minimální nastavitelný interval </w:t>
      </w:r>
      <w:r w:rsidRPr="005740D5">
        <w:rPr>
          <w:b/>
        </w:rPr>
        <w:t>1 s</w:t>
      </w:r>
      <w:r w:rsidRPr="005740D5">
        <w:t xml:space="preserve">), </w:t>
      </w:r>
    </w:p>
    <w:p w:rsidR="00707D4B" w:rsidRPr="005740D5" w:rsidRDefault="00707D4B" w:rsidP="00707D4B">
      <w:pPr>
        <w:pStyle w:val="Odstavecseseznamem"/>
        <w:numPr>
          <w:ilvl w:val="1"/>
          <w:numId w:val="11"/>
        </w:numPr>
        <w:jc w:val="both"/>
      </w:pPr>
      <w:r w:rsidRPr="005740D5">
        <w:rPr>
          <w:b/>
        </w:rPr>
        <w:t xml:space="preserve">dle ujeté vzdálenosti </w:t>
      </w:r>
      <w:r w:rsidRPr="005740D5">
        <w:t xml:space="preserve">(minimální nastavitelný interval </w:t>
      </w:r>
      <w:r w:rsidRPr="005740D5">
        <w:rPr>
          <w:b/>
        </w:rPr>
        <w:t>10 m</w:t>
      </w:r>
      <w:r w:rsidRPr="005740D5">
        <w:t>),</w:t>
      </w:r>
    </w:p>
    <w:p w:rsidR="00707D4B" w:rsidRPr="005740D5" w:rsidRDefault="00707D4B" w:rsidP="00707D4B">
      <w:pPr>
        <w:pStyle w:val="Odstavecseseznamem"/>
        <w:numPr>
          <w:ilvl w:val="1"/>
          <w:numId w:val="11"/>
        </w:numPr>
        <w:jc w:val="both"/>
      </w:pPr>
      <w:r w:rsidRPr="005740D5">
        <w:rPr>
          <w:b/>
        </w:rPr>
        <w:t>dle</w:t>
      </w:r>
      <w:r w:rsidRPr="005740D5">
        <w:t xml:space="preserve"> </w:t>
      </w:r>
      <w:r w:rsidRPr="005740D5">
        <w:rPr>
          <w:b/>
        </w:rPr>
        <w:t>změny</w:t>
      </w:r>
      <w:r w:rsidRPr="005740D5">
        <w:t xml:space="preserve"> </w:t>
      </w:r>
      <w:r w:rsidRPr="005740D5">
        <w:rPr>
          <w:b/>
        </w:rPr>
        <w:t>směru jízdy</w:t>
      </w:r>
      <w:r w:rsidRPr="005740D5">
        <w:t xml:space="preserve"> (minimální nastavitelný interval </w:t>
      </w:r>
      <w:r w:rsidRPr="005740D5">
        <w:rPr>
          <w:b/>
        </w:rPr>
        <w:t>1°</w:t>
      </w:r>
      <w:r w:rsidRPr="005740D5">
        <w:t>),</w:t>
      </w:r>
    </w:p>
    <w:p w:rsidR="00707D4B" w:rsidRPr="005740D5" w:rsidRDefault="00707D4B" w:rsidP="00707D4B">
      <w:pPr>
        <w:pStyle w:val="Odstavec1"/>
        <w:numPr>
          <w:ilvl w:val="0"/>
          <w:numId w:val="10"/>
        </w:numPr>
        <w:spacing w:after="0"/>
        <w:rPr>
          <w:rFonts w:asciiTheme="minorHAnsi" w:hAnsiTheme="minorHAnsi"/>
          <w:b/>
        </w:rPr>
      </w:pPr>
      <w:r w:rsidRPr="005740D5">
        <w:rPr>
          <w:rFonts w:asciiTheme="minorHAnsi" w:hAnsiTheme="minorHAnsi"/>
          <w:b/>
        </w:rPr>
        <w:t xml:space="preserve">Sledování činnosti mechanizmu </w:t>
      </w:r>
    </w:p>
    <w:p w:rsidR="00707D4B" w:rsidRPr="005740D5" w:rsidRDefault="00707D4B" w:rsidP="00707D4B">
      <w:pPr>
        <w:pStyle w:val="Odstavec1"/>
        <w:numPr>
          <w:ilvl w:val="0"/>
          <w:numId w:val="10"/>
        </w:numPr>
        <w:spacing w:after="0"/>
      </w:pPr>
      <w:r w:rsidRPr="005740D5">
        <w:rPr>
          <w:rFonts w:asciiTheme="minorHAnsi" w:hAnsiTheme="minorHAnsi"/>
          <w:b/>
        </w:rPr>
        <w:t>Odchylka</w:t>
      </w:r>
      <w:r w:rsidRPr="005740D5">
        <w:rPr>
          <w:rFonts w:asciiTheme="minorHAnsi" w:hAnsiTheme="minorHAnsi"/>
        </w:rPr>
        <w:t xml:space="preserve"> přijímače GPS pro lokalizaci mechanizmů: max. 10 m.</w:t>
      </w:r>
    </w:p>
    <w:p w:rsidR="00CB117D" w:rsidRPr="005740D5" w:rsidRDefault="00CB117D" w:rsidP="00707D4B">
      <w:pPr>
        <w:pStyle w:val="Odstavec1"/>
        <w:numPr>
          <w:ilvl w:val="0"/>
          <w:numId w:val="10"/>
        </w:numPr>
        <w:spacing w:after="0"/>
      </w:pPr>
      <w:r w:rsidRPr="005740D5">
        <w:rPr>
          <w:rFonts w:asciiTheme="minorHAnsi" w:hAnsiTheme="minorHAnsi"/>
        </w:rPr>
        <w:t xml:space="preserve">Poskytovatel služeb umožní Objednateli náhled do systému GPS při sledování </w:t>
      </w:r>
      <w:proofErr w:type="gramStart"/>
      <w:r w:rsidRPr="005740D5">
        <w:rPr>
          <w:rFonts w:asciiTheme="minorHAnsi" w:hAnsiTheme="minorHAnsi"/>
        </w:rPr>
        <w:t>vozidel v ON</w:t>
      </w:r>
      <w:proofErr w:type="gramEnd"/>
      <w:r w:rsidRPr="005740D5">
        <w:rPr>
          <w:rFonts w:asciiTheme="minorHAnsi" w:hAnsiTheme="minorHAnsi"/>
        </w:rPr>
        <w:t xml:space="preserve"> LINE a OFF LINE</w:t>
      </w:r>
      <w:r w:rsidR="000029D2" w:rsidRPr="005740D5">
        <w:rPr>
          <w:rFonts w:asciiTheme="minorHAnsi" w:hAnsiTheme="minorHAnsi"/>
        </w:rPr>
        <w:t>.</w:t>
      </w:r>
    </w:p>
    <w:p w:rsidR="000029D2" w:rsidRPr="005740D5" w:rsidRDefault="000029D2" w:rsidP="00707D4B">
      <w:pPr>
        <w:spacing w:after="0"/>
        <w:jc w:val="both"/>
      </w:pPr>
    </w:p>
    <w:p w:rsidR="00707D4B" w:rsidRPr="00930F63" w:rsidRDefault="00707D4B" w:rsidP="00707D4B">
      <w:pPr>
        <w:spacing w:after="0"/>
        <w:jc w:val="both"/>
      </w:pPr>
      <w:r w:rsidRPr="005740D5">
        <w:t>Ze získaných záznamů o poloze musí být dodatečně možné rekonstruovat trasu</w:t>
      </w:r>
      <w:r w:rsidRPr="00930F63">
        <w:t xml:space="preserve"> vozidla, potažmo ujetou vzdálenost. Interval ukládání záznamů musí činit maximálně 10 s.</w:t>
      </w:r>
    </w:p>
    <w:sectPr w:rsidR="00707D4B" w:rsidRPr="00930F63" w:rsidSect="0000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982"/>
    <w:multiLevelType w:val="hybridMultilevel"/>
    <w:tmpl w:val="C2B07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5D7A"/>
    <w:multiLevelType w:val="multilevel"/>
    <w:tmpl w:val="E130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8954539"/>
    <w:multiLevelType w:val="hybridMultilevel"/>
    <w:tmpl w:val="B5C271B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F77C43"/>
    <w:multiLevelType w:val="hybridMultilevel"/>
    <w:tmpl w:val="C9AE9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25E5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>
    <w:nsid w:val="1F3F5C46"/>
    <w:multiLevelType w:val="hybridMultilevel"/>
    <w:tmpl w:val="87D6A620"/>
    <w:lvl w:ilvl="0" w:tplc="08CCE12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6430A"/>
    <w:multiLevelType w:val="multilevel"/>
    <w:tmpl w:val="1D826F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29112CB7"/>
    <w:multiLevelType w:val="hybridMultilevel"/>
    <w:tmpl w:val="FB348F4E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A581DA0"/>
    <w:multiLevelType w:val="hybridMultilevel"/>
    <w:tmpl w:val="F5D46B2A"/>
    <w:lvl w:ilvl="0" w:tplc="03B8ED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D7DB6"/>
    <w:multiLevelType w:val="hybridMultilevel"/>
    <w:tmpl w:val="E17012F6"/>
    <w:lvl w:ilvl="0" w:tplc="C2AE10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B1F8E"/>
    <w:multiLevelType w:val="hybridMultilevel"/>
    <w:tmpl w:val="7CAC598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27443B8"/>
    <w:multiLevelType w:val="hybridMultilevel"/>
    <w:tmpl w:val="7A86E084"/>
    <w:lvl w:ilvl="0" w:tplc="63C8497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37F54"/>
    <w:multiLevelType w:val="hybridMultilevel"/>
    <w:tmpl w:val="79341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E0D8F"/>
    <w:multiLevelType w:val="multilevel"/>
    <w:tmpl w:val="C0762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6660D2C"/>
    <w:multiLevelType w:val="hybridMultilevel"/>
    <w:tmpl w:val="01CC58BC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4C32507B"/>
    <w:multiLevelType w:val="hybridMultilevel"/>
    <w:tmpl w:val="8AE4D5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B1160B2"/>
    <w:multiLevelType w:val="hybridMultilevel"/>
    <w:tmpl w:val="98382ED6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CD4D65"/>
    <w:multiLevelType w:val="hybridMultilevel"/>
    <w:tmpl w:val="A6603704"/>
    <w:lvl w:ilvl="0" w:tplc="B1CA3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05865A8"/>
    <w:multiLevelType w:val="hybridMultilevel"/>
    <w:tmpl w:val="651C6E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A4228"/>
    <w:multiLevelType w:val="hybridMultilevel"/>
    <w:tmpl w:val="7FE63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346D7"/>
    <w:multiLevelType w:val="hybridMultilevel"/>
    <w:tmpl w:val="384AC0D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670248D"/>
    <w:multiLevelType w:val="hybridMultilevel"/>
    <w:tmpl w:val="E26CF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B2ABD"/>
    <w:multiLevelType w:val="hybridMultilevel"/>
    <w:tmpl w:val="B6EC25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877CE"/>
    <w:multiLevelType w:val="multilevel"/>
    <w:tmpl w:val="BCC8C1A8"/>
    <w:lvl w:ilvl="0">
      <w:start w:val="1"/>
      <w:numFmt w:val="decimal"/>
      <w:pStyle w:val="Nadpis2"/>
      <w:lvlText w:val="%1."/>
      <w:lvlJc w:val="left"/>
      <w:pPr>
        <w:tabs>
          <w:tab w:val="num" w:pos="1702"/>
        </w:tabs>
        <w:ind w:left="1702" w:hanging="1134"/>
      </w:pPr>
      <w:rPr>
        <w:rFonts w:cs="Times New Roman" w:hint="default"/>
      </w:rPr>
    </w:lvl>
    <w:lvl w:ilvl="1">
      <w:start w:val="2"/>
      <w:numFmt w:val="decimal"/>
      <w:pStyle w:val="Nadpis3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color w:val="auto"/>
      </w:rPr>
    </w:lvl>
    <w:lvl w:ilvl="2">
      <w:start w:val="1"/>
      <w:numFmt w:val="decimal"/>
      <w:pStyle w:val="Nadpis4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Nadpis4"/>
      <w:lvlText w:val="%1.%2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7"/>
  </w:num>
  <w:num w:numId="5">
    <w:abstractNumId w:val="15"/>
  </w:num>
  <w:num w:numId="6">
    <w:abstractNumId w:val="24"/>
  </w:num>
  <w:num w:numId="7">
    <w:abstractNumId w:val="20"/>
  </w:num>
  <w:num w:numId="8">
    <w:abstractNumId w:val="7"/>
  </w:num>
  <w:num w:numId="9">
    <w:abstractNumId w:val="0"/>
  </w:num>
  <w:num w:numId="10">
    <w:abstractNumId w:val="19"/>
  </w:num>
  <w:num w:numId="11">
    <w:abstractNumId w:val="8"/>
  </w:num>
  <w:num w:numId="12">
    <w:abstractNumId w:val="5"/>
  </w:num>
  <w:num w:numId="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9"/>
  </w:num>
  <w:num w:numId="20">
    <w:abstractNumId w:val="2"/>
  </w:num>
  <w:num w:numId="21">
    <w:abstractNumId w:val="16"/>
  </w:num>
  <w:num w:numId="22">
    <w:abstractNumId w:val="1"/>
  </w:num>
  <w:num w:numId="23">
    <w:abstractNumId w:val="13"/>
  </w:num>
  <w:num w:numId="24">
    <w:abstractNumId w:val="6"/>
  </w:num>
  <w:num w:numId="25">
    <w:abstractNumId w:val="21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AB"/>
    <w:rsid w:val="000029D2"/>
    <w:rsid w:val="00006BB9"/>
    <w:rsid w:val="00021F2D"/>
    <w:rsid w:val="00026230"/>
    <w:rsid w:val="0004212A"/>
    <w:rsid w:val="0004529C"/>
    <w:rsid w:val="0012589C"/>
    <w:rsid w:val="00140E4F"/>
    <w:rsid w:val="00173F75"/>
    <w:rsid w:val="00263D55"/>
    <w:rsid w:val="002B6CC3"/>
    <w:rsid w:val="002B7481"/>
    <w:rsid w:val="002C52AD"/>
    <w:rsid w:val="002E05A2"/>
    <w:rsid w:val="0032174C"/>
    <w:rsid w:val="0033236A"/>
    <w:rsid w:val="00335883"/>
    <w:rsid w:val="00383107"/>
    <w:rsid w:val="003F132D"/>
    <w:rsid w:val="004D37CB"/>
    <w:rsid w:val="0051450E"/>
    <w:rsid w:val="00526803"/>
    <w:rsid w:val="005667B5"/>
    <w:rsid w:val="00571A96"/>
    <w:rsid w:val="005740D5"/>
    <w:rsid w:val="00574AC3"/>
    <w:rsid w:val="005C026D"/>
    <w:rsid w:val="0060002D"/>
    <w:rsid w:val="0060401C"/>
    <w:rsid w:val="006930E6"/>
    <w:rsid w:val="006D0268"/>
    <w:rsid w:val="006D62C7"/>
    <w:rsid w:val="00707D4B"/>
    <w:rsid w:val="00711962"/>
    <w:rsid w:val="00770B55"/>
    <w:rsid w:val="00815435"/>
    <w:rsid w:val="00823FA6"/>
    <w:rsid w:val="008300F9"/>
    <w:rsid w:val="00855021"/>
    <w:rsid w:val="008A67AB"/>
    <w:rsid w:val="008C3C81"/>
    <w:rsid w:val="008D3B95"/>
    <w:rsid w:val="00930F63"/>
    <w:rsid w:val="00943416"/>
    <w:rsid w:val="00972B34"/>
    <w:rsid w:val="009B5B64"/>
    <w:rsid w:val="009F2728"/>
    <w:rsid w:val="00B15D74"/>
    <w:rsid w:val="00B969E9"/>
    <w:rsid w:val="00BB2881"/>
    <w:rsid w:val="00BD6B73"/>
    <w:rsid w:val="00BE1A43"/>
    <w:rsid w:val="00C10AC6"/>
    <w:rsid w:val="00C511B6"/>
    <w:rsid w:val="00C749F9"/>
    <w:rsid w:val="00C83BC5"/>
    <w:rsid w:val="00CB117D"/>
    <w:rsid w:val="00CC08B8"/>
    <w:rsid w:val="00D101B5"/>
    <w:rsid w:val="00DA39D6"/>
    <w:rsid w:val="00DB5625"/>
    <w:rsid w:val="00E62FEC"/>
    <w:rsid w:val="00E83F33"/>
    <w:rsid w:val="00EA1F68"/>
    <w:rsid w:val="00EA2BA9"/>
    <w:rsid w:val="00ED0589"/>
    <w:rsid w:val="00F04150"/>
    <w:rsid w:val="00F262CF"/>
    <w:rsid w:val="00F26589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7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adpis3"/>
    <w:link w:val="Nadpis2Char"/>
    <w:uiPriority w:val="99"/>
    <w:qFormat/>
    <w:rsid w:val="00707D4B"/>
    <w:pPr>
      <w:numPr>
        <w:numId w:val="13"/>
      </w:numPr>
      <w:tabs>
        <w:tab w:val="left" w:pos="851"/>
      </w:tabs>
      <w:spacing w:before="360"/>
      <w:outlineLvl w:val="1"/>
    </w:pPr>
    <w:rPr>
      <w:rFonts w:ascii="Calibri" w:eastAsia="Times New Roman" w:hAnsi="Calibri" w:cs="Times New Roman"/>
      <w:bCs w:val="0"/>
      <w:caps/>
      <w:color w:val="auto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07D4B"/>
    <w:pPr>
      <w:keepNext/>
      <w:keepLines/>
      <w:numPr>
        <w:ilvl w:val="1"/>
        <w:numId w:val="13"/>
      </w:numPr>
      <w:spacing w:before="120" w:after="120"/>
      <w:outlineLvl w:val="2"/>
    </w:pPr>
    <w:rPr>
      <w:rFonts w:ascii="Calibri" w:eastAsia="Times New Roman" w:hAnsi="Calibri" w:cs="Times New Roman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07D4B"/>
    <w:pPr>
      <w:keepNext/>
      <w:keepLines/>
      <w:numPr>
        <w:ilvl w:val="3"/>
        <w:numId w:val="13"/>
      </w:numPr>
      <w:spacing w:before="240" w:after="0"/>
      <w:outlineLvl w:val="3"/>
    </w:pPr>
    <w:rPr>
      <w:rFonts w:ascii="Calibri" w:eastAsia="Times New Roman" w:hAnsi="Calibri" w:cs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7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67A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rsid w:val="006930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930E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boldik">
    <w:name w:val="boldik"/>
    <w:rsid w:val="006930E6"/>
    <w:rPr>
      <w:b/>
    </w:rPr>
  </w:style>
  <w:style w:type="paragraph" w:styleId="Zkladntext">
    <w:name w:val="Body Text"/>
    <w:basedOn w:val="Normln"/>
    <w:link w:val="ZkladntextChar"/>
    <w:rsid w:val="006930E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930E6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customStyle="1" w:styleId="Pleading3L1">
    <w:name w:val="Pleading3_L1"/>
    <w:basedOn w:val="Normln"/>
    <w:next w:val="Zkladntext"/>
    <w:rsid w:val="006930E6"/>
    <w:pPr>
      <w:keepNext/>
      <w:keepLines/>
      <w:widowControl w:val="0"/>
      <w:numPr>
        <w:numId w:val="6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6930E6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6930E6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6930E6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6930E6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6930E6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6930E6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6930E6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6930E6"/>
    <w:pPr>
      <w:numPr>
        <w:ilvl w:val="8"/>
      </w:numPr>
      <w:outlineLvl w:val="8"/>
    </w:pPr>
  </w:style>
  <w:style w:type="paragraph" w:customStyle="1" w:styleId="odst2">
    <w:name w:val="odst 2"/>
    <w:basedOn w:val="Normln"/>
    <w:rsid w:val="006930E6"/>
    <w:pPr>
      <w:autoSpaceDE w:val="0"/>
      <w:autoSpaceDN w:val="0"/>
      <w:adjustRightInd w:val="0"/>
      <w:spacing w:before="57" w:after="0" w:line="220" w:lineRule="atLeast"/>
      <w:ind w:left="907" w:hanging="283"/>
      <w:jc w:val="both"/>
      <w:textAlignment w:val="baseline"/>
    </w:pPr>
    <w:rPr>
      <w:rFonts w:ascii="Times" w:eastAsia="Times New Roman" w:hAnsi="Times" w:cs="Times"/>
      <w:color w:val="000000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07D4B"/>
    <w:rPr>
      <w:rFonts w:ascii="Calibri" w:eastAsia="Times New Roman" w:hAnsi="Calibri" w:cs="Times New Roman"/>
      <w:b/>
      <w:cap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707D4B"/>
    <w:rPr>
      <w:rFonts w:ascii="Calibri" w:eastAsia="Times New Roman" w:hAnsi="Calibri" w:cs="Times New Roman"/>
      <w:b/>
      <w:bCs/>
      <w:sz w:val="26"/>
    </w:rPr>
  </w:style>
  <w:style w:type="character" w:customStyle="1" w:styleId="Nadpis4Char">
    <w:name w:val="Nadpis 4 Char"/>
    <w:basedOn w:val="Standardnpsmoodstavce"/>
    <w:link w:val="Nadpis4"/>
    <w:uiPriority w:val="99"/>
    <w:rsid w:val="00707D4B"/>
    <w:rPr>
      <w:rFonts w:ascii="Calibri" w:eastAsia="Times New Roman" w:hAnsi="Calibri" w:cs="Times New Roman"/>
      <w:b/>
      <w:bCs/>
      <w:iCs/>
    </w:rPr>
  </w:style>
  <w:style w:type="paragraph" w:customStyle="1" w:styleId="Odstavec1">
    <w:name w:val="Odstavec1"/>
    <w:basedOn w:val="Normln"/>
    <w:link w:val="Odstavec1Char"/>
    <w:uiPriority w:val="99"/>
    <w:rsid w:val="00707D4B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Odstavec1Char">
    <w:name w:val="Odstavec1 Char"/>
    <w:basedOn w:val="Standardnpsmoodstavce"/>
    <w:link w:val="Odstavec1"/>
    <w:uiPriority w:val="99"/>
    <w:locked/>
    <w:rsid w:val="00707D4B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70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qFormat/>
    <w:rsid w:val="00C83B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83B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Mkatabulky">
    <w:name w:val="Table Grid"/>
    <w:basedOn w:val="Normlntabulka"/>
    <w:uiPriority w:val="59"/>
    <w:rsid w:val="00E6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rsid w:val="00021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021F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rsid w:val="00930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30F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022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22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22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7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adpis3"/>
    <w:link w:val="Nadpis2Char"/>
    <w:uiPriority w:val="99"/>
    <w:qFormat/>
    <w:rsid w:val="00707D4B"/>
    <w:pPr>
      <w:numPr>
        <w:numId w:val="13"/>
      </w:numPr>
      <w:tabs>
        <w:tab w:val="left" w:pos="851"/>
      </w:tabs>
      <w:spacing w:before="360"/>
      <w:outlineLvl w:val="1"/>
    </w:pPr>
    <w:rPr>
      <w:rFonts w:ascii="Calibri" w:eastAsia="Times New Roman" w:hAnsi="Calibri" w:cs="Times New Roman"/>
      <w:bCs w:val="0"/>
      <w:caps/>
      <w:color w:val="auto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07D4B"/>
    <w:pPr>
      <w:keepNext/>
      <w:keepLines/>
      <w:numPr>
        <w:ilvl w:val="1"/>
        <w:numId w:val="13"/>
      </w:numPr>
      <w:spacing w:before="120" w:after="120"/>
      <w:outlineLvl w:val="2"/>
    </w:pPr>
    <w:rPr>
      <w:rFonts w:ascii="Calibri" w:eastAsia="Times New Roman" w:hAnsi="Calibri" w:cs="Times New Roman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07D4B"/>
    <w:pPr>
      <w:keepNext/>
      <w:keepLines/>
      <w:numPr>
        <w:ilvl w:val="3"/>
        <w:numId w:val="13"/>
      </w:numPr>
      <w:spacing w:before="240" w:after="0"/>
      <w:outlineLvl w:val="3"/>
    </w:pPr>
    <w:rPr>
      <w:rFonts w:ascii="Calibri" w:eastAsia="Times New Roman" w:hAnsi="Calibri" w:cs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7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67A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rsid w:val="006930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930E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boldik">
    <w:name w:val="boldik"/>
    <w:rsid w:val="006930E6"/>
    <w:rPr>
      <w:b/>
    </w:rPr>
  </w:style>
  <w:style w:type="paragraph" w:styleId="Zkladntext">
    <w:name w:val="Body Text"/>
    <w:basedOn w:val="Normln"/>
    <w:link w:val="ZkladntextChar"/>
    <w:rsid w:val="006930E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930E6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customStyle="1" w:styleId="Pleading3L1">
    <w:name w:val="Pleading3_L1"/>
    <w:basedOn w:val="Normln"/>
    <w:next w:val="Zkladntext"/>
    <w:rsid w:val="006930E6"/>
    <w:pPr>
      <w:keepNext/>
      <w:keepLines/>
      <w:widowControl w:val="0"/>
      <w:numPr>
        <w:numId w:val="6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6930E6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6930E6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6930E6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6930E6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6930E6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6930E6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6930E6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6930E6"/>
    <w:pPr>
      <w:numPr>
        <w:ilvl w:val="8"/>
      </w:numPr>
      <w:outlineLvl w:val="8"/>
    </w:pPr>
  </w:style>
  <w:style w:type="paragraph" w:customStyle="1" w:styleId="odst2">
    <w:name w:val="odst 2"/>
    <w:basedOn w:val="Normln"/>
    <w:rsid w:val="006930E6"/>
    <w:pPr>
      <w:autoSpaceDE w:val="0"/>
      <w:autoSpaceDN w:val="0"/>
      <w:adjustRightInd w:val="0"/>
      <w:spacing w:before="57" w:after="0" w:line="220" w:lineRule="atLeast"/>
      <w:ind w:left="907" w:hanging="283"/>
      <w:jc w:val="both"/>
      <w:textAlignment w:val="baseline"/>
    </w:pPr>
    <w:rPr>
      <w:rFonts w:ascii="Times" w:eastAsia="Times New Roman" w:hAnsi="Times" w:cs="Times"/>
      <w:color w:val="000000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07D4B"/>
    <w:rPr>
      <w:rFonts w:ascii="Calibri" w:eastAsia="Times New Roman" w:hAnsi="Calibri" w:cs="Times New Roman"/>
      <w:b/>
      <w:cap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707D4B"/>
    <w:rPr>
      <w:rFonts w:ascii="Calibri" w:eastAsia="Times New Roman" w:hAnsi="Calibri" w:cs="Times New Roman"/>
      <w:b/>
      <w:bCs/>
      <w:sz w:val="26"/>
    </w:rPr>
  </w:style>
  <w:style w:type="character" w:customStyle="1" w:styleId="Nadpis4Char">
    <w:name w:val="Nadpis 4 Char"/>
    <w:basedOn w:val="Standardnpsmoodstavce"/>
    <w:link w:val="Nadpis4"/>
    <w:uiPriority w:val="99"/>
    <w:rsid w:val="00707D4B"/>
    <w:rPr>
      <w:rFonts w:ascii="Calibri" w:eastAsia="Times New Roman" w:hAnsi="Calibri" w:cs="Times New Roman"/>
      <w:b/>
      <w:bCs/>
      <w:iCs/>
    </w:rPr>
  </w:style>
  <w:style w:type="paragraph" w:customStyle="1" w:styleId="Odstavec1">
    <w:name w:val="Odstavec1"/>
    <w:basedOn w:val="Normln"/>
    <w:link w:val="Odstavec1Char"/>
    <w:uiPriority w:val="99"/>
    <w:rsid w:val="00707D4B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Odstavec1Char">
    <w:name w:val="Odstavec1 Char"/>
    <w:basedOn w:val="Standardnpsmoodstavce"/>
    <w:link w:val="Odstavec1"/>
    <w:uiPriority w:val="99"/>
    <w:locked/>
    <w:rsid w:val="00707D4B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70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qFormat/>
    <w:rsid w:val="00C83B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83B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Mkatabulky">
    <w:name w:val="Table Grid"/>
    <w:basedOn w:val="Normlntabulka"/>
    <w:uiPriority w:val="59"/>
    <w:rsid w:val="00E6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rsid w:val="00021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021F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rsid w:val="00930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30F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022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22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22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pk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jp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94FC-1FA1-4C60-BF5A-3C94A036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9</Pages>
  <Words>2135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Lacina Jan Ing</dc:creator>
  <cp:lastModifiedBy>Bednář Marek Ing.</cp:lastModifiedBy>
  <cp:revision>18</cp:revision>
  <cp:lastPrinted>2015-02-26T08:37:00Z</cp:lastPrinted>
  <dcterms:created xsi:type="dcterms:W3CDTF">2015-05-27T11:42:00Z</dcterms:created>
  <dcterms:modified xsi:type="dcterms:W3CDTF">2015-06-26T07:41:00Z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d5794fbf396423693c26043fbd03c2c.psdsxs" Id="R1aa7b81300f24363" /></Relationships>
</file>