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03A" w:rsidRDefault="0023303A" w:rsidP="0023303A">
      <w:pPr>
        <w:jc w:val="center"/>
        <w:rPr>
          <w:b/>
          <w:sz w:val="32"/>
        </w:rPr>
      </w:pPr>
      <w:r>
        <w:rPr>
          <w:b/>
          <w:sz w:val="32"/>
        </w:rPr>
        <w:t>DOPIS NABÍDKY</w:t>
      </w:r>
    </w:p>
    <w:p w:rsidR="0023303A" w:rsidRDefault="0023303A" w:rsidP="0023303A">
      <w:pPr>
        <w:rPr>
          <w:b/>
          <w:sz w:val="28"/>
        </w:rPr>
      </w:pPr>
    </w:p>
    <w:p w:rsidR="0023303A" w:rsidRDefault="0023303A" w:rsidP="0023303A">
      <w:pPr>
        <w:rPr>
          <w:b/>
        </w:rPr>
      </w:pPr>
    </w:p>
    <w:p w:rsidR="0023303A" w:rsidRDefault="0023303A" w:rsidP="0023303A">
      <w:pPr>
        <w:ind w:left="2200" w:hanging="2200"/>
        <w:rPr>
          <w:b/>
        </w:rPr>
      </w:pPr>
      <w:r>
        <w:rPr>
          <w:b/>
        </w:rPr>
        <w:t xml:space="preserve">NÁZEV ZAKÁZKY: </w:t>
      </w:r>
      <w:r w:rsidRPr="003B6508">
        <w:rPr>
          <w:b/>
        </w:rPr>
        <w:t>„</w:t>
      </w:r>
      <w:r>
        <w:rPr>
          <w:b/>
          <w:shd w:val="clear" w:color="auto" w:fill="FFFFFF" w:themeFill="background1"/>
        </w:rPr>
        <w:t>Běžná údržba silnic I. třídy – okres Zlín – 2015-2017</w:t>
      </w:r>
      <w:r w:rsidRPr="003B6508">
        <w:rPr>
          <w:b/>
        </w:rPr>
        <w:t>“</w:t>
      </w:r>
    </w:p>
    <w:p w:rsidR="0023303A" w:rsidRDefault="0023303A" w:rsidP="0023303A">
      <w:pPr>
        <w:ind w:left="770" w:hanging="770"/>
        <w:rPr>
          <w:b/>
        </w:rPr>
      </w:pPr>
      <w:r>
        <w:rPr>
          <w:b/>
        </w:rPr>
        <w:t>PRO:  Ředitelství silnic a dálnic České republiky, Na Pankráci 546/56, Praha 4</w:t>
      </w:r>
    </w:p>
    <w:p w:rsidR="0023303A" w:rsidRDefault="0023303A" w:rsidP="0023303A">
      <w:pPr>
        <w:ind w:firstLine="170"/>
        <w:jc w:val="both"/>
        <w:outlineLvl w:val="0"/>
        <w:rPr>
          <w:b/>
        </w:rPr>
      </w:pPr>
    </w:p>
    <w:p w:rsidR="0023303A" w:rsidRDefault="0023303A" w:rsidP="0023303A">
      <w:pPr>
        <w:jc w:val="both"/>
        <w:outlineLvl w:val="0"/>
      </w:pPr>
      <w:r>
        <w:t xml:space="preserve">Řádně jsme se seznámili se zněním zadávacích podmínek veřejné zakázky </w:t>
      </w:r>
      <w:r w:rsidRPr="003B6508">
        <w:rPr>
          <w:b/>
        </w:rPr>
        <w:t>„</w:t>
      </w:r>
      <w:r>
        <w:rPr>
          <w:b/>
          <w:shd w:val="clear" w:color="auto" w:fill="FFFFFF" w:themeFill="background1"/>
        </w:rPr>
        <w:t>Běžná údržba silnic . třídy – okres Zlín – 2015-2017</w:t>
      </w:r>
      <w:r w:rsidRPr="003B6508">
        <w:rPr>
          <w:b/>
        </w:rPr>
        <w:t>“</w:t>
      </w:r>
      <w:r>
        <w:t xml:space="preserve">, včetně podmínek Smlouvy o poskytování služeb (dále „Smlouva“) a jejích příloh, dalších souvisejících dokumentů, připojené Zvláštní přílohy k nabídce </w:t>
      </w:r>
      <w:r w:rsidRPr="009247EC">
        <w:t xml:space="preserve">a dodatků zadávací dokumentace č. </w:t>
      </w:r>
      <w:r w:rsidR="009247EC">
        <w:t>0</w:t>
      </w:r>
      <w:r>
        <w:t xml:space="preserve">. </w:t>
      </w:r>
    </w:p>
    <w:p w:rsidR="0023303A" w:rsidRDefault="0023303A" w:rsidP="0023303A"/>
    <w:p w:rsidR="0023303A" w:rsidRDefault="0023303A" w:rsidP="0023303A">
      <w:pPr>
        <w:jc w:val="both"/>
      </w:pPr>
      <w:r>
        <w:rPr>
          <w:b/>
        </w:rPr>
        <w:t xml:space="preserve">Tímto nabízíme poskytování služeb v souladu s touto nabídkou za následující cenu: </w:t>
      </w:r>
    </w:p>
    <w:p w:rsidR="0023303A" w:rsidRDefault="0023303A" w:rsidP="0023303A">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680"/>
        <w:gridCol w:w="1560"/>
        <w:gridCol w:w="4610"/>
      </w:tblGrid>
      <w:tr w:rsidR="0023303A" w:rsidRPr="002F7A83" w:rsidTr="0040725E">
        <w:tc>
          <w:tcPr>
            <w:tcW w:w="1150" w:type="dxa"/>
            <w:tcBorders>
              <w:top w:val="single" w:sz="4" w:space="0" w:color="auto"/>
              <w:left w:val="single" w:sz="4" w:space="0" w:color="auto"/>
              <w:bottom w:val="single" w:sz="4" w:space="0" w:color="auto"/>
              <w:right w:val="single" w:sz="4" w:space="0" w:color="auto"/>
            </w:tcBorders>
            <w:shd w:val="clear" w:color="auto" w:fill="auto"/>
          </w:tcPr>
          <w:p w:rsidR="0023303A" w:rsidRDefault="0023303A" w:rsidP="0040725E">
            <w:pPr>
              <w:rPr>
                <w:rFonts w:ascii="Times New Roman Bold" w:hAnsi="Times New Roman Bold"/>
                <w:b/>
                <w:bCs/>
                <w:sz w:val="20"/>
                <w:szCs w:val="20"/>
              </w:rPr>
            </w:pPr>
          </w:p>
          <w:p w:rsidR="0023303A" w:rsidRDefault="0023303A" w:rsidP="0040725E">
            <w:pPr>
              <w:rPr>
                <w:rFonts w:ascii="Times New Roman Bold" w:hAnsi="Times New Roman Bold"/>
                <w:b/>
                <w:bCs/>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3303A" w:rsidRDefault="0023303A" w:rsidP="0040725E">
            <w:pPr>
              <w:jc w:val="center"/>
              <w:rPr>
                <w:b/>
                <w:bCs/>
                <w:sz w:val="20"/>
                <w:szCs w:val="20"/>
                <w:u w:val="single"/>
              </w:rPr>
            </w:pPr>
            <w:r>
              <w:rPr>
                <w:b/>
                <w:bCs/>
                <w:sz w:val="20"/>
                <w:szCs w:val="20"/>
                <w:u w:val="single"/>
              </w:rPr>
              <w:t>Nabídková cena služeb bez DPH</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3303A" w:rsidRDefault="0023303A" w:rsidP="0040725E">
            <w:pPr>
              <w:jc w:val="center"/>
              <w:rPr>
                <w:b/>
                <w:bCs/>
                <w:sz w:val="20"/>
                <w:szCs w:val="20"/>
              </w:rPr>
            </w:pPr>
            <w:r>
              <w:rPr>
                <w:b/>
                <w:bCs/>
                <w:sz w:val="20"/>
                <w:szCs w:val="20"/>
              </w:rPr>
              <w:t>DPH</w:t>
            </w:r>
          </w:p>
        </w:tc>
        <w:tc>
          <w:tcPr>
            <w:tcW w:w="4610" w:type="dxa"/>
            <w:tcBorders>
              <w:top w:val="single" w:sz="4" w:space="0" w:color="auto"/>
              <w:left w:val="single" w:sz="4" w:space="0" w:color="auto"/>
              <w:bottom w:val="single" w:sz="4" w:space="0" w:color="auto"/>
              <w:right w:val="single" w:sz="4" w:space="0" w:color="auto"/>
            </w:tcBorders>
            <w:shd w:val="clear" w:color="auto" w:fill="auto"/>
          </w:tcPr>
          <w:p w:rsidR="0023303A" w:rsidRDefault="0023303A" w:rsidP="0040725E">
            <w:pPr>
              <w:jc w:val="center"/>
              <w:rPr>
                <w:b/>
                <w:bCs/>
                <w:sz w:val="20"/>
                <w:szCs w:val="20"/>
              </w:rPr>
            </w:pPr>
            <w:r>
              <w:rPr>
                <w:b/>
                <w:bCs/>
                <w:sz w:val="20"/>
                <w:szCs w:val="20"/>
              </w:rPr>
              <w:t>Celková nabídková cena včetně DPH</w:t>
            </w:r>
          </w:p>
        </w:tc>
      </w:tr>
      <w:tr w:rsidR="0023303A" w:rsidTr="0040725E">
        <w:tc>
          <w:tcPr>
            <w:tcW w:w="1150" w:type="dxa"/>
            <w:tcBorders>
              <w:top w:val="single" w:sz="4" w:space="0" w:color="auto"/>
              <w:left w:val="single" w:sz="4" w:space="0" w:color="auto"/>
              <w:bottom w:val="single" w:sz="4" w:space="0" w:color="auto"/>
              <w:right w:val="single" w:sz="4" w:space="0" w:color="auto"/>
            </w:tcBorders>
            <w:shd w:val="clear" w:color="auto" w:fill="auto"/>
          </w:tcPr>
          <w:p w:rsidR="0023303A" w:rsidRPr="003B6508" w:rsidRDefault="0023303A" w:rsidP="0040725E">
            <w:pPr>
              <w:keepNext/>
              <w:jc w:val="center"/>
              <w:outlineLvl w:val="0"/>
              <w:rPr>
                <w:rFonts w:ascii="Times New Roman Bold" w:hAnsi="Times New Roman Bold"/>
                <w:b/>
                <w:bCs/>
                <w:sz w:val="20"/>
                <w:szCs w:val="20"/>
                <w:highlight w:val="green"/>
              </w:rPr>
            </w:pPr>
            <w:r>
              <w:rPr>
                <w:b/>
                <w:sz w:val="20"/>
                <w:szCs w:val="20"/>
                <w:shd w:val="clear" w:color="auto" w:fill="FFFFFF" w:themeFill="background1"/>
              </w:rPr>
              <w:t>Běžná údržba silnic I. třídy – okres Zlín- 2015-2017</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3303A" w:rsidRDefault="0023303A" w:rsidP="0040725E">
            <w:pPr>
              <w:jc w:val="center"/>
              <w:rPr>
                <w:b/>
                <w:bCs/>
                <w:sz w:val="20"/>
                <w:szCs w:val="20"/>
                <w:u w:val="single"/>
              </w:rPr>
            </w:pPr>
            <w:r>
              <w:rPr>
                <w:b/>
                <w:bCs/>
                <w:sz w:val="20"/>
                <w:szCs w:val="20"/>
                <w:u w:val="single"/>
              </w:rPr>
              <w:t>(a)</w:t>
            </w:r>
          </w:p>
          <w:p w:rsidR="0023303A" w:rsidRDefault="0023303A" w:rsidP="0040725E">
            <w:pPr>
              <w:jc w:val="center"/>
              <w:rPr>
                <w:b/>
                <w:bCs/>
                <w:sz w:val="20"/>
                <w:szCs w:val="20"/>
                <w:u w:val="single"/>
              </w:rPr>
            </w:pPr>
          </w:p>
          <w:p w:rsidR="0023303A" w:rsidRDefault="00F457F4" w:rsidP="00F43883">
            <w:pPr>
              <w:jc w:val="center"/>
              <w:rPr>
                <w:b/>
                <w:bCs/>
                <w:sz w:val="20"/>
                <w:szCs w:val="20"/>
                <w:u w:val="single"/>
              </w:rPr>
            </w:pPr>
            <w:r>
              <w:t>13 262 730,00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3303A" w:rsidRDefault="0023303A" w:rsidP="0040725E">
            <w:pPr>
              <w:jc w:val="center"/>
              <w:rPr>
                <w:b/>
                <w:bCs/>
                <w:sz w:val="20"/>
                <w:szCs w:val="20"/>
              </w:rPr>
            </w:pPr>
            <w:r>
              <w:rPr>
                <w:b/>
                <w:bCs/>
                <w:sz w:val="20"/>
                <w:szCs w:val="20"/>
              </w:rPr>
              <w:t>(b)</w:t>
            </w:r>
          </w:p>
          <w:p w:rsidR="0023303A" w:rsidRDefault="0023303A" w:rsidP="0040725E">
            <w:pPr>
              <w:jc w:val="center"/>
              <w:rPr>
                <w:b/>
                <w:bCs/>
                <w:sz w:val="20"/>
                <w:szCs w:val="20"/>
              </w:rPr>
            </w:pPr>
          </w:p>
          <w:p w:rsidR="0023303A" w:rsidRDefault="00F457F4" w:rsidP="0040725E">
            <w:pPr>
              <w:jc w:val="center"/>
              <w:rPr>
                <w:b/>
                <w:bCs/>
                <w:sz w:val="20"/>
                <w:szCs w:val="20"/>
              </w:rPr>
            </w:pPr>
            <w:r w:rsidRPr="00F457F4">
              <w:t>2 785 173,30</w:t>
            </w:r>
          </w:p>
        </w:tc>
        <w:tc>
          <w:tcPr>
            <w:tcW w:w="4610" w:type="dxa"/>
            <w:tcBorders>
              <w:top w:val="single" w:sz="4" w:space="0" w:color="auto"/>
              <w:left w:val="single" w:sz="4" w:space="0" w:color="auto"/>
              <w:bottom w:val="single" w:sz="4" w:space="0" w:color="auto"/>
              <w:right w:val="single" w:sz="4" w:space="0" w:color="auto"/>
            </w:tcBorders>
            <w:shd w:val="clear" w:color="auto" w:fill="auto"/>
          </w:tcPr>
          <w:p w:rsidR="0023303A" w:rsidRDefault="0023303A" w:rsidP="0040725E">
            <w:pPr>
              <w:jc w:val="center"/>
              <w:rPr>
                <w:b/>
                <w:bCs/>
                <w:sz w:val="20"/>
                <w:szCs w:val="20"/>
              </w:rPr>
            </w:pPr>
            <w:r>
              <w:rPr>
                <w:b/>
                <w:bCs/>
                <w:sz w:val="20"/>
                <w:szCs w:val="20"/>
              </w:rPr>
              <w:t>(c) = (a) + (b)</w:t>
            </w:r>
          </w:p>
          <w:p w:rsidR="0023303A" w:rsidRDefault="0023303A" w:rsidP="0040725E">
            <w:pPr>
              <w:jc w:val="center"/>
              <w:rPr>
                <w:b/>
                <w:bCs/>
                <w:sz w:val="20"/>
                <w:szCs w:val="20"/>
              </w:rPr>
            </w:pPr>
          </w:p>
          <w:p w:rsidR="0023303A" w:rsidRDefault="00F457F4" w:rsidP="0040725E">
            <w:pPr>
              <w:jc w:val="center"/>
              <w:rPr>
                <w:b/>
                <w:bCs/>
                <w:sz w:val="20"/>
                <w:szCs w:val="20"/>
              </w:rPr>
            </w:pPr>
            <w:r w:rsidRPr="00F457F4">
              <w:t>16 047 903,30</w:t>
            </w:r>
          </w:p>
        </w:tc>
      </w:tr>
    </w:tbl>
    <w:p w:rsidR="0023303A" w:rsidRDefault="0023303A" w:rsidP="0023303A">
      <w:pPr>
        <w:jc w:val="both"/>
      </w:pPr>
    </w:p>
    <w:p w:rsidR="0023303A" w:rsidRDefault="0023303A" w:rsidP="0023303A">
      <w:pPr>
        <w:pStyle w:val="Zkladntext"/>
        <w:jc w:val="both"/>
      </w:pPr>
      <w:r>
        <w:t xml:space="preserve">Součástí této nabídky je oceněný soupis služeb obsahující jednotkové ceny za poskytnutí jednotlivých služeb dodavatelem bez DPH. Výslovně tímto potvrzujeme a uznáváme, že tyto </w:t>
      </w:r>
      <w:r>
        <w:rPr>
          <w:u w:val="single"/>
        </w:rPr>
        <w:t>jednotkové ceny jsou závazné</w:t>
      </w:r>
      <w:r>
        <w:t xml:space="preserve"> po celou dobu plnění předmětu zakázky a pro všechny služby poskytované v rámci zakázky.</w:t>
      </w:r>
    </w:p>
    <w:p w:rsidR="0023303A" w:rsidRDefault="0023303A" w:rsidP="0023303A">
      <w:pPr>
        <w:pStyle w:val="Zkladntext"/>
      </w:pPr>
    </w:p>
    <w:p w:rsidR="0023303A" w:rsidRDefault="0023303A" w:rsidP="0023303A">
      <w:pPr>
        <w:pStyle w:val="Zkladntext"/>
        <w:jc w:val="both"/>
      </w:pPr>
      <w:r>
        <w:t>Souhlasíme s tím, že tato nabídka bude v souladu se zákonem č. 137/2006 Sb., o veřejných zakázkách, v platném znění (dále jen „zákon“), platit po celou dobu běhu zadávací lhůty a že pro nás zůstane závazná a může být přijata kdykoli v průběhu této lhůty. Potvrzujeme, že Zvláštní příloha k nabídce tvoří součást tohoto dopisu nabídky.</w:t>
      </w:r>
    </w:p>
    <w:p w:rsidR="0023303A" w:rsidRDefault="0023303A" w:rsidP="0023303A">
      <w:pPr>
        <w:jc w:val="both"/>
      </w:pPr>
    </w:p>
    <w:p w:rsidR="0023303A" w:rsidRDefault="0023303A" w:rsidP="0023303A">
      <w:pPr>
        <w:tabs>
          <w:tab w:val="left" w:pos="705"/>
        </w:tabs>
        <w:jc w:val="both"/>
      </w:pPr>
      <w:r>
        <w:t>Potvrzujeme, že následující dokumenty tvoří součást obsahu Smlouvy:</w:t>
      </w:r>
    </w:p>
    <w:p w:rsidR="0023303A" w:rsidRDefault="0023303A" w:rsidP="0023303A">
      <w:pPr>
        <w:jc w:val="both"/>
      </w:pPr>
    </w:p>
    <w:p w:rsidR="0023303A" w:rsidRDefault="0023303A" w:rsidP="0023303A">
      <w:pPr>
        <w:jc w:val="both"/>
        <w:rPr>
          <w:highlight w:val="green"/>
        </w:rPr>
      </w:pPr>
    </w:p>
    <w:p w:rsidR="0023303A" w:rsidRPr="00A07C5E" w:rsidRDefault="0023303A" w:rsidP="0023303A">
      <w:pPr>
        <w:numPr>
          <w:ilvl w:val="0"/>
          <w:numId w:val="8"/>
        </w:numPr>
        <w:tabs>
          <w:tab w:val="left" w:pos="1410"/>
        </w:tabs>
        <w:jc w:val="both"/>
      </w:pPr>
      <w:r w:rsidRPr="00A07C5E">
        <w:t>Smlouva</w:t>
      </w:r>
    </w:p>
    <w:p w:rsidR="0023303A" w:rsidRPr="00A07C5E" w:rsidRDefault="0023303A" w:rsidP="0023303A">
      <w:pPr>
        <w:numPr>
          <w:ilvl w:val="0"/>
          <w:numId w:val="8"/>
        </w:numPr>
        <w:tabs>
          <w:tab w:val="left" w:pos="1410"/>
        </w:tabs>
        <w:jc w:val="both"/>
      </w:pPr>
      <w:r w:rsidRPr="00A07C5E">
        <w:t>Dopis nabídky, Zvláštní příloha k nabídce</w:t>
      </w:r>
    </w:p>
    <w:p w:rsidR="0023303A" w:rsidRDefault="0023303A" w:rsidP="0023303A">
      <w:pPr>
        <w:numPr>
          <w:ilvl w:val="0"/>
          <w:numId w:val="8"/>
        </w:numPr>
        <w:tabs>
          <w:tab w:val="left" w:pos="1410"/>
        </w:tabs>
        <w:jc w:val="both"/>
      </w:pPr>
      <w:r w:rsidRPr="00A07C5E">
        <w:t xml:space="preserve">Dodatky smluvních podmínek č. </w:t>
      </w:r>
      <w:r w:rsidR="009247EC">
        <w:t>0</w:t>
      </w:r>
    </w:p>
    <w:p w:rsidR="0023303A" w:rsidRPr="00412B91" w:rsidRDefault="0023303A" w:rsidP="0023303A">
      <w:pPr>
        <w:pStyle w:val="Odstavecseseznamem"/>
        <w:numPr>
          <w:ilvl w:val="0"/>
          <w:numId w:val="8"/>
        </w:numPr>
      </w:pPr>
      <w:r w:rsidRPr="00412B91">
        <w:t>Obchodní podmínky</w:t>
      </w:r>
      <w:r>
        <w:t xml:space="preserve"> pro poskytování služeb</w:t>
      </w:r>
      <w:r w:rsidRPr="00570709">
        <w:t xml:space="preserve"> </w:t>
      </w:r>
      <w:r>
        <w:t>(</w:t>
      </w:r>
      <w:r w:rsidRPr="00412B91">
        <w:t>Příloha č. 1</w:t>
      </w:r>
      <w:r>
        <w:t xml:space="preserve"> Smlouvy)</w:t>
      </w:r>
    </w:p>
    <w:p w:rsidR="0023303A" w:rsidRDefault="0023303A" w:rsidP="0023303A">
      <w:pPr>
        <w:pStyle w:val="Odstavecseseznamem"/>
        <w:numPr>
          <w:ilvl w:val="0"/>
          <w:numId w:val="8"/>
        </w:numPr>
      </w:pPr>
      <w:r w:rsidRPr="0071712A">
        <w:t>Bližší popis Služeb</w:t>
      </w:r>
      <w:r w:rsidRPr="000768F6">
        <w:t xml:space="preserve"> </w:t>
      </w:r>
      <w:r>
        <w:t xml:space="preserve">a technická specifikace předmětu VZ ( </w:t>
      </w:r>
      <w:r w:rsidRPr="0071712A">
        <w:t>Příloha č. 3</w:t>
      </w:r>
      <w:r>
        <w:t xml:space="preserve"> Smlouvy)</w:t>
      </w:r>
    </w:p>
    <w:p w:rsidR="0023303A" w:rsidRPr="00FE5C6A" w:rsidRDefault="0023303A" w:rsidP="0023303A">
      <w:pPr>
        <w:pStyle w:val="Odstavecseseznamem"/>
        <w:numPr>
          <w:ilvl w:val="0"/>
          <w:numId w:val="8"/>
        </w:numPr>
      </w:pPr>
      <w:r w:rsidRPr="00FE5C6A">
        <w:t>Mapové podklady pro oblast, pro kterou je smlouva uzavřena (Příloha č. 4</w:t>
      </w:r>
      <w:r>
        <w:t xml:space="preserve"> Smlouvy</w:t>
      </w:r>
      <w:r w:rsidRPr="00FE5C6A">
        <w:t>)</w:t>
      </w:r>
    </w:p>
    <w:p w:rsidR="0023303A" w:rsidRPr="00FE5C6A" w:rsidRDefault="0023303A" w:rsidP="0023303A">
      <w:pPr>
        <w:pStyle w:val="Odstavecseseznamem"/>
        <w:numPr>
          <w:ilvl w:val="0"/>
          <w:numId w:val="8"/>
        </w:numPr>
      </w:pPr>
      <w:r w:rsidRPr="00FE5C6A">
        <w:t>Orientační specifikace vybraných silnic I. třídy pro oblast, pro kterou je smlouva uzavřena (Příloha č. 5</w:t>
      </w:r>
      <w:r>
        <w:t xml:space="preserve"> Smlouvy</w:t>
      </w:r>
      <w:r w:rsidRPr="00FE5C6A">
        <w:t>)</w:t>
      </w:r>
    </w:p>
    <w:p w:rsidR="0023303A" w:rsidRPr="00FE5C6A" w:rsidRDefault="0023303A" w:rsidP="0023303A">
      <w:pPr>
        <w:pStyle w:val="Odstavecseseznamem"/>
        <w:numPr>
          <w:ilvl w:val="0"/>
          <w:numId w:val="8"/>
        </w:numPr>
      </w:pPr>
      <w:r w:rsidRPr="00FE5C6A">
        <w:t>Oceněný Soupis služeb (Příloha č. 6</w:t>
      </w:r>
      <w:r>
        <w:t xml:space="preserve"> Smlouvy</w:t>
      </w:r>
      <w:r w:rsidRPr="00FE5C6A">
        <w:t xml:space="preserve">) </w:t>
      </w:r>
    </w:p>
    <w:p w:rsidR="0023303A" w:rsidRPr="009247EC" w:rsidRDefault="0023303A" w:rsidP="0023303A">
      <w:pPr>
        <w:numPr>
          <w:ilvl w:val="0"/>
          <w:numId w:val="8"/>
        </w:numPr>
        <w:tabs>
          <w:tab w:val="left" w:pos="1410"/>
        </w:tabs>
        <w:jc w:val="both"/>
      </w:pPr>
      <w:r w:rsidRPr="00FE5C6A">
        <w:t xml:space="preserve"> </w:t>
      </w:r>
      <w:r w:rsidRPr="009247EC">
        <w:t>Údaje o seskupení osob podávajících nabídku společně (vyplněný formulář 4.5 dle dílu 2, části 4 zadávací dokumentace</w:t>
      </w:r>
      <w:r w:rsidR="009247EC" w:rsidRPr="009247EC">
        <w:t>)</w:t>
      </w:r>
    </w:p>
    <w:p w:rsidR="0023303A" w:rsidRPr="00FE5C6A" w:rsidRDefault="0023303A" w:rsidP="0023303A">
      <w:pPr>
        <w:tabs>
          <w:tab w:val="left" w:pos="1410"/>
        </w:tabs>
        <w:jc w:val="both"/>
      </w:pPr>
    </w:p>
    <w:p w:rsidR="0023303A" w:rsidRDefault="0023303A" w:rsidP="0023303A">
      <w:pPr>
        <w:pStyle w:val="Zkladntext"/>
        <w:spacing w:line="240" w:lineRule="auto"/>
        <w:jc w:val="both"/>
      </w:pPr>
      <w:r>
        <w:lastRenderedPageBreak/>
        <w:t xml:space="preserve">Pokud a dokud nebude uzavřena Smlouva dle vzorového znění uvedeného v dílu </w:t>
      </w:r>
      <w:r>
        <w:rPr>
          <w:szCs w:val="24"/>
        </w:rPr>
        <w:t>3</w:t>
      </w:r>
      <w:r>
        <w:t xml:space="preserve"> části </w:t>
      </w:r>
      <w:r>
        <w:rPr>
          <w:szCs w:val="24"/>
        </w:rPr>
        <w:t>III.</w:t>
      </w:r>
      <w:r>
        <w:t xml:space="preserve"> zadávací dokumentace, nebude tato nabídka ani na základě oznámení o výběru nejvhodnější nabídky (soupisu o přijetí nabídky) představovat řádně uzavřenou a závaznou Smlouvu. </w:t>
      </w:r>
    </w:p>
    <w:p w:rsidR="0023303A" w:rsidRDefault="0023303A" w:rsidP="0023303A">
      <w:pPr>
        <w:pStyle w:val="Zkladntext"/>
        <w:spacing w:line="240" w:lineRule="auto"/>
        <w:jc w:val="both"/>
      </w:pPr>
    </w:p>
    <w:p w:rsidR="0023303A" w:rsidRDefault="0023303A" w:rsidP="0023303A">
      <w:pPr>
        <w:pStyle w:val="Zkladntext"/>
        <w:suppressLineNumbers/>
        <w:spacing w:line="240" w:lineRule="auto"/>
        <w:jc w:val="both"/>
      </w:pPr>
      <w:r>
        <w:t>Bude-li naše nabídka přijata, začneme s prováděním služeb v termínu jejich zahájení a dokončíme služby v souladu s výše uvedenými dokumenty v době pro provedení příslušných služeb.</w:t>
      </w:r>
    </w:p>
    <w:p w:rsidR="0023303A" w:rsidRDefault="0023303A" w:rsidP="0023303A">
      <w:pPr>
        <w:pStyle w:val="Zkladntext"/>
        <w:jc w:val="both"/>
      </w:pPr>
    </w:p>
    <w:p w:rsidR="0023303A" w:rsidRDefault="0023303A" w:rsidP="0023303A">
      <w:pPr>
        <w:pStyle w:val="Zkladntext"/>
        <w:spacing w:line="240" w:lineRule="auto"/>
        <w:jc w:val="both"/>
      </w:pPr>
      <w:r>
        <w:t xml:space="preserve">Uznáváme, že proces případného přijetí naší nabídky se řídí zákonem a zadávacími podmínkami shora uvedené veřejné zakázky. Uznáváme rovněž, že zadavatel má právo odstoupit od Smlouvy o dílo v případě, že jsme uvedli v nabídce informace nebo doklady, které neodpovídají skutečnosti a měly nebo mohly mít vliv na výsledek zadávacího řízení. </w:t>
      </w:r>
    </w:p>
    <w:p w:rsidR="0023303A" w:rsidRDefault="0023303A" w:rsidP="0023303A">
      <w:pPr>
        <w:pStyle w:val="Zkladntext"/>
        <w:jc w:val="both"/>
      </w:pPr>
      <w:r>
        <w:t xml:space="preserve">   </w:t>
      </w:r>
    </w:p>
    <w:p w:rsidR="0023303A" w:rsidRDefault="0023303A" w:rsidP="0023303A">
      <w:pPr>
        <w:jc w:val="both"/>
      </w:pPr>
    </w:p>
    <w:p w:rsidR="0023303A" w:rsidRDefault="0023303A" w:rsidP="0023303A">
      <w:pPr>
        <w:jc w:val="both"/>
      </w:pPr>
      <w:r>
        <w:t>Podpis _________________________________ funkce</w:t>
      </w:r>
      <w:r w:rsidR="0006746A">
        <w:t>: jednatel</w:t>
      </w:r>
    </w:p>
    <w:p w:rsidR="0023303A" w:rsidRDefault="0023303A" w:rsidP="0023303A">
      <w:pPr>
        <w:jc w:val="both"/>
      </w:pPr>
    </w:p>
    <w:p w:rsidR="0023303A" w:rsidRDefault="0023303A" w:rsidP="0023303A">
      <w:pPr>
        <w:jc w:val="both"/>
      </w:pPr>
    </w:p>
    <w:p w:rsidR="0023303A" w:rsidRDefault="0023303A" w:rsidP="0006746A">
      <w:pPr>
        <w:jc w:val="both"/>
      </w:pPr>
      <w:r>
        <w:t>řádně oprávněn podepsat</w:t>
      </w:r>
      <w:r w:rsidR="0006746A">
        <w:t xml:space="preserve"> nabídku jménem či v zastoupení: Ing. Jaroslav Horáček</w:t>
      </w:r>
    </w:p>
    <w:p w:rsidR="0023303A" w:rsidRDefault="0023303A" w:rsidP="0023303A">
      <w:pPr>
        <w:jc w:val="both"/>
      </w:pPr>
    </w:p>
    <w:p w:rsidR="0023303A" w:rsidRDefault="0023303A" w:rsidP="0023303A">
      <w:pPr>
        <w:jc w:val="both"/>
      </w:pPr>
      <w:r>
        <w:t>Adresa</w:t>
      </w:r>
      <w:r w:rsidR="0006746A">
        <w:t>: K Majáku 5001, 761 23 Zlín</w:t>
      </w:r>
    </w:p>
    <w:p w:rsidR="0023303A" w:rsidRDefault="0023303A" w:rsidP="0023303A">
      <w:pPr>
        <w:jc w:val="both"/>
      </w:pPr>
    </w:p>
    <w:p w:rsidR="0023303A" w:rsidRDefault="0023303A" w:rsidP="0023303A">
      <w:pPr>
        <w:jc w:val="both"/>
      </w:pPr>
      <w:r>
        <w:t>Datum</w:t>
      </w:r>
      <w:r w:rsidR="00465584">
        <w:t>:</w:t>
      </w:r>
    </w:p>
    <w:p w:rsidR="0023303A" w:rsidRDefault="0023303A" w:rsidP="0023303A">
      <w:r>
        <w:br w:type="page"/>
      </w:r>
    </w:p>
    <w:p w:rsidR="0023303A" w:rsidRDefault="0023303A" w:rsidP="0023303A">
      <w:pPr>
        <w:jc w:val="center"/>
        <w:rPr>
          <w:b/>
          <w:caps/>
          <w:sz w:val="32"/>
        </w:rPr>
      </w:pPr>
      <w:r>
        <w:rPr>
          <w:b/>
          <w:caps/>
          <w:sz w:val="32"/>
        </w:rPr>
        <w:t xml:space="preserve">ZVLÁŠTNÍ Příloha k nabídce </w:t>
      </w:r>
    </w:p>
    <w:p w:rsidR="0023303A" w:rsidRDefault="0023303A" w:rsidP="0023303A"/>
    <w:p w:rsidR="0023303A" w:rsidRDefault="0023303A" w:rsidP="0023303A">
      <w:pPr>
        <w:rPr>
          <w:b/>
        </w:rPr>
      </w:pPr>
      <w:r>
        <w:t xml:space="preserve">Název zakázky: </w:t>
      </w:r>
      <w:r w:rsidRPr="003B6508">
        <w:rPr>
          <w:b/>
        </w:rPr>
        <w:t>„</w:t>
      </w:r>
      <w:r>
        <w:rPr>
          <w:b/>
          <w:shd w:val="clear" w:color="auto" w:fill="FFFFFF" w:themeFill="background1"/>
        </w:rPr>
        <w:t>Běžná údržba silnic I. třídy – okres Zlín – 2015-2017</w:t>
      </w:r>
      <w:r w:rsidRPr="003B6508">
        <w:rPr>
          <w:b/>
        </w:rPr>
        <w:t>“</w:t>
      </w:r>
      <w:r>
        <w:rPr>
          <w:b/>
          <w:bCs/>
        </w:rPr>
        <w:t xml:space="preserve"> </w:t>
      </w:r>
    </w:p>
    <w:p w:rsidR="0023303A" w:rsidRDefault="0023303A" w:rsidP="0023303A"/>
    <w:p w:rsidR="0023303A" w:rsidRDefault="0023303A" w:rsidP="0023303A">
      <w:pPr>
        <w:jc w:val="both"/>
      </w:pPr>
      <w:r>
        <w:t xml:space="preserve">Jsou nám známy zadávací podmínky stanovené zadávací dokumentací veřejné zakázky na služby </w:t>
      </w:r>
      <w:r w:rsidRPr="003B6508">
        <w:rPr>
          <w:b/>
        </w:rPr>
        <w:t>„</w:t>
      </w:r>
      <w:r>
        <w:rPr>
          <w:b/>
          <w:shd w:val="clear" w:color="auto" w:fill="FFFFFF" w:themeFill="background1"/>
        </w:rPr>
        <w:t>Běžná údržba silnic I. třídy – okres Zlín – 2015-2017</w:t>
      </w:r>
      <w:r w:rsidRPr="003B6508">
        <w:rPr>
          <w:b/>
        </w:rPr>
        <w:t>“</w:t>
      </w:r>
      <w:r>
        <w:t xml:space="preserve">, jakož i následky jejich nedodržení. Za účelem jejich trvalého dodržování v průběhu realizace zakázky se zavazujeme, že se budeme řídit následujícími pravidly: </w:t>
      </w:r>
    </w:p>
    <w:p w:rsidR="0023303A" w:rsidRDefault="0023303A" w:rsidP="0023303A">
      <w:pPr>
        <w:numPr>
          <w:ilvl w:val="0"/>
          <w:numId w:val="9"/>
        </w:numPr>
        <w:jc w:val="both"/>
        <w:rPr>
          <w:color w:val="000000"/>
        </w:rPr>
      </w:pPr>
      <w:r w:rsidRPr="00AB6468">
        <w:t>Provedeme minimálně níže uvedené části služeb vlastními kapacitami, přičemž</w:t>
      </w:r>
      <w:r>
        <w:rPr>
          <w:color w:val="000000"/>
        </w:rPr>
        <w:t xml:space="preserve"> za vlastní kapacity se pro účely této přílohy považují (a) osoby v pracovním nebo obdobném poměru k osobě uchazeče, nebo osoby uchazečem ovládané nebo osoby uchazeče ovládající nebo osoby ovládané společně s uchazečem stejnou osobou a dále (b) stroje a strojní vybavení (i) ve vlastnictví osoby uchazeče nebo osob uchazečem ovládaných nebo osob uchazeče ovládajících nebo osob ovládaných společně s uchazečem stejnou osobou nebo (ii) v takové právní dispozici shora uvedených osob, která umožňuje jejich využití pro poskytování služeb, jež jsou předmětem této zakázky: - nepožaduje se </w:t>
      </w:r>
    </w:p>
    <w:p w:rsidR="0023303A" w:rsidRDefault="0023303A" w:rsidP="0023303A">
      <w:pPr>
        <w:numPr>
          <w:ilvl w:val="0"/>
          <w:numId w:val="9"/>
        </w:numPr>
        <w:jc w:val="both"/>
      </w:pPr>
      <w:r>
        <w:t xml:space="preserve">Uznáváme a souhlasíme s tím, že v případech, kdy uchazeč nebude plnit zakázku vlastními kapacitami, je zadavatel oprávněn ke schvalování subdodavatelských smluv, u nichž objem uvažované subdodávky překročí 10 % z celkového objemu zakázky, v případech, kdy příslušný subdodavatel nebyl uveden již v nabídce na plnění veřejné zakázky (dle vzoru uvedeného ve formuláři č. 4.4 dílu 2 části 4 zadávací dokumentace), jíž je tato Zvláštní příloha k nabídce součástí. Zavazujeme se takové smlouvy zadavateli předložit v přiměřené době před jejich zamýšleným uzavřením a uznáváme, že až do jejich schválení zadavatelem nejsme oprávněni takovou smlouvu uzavřít. Dále uznáváme, že nejsme oprávněni v souvislosti s případným prodlením zadavatele se schválením takové smlouvy vznášet jakékoliv nároky. Uznáváme, že na schválení zde popsaných subdodavatelských smluv ze strany zadavatele nemáme právní nárok. </w:t>
      </w:r>
    </w:p>
    <w:p w:rsidR="0023303A" w:rsidRDefault="0023303A" w:rsidP="0023303A">
      <w:pPr>
        <w:numPr>
          <w:ilvl w:val="0"/>
          <w:numId w:val="9"/>
        </w:numPr>
        <w:jc w:val="both"/>
      </w:pPr>
      <w:r>
        <w:t>Nejpozději do 60 dnů od splnění Smlouvy o dílo, nebo v případě, že plnění Smlouvy o dílo přesahuje 1 rok, do 28. února následujícího kalendářního roku předložím zadavateli seznam subdodavatelů, ve kterém uvedeme subdodavatele, jimž jsme za plnění subdodávky uhradili více než  10% a) z celkové ceny veřejné zakázky, b) z části ceny veřejné zakázka uhrazené zadavatelem v jednom kalendářním roce pokud doba plnění veřejné zakázky přesahuje 1 rok. Seznam bude zpracovaný na formuláři tvořícím přílohu č. 1 této Zvláštní přílohy k nabídce. Bude-li mít subdodavatel formu akciové společnosti, bude přílohou seznamu i seznam vlastníků akcií, jejichž souhrnná jmenovitá hodnota přesahuje 10% základního kapitálu subdodavatele, vyhotovený ve lhůtě 90 dnů před dnem předložení seznamu subdodavatelů. Zajistíme, aby smlouvy se subdodavateli stanovily povinnost subdodavatele poskytnout seznam vlastníků akcií, jejichž souhrnná jmenovitá hodnota přesahuje 10% základního kapitálu, v uvedené lhůtě na naši žádost.</w:t>
      </w:r>
    </w:p>
    <w:p w:rsidR="0023303A" w:rsidRPr="00EB3F73" w:rsidRDefault="0023303A" w:rsidP="0006746A">
      <w:pPr>
        <w:ind w:left="360"/>
        <w:jc w:val="both"/>
        <w:rPr>
          <w:highlight w:val="yellow"/>
        </w:rPr>
      </w:pPr>
      <w:r w:rsidRPr="00EB3F73">
        <w:t xml:space="preserve">Současně se zavazujeme, že v průběhu poskytování služeb budeme dodržovat veškeré smluvní a technické podmínky dané dílem </w:t>
      </w:r>
      <w:r>
        <w:t xml:space="preserve">3 a 4 </w:t>
      </w:r>
      <w:r w:rsidRPr="00EB3F73">
        <w:t>zadávací dokumentace.</w:t>
      </w:r>
    </w:p>
    <w:p w:rsidR="0006746A" w:rsidRDefault="0006746A" w:rsidP="0023303A">
      <w:pPr>
        <w:jc w:val="both"/>
      </w:pPr>
    </w:p>
    <w:p w:rsidR="0023303A" w:rsidRPr="00EB3F73" w:rsidRDefault="00403A06" w:rsidP="0023303A">
      <w:pPr>
        <w:jc w:val="both"/>
      </w:pPr>
      <w:r>
        <w:t>Ve Zlíně</w:t>
      </w:r>
      <w:r w:rsidR="0023303A" w:rsidRPr="00EB3F73">
        <w:t xml:space="preserve"> dne </w:t>
      </w:r>
      <w:r>
        <w:t>9.</w:t>
      </w:r>
      <w:r w:rsidR="0006746A">
        <w:t>8</w:t>
      </w:r>
      <w:r>
        <w:t>.2015</w:t>
      </w:r>
      <w:r w:rsidR="0023303A" w:rsidRPr="00EB3F73">
        <w:t xml:space="preserve"> </w:t>
      </w:r>
    </w:p>
    <w:p w:rsidR="0023303A" w:rsidRPr="00EB3F73" w:rsidRDefault="0023303A" w:rsidP="0023303A">
      <w:pPr>
        <w:jc w:val="both"/>
        <w:rPr>
          <w:highlight w:val="cyan"/>
        </w:rPr>
      </w:pPr>
      <w:r w:rsidRPr="00EB3F73">
        <w:tab/>
      </w:r>
      <w:r w:rsidRPr="00EB3F73">
        <w:tab/>
      </w:r>
      <w:r w:rsidRPr="00EB3F73">
        <w:tab/>
      </w:r>
      <w:r w:rsidRPr="00EB3F73">
        <w:tab/>
      </w:r>
      <w:r w:rsidRPr="00EB3F73">
        <w:tab/>
      </w:r>
      <w:r w:rsidRPr="00EB3F73">
        <w:tab/>
        <w:t>______</w:t>
      </w:r>
      <w:r w:rsidR="00403A06">
        <w:t>______________________</w:t>
      </w:r>
      <w:r w:rsidR="00403A06">
        <w:tab/>
      </w:r>
      <w:r w:rsidR="00403A06">
        <w:tab/>
      </w:r>
      <w:r w:rsidR="00403A06">
        <w:tab/>
      </w:r>
      <w:r w:rsidR="00403A06">
        <w:tab/>
      </w:r>
      <w:r w:rsidR="00403A06">
        <w:tab/>
      </w:r>
      <w:r w:rsidR="00403A06">
        <w:tab/>
      </w:r>
      <w:r w:rsidR="00403A06">
        <w:tab/>
      </w:r>
      <w:r w:rsidR="00403A06">
        <w:tab/>
        <w:t xml:space="preserve"> Správa a údržba silnic Zlínska, s.r.o.</w:t>
      </w:r>
    </w:p>
    <w:p w:rsidR="0023303A" w:rsidRPr="00EB3F73" w:rsidRDefault="0023303A" w:rsidP="0023303A">
      <w:pPr>
        <w:jc w:val="both"/>
        <w:rPr>
          <w:highlight w:val="cyan"/>
        </w:rPr>
      </w:pPr>
      <w:r w:rsidRPr="00EB3F73">
        <w:tab/>
      </w:r>
      <w:r w:rsidRPr="00EB3F73">
        <w:tab/>
      </w:r>
      <w:r w:rsidRPr="00EB3F73">
        <w:tab/>
      </w:r>
      <w:r w:rsidRPr="00EB3F73">
        <w:tab/>
      </w:r>
      <w:r w:rsidRPr="00EB3F73">
        <w:tab/>
      </w:r>
      <w:r w:rsidRPr="00EB3F73">
        <w:tab/>
        <w:t xml:space="preserve"> </w:t>
      </w:r>
      <w:r w:rsidR="00403A06" w:rsidRPr="00403A06">
        <w:t>Ing. Jaroslav Horáček</w:t>
      </w:r>
      <w:r w:rsidRPr="00403A06">
        <w:t xml:space="preserve"> </w:t>
      </w:r>
    </w:p>
    <w:p w:rsidR="0023303A" w:rsidRDefault="0023303A" w:rsidP="0023303A">
      <w:r w:rsidRPr="00EB3F73">
        <w:tab/>
      </w:r>
      <w:r w:rsidRPr="00EB3F73">
        <w:tab/>
      </w:r>
      <w:r w:rsidRPr="00EB3F73">
        <w:tab/>
      </w:r>
      <w:r w:rsidRPr="00EB3F73">
        <w:tab/>
        <w:t xml:space="preserve"> </w:t>
      </w:r>
      <w:r w:rsidRPr="00EB3F73">
        <w:tab/>
      </w:r>
      <w:r w:rsidRPr="00EB3F73">
        <w:tab/>
        <w:t xml:space="preserve"> </w:t>
      </w:r>
      <w:r w:rsidR="00403A06">
        <w:t>jednatel</w:t>
      </w:r>
      <w:r w:rsidDel="006F5182">
        <w:t xml:space="preserve"> </w:t>
      </w:r>
    </w:p>
    <w:p w:rsidR="00465584" w:rsidRDefault="00465584" w:rsidP="0023303A">
      <w:pPr>
        <w:pStyle w:val="Zhlav"/>
        <w:jc w:val="center"/>
        <w:rPr>
          <w:b/>
          <w:bCs/>
          <w:sz w:val="28"/>
          <w:szCs w:val="28"/>
        </w:rPr>
      </w:pPr>
    </w:p>
    <w:p w:rsidR="0023303A" w:rsidRPr="00EB3F73" w:rsidRDefault="0023303A" w:rsidP="0023303A">
      <w:pPr>
        <w:pStyle w:val="Zhlav"/>
        <w:jc w:val="center"/>
        <w:rPr>
          <w:b/>
          <w:bCs/>
          <w:sz w:val="28"/>
          <w:szCs w:val="28"/>
        </w:rPr>
      </w:pPr>
      <w:r w:rsidRPr="00EB3F73">
        <w:rPr>
          <w:b/>
          <w:bCs/>
          <w:sz w:val="28"/>
          <w:szCs w:val="28"/>
        </w:rPr>
        <w:t>PŘÍLOHA 1</w:t>
      </w:r>
    </w:p>
    <w:p w:rsidR="0023303A" w:rsidRPr="00EB3F73" w:rsidRDefault="0023303A" w:rsidP="0023303A">
      <w:pPr>
        <w:pStyle w:val="Zhlav"/>
        <w:jc w:val="center"/>
        <w:rPr>
          <w:b/>
          <w:bCs/>
          <w:sz w:val="28"/>
          <w:szCs w:val="28"/>
        </w:rPr>
      </w:pPr>
      <w:r w:rsidRPr="00EB3F73">
        <w:rPr>
          <w:b/>
          <w:bCs/>
          <w:sz w:val="28"/>
          <w:szCs w:val="28"/>
        </w:rPr>
        <w:t>ZVLÁŠTNÍ PŘÍLOHY K NABÍDCE</w:t>
      </w:r>
    </w:p>
    <w:p w:rsidR="0023303A" w:rsidRPr="00EB3F73" w:rsidRDefault="0023303A" w:rsidP="0023303A">
      <w:pPr>
        <w:pStyle w:val="Zhlav"/>
        <w:jc w:val="center"/>
        <w:rPr>
          <w:b/>
          <w:bCs/>
          <w:sz w:val="28"/>
          <w:szCs w:val="28"/>
        </w:rPr>
      </w:pPr>
      <w:r w:rsidRPr="00EB3F73">
        <w:rPr>
          <w:b/>
          <w:bCs/>
          <w:sz w:val="28"/>
          <w:szCs w:val="28"/>
        </w:rPr>
        <w:t xml:space="preserve">SEZNAM SUBDODAVATELŮ </w:t>
      </w:r>
    </w:p>
    <w:p w:rsidR="0023303A" w:rsidRPr="00EB3F73" w:rsidRDefault="0023303A" w:rsidP="0023303A">
      <w:pPr>
        <w:pStyle w:val="Zhlav"/>
        <w:jc w:val="both"/>
      </w:pPr>
    </w:p>
    <w:p w:rsidR="0023303A" w:rsidRPr="00EB3F73" w:rsidRDefault="0023303A" w:rsidP="0023303A">
      <w:pPr>
        <w:pStyle w:val="Zhlav"/>
        <w:jc w:val="both"/>
      </w:pPr>
    </w:p>
    <w:p w:rsidR="0023303A" w:rsidRPr="00EB3F73" w:rsidRDefault="0023303A" w:rsidP="0023303A">
      <w:pPr>
        <w:pStyle w:val="text"/>
        <w:widowControl/>
        <w:spacing w:before="0" w:line="240" w:lineRule="auto"/>
        <w:jc w:val="left"/>
        <w:rPr>
          <w:rFonts w:ascii="Times New Roman" w:hAnsi="Times New Roman"/>
          <w:szCs w:val="24"/>
        </w:rPr>
      </w:pPr>
      <w:r w:rsidRPr="00EB3F73">
        <w:rPr>
          <w:rFonts w:ascii="Times New Roman" w:hAnsi="Times New Roman"/>
          <w:szCs w:val="24"/>
        </w:rPr>
        <w:t xml:space="preserve">Společnost </w:t>
      </w:r>
      <w:r w:rsidR="00403A06" w:rsidRPr="00403A06">
        <w:rPr>
          <w:rFonts w:ascii="Times New Roman" w:hAnsi="Times New Roman"/>
        </w:rPr>
        <w:t>Správa a údržba silnic Zlínska, s.r.o.</w:t>
      </w:r>
      <w:r w:rsidRPr="00403A06">
        <w:rPr>
          <w:rFonts w:ascii="Times New Roman" w:hAnsi="Times New Roman"/>
          <w:szCs w:val="24"/>
        </w:rPr>
        <w:t>,</w:t>
      </w:r>
    </w:p>
    <w:p w:rsidR="0023303A" w:rsidRPr="00EB3F73" w:rsidRDefault="0023303A" w:rsidP="0023303A">
      <w:pPr>
        <w:pStyle w:val="text"/>
        <w:widowControl/>
        <w:spacing w:before="0" w:line="240" w:lineRule="auto"/>
        <w:jc w:val="left"/>
        <w:rPr>
          <w:rFonts w:ascii="Times New Roman" w:hAnsi="Times New Roman"/>
          <w:szCs w:val="24"/>
        </w:rPr>
      </w:pPr>
      <w:r w:rsidRPr="00EB3F73">
        <w:rPr>
          <w:rFonts w:ascii="Times New Roman" w:hAnsi="Times New Roman"/>
          <w:szCs w:val="24"/>
        </w:rPr>
        <w:t xml:space="preserve">se sídlem: </w:t>
      </w:r>
      <w:r w:rsidR="00403A06">
        <w:rPr>
          <w:rFonts w:ascii="Times New Roman" w:hAnsi="Times New Roman"/>
          <w:szCs w:val="24"/>
        </w:rPr>
        <w:t>K majáku 5001, 761 23 Zlín</w:t>
      </w:r>
      <w:r w:rsidRPr="00EB3F73">
        <w:rPr>
          <w:rFonts w:ascii="Times New Roman" w:hAnsi="Times New Roman"/>
          <w:szCs w:val="24"/>
        </w:rPr>
        <w:t>,</w:t>
      </w:r>
    </w:p>
    <w:p w:rsidR="0023303A" w:rsidRPr="00EB3F73" w:rsidRDefault="0023303A" w:rsidP="0023303A">
      <w:pPr>
        <w:pStyle w:val="text"/>
        <w:widowControl/>
        <w:spacing w:before="0" w:line="240" w:lineRule="auto"/>
        <w:jc w:val="left"/>
        <w:rPr>
          <w:rFonts w:ascii="Times New Roman" w:hAnsi="Times New Roman"/>
          <w:szCs w:val="24"/>
        </w:rPr>
      </w:pPr>
      <w:r w:rsidRPr="00EB3F73">
        <w:rPr>
          <w:rFonts w:ascii="Times New Roman" w:hAnsi="Times New Roman"/>
          <w:szCs w:val="24"/>
        </w:rPr>
        <w:t xml:space="preserve">IČ: </w:t>
      </w:r>
      <w:r w:rsidR="00403A06">
        <w:rPr>
          <w:rFonts w:ascii="Times New Roman" w:hAnsi="Times New Roman"/>
          <w:szCs w:val="24"/>
        </w:rPr>
        <w:t>269 13 453</w:t>
      </w:r>
      <w:r w:rsidRPr="00EB3F73">
        <w:rPr>
          <w:rFonts w:ascii="Times New Roman" w:hAnsi="Times New Roman"/>
          <w:szCs w:val="24"/>
        </w:rPr>
        <w:t>,</w:t>
      </w:r>
    </w:p>
    <w:p w:rsidR="0023303A" w:rsidRPr="00EB3F73" w:rsidRDefault="0023303A" w:rsidP="0023303A">
      <w:pPr>
        <w:pStyle w:val="text"/>
        <w:widowControl/>
        <w:spacing w:before="0" w:line="240" w:lineRule="auto"/>
        <w:rPr>
          <w:rFonts w:ascii="Times New Roman" w:hAnsi="Times New Roman"/>
          <w:szCs w:val="24"/>
        </w:rPr>
      </w:pPr>
      <w:r w:rsidRPr="00EB3F73">
        <w:rPr>
          <w:rFonts w:ascii="Times New Roman" w:hAnsi="Times New Roman"/>
          <w:szCs w:val="24"/>
        </w:rPr>
        <w:t xml:space="preserve">zapsaná v obchodním rejstříku vedeném </w:t>
      </w:r>
      <w:r w:rsidR="00403A06">
        <w:rPr>
          <w:rFonts w:ascii="Times New Roman" w:hAnsi="Times New Roman"/>
          <w:szCs w:val="24"/>
        </w:rPr>
        <w:t>u Krajského soudu v Brně</w:t>
      </w:r>
      <w:r w:rsidRPr="00EB3F73">
        <w:rPr>
          <w:rFonts w:ascii="Times New Roman" w:hAnsi="Times New Roman"/>
          <w:szCs w:val="24"/>
        </w:rPr>
        <w:t xml:space="preserve"> oddíl </w:t>
      </w:r>
      <w:r w:rsidR="00403A06">
        <w:rPr>
          <w:rFonts w:ascii="Times New Roman" w:hAnsi="Times New Roman"/>
          <w:szCs w:val="24"/>
        </w:rPr>
        <w:t>C</w:t>
      </w:r>
      <w:r w:rsidRPr="00EB3F73">
        <w:rPr>
          <w:rFonts w:ascii="Times New Roman" w:hAnsi="Times New Roman"/>
          <w:szCs w:val="24"/>
        </w:rPr>
        <w:t xml:space="preserve">, vložka </w:t>
      </w:r>
      <w:r w:rsidR="00403A06">
        <w:rPr>
          <w:rFonts w:ascii="Times New Roman" w:hAnsi="Times New Roman"/>
          <w:szCs w:val="24"/>
        </w:rPr>
        <w:t>44640</w:t>
      </w:r>
      <w:r w:rsidRPr="00EB3F73">
        <w:rPr>
          <w:rFonts w:ascii="Times New Roman" w:hAnsi="Times New Roman"/>
          <w:szCs w:val="24"/>
        </w:rPr>
        <w:t>,</w:t>
      </w:r>
    </w:p>
    <w:p w:rsidR="0023303A" w:rsidRPr="00EB3F73" w:rsidRDefault="0023303A" w:rsidP="0023303A">
      <w:pPr>
        <w:pStyle w:val="tabulka"/>
        <w:widowControl/>
        <w:spacing w:before="0" w:line="240" w:lineRule="auto"/>
        <w:rPr>
          <w:rFonts w:ascii="Times New Roman" w:hAnsi="Times New Roman"/>
          <w:sz w:val="24"/>
        </w:rPr>
      </w:pPr>
    </w:p>
    <w:p w:rsidR="0023303A" w:rsidRPr="00EB3F73" w:rsidRDefault="0023303A" w:rsidP="0023303A">
      <w:pPr>
        <w:jc w:val="both"/>
      </w:pPr>
      <w:r w:rsidRPr="00EB3F73">
        <w:t xml:space="preserve">jakožto dodavatel veřejné zakázky na služby </w:t>
      </w:r>
      <w:r w:rsidRPr="003B6508">
        <w:rPr>
          <w:b/>
        </w:rPr>
        <w:t>„</w:t>
      </w:r>
      <w:r>
        <w:rPr>
          <w:b/>
          <w:shd w:val="clear" w:color="auto" w:fill="FFFFFF" w:themeFill="background1"/>
        </w:rPr>
        <w:t>Běžná údržba silnic I. třídy – okres Zlín – 2015-2017</w:t>
      </w:r>
      <w:r w:rsidRPr="003B6508">
        <w:rPr>
          <w:b/>
        </w:rPr>
        <w:t>“</w:t>
      </w:r>
      <w:r w:rsidRPr="00EB3F73">
        <w:rPr>
          <w:bCs/>
        </w:rPr>
        <w:t>,</w:t>
      </w:r>
      <w:r w:rsidRPr="00EB3F73">
        <w:t xml:space="preserve"> ev. č. dle Věstníku veřejných zakázek </w:t>
      </w:r>
      <w:r w:rsidR="0006746A">
        <w:t>508678</w:t>
      </w:r>
      <w:r w:rsidRPr="00EB3F73">
        <w:rPr>
          <w:bCs/>
        </w:rPr>
        <w:t xml:space="preserve"> </w:t>
      </w:r>
      <w:r w:rsidRPr="00EB3F73">
        <w:t>(dále jen „</w:t>
      </w:r>
      <w:r w:rsidRPr="00EB3F73">
        <w:rPr>
          <w:u w:val="single"/>
        </w:rPr>
        <w:t>dodavatel</w:t>
      </w:r>
      <w:r w:rsidRPr="00EB3F73">
        <w:t>“),</w:t>
      </w:r>
    </w:p>
    <w:p w:rsidR="0023303A" w:rsidRPr="00EB3F73" w:rsidRDefault="0023303A" w:rsidP="0023303A">
      <w:pPr>
        <w:jc w:val="both"/>
      </w:pPr>
    </w:p>
    <w:p w:rsidR="0023303A" w:rsidRPr="00EB3F73" w:rsidRDefault="0023303A" w:rsidP="0023303A">
      <w:pPr>
        <w:jc w:val="both"/>
      </w:pPr>
      <w:r w:rsidRPr="00EB3F73">
        <w:t xml:space="preserve">v souladu s požadavky § 147a odst. 1 a 4 zákona č. 137/2006 Sb., o veřejných zakázkách, v platném znění, níže předkládá seznam subdodavatelů, jimž za plnění subdodávky uhradil více než </w:t>
      </w:r>
      <w:r>
        <w:t xml:space="preserve">10% </w:t>
      </w:r>
      <w:r w:rsidRPr="0006746A">
        <w:t>z celkové ceny veřejn</w:t>
      </w:r>
      <w:r w:rsidR="0006746A">
        <w:t xml:space="preserve">é zakázky </w:t>
      </w:r>
      <w:r w:rsidRPr="0006746A">
        <w:t xml:space="preserve">uhrazené zadavatelem v jednom kalendářním roce, pokud doba plnění </w:t>
      </w:r>
      <w:r w:rsidR="0006746A">
        <w:t>veřejné zakázky přesahuje 1 rok</w:t>
      </w:r>
      <w:r w:rsidRPr="0006746A">
        <w:t>.</w:t>
      </w:r>
    </w:p>
    <w:p w:rsidR="0023303A" w:rsidRPr="00EB3F73" w:rsidRDefault="0023303A" w:rsidP="0023303A">
      <w:pPr>
        <w:jc w:val="both"/>
      </w:pPr>
    </w:p>
    <w:p w:rsidR="0023303A" w:rsidRPr="00EB3F73" w:rsidRDefault="0023303A" w:rsidP="0023303A">
      <w:pPr>
        <w:jc w:val="both"/>
      </w:pP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828"/>
        <w:gridCol w:w="2976"/>
        <w:gridCol w:w="2552"/>
      </w:tblGrid>
      <w:tr w:rsidR="0023303A" w:rsidRPr="00EB3F73" w:rsidTr="009728C9">
        <w:trPr>
          <w:cantSplit/>
        </w:trPr>
        <w:tc>
          <w:tcPr>
            <w:tcW w:w="3828" w:type="dxa"/>
            <w:tcBorders>
              <w:top w:val="single" w:sz="6" w:space="0" w:color="auto"/>
              <w:left w:val="single" w:sz="6" w:space="0" w:color="auto"/>
              <w:bottom w:val="single" w:sz="6" w:space="0" w:color="auto"/>
              <w:right w:val="single" w:sz="6" w:space="0" w:color="auto"/>
            </w:tcBorders>
            <w:shd w:val="clear" w:color="auto" w:fill="auto"/>
          </w:tcPr>
          <w:p w:rsidR="0023303A" w:rsidRPr="00EB3F73" w:rsidRDefault="0023303A" w:rsidP="0040725E">
            <w:pPr>
              <w:pStyle w:val="tabulka"/>
              <w:widowControl/>
              <w:spacing w:line="240" w:lineRule="auto"/>
              <w:rPr>
                <w:rFonts w:ascii="Times New Roman" w:hAnsi="Times New Roman"/>
                <w:b/>
                <w:sz w:val="24"/>
                <w:szCs w:val="24"/>
              </w:rPr>
            </w:pPr>
            <w:r w:rsidRPr="00EB3F73">
              <w:rPr>
                <w:rFonts w:ascii="Times New Roman" w:hAnsi="Times New Roman"/>
                <w:b/>
                <w:sz w:val="24"/>
                <w:szCs w:val="24"/>
              </w:rPr>
              <w:t>Obchodní firma nebo název nebo jméno a příjmení subdodavatele</w:t>
            </w:r>
          </w:p>
        </w:tc>
        <w:tc>
          <w:tcPr>
            <w:tcW w:w="2976" w:type="dxa"/>
            <w:tcBorders>
              <w:top w:val="single" w:sz="6" w:space="0" w:color="auto"/>
              <w:left w:val="single" w:sz="6" w:space="0" w:color="auto"/>
              <w:bottom w:val="single" w:sz="6" w:space="0" w:color="auto"/>
              <w:right w:val="single" w:sz="6" w:space="0" w:color="auto"/>
            </w:tcBorders>
            <w:shd w:val="clear" w:color="auto" w:fill="auto"/>
          </w:tcPr>
          <w:p w:rsidR="0023303A" w:rsidRPr="00EB3F73" w:rsidRDefault="0023303A" w:rsidP="0040725E">
            <w:pPr>
              <w:pStyle w:val="tabulka"/>
              <w:widowControl/>
              <w:spacing w:line="240" w:lineRule="auto"/>
              <w:rPr>
                <w:rFonts w:ascii="Times New Roman" w:hAnsi="Times New Roman"/>
                <w:b/>
                <w:color w:val="000000"/>
                <w:sz w:val="24"/>
                <w:szCs w:val="24"/>
              </w:rPr>
            </w:pPr>
            <w:r w:rsidRPr="00EB3F73">
              <w:rPr>
                <w:rFonts w:ascii="Times New Roman" w:hAnsi="Times New Roman"/>
                <w:b/>
                <w:sz w:val="24"/>
                <w:szCs w:val="24"/>
              </w:rPr>
              <w:t>IČ (pokud bylo přiděleno) a sídlo nebo místo podnikání subdodavatele</w:t>
            </w:r>
          </w:p>
        </w:tc>
        <w:tc>
          <w:tcPr>
            <w:tcW w:w="2552" w:type="dxa"/>
            <w:tcBorders>
              <w:top w:val="single" w:sz="6" w:space="0" w:color="auto"/>
              <w:left w:val="single" w:sz="6" w:space="0" w:color="auto"/>
              <w:bottom w:val="single" w:sz="6" w:space="0" w:color="auto"/>
              <w:right w:val="single" w:sz="6" w:space="0" w:color="auto"/>
            </w:tcBorders>
          </w:tcPr>
          <w:p w:rsidR="0023303A" w:rsidRPr="00EB3F73" w:rsidRDefault="0023303A" w:rsidP="009728C9">
            <w:pPr>
              <w:pStyle w:val="tabulka"/>
              <w:widowControl/>
              <w:tabs>
                <w:tab w:val="left" w:pos="1486"/>
              </w:tabs>
              <w:spacing w:line="240" w:lineRule="auto"/>
              <w:rPr>
                <w:rFonts w:ascii="Times New Roman" w:hAnsi="Times New Roman"/>
                <w:b/>
                <w:color w:val="000000"/>
                <w:sz w:val="24"/>
                <w:szCs w:val="24"/>
              </w:rPr>
            </w:pPr>
            <w:r w:rsidRPr="00EB3F73">
              <w:rPr>
                <w:rFonts w:ascii="Times New Roman" w:hAnsi="Times New Roman"/>
                <w:b/>
                <w:color w:val="000000"/>
                <w:sz w:val="24"/>
                <w:szCs w:val="24"/>
              </w:rPr>
              <w:t>Údaj v %, kolik bylo subdodavateli</w:t>
            </w:r>
            <w:r w:rsidR="009728C9">
              <w:rPr>
                <w:rFonts w:ascii="Times New Roman" w:hAnsi="Times New Roman"/>
                <w:b/>
                <w:color w:val="000000"/>
                <w:sz w:val="24"/>
                <w:szCs w:val="24"/>
              </w:rPr>
              <w:t xml:space="preserve"> uhrazeno za plnění subdodávky </w:t>
            </w:r>
            <w:r w:rsidRPr="009728C9">
              <w:rPr>
                <w:rFonts w:ascii="Times New Roman" w:hAnsi="Times New Roman"/>
                <w:b/>
                <w:color w:val="000000"/>
                <w:sz w:val="24"/>
                <w:szCs w:val="24"/>
              </w:rPr>
              <w:t xml:space="preserve">z celkové ceny veřejné zakázky uhrazené zadavatelem v jednom kalendářním roce pokud doba plnění </w:t>
            </w:r>
            <w:r w:rsidR="009728C9">
              <w:rPr>
                <w:rFonts w:ascii="Times New Roman" w:hAnsi="Times New Roman"/>
                <w:b/>
                <w:color w:val="000000"/>
                <w:sz w:val="24"/>
                <w:szCs w:val="24"/>
              </w:rPr>
              <w:t>veřejné zakázky přesahuje 1 rok</w:t>
            </w:r>
          </w:p>
        </w:tc>
      </w:tr>
      <w:tr w:rsidR="0023303A" w:rsidRPr="00EB3F73" w:rsidTr="009728C9">
        <w:trPr>
          <w:cantSplit/>
        </w:trPr>
        <w:tc>
          <w:tcPr>
            <w:tcW w:w="3828" w:type="dxa"/>
            <w:tcBorders>
              <w:top w:val="single" w:sz="6" w:space="0" w:color="auto"/>
              <w:left w:val="single" w:sz="6" w:space="0" w:color="auto"/>
              <w:bottom w:val="single" w:sz="6" w:space="0" w:color="auto"/>
              <w:right w:val="single" w:sz="6" w:space="0" w:color="auto"/>
            </w:tcBorders>
            <w:shd w:val="clear" w:color="auto" w:fill="auto"/>
          </w:tcPr>
          <w:p w:rsidR="0023303A" w:rsidRPr="00EB3F73" w:rsidRDefault="0006746A" w:rsidP="0040725E">
            <w:pPr>
              <w:pStyle w:val="tabulka"/>
              <w:widowControl/>
              <w:spacing w:line="240" w:lineRule="auto"/>
              <w:rPr>
                <w:rFonts w:ascii="Times New Roman" w:hAnsi="Times New Roman"/>
                <w:sz w:val="24"/>
                <w:szCs w:val="24"/>
                <w:highlight w:val="cyan"/>
              </w:rPr>
            </w:pPr>
            <w:r>
              <w:rPr>
                <w:rFonts w:cs="Arial"/>
              </w:rPr>
              <w:t>AVE CZ odpadové hospodářství, s. r. o.</w:t>
            </w:r>
          </w:p>
        </w:tc>
        <w:tc>
          <w:tcPr>
            <w:tcW w:w="2976" w:type="dxa"/>
            <w:tcBorders>
              <w:top w:val="single" w:sz="6" w:space="0" w:color="auto"/>
              <w:left w:val="single" w:sz="6" w:space="0" w:color="auto"/>
              <w:bottom w:val="single" w:sz="6" w:space="0" w:color="auto"/>
              <w:right w:val="single" w:sz="6" w:space="0" w:color="auto"/>
            </w:tcBorders>
            <w:shd w:val="clear" w:color="auto" w:fill="auto"/>
          </w:tcPr>
          <w:p w:rsidR="0023303A" w:rsidRPr="00EB3F73" w:rsidRDefault="009728C9" w:rsidP="0040725E">
            <w:pPr>
              <w:pStyle w:val="tabulka"/>
              <w:widowControl/>
              <w:spacing w:line="240" w:lineRule="auto"/>
              <w:rPr>
                <w:rFonts w:ascii="Times New Roman" w:hAnsi="Times New Roman"/>
                <w:sz w:val="24"/>
                <w:highlight w:val="cyan"/>
              </w:rPr>
            </w:pPr>
            <w:r w:rsidRPr="009728C9">
              <w:rPr>
                <w:rFonts w:cs="Arial"/>
              </w:rPr>
              <w:t>IČO: 49356089, Pražská 1321/38a</w:t>
            </w:r>
            <w:r w:rsidRPr="009728C9">
              <w:rPr>
                <w:rFonts w:cs="Arial"/>
              </w:rPr>
              <w:br/>
              <w:t>102 00 Praha 10</w:t>
            </w:r>
          </w:p>
        </w:tc>
        <w:tc>
          <w:tcPr>
            <w:tcW w:w="2552" w:type="dxa"/>
            <w:tcBorders>
              <w:top w:val="single" w:sz="6" w:space="0" w:color="auto"/>
              <w:left w:val="single" w:sz="6" w:space="0" w:color="auto"/>
              <w:bottom w:val="single" w:sz="6" w:space="0" w:color="auto"/>
              <w:right w:val="single" w:sz="6" w:space="0" w:color="auto"/>
            </w:tcBorders>
          </w:tcPr>
          <w:p w:rsidR="0023303A" w:rsidRPr="00EB3F73" w:rsidRDefault="009728C9" w:rsidP="0040725E">
            <w:pPr>
              <w:pStyle w:val="tabulka"/>
              <w:widowControl/>
              <w:spacing w:line="240" w:lineRule="auto"/>
              <w:rPr>
                <w:rFonts w:ascii="Times New Roman" w:hAnsi="Times New Roman"/>
                <w:sz w:val="24"/>
                <w:szCs w:val="24"/>
                <w:highlight w:val="cyan"/>
              </w:rPr>
            </w:pPr>
            <w:r w:rsidRPr="009728C9">
              <w:rPr>
                <w:rFonts w:ascii="Times New Roman" w:hAnsi="Times New Roman"/>
                <w:sz w:val="24"/>
                <w:szCs w:val="24"/>
              </w:rPr>
              <w:t>33 %</w:t>
            </w:r>
          </w:p>
        </w:tc>
      </w:tr>
    </w:tbl>
    <w:p w:rsidR="0023303A" w:rsidRPr="00EB3F73" w:rsidRDefault="0023303A" w:rsidP="0023303A">
      <w:pPr>
        <w:jc w:val="both"/>
        <w:rPr>
          <w:highlight w:val="cyan"/>
        </w:rPr>
      </w:pPr>
    </w:p>
    <w:p w:rsidR="0023303A" w:rsidRPr="009728C9" w:rsidRDefault="0023303A" w:rsidP="0023303A">
      <w:pPr>
        <w:jc w:val="both"/>
      </w:pPr>
      <w:r w:rsidRPr="009728C9">
        <w:rPr>
          <w:b/>
        </w:rPr>
        <w:t>alternativa A</w:t>
      </w:r>
    </w:p>
    <w:p w:rsidR="0023303A" w:rsidRPr="009728C9" w:rsidRDefault="0023303A" w:rsidP="0023303A">
      <w:pPr>
        <w:jc w:val="both"/>
      </w:pPr>
      <w:r w:rsidRPr="009728C9">
        <w:t>Žádný se subdodavatelů nemá formu akciové společnosti.</w:t>
      </w:r>
    </w:p>
    <w:p w:rsidR="0023303A" w:rsidRPr="00A57538" w:rsidRDefault="0023303A" w:rsidP="0023303A"/>
    <w:p w:rsidR="0023303A" w:rsidRPr="00EB3F73" w:rsidRDefault="0023303A" w:rsidP="0023303A">
      <w:pPr>
        <w:jc w:val="both"/>
      </w:pPr>
    </w:p>
    <w:p w:rsidR="0023303A" w:rsidRPr="00EB3F73" w:rsidRDefault="0023303A" w:rsidP="0023303A">
      <w:pPr>
        <w:jc w:val="both"/>
      </w:pPr>
    </w:p>
    <w:p w:rsidR="0023303A" w:rsidRPr="00EB3F73" w:rsidRDefault="0023303A" w:rsidP="0023303A">
      <w:pPr>
        <w:jc w:val="both"/>
      </w:pPr>
    </w:p>
    <w:p w:rsidR="0023303A" w:rsidRPr="00EB3F73" w:rsidRDefault="00403A06" w:rsidP="0023303A">
      <w:pPr>
        <w:jc w:val="both"/>
      </w:pPr>
      <w:r>
        <w:t>Ve Zlíně dne 9.</w:t>
      </w:r>
      <w:r w:rsidR="009728C9">
        <w:t>8</w:t>
      </w:r>
      <w:r>
        <w:t>.2015</w:t>
      </w:r>
    </w:p>
    <w:p w:rsidR="0023303A" w:rsidRPr="00EB3F73" w:rsidRDefault="0023303A" w:rsidP="0023303A">
      <w:pPr>
        <w:jc w:val="both"/>
      </w:pPr>
      <w:r w:rsidRPr="00EB3F73">
        <w:tab/>
      </w:r>
    </w:p>
    <w:p w:rsidR="0023303A" w:rsidRPr="00EB3F73" w:rsidRDefault="0023303A" w:rsidP="0023303A">
      <w:pPr>
        <w:jc w:val="both"/>
      </w:pPr>
    </w:p>
    <w:p w:rsidR="00403A06" w:rsidRPr="00EB3F73" w:rsidRDefault="0023303A" w:rsidP="00403A06">
      <w:pPr>
        <w:jc w:val="both"/>
        <w:rPr>
          <w:highlight w:val="cyan"/>
        </w:rPr>
      </w:pPr>
      <w:r w:rsidRPr="00EB3F73">
        <w:tab/>
      </w:r>
      <w:r w:rsidRPr="00EB3F73">
        <w:tab/>
      </w:r>
      <w:r w:rsidRPr="00EB3F73">
        <w:tab/>
      </w:r>
      <w:r w:rsidRPr="00EB3F73">
        <w:tab/>
      </w:r>
      <w:r w:rsidRPr="00EB3F73">
        <w:tab/>
      </w:r>
      <w:r w:rsidRPr="00EB3F73">
        <w:tab/>
      </w:r>
      <w:r w:rsidRPr="00EB3F73">
        <w:tab/>
      </w:r>
      <w:r w:rsidRPr="00EB3F73">
        <w:tab/>
      </w:r>
      <w:r w:rsidRPr="00EB3F73">
        <w:tab/>
      </w:r>
      <w:r w:rsidRPr="00EB3F73">
        <w:tab/>
      </w:r>
      <w:r w:rsidRPr="00EB3F73">
        <w:tab/>
      </w:r>
      <w:r w:rsidRPr="00EB3F73">
        <w:tab/>
      </w:r>
      <w:r w:rsidRPr="00EB3F73">
        <w:tab/>
      </w:r>
      <w:r w:rsidRPr="00EB3F73">
        <w:tab/>
      </w:r>
      <w:r w:rsidRPr="00EB3F73">
        <w:tab/>
      </w:r>
      <w:r w:rsidRPr="00EB3F73">
        <w:tab/>
      </w:r>
      <w:r w:rsidRPr="00EB3F73">
        <w:tab/>
      </w:r>
      <w:r w:rsidR="00403A06">
        <w:tab/>
      </w:r>
      <w:r w:rsidR="00403A06" w:rsidRPr="00EB3F73">
        <w:t>______</w:t>
      </w:r>
      <w:r w:rsidR="00403A06">
        <w:t>______________________</w:t>
      </w:r>
      <w:r w:rsidR="00403A06">
        <w:tab/>
      </w:r>
      <w:r w:rsidR="00403A06">
        <w:tab/>
      </w:r>
      <w:r w:rsidR="00403A06">
        <w:tab/>
      </w:r>
      <w:r w:rsidR="00403A06">
        <w:tab/>
      </w:r>
      <w:r w:rsidR="00403A06">
        <w:tab/>
      </w:r>
      <w:r w:rsidR="00403A06">
        <w:tab/>
      </w:r>
      <w:r w:rsidR="00403A06">
        <w:tab/>
      </w:r>
      <w:r w:rsidR="00403A06">
        <w:tab/>
        <w:t xml:space="preserve"> Správa a údržba silnic Zlínska, s.r.o.</w:t>
      </w:r>
    </w:p>
    <w:p w:rsidR="00403A06" w:rsidRPr="00EB3F73" w:rsidRDefault="00403A06" w:rsidP="00403A06">
      <w:pPr>
        <w:jc w:val="both"/>
        <w:rPr>
          <w:highlight w:val="cyan"/>
        </w:rPr>
      </w:pPr>
      <w:r w:rsidRPr="00EB3F73">
        <w:tab/>
      </w:r>
      <w:r w:rsidRPr="00EB3F73">
        <w:tab/>
      </w:r>
      <w:r w:rsidRPr="00EB3F73">
        <w:tab/>
      </w:r>
      <w:r w:rsidRPr="00EB3F73">
        <w:tab/>
      </w:r>
      <w:r w:rsidRPr="00EB3F73">
        <w:tab/>
      </w:r>
      <w:r w:rsidRPr="00EB3F73">
        <w:tab/>
        <w:t xml:space="preserve"> </w:t>
      </w:r>
      <w:r w:rsidRPr="00403A06">
        <w:t xml:space="preserve">Ing. Jaroslav Horáček </w:t>
      </w:r>
    </w:p>
    <w:p w:rsidR="0023303A" w:rsidRPr="00EB3F73" w:rsidRDefault="00403A06" w:rsidP="00403A06">
      <w:pPr>
        <w:tabs>
          <w:tab w:val="left" w:pos="4200"/>
        </w:tabs>
        <w:jc w:val="both"/>
      </w:pPr>
      <w:r w:rsidRPr="00EB3F73">
        <w:tab/>
      </w:r>
      <w:r w:rsidRPr="00EB3F73">
        <w:tab/>
        <w:t xml:space="preserve"> </w:t>
      </w:r>
      <w:r>
        <w:t>jednatel</w:t>
      </w:r>
      <w:r w:rsidR="0023303A" w:rsidRPr="00EB3F73">
        <w:t xml:space="preserve"> </w:t>
      </w:r>
    </w:p>
    <w:p w:rsidR="0023303A" w:rsidRDefault="0023303A" w:rsidP="00465584">
      <w:pPr>
        <w:jc w:val="both"/>
      </w:pPr>
      <w:bookmarkStart w:id="0" w:name="_GoBack"/>
      <w:bookmarkEnd w:id="0"/>
    </w:p>
    <w:sectPr w:rsidR="002330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364" w:rsidRDefault="00680364" w:rsidP="0023303A">
      <w:r>
        <w:separator/>
      </w:r>
    </w:p>
  </w:endnote>
  <w:endnote w:type="continuationSeparator" w:id="0">
    <w:p w:rsidR="00680364" w:rsidRDefault="00680364" w:rsidP="0023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364" w:rsidRDefault="00680364" w:rsidP="0023303A">
      <w:r>
        <w:separator/>
      </w:r>
    </w:p>
  </w:footnote>
  <w:footnote w:type="continuationSeparator" w:id="0">
    <w:p w:rsidR="00680364" w:rsidRDefault="00680364" w:rsidP="00233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0536343A"/>
    <w:lvl w:ilvl="0">
      <w:start w:val="1"/>
      <w:numFmt w:val="decimal"/>
      <w:pStyle w:val="slovanseznam4"/>
      <w:lvlText w:val="%1."/>
      <w:lvlJc w:val="left"/>
      <w:pPr>
        <w:tabs>
          <w:tab w:val="num" w:pos="1209"/>
        </w:tabs>
        <w:ind w:left="1209" w:hanging="360"/>
      </w:pPr>
    </w:lvl>
  </w:abstractNum>
  <w:abstractNum w:abstractNumId="1" w15:restartNumberingAfterBreak="0">
    <w:nsid w:val="05B52258"/>
    <w:multiLevelType w:val="hybridMultilevel"/>
    <w:tmpl w:val="9A66AF74"/>
    <w:lvl w:ilvl="0" w:tplc="F9C0BCD4">
      <w:start w:val="1"/>
      <w:numFmt w:val="bullet"/>
      <w:lvlText w:val=""/>
      <w:lvlJc w:val="left"/>
      <w:pPr>
        <w:tabs>
          <w:tab w:val="num" w:pos="340"/>
        </w:tabs>
        <w:ind w:left="0" w:firstLine="0"/>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0A5BA6"/>
    <w:multiLevelType w:val="hybridMultilevel"/>
    <w:tmpl w:val="AD960646"/>
    <w:lvl w:ilvl="0" w:tplc="0EC88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52739"/>
    <w:multiLevelType w:val="hybridMultilevel"/>
    <w:tmpl w:val="DBAE4F4C"/>
    <w:lvl w:ilvl="0" w:tplc="0FE40BD2">
      <w:start w:val="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B617A9"/>
    <w:multiLevelType w:val="multilevel"/>
    <w:tmpl w:val="9906E0EE"/>
    <w:lvl w:ilvl="0">
      <w:start w:val="3"/>
      <w:numFmt w:val="lowerLetter"/>
      <w:lvlText w:val="%1)"/>
      <w:lvlJc w:val="left"/>
      <w:pPr>
        <w:tabs>
          <w:tab w:val="num" w:pos="2145"/>
        </w:tabs>
        <w:ind w:left="2145" w:hanging="360"/>
      </w:pPr>
      <w:rPr>
        <w:rFonts w:hint="default"/>
      </w:rPr>
    </w:lvl>
    <w:lvl w:ilvl="1">
      <w:start w:val="1"/>
      <w:numFmt w:val="bullet"/>
      <w:lvlText w:val=""/>
      <w:lvlJc w:val="left"/>
      <w:pPr>
        <w:tabs>
          <w:tab w:val="num" w:pos="2145"/>
        </w:tabs>
        <w:ind w:left="2145" w:hanging="360"/>
      </w:pPr>
      <w:rPr>
        <w:rFonts w:ascii="Symbol" w:hAnsi="Symbol"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5" w15:restartNumberingAfterBreak="0">
    <w:nsid w:val="11215200"/>
    <w:multiLevelType w:val="singleLevel"/>
    <w:tmpl w:val="F3500C74"/>
    <w:lvl w:ilvl="0">
      <w:start w:val="1"/>
      <w:numFmt w:val="decimal"/>
      <w:lvlText w:val="%1."/>
      <w:lvlJc w:val="left"/>
      <w:pPr>
        <w:tabs>
          <w:tab w:val="num" w:pos="360"/>
        </w:tabs>
        <w:ind w:left="360" w:hanging="360"/>
      </w:pPr>
      <w:rPr>
        <w:rFonts w:hint="default"/>
      </w:rPr>
    </w:lvl>
  </w:abstractNum>
  <w:abstractNum w:abstractNumId="6" w15:restartNumberingAfterBreak="0">
    <w:nsid w:val="116D2A73"/>
    <w:multiLevelType w:val="hybridMultilevel"/>
    <w:tmpl w:val="9906E0EE"/>
    <w:lvl w:ilvl="0" w:tplc="23862850">
      <w:start w:val="3"/>
      <w:numFmt w:val="lowerLetter"/>
      <w:lvlText w:val="%1)"/>
      <w:lvlJc w:val="left"/>
      <w:pPr>
        <w:tabs>
          <w:tab w:val="num" w:pos="1080"/>
        </w:tabs>
        <w:ind w:left="1080" w:hanging="360"/>
      </w:pPr>
      <w:rPr>
        <w:rFonts w:hint="default"/>
      </w:rPr>
    </w:lvl>
    <w:lvl w:ilvl="1" w:tplc="0EC88DC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5A4A25"/>
    <w:multiLevelType w:val="hybridMultilevel"/>
    <w:tmpl w:val="60D4409E"/>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5E82111"/>
    <w:multiLevelType w:val="hybridMultilevel"/>
    <w:tmpl w:val="F52419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261C7"/>
    <w:multiLevelType w:val="hybridMultilevel"/>
    <w:tmpl w:val="A32C51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390417"/>
    <w:multiLevelType w:val="hybridMultilevel"/>
    <w:tmpl w:val="F99A482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22EE43F2"/>
    <w:multiLevelType w:val="hybridMultilevel"/>
    <w:tmpl w:val="B1966248"/>
    <w:lvl w:ilvl="0" w:tplc="04050001">
      <w:start w:val="1"/>
      <w:numFmt w:val="decimal"/>
      <w:lvlText w:val="%1."/>
      <w:lvlJc w:val="left"/>
      <w:pPr>
        <w:tabs>
          <w:tab w:val="num" w:pos="2880"/>
        </w:tabs>
        <w:ind w:left="288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2" w15:restartNumberingAfterBreak="0">
    <w:nsid w:val="25B55007"/>
    <w:multiLevelType w:val="hybridMultilevel"/>
    <w:tmpl w:val="CB10C5A8"/>
    <w:lvl w:ilvl="0" w:tplc="FFFFFFFF">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CB42EBB"/>
    <w:multiLevelType w:val="multilevel"/>
    <w:tmpl w:val="014056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510"/>
      </w:pPr>
      <w:rPr>
        <w:rFonts w:hint="default"/>
        <w:b w:val="0"/>
        <w:i w:val="0"/>
        <w:color w:val="auto"/>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D7A60F5"/>
    <w:multiLevelType w:val="hybridMultilevel"/>
    <w:tmpl w:val="C8E8F2CA"/>
    <w:lvl w:ilvl="0" w:tplc="04050001">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16"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163"/>
        </w:tabs>
        <w:ind w:left="1163" w:hanging="737"/>
      </w:pPr>
      <w:rPr>
        <w:rFonts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841A8E"/>
    <w:multiLevelType w:val="multilevel"/>
    <w:tmpl w:val="69485B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510"/>
      </w:pPr>
      <w:rPr>
        <w:rFonts w:hint="default"/>
        <w:b/>
        <w:i w:val="0"/>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2280"/>
        </w:tabs>
        <w:ind w:left="220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D122607"/>
    <w:multiLevelType w:val="hybridMultilevel"/>
    <w:tmpl w:val="09FED2EC"/>
    <w:lvl w:ilvl="0" w:tplc="515E119A">
      <w:numFmt w:val="bullet"/>
      <w:lvlText w:val="-"/>
      <w:lvlJc w:val="left"/>
      <w:pPr>
        <w:tabs>
          <w:tab w:val="num" w:pos="433"/>
        </w:tabs>
        <w:ind w:left="433" w:hanging="360"/>
      </w:pPr>
      <w:rPr>
        <w:rFonts w:ascii="Times New Roman" w:eastAsia="Times New Roman" w:hAnsi="Times New Roman" w:cs="Times New Roman" w:hint="default"/>
      </w:rPr>
    </w:lvl>
    <w:lvl w:ilvl="1" w:tplc="04090003" w:tentative="1">
      <w:start w:val="1"/>
      <w:numFmt w:val="bullet"/>
      <w:lvlText w:val="o"/>
      <w:lvlJc w:val="left"/>
      <w:pPr>
        <w:tabs>
          <w:tab w:val="num" w:pos="1138"/>
        </w:tabs>
        <w:ind w:left="1138" w:hanging="360"/>
      </w:pPr>
      <w:rPr>
        <w:rFonts w:ascii="Courier New" w:hAnsi="Courier New" w:cs="Courier New" w:hint="default"/>
      </w:rPr>
    </w:lvl>
    <w:lvl w:ilvl="2" w:tplc="04090005" w:tentative="1">
      <w:start w:val="1"/>
      <w:numFmt w:val="bullet"/>
      <w:lvlText w:val=""/>
      <w:lvlJc w:val="left"/>
      <w:pPr>
        <w:tabs>
          <w:tab w:val="num" w:pos="1858"/>
        </w:tabs>
        <w:ind w:left="1858" w:hanging="360"/>
      </w:pPr>
      <w:rPr>
        <w:rFonts w:ascii="Wingdings" w:hAnsi="Wingdings" w:hint="default"/>
      </w:rPr>
    </w:lvl>
    <w:lvl w:ilvl="3" w:tplc="04090001" w:tentative="1">
      <w:start w:val="1"/>
      <w:numFmt w:val="bullet"/>
      <w:lvlText w:val=""/>
      <w:lvlJc w:val="left"/>
      <w:pPr>
        <w:tabs>
          <w:tab w:val="num" w:pos="2578"/>
        </w:tabs>
        <w:ind w:left="2578" w:hanging="360"/>
      </w:pPr>
      <w:rPr>
        <w:rFonts w:ascii="Symbol" w:hAnsi="Symbol" w:hint="default"/>
      </w:rPr>
    </w:lvl>
    <w:lvl w:ilvl="4" w:tplc="04090003" w:tentative="1">
      <w:start w:val="1"/>
      <w:numFmt w:val="bullet"/>
      <w:lvlText w:val="o"/>
      <w:lvlJc w:val="left"/>
      <w:pPr>
        <w:tabs>
          <w:tab w:val="num" w:pos="3298"/>
        </w:tabs>
        <w:ind w:left="3298" w:hanging="360"/>
      </w:pPr>
      <w:rPr>
        <w:rFonts w:ascii="Courier New" w:hAnsi="Courier New" w:cs="Courier New" w:hint="default"/>
      </w:rPr>
    </w:lvl>
    <w:lvl w:ilvl="5" w:tplc="04090005" w:tentative="1">
      <w:start w:val="1"/>
      <w:numFmt w:val="bullet"/>
      <w:lvlText w:val=""/>
      <w:lvlJc w:val="left"/>
      <w:pPr>
        <w:tabs>
          <w:tab w:val="num" w:pos="4018"/>
        </w:tabs>
        <w:ind w:left="4018" w:hanging="360"/>
      </w:pPr>
      <w:rPr>
        <w:rFonts w:ascii="Wingdings" w:hAnsi="Wingdings" w:hint="default"/>
      </w:rPr>
    </w:lvl>
    <w:lvl w:ilvl="6" w:tplc="04090001" w:tentative="1">
      <w:start w:val="1"/>
      <w:numFmt w:val="bullet"/>
      <w:lvlText w:val=""/>
      <w:lvlJc w:val="left"/>
      <w:pPr>
        <w:tabs>
          <w:tab w:val="num" w:pos="4738"/>
        </w:tabs>
        <w:ind w:left="4738" w:hanging="360"/>
      </w:pPr>
      <w:rPr>
        <w:rFonts w:ascii="Symbol" w:hAnsi="Symbol" w:hint="default"/>
      </w:rPr>
    </w:lvl>
    <w:lvl w:ilvl="7" w:tplc="04090003" w:tentative="1">
      <w:start w:val="1"/>
      <w:numFmt w:val="bullet"/>
      <w:lvlText w:val="o"/>
      <w:lvlJc w:val="left"/>
      <w:pPr>
        <w:tabs>
          <w:tab w:val="num" w:pos="5458"/>
        </w:tabs>
        <w:ind w:left="5458" w:hanging="360"/>
      </w:pPr>
      <w:rPr>
        <w:rFonts w:ascii="Courier New" w:hAnsi="Courier New" w:cs="Courier New" w:hint="default"/>
      </w:rPr>
    </w:lvl>
    <w:lvl w:ilvl="8" w:tplc="04090005" w:tentative="1">
      <w:start w:val="1"/>
      <w:numFmt w:val="bullet"/>
      <w:lvlText w:val=""/>
      <w:lvlJc w:val="left"/>
      <w:pPr>
        <w:tabs>
          <w:tab w:val="num" w:pos="6178"/>
        </w:tabs>
        <w:ind w:left="6178" w:hanging="360"/>
      </w:pPr>
      <w:rPr>
        <w:rFonts w:ascii="Wingdings" w:hAnsi="Wingdings" w:hint="default"/>
      </w:rPr>
    </w:lvl>
  </w:abstractNum>
  <w:abstractNum w:abstractNumId="19" w15:restartNumberingAfterBreak="0">
    <w:nsid w:val="4127363A"/>
    <w:multiLevelType w:val="singleLevel"/>
    <w:tmpl w:val="1170694C"/>
    <w:lvl w:ilvl="0">
      <w:start w:val="1"/>
      <w:numFmt w:val="lowerLetter"/>
      <w:lvlText w:val="(%1)"/>
      <w:legacy w:legacy="1" w:legacySpace="0" w:legacyIndent="1410"/>
      <w:lvlJc w:val="left"/>
      <w:pPr>
        <w:ind w:left="1552" w:hanging="1410"/>
      </w:pPr>
    </w:lvl>
  </w:abstractNum>
  <w:abstractNum w:abstractNumId="20" w15:restartNumberingAfterBreak="0">
    <w:nsid w:val="42933A60"/>
    <w:multiLevelType w:val="hybridMultilevel"/>
    <w:tmpl w:val="686A39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4132F"/>
    <w:multiLevelType w:val="hybridMultilevel"/>
    <w:tmpl w:val="B1966248"/>
    <w:lvl w:ilvl="0" w:tplc="04050001">
      <w:start w:val="1"/>
      <w:numFmt w:val="decimal"/>
      <w:lvlText w:val="%1."/>
      <w:lvlJc w:val="left"/>
      <w:pPr>
        <w:tabs>
          <w:tab w:val="num" w:pos="2880"/>
        </w:tabs>
        <w:ind w:left="288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2" w15:restartNumberingAfterBreak="0">
    <w:nsid w:val="4D2A11D0"/>
    <w:multiLevelType w:val="hybridMultilevel"/>
    <w:tmpl w:val="A26EDFF0"/>
    <w:lvl w:ilvl="0" w:tplc="FFFFFFFF">
      <w:start w:val="1"/>
      <w:numFmt w:val="bullet"/>
      <w:lvlText w:val=""/>
      <w:lvlJc w:val="left"/>
      <w:pPr>
        <w:tabs>
          <w:tab w:val="num" w:pos="405"/>
        </w:tabs>
        <w:ind w:left="40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524BF"/>
    <w:multiLevelType w:val="hybridMultilevel"/>
    <w:tmpl w:val="0CB86D28"/>
    <w:lvl w:ilvl="0" w:tplc="7962177A">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56802BDA"/>
    <w:multiLevelType w:val="hybridMultilevel"/>
    <w:tmpl w:val="1D360306"/>
    <w:lvl w:ilvl="0" w:tplc="CB60D334">
      <w:start w:val="9"/>
      <w:numFmt w:val="lowerLetter"/>
      <w:lvlText w:val="%1)"/>
      <w:lvlJc w:val="left"/>
      <w:pPr>
        <w:tabs>
          <w:tab w:val="num" w:pos="2145"/>
        </w:tabs>
        <w:ind w:left="21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8FB5FD0"/>
    <w:multiLevelType w:val="hybridMultilevel"/>
    <w:tmpl w:val="F0F0BDC8"/>
    <w:lvl w:ilvl="0" w:tplc="36EC4E28">
      <w:start w:val="1"/>
      <w:numFmt w:val="decimal"/>
      <w:lvlText w:val="%1)"/>
      <w:lvlJc w:val="left"/>
      <w:pPr>
        <w:tabs>
          <w:tab w:val="num" w:pos="720"/>
        </w:tabs>
        <w:ind w:left="720" w:hanging="360"/>
      </w:pPr>
      <w:rPr>
        <w:rFonts w:hint="default"/>
      </w:rPr>
    </w:lvl>
    <w:lvl w:ilvl="1" w:tplc="E48C8040" w:tentative="1">
      <w:start w:val="1"/>
      <w:numFmt w:val="lowerLetter"/>
      <w:lvlText w:val="%2."/>
      <w:lvlJc w:val="left"/>
      <w:pPr>
        <w:tabs>
          <w:tab w:val="num" w:pos="1440"/>
        </w:tabs>
        <w:ind w:left="1440" w:hanging="360"/>
      </w:pPr>
    </w:lvl>
    <w:lvl w:ilvl="2" w:tplc="85AEE06A" w:tentative="1">
      <w:start w:val="1"/>
      <w:numFmt w:val="lowerRoman"/>
      <w:lvlText w:val="%3."/>
      <w:lvlJc w:val="right"/>
      <w:pPr>
        <w:tabs>
          <w:tab w:val="num" w:pos="2160"/>
        </w:tabs>
        <w:ind w:left="2160" w:hanging="180"/>
      </w:pPr>
    </w:lvl>
    <w:lvl w:ilvl="3" w:tplc="F4167ACC" w:tentative="1">
      <w:start w:val="1"/>
      <w:numFmt w:val="decimal"/>
      <w:lvlText w:val="%4."/>
      <w:lvlJc w:val="left"/>
      <w:pPr>
        <w:tabs>
          <w:tab w:val="num" w:pos="2880"/>
        </w:tabs>
        <w:ind w:left="2880" w:hanging="360"/>
      </w:pPr>
    </w:lvl>
    <w:lvl w:ilvl="4" w:tplc="6EBA42F6" w:tentative="1">
      <w:start w:val="1"/>
      <w:numFmt w:val="lowerLetter"/>
      <w:lvlText w:val="%5."/>
      <w:lvlJc w:val="left"/>
      <w:pPr>
        <w:tabs>
          <w:tab w:val="num" w:pos="3600"/>
        </w:tabs>
        <w:ind w:left="3600" w:hanging="360"/>
      </w:pPr>
    </w:lvl>
    <w:lvl w:ilvl="5" w:tplc="249E2564" w:tentative="1">
      <w:start w:val="1"/>
      <w:numFmt w:val="lowerRoman"/>
      <w:lvlText w:val="%6."/>
      <w:lvlJc w:val="right"/>
      <w:pPr>
        <w:tabs>
          <w:tab w:val="num" w:pos="4320"/>
        </w:tabs>
        <w:ind w:left="4320" w:hanging="180"/>
      </w:pPr>
    </w:lvl>
    <w:lvl w:ilvl="6" w:tplc="ECCAB18A" w:tentative="1">
      <w:start w:val="1"/>
      <w:numFmt w:val="decimal"/>
      <w:lvlText w:val="%7."/>
      <w:lvlJc w:val="left"/>
      <w:pPr>
        <w:tabs>
          <w:tab w:val="num" w:pos="5040"/>
        </w:tabs>
        <w:ind w:left="5040" w:hanging="360"/>
      </w:pPr>
    </w:lvl>
    <w:lvl w:ilvl="7" w:tplc="7F92608E" w:tentative="1">
      <w:start w:val="1"/>
      <w:numFmt w:val="lowerLetter"/>
      <w:lvlText w:val="%8."/>
      <w:lvlJc w:val="left"/>
      <w:pPr>
        <w:tabs>
          <w:tab w:val="num" w:pos="5760"/>
        </w:tabs>
        <w:ind w:left="5760" w:hanging="360"/>
      </w:pPr>
    </w:lvl>
    <w:lvl w:ilvl="8" w:tplc="B9407248" w:tentative="1">
      <w:start w:val="1"/>
      <w:numFmt w:val="lowerRoman"/>
      <w:lvlText w:val="%9."/>
      <w:lvlJc w:val="right"/>
      <w:pPr>
        <w:tabs>
          <w:tab w:val="num" w:pos="6480"/>
        </w:tabs>
        <w:ind w:left="6480" w:hanging="180"/>
      </w:pPr>
    </w:lvl>
  </w:abstractNum>
  <w:abstractNum w:abstractNumId="26" w15:restartNumberingAfterBreak="0">
    <w:nsid w:val="5B1160B2"/>
    <w:multiLevelType w:val="hybridMultilevel"/>
    <w:tmpl w:val="98382ED6"/>
    <w:lvl w:ilvl="0" w:tplc="F9C0BCD4">
      <w:start w:val="1"/>
      <w:numFmt w:val="bullet"/>
      <w:lvlText w:val=""/>
      <w:lvlJc w:val="left"/>
      <w:pPr>
        <w:tabs>
          <w:tab w:val="num" w:pos="340"/>
        </w:tabs>
        <w:ind w:left="0" w:firstLine="0"/>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C602209"/>
    <w:multiLevelType w:val="multilevel"/>
    <w:tmpl w:val="9906E0EE"/>
    <w:lvl w:ilvl="0">
      <w:start w:val="3"/>
      <w:numFmt w:val="lowerLetter"/>
      <w:lvlText w:val="%1)"/>
      <w:lvlJc w:val="left"/>
      <w:pPr>
        <w:tabs>
          <w:tab w:val="num" w:pos="2145"/>
        </w:tabs>
        <w:ind w:left="2145" w:hanging="360"/>
      </w:pPr>
      <w:rPr>
        <w:rFonts w:hint="default"/>
      </w:rPr>
    </w:lvl>
    <w:lvl w:ilvl="1">
      <w:start w:val="1"/>
      <w:numFmt w:val="bullet"/>
      <w:lvlText w:val=""/>
      <w:lvlJc w:val="left"/>
      <w:pPr>
        <w:tabs>
          <w:tab w:val="num" w:pos="2145"/>
        </w:tabs>
        <w:ind w:left="2145" w:hanging="360"/>
      </w:pPr>
      <w:rPr>
        <w:rFonts w:ascii="Symbol" w:hAnsi="Symbol"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8" w15:restartNumberingAfterBreak="0">
    <w:nsid w:val="6479453C"/>
    <w:multiLevelType w:val="hybridMultilevel"/>
    <w:tmpl w:val="E176058E"/>
    <w:lvl w:ilvl="0" w:tplc="96F6DA94">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7097168F"/>
    <w:multiLevelType w:val="hybridMultilevel"/>
    <w:tmpl w:val="38B851A0"/>
    <w:lvl w:ilvl="0" w:tplc="F9C0BCD4">
      <w:start w:val="1"/>
      <w:numFmt w:val="bullet"/>
      <w:lvlText w:val=""/>
      <w:lvlJc w:val="left"/>
      <w:pPr>
        <w:tabs>
          <w:tab w:val="num" w:pos="340"/>
        </w:tabs>
        <w:ind w:left="0" w:firstLine="0"/>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3F70C05"/>
    <w:multiLevelType w:val="multilevel"/>
    <w:tmpl w:val="E7DEE8F8"/>
    <w:lvl w:ilvl="0">
      <w:start w:val="1"/>
      <w:numFmt w:val="lowerRoman"/>
      <w:lvlText w:val="(%1)"/>
      <w:lvlJc w:val="left"/>
      <w:pPr>
        <w:tabs>
          <w:tab w:val="num" w:pos="2145"/>
        </w:tabs>
        <w:ind w:left="2145" w:hanging="360"/>
      </w:pPr>
      <w:rPr>
        <w:rFonts w:hint="default"/>
      </w:rPr>
    </w:lvl>
    <w:lvl w:ilvl="1">
      <w:start w:val="1"/>
      <w:numFmt w:val="bullet"/>
      <w:lvlText w:val=""/>
      <w:lvlJc w:val="left"/>
      <w:pPr>
        <w:tabs>
          <w:tab w:val="num" w:pos="2145"/>
        </w:tabs>
        <w:ind w:left="2145" w:hanging="360"/>
      </w:pPr>
      <w:rPr>
        <w:rFonts w:ascii="Symbol" w:hAnsi="Symbol"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31" w15:restartNumberingAfterBreak="0">
    <w:nsid w:val="746D4AE9"/>
    <w:multiLevelType w:val="singleLevel"/>
    <w:tmpl w:val="5450EB32"/>
    <w:lvl w:ilvl="0">
      <w:start w:val="1"/>
      <w:numFmt w:val="upperLetter"/>
      <w:pStyle w:val="Nadpis8"/>
      <w:lvlText w:val="%1."/>
      <w:lvlJc w:val="left"/>
      <w:pPr>
        <w:tabs>
          <w:tab w:val="num" w:pos="360"/>
        </w:tabs>
        <w:ind w:left="360" w:hanging="360"/>
      </w:pPr>
      <w:rPr>
        <w:rFonts w:hint="default"/>
      </w:rPr>
    </w:lvl>
  </w:abstractNum>
  <w:abstractNum w:abstractNumId="32" w15:restartNumberingAfterBreak="0">
    <w:nsid w:val="75DD7534"/>
    <w:multiLevelType w:val="hybridMultilevel"/>
    <w:tmpl w:val="33BC1810"/>
    <w:lvl w:ilvl="0" w:tplc="6BE25920">
      <w:start w:val="3"/>
      <w:numFmt w:val="upperRoman"/>
      <w:lvlText w:val="%1."/>
      <w:lvlJc w:val="left"/>
      <w:pPr>
        <w:tabs>
          <w:tab w:val="num" w:pos="2130"/>
        </w:tabs>
        <w:ind w:left="2130" w:hanging="720"/>
      </w:pPr>
      <w:rPr>
        <w:rFonts w:hint="default"/>
      </w:rPr>
    </w:lvl>
    <w:lvl w:ilvl="1" w:tplc="8DAEEEFE">
      <w:numFmt w:val="none"/>
      <w:lvlText w:val=""/>
      <w:lvlJc w:val="left"/>
      <w:pPr>
        <w:tabs>
          <w:tab w:val="num" w:pos="360"/>
        </w:tabs>
      </w:pPr>
    </w:lvl>
    <w:lvl w:ilvl="2" w:tplc="0A640736">
      <w:numFmt w:val="none"/>
      <w:lvlText w:val=""/>
      <w:lvlJc w:val="left"/>
      <w:pPr>
        <w:tabs>
          <w:tab w:val="num" w:pos="360"/>
        </w:tabs>
      </w:pPr>
    </w:lvl>
    <w:lvl w:ilvl="3" w:tplc="202EF714">
      <w:numFmt w:val="none"/>
      <w:lvlText w:val=""/>
      <w:lvlJc w:val="left"/>
      <w:pPr>
        <w:tabs>
          <w:tab w:val="num" w:pos="360"/>
        </w:tabs>
      </w:pPr>
    </w:lvl>
    <w:lvl w:ilvl="4" w:tplc="862E355A">
      <w:numFmt w:val="none"/>
      <w:lvlText w:val=""/>
      <w:lvlJc w:val="left"/>
      <w:pPr>
        <w:tabs>
          <w:tab w:val="num" w:pos="360"/>
        </w:tabs>
      </w:pPr>
    </w:lvl>
    <w:lvl w:ilvl="5" w:tplc="22A43B2A">
      <w:numFmt w:val="none"/>
      <w:lvlText w:val=""/>
      <w:lvlJc w:val="left"/>
      <w:pPr>
        <w:tabs>
          <w:tab w:val="num" w:pos="360"/>
        </w:tabs>
      </w:pPr>
    </w:lvl>
    <w:lvl w:ilvl="6" w:tplc="2194A6F4">
      <w:numFmt w:val="none"/>
      <w:lvlText w:val=""/>
      <w:lvlJc w:val="left"/>
      <w:pPr>
        <w:tabs>
          <w:tab w:val="num" w:pos="360"/>
        </w:tabs>
      </w:pPr>
    </w:lvl>
    <w:lvl w:ilvl="7" w:tplc="929ABDB8">
      <w:numFmt w:val="none"/>
      <w:lvlText w:val=""/>
      <w:lvlJc w:val="left"/>
      <w:pPr>
        <w:tabs>
          <w:tab w:val="num" w:pos="360"/>
        </w:tabs>
      </w:pPr>
    </w:lvl>
    <w:lvl w:ilvl="8" w:tplc="EADA495A">
      <w:numFmt w:val="none"/>
      <w:lvlText w:val=""/>
      <w:lvlJc w:val="left"/>
      <w:pPr>
        <w:tabs>
          <w:tab w:val="num" w:pos="360"/>
        </w:tabs>
      </w:pPr>
    </w:lvl>
  </w:abstractNum>
  <w:abstractNum w:abstractNumId="33" w15:restartNumberingAfterBreak="0">
    <w:nsid w:val="77E675B4"/>
    <w:multiLevelType w:val="hybridMultilevel"/>
    <w:tmpl w:val="9952646E"/>
    <w:lvl w:ilvl="0" w:tplc="FFFFFFFF">
      <w:start w:val="1"/>
      <w:numFmt w:val="bullet"/>
      <w:lvlText w:val=""/>
      <w:lvlJc w:val="left"/>
      <w:pPr>
        <w:tabs>
          <w:tab w:val="num" w:pos="720"/>
        </w:tabs>
        <w:ind w:left="720" w:hanging="360"/>
      </w:pPr>
      <w:rPr>
        <w:rFonts w:ascii="Symbol" w:hAnsi="Symbol" w:hint="default"/>
      </w:rPr>
    </w:lvl>
    <w:lvl w:ilvl="1" w:tplc="0EC88DCE">
      <w:start w:val="1"/>
      <w:numFmt w:val="bullet"/>
      <w:lvlText w:val=""/>
      <w:lvlJc w:val="left"/>
      <w:pPr>
        <w:tabs>
          <w:tab w:val="num" w:pos="2145"/>
        </w:tabs>
        <w:ind w:left="2145" w:hanging="360"/>
      </w:pPr>
      <w:rPr>
        <w:rFonts w:ascii="Symbol" w:hAnsi="Symbol" w:hint="default"/>
      </w:r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34" w15:restartNumberingAfterBreak="0">
    <w:nsid w:val="7B647011"/>
    <w:multiLevelType w:val="singleLevel"/>
    <w:tmpl w:val="30663B5A"/>
    <w:lvl w:ilvl="0">
      <w:start w:val="1"/>
      <w:numFmt w:val="decimal"/>
      <w:pStyle w:val="Textbodu"/>
      <w:lvlText w:val="4.1.%1."/>
      <w:legacy w:legacy="1" w:legacySpace="0" w:legacyIndent="851"/>
      <w:lvlJc w:val="left"/>
      <w:pPr>
        <w:ind w:left="851" w:hanging="851"/>
      </w:pPr>
    </w:lvl>
  </w:abstractNum>
  <w:num w:numId="1">
    <w:abstractNumId w:val="31"/>
  </w:num>
  <w:num w:numId="2">
    <w:abstractNumId w:val="34"/>
  </w:num>
  <w:num w:numId="3">
    <w:abstractNumId w:val="15"/>
  </w:num>
  <w:num w:numId="4">
    <w:abstractNumId w:val="32"/>
    <w:lvlOverride w:ilvl="0">
      <w:startOverride w:val="3"/>
    </w:lvlOverride>
    <w:lvlOverride w:ilvl="1"/>
    <w:lvlOverride w:ilvl="2"/>
    <w:lvlOverride w:ilvl="3"/>
    <w:lvlOverride w:ilvl="4"/>
    <w:lvlOverride w:ilvl="5"/>
    <w:lvlOverride w:ilvl="6"/>
    <w:lvlOverride w:ilvl="7"/>
    <w:lvlOverride w:ilvl="8"/>
  </w:num>
  <w:num w:numId="5">
    <w:abstractNumId w:val="1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 w:numId="22">
    <w:abstractNumId w:val="30"/>
  </w:num>
  <w:num w:numId="23">
    <w:abstractNumId w:val="3"/>
  </w:num>
  <w:num w:numId="24">
    <w:abstractNumId w:val="8"/>
  </w:num>
  <w:num w:numId="25">
    <w:abstractNumId w:val="4"/>
  </w:num>
  <w:num w:numId="26">
    <w:abstractNumId w:val="24"/>
  </w:num>
  <w:num w:numId="27">
    <w:abstractNumId w:val="27"/>
  </w:num>
  <w:num w:numId="28">
    <w:abstractNumId w:val="33"/>
  </w:num>
  <w:num w:numId="29">
    <w:abstractNumId w:val="12"/>
  </w:num>
  <w:num w:numId="30">
    <w:abstractNumId w:val="0"/>
  </w:num>
  <w:num w:numId="31">
    <w:abstractNumId w:val="25"/>
  </w:num>
  <w:num w:numId="32">
    <w:abstractNumId w:val="29"/>
  </w:num>
  <w:num w:numId="33">
    <w:abstractNumId w:val="26"/>
  </w:num>
  <w:num w:numId="34">
    <w:abstractNumId w:val="1"/>
  </w:num>
  <w:num w:numId="35">
    <w:abstractNumId w:val="18"/>
  </w:num>
  <w:num w:numId="36">
    <w:abstractNumId w:val="16"/>
  </w:num>
  <w:num w:numId="37">
    <w:abstractNumId w:val="23"/>
  </w:num>
  <w:num w:numId="38">
    <w:abstractNumId w:val="2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3A"/>
    <w:rsid w:val="00001CED"/>
    <w:rsid w:val="000179BC"/>
    <w:rsid w:val="0006746A"/>
    <w:rsid w:val="00075A53"/>
    <w:rsid w:val="000835E3"/>
    <w:rsid w:val="000A6815"/>
    <w:rsid w:val="000E5824"/>
    <w:rsid w:val="00110263"/>
    <w:rsid w:val="001136E4"/>
    <w:rsid w:val="00187B73"/>
    <w:rsid w:val="0023303A"/>
    <w:rsid w:val="00252D9E"/>
    <w:rsid w:val="0026455B"/>
    <w:rsid w:val="002E1453"/>
    <w:rsid w:val="004025D3"/>
    <w:rsid w:val="00403A06"/>
    <w:rsid w:val="0040725E"/>
    <w:rsid w:val="00413D4B"/>
    <w:rsid w:val="004366B8"/>
    <w:rsid w:val="004466AD"/>
    <w:rsid w:val="004521DA"/>
    <w:rsid w:val="00465584"/>
    <w:rsid w:val="004F2D1D"/>
    <w:rsid w:val="005040C4"/>
    <w:rsid w:val="005479D4"/>
    <w:rsid w:val="005538A1"/>
    <w:rsid w:val="0061044A"/>
    <w:rsid w:val="00680364"/>
    <w:rsid w:val="006B0D38"/>
    <w:rsid w:val="006F2551"/>
    <w:rsid w:val="00745FBB"/>
    <w:rsid w:val="00746861"/>
    <w:rsid w:val="0079075E"/>
    <w:rsid w:val="00796BB1"/>
    <w:rsid w:val="008D7D16"/>
    <w:rsid w:val="00921407"/>
    <w:rsid w:val="009247EC"/>
    <w:rsid w:val="0095009A"/>
    <w:rsid w:val="00962EE7"/>
    <w:rsid w:val="009728C9"/>
    <w:rsid w:val="00981425"/>
    <w:rsid w:val="009B5B1D"/>
    <w:rsid w:val="009E5BED"/>
    <w:rsid w:val="009F07F8"/>
    <w:rsid w:val="00A43BEF"/>
    <w:rsid w:val="00AC21C8"/>
    <w:rsid w:val="00AD477C"/>
    <w:rsid w:val="00B8524B"/>
    <w:rsid w:val="00C36D1A"/>
    <w:rsid w:val="00C36F4D"/>
    <w:rsid w:val="00CA0BBB"/>
    <w:rsid w:val="00CA7168"/>
    <w:rsid w:val="00D13634"/>
    <w:rsid w:val="00D241EE"/>
    <w:rsid w:val="00D60667"/>
    <w:rsid w:val="00F43883"/>
    <w:rsid w:val="00F457F4"/>
    <w:rsid w:val="00FB3577"/>
    <w:rsid w:val="00FC23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4384C-C7FA-4AE5-B93A-622C0FF4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303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3303A"/>
    <w:pPr>
      <w:keepNext/>
      <w:jc w:val="center"/>
      <w:outlineLvl w:val="0"/>
    </w:pPr>
    <w:rPr>
      <w:rFonts w:ascii="Arial" w:hAnsi="Arial" w:cs="Arial"/>
      <w:b/>
      <w:bCs/>
      <w:sz w:val="32"/>
      <w:lang w:val="en-US"/>
    </w:rPr>
  </w:style>
  <w:style w:type="paragraph" w:styleId="Nadpis2">
    <w:name w:val="heading 2"/>
    <w:basedOn w:val="Normln"/>
    <w:next w:val="Normln"/>
    <w:link w:val="Nadpis2Char"/>
    <w:qFormat/>
    <w:rsid w:val="0023303A"/>
    <w:pPr>
      <w:keepNext/>
      <w:jc w:val="center"/>
      <w:outlineLvl w:val="1"/>
    </w:pPr>
    <w:rPr>
      <w:rFonts w:ascii="Arial" w:hAnsi="Arial" w:cs="Arial"/>
      <w:b/>
      <w:bCs/>
      <w:lang w:val="en-US"/>
    </w:rPr>
  </w:style>
  <w:style w:type="paragraph" w:styleId="Nadpis3">
    <w:name w:val="heading 3"/>
    <w:basedOn w:val="Normln"/>
    <w:next w:val="Normln"/>
    <w:link w:val="Nadpis3Char"/>
    <w:qFormat/>
    <w:rsid w:val="0023303A"/>
    <w:pPr>
      <w:keepNext/>
      <w:jc w:val="center"/>
      <w:outlineLvl w:val="2"/>
    </w:pPr>
    <w:rPr>
      <w:sz w:val="32"/>
    </w:rPr>
  </w:style>
  <w:style w:type="paragraph" w:styleId="Nadpis4">
    <w:name w:val="heading 4"/>
    <w:basedOn w:val="Normln"/>
    <w:next w:val="Normln"/>
    <w:link w:val="Nadpis4Char"/>
    <w:qFormat/>
    <w:rsid w:val="0023303A"/>
    <w:pPr>
      <w:keepNext/>
      <w:jc w:val="center"/>
      <w:outlineLvl w:val="3"/>
    </w:pPr>
    <w:rPr>
      <w:b/>
      <w:bCs/>
      <w:sz w:val="28"/>
    </w:rPr>
  </w:style>
  <w:style w:type="paragraph" w:styleId="Nadpis5">
    <w:name w:val="heading 5"/>
    <w:basedOn w:val="Normln"/>
    <w:next w:val="Normln"/>
    <w:link w:val="Nadpis5Char"/>
    <w:qFormat/>
    <w:rsid w:val="0023303A"/>
    <w:pPr>
      <w:keepNext/>
      <w:jc w:val="both"/>
      <w:outlineLvl w:val="4"/>
    </w:pPr>
    <w:rPr>
      <w:b/>
      <w:bCs/>
    </w:rPr>
  </w:style>
  <w:style w:type="paragraph" w:styleId="Nadpis6">
    <w:name w:val="heading 6"/>
    <w:basedOn w:val="Normln"/>
    <w:next w:val="Normln"/>
    <w:link w:val="Nadpis6Char"/>
    <w:qFormat/>
    <w:rsid w:val="0023303A"/>
    <w:pPr>
      <w:keepNext/>
      <w:jc w:val="both"/>
      <w:outlineLvl w:val="5"/>
    </w:pPr>
    <w:rPr>
      <w:b/>
      <w:bCs/>
      <w:u w:val="single"/>
    </w:rPr>
  </w:style>
  <w:style w:type="paragraph" w:styleId="Nadpis7">
    <w:name w:val="heading 7"/>
    <w:basedOn w:val="Normln"/>
    <w:next w:val="Normln"/>
    <w:link w:val="Nadpis7Char"/>
    <w:qFormat/>
    <w:rsid w:val="0023303A"/>
    <w:pPr>
      <w:keepNext/>
      <w:jc w:val="center"/>
      <w:outlineLvl w:val="6"/>
    </w:pPr>
    <w:rPr>
      <w:rFonts w:ascii="Helvetica" w:hAnsi="Helvetica"/>
      <w:b/>
      <w:bCs/>
      <w:sz w:val="20"/>
    </w:rPr>
  </w:style>
  <w:style w:type="paragraph" w:styleId="Nadpis8">
    <w:name w:val="heading 8"/>
    <w:basedOn w:val="Normln"/>
    <w:next w:val="Normln"/>
    <w:link w:val="Nadpis8Char"/>
    <w:qFormat/>
    <w:rsid w:val="0023303A"/>
    <w:pPr>
      <w:keepNext/>
      <w:numPr>
        <w:numId w:val="1"/>
      </w:numPr>
      <w:jc w:val="both"/>
      <w:outlineLvl w:val="7"/>
    </w:pPr>
    <w:rPr>
      <w:rFonts w:ascii="Arial" w:hAnsi="Arial"/>
      <w:b/>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303A"/>
    <w:rPr>
      <w:rFonts w:ascii="Arial" w:eastAsia="Times New Roman" w:hAnsi="Arial" w:cs="Arial"/>
      <w:b/>
      <w:bCs/>
      <w:sz w:val="32"/>
      <w:szCs w:val="24"/>
      <w:lang w:val="en-US" w:eastAsia="cs-CZ"/>
    </w:rPr>
  </w:style>
  <w:style w:type="character" w:customStyle="1" w:styleId="Nadpis2Char">
    <w:name w:val="Nadpis 2 Char"/>
    <w:basedOn w:val="Standardnpsmoodstavce"/>
    <w:link w:val="Nadpis2"/>
    <w:rsid w:val="0023303A"/>
    <w:rPr>
      <w:rFonts w:ascii="Arial" w:eastAsia="Times New Roman" w:hAnsi="Arial" w:cs="Arial"/>
      <w:b/>
      <w:bCs/>
      <w:sz w:val="24"/>
      <w:szCs w:val="24"/>
      <w:lang w:val="en-US" w:eastAsia="cs-CZ"/>
    </w:rPr>
  </w:style>
  <w:style w:type="character" w:customStyle="1" w:styleId="Nadpis3Char">
    <w:name w:val="Nadpis 3 Char"/>
    <w:basedOn w:val="Standardnpsmoodstavce"/>
    <w:link w:val="Nadpis3"/>
    <w:rsid w:val="0023303A"/>
    <w:rPr>
      <w:rFonts w:ascii="Times New Roman" w:eastAsia="Times New Roman" w:hAnsi="Times New Roman" w:cs="Times New Roman"/>
      <w:sz w:val="32"/>
      <w:szCs w:val="24"/>
      <w:lang w:eastAsia="cs-CZ"/>
    </w:rPr>
  </w:style>
  <w:style w:type="character" w:customStyle="1" w:styleId="Nadpis4Char">
    <w:name w:val="Nadpis 4 Char"/>
    <w:basedOn w:val="Standardnpsmoodstavce"/>
    <w:link w:val="Nadpis4"/>
    <w:rsid w:val="0023303A"/>
    <w:rPr>
      <w:rFonts w:ascii="Times New Roman" w:eastAsia="Times New Roman" w:hAnsi="Times New Roman" w:cs="Times New Roman"/>
      <w:b/>
      <w:bCs/>
      <w:sz w:val="28"/>
      <w:szCs w:val="24"/>
      <w:lang w:eastAsia="cs-CZ"/>
    </w:rPr>
  </w:style>
  <w:style w:type="character" w:customStyle="1" w:styleId="Nadpis5Char">
    <w:name w:val="Nadpis 5 Char"/>
    <w:basedOn w:val="Standardnpsmoodstavce"/>
    <w:link w:val="Nadpis5"/>
    <w:rsid w:val="0023303A"/>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rsid w:val="0023303A"/>
    <w:rPr>
      <w:rFonts w:ascii="Times New Roman" w:eastAsia="Times New Roman" w:hAnsi="Times New Roman" w:cs="Times New Roman"/>
      <w:b/>
      <w:bCs/>
      <w:sz w:val="24"/>
      <w:szCs w:val="24"/>
      <w:u w:val="single"/>
      <w:lang w:eastAsia="cs-CZ"/>
    </w:rPr>
  </w:style>
  <w:style w:type="character" w:customStyle="1" w:styleId="Nadpis7Char">
    <w:name w:val="Nadpis 7 Char"/>
    <w:basedOn w:val="Standardnpsmoodstavce"/>
    <w:link w:val="Nadpis7"/>
    <w:rsid w:val="0023303A"/>
    <w:rPr>
      <w:rFonts w:ascii="Helvetica" w:eastAsia="Times New Roman" w:hAnsi="Helvetica" w:cs="Times New Roman"/>
      <w:b/>
      <w:bCs/>
      <w:sz w:val="20"/>
      <w:szCs w:val="24"/>
      <w:lang w:eastAsia="cs-CZ"/>
    </w:rPr>
  </w:style>
  <w:style w:type="character" w:customStyle="1" w:styleId="Nadpis8Char">
    <w:name w:val="Nadpis 8 Char"/>
    <w:basedOn w:val="Standardnpsmoodstavce"/>
    <w:link w:val="Nadpis8"/>
    <w:rsid w:val="0023303A"/>
    <w:rPr>
      <w:rFonts w:ascii="Arial" w:eastAsia="Times New Roman" w:hAnsi="Arial" w:cs="Times New Roman"/>
      <w:b/>
      <w:sz w:val="24"/>
      <w:szCs w:val="20"/>
      <w:lang w:val="en-GB" w:eastAsia="cs-CZ"/>
    </w:rPr>
  </w:style>
  <w:style w:type="paragraph" w:customStyle="1" w:styleId="text">
    <w:name w:val="text"/>
    <w:rsid w:val="0023303A"/>
    <w:pPr>
      <w:widowControl w:val="0"/>
      <w:spacing w:before="240" w:after="0" w:line="240" w:lineRule="exact"/>
      <w:jc w:val="both"/>
    </w:pPr>
    <w:rPr>
      <w:rFonts w:ascii="Arial" w:eastAsia="Times New Roman" w:hAnsi="Arial" w:cs="Times New Roman"/>
      <w:sz w:val="24"/>
      <w:szCs w:val="20"/>
      <w:lang w:eastAsia="cs-CZ"/>
    </w:rPr>
  </w:style>
  <w:style w:type="paragraph" w:styleId="Nzev">
    <w:name w:val="Title"/>
    <w:basedOn w:val="Normln"/>
    <w:link w:val="NzevChar"/>
    <w:qFormat/>
    <w:rsid w:val="0023303A"/>
    <w:pPr>
      <w:jc w:val="center"/>
    </w:pPr>
    <w:rPr>
      <w:sz w:val="32"/>
    </w:rPr>
  </w:style>
  <w:style w:type="character" w:customStyle="1" w:styleId="NzevChar">
    <w:name w:val="Název Char"/>
    <w:basedOn w:val="Standardnpsmoodstavce"/>
    <w:link w:val="Nzev"/>
    <w:rsid w:val="0023303A"/>
    <w:rPr>
      <w:rFonts w:ascii="Times New Roman" w:eastAsia="Times New Roman" w:hAnsi="Times New Roman" w:cs="Times New Roman"/>
      <w:sz w:val="32"/>
      <w:szCs w:val="24"/>
      <w:lang w:eastAsia="cs-CZ"/>
    </w:rPr>
  </w:style>
  <w:style w:type="paragraph" w:styleId="Zhlav">
    <w:name w:val="header"/>
    <w:basedOn w:val="Normln"/>
    <w:link w:val="ZhlavChar"/>
    <w:rsid w:val="0023303A"/>
    <w:pPr>
      <w:tabs>
        <w:tab w:val="center" w:pos="4536"/>
        <w:tab w:val="right" w:pos="9072"/>
      </w:tabs>
    </w:pPr>
  </w:style>
  <w:style w:type="character" w:customStyle="1" w:styleId="ZhlavChar">
    <w:name w:val="Záhlaví Char"/>
    <w:basedOn w:val="Standardnpsmoodstavce"/>
    <w:link w:val="Zhlav"/>
    <w:rsid w:val="0023303A"/>
    <w:rPr>
      <w:rFonts w:ascii="Times New Roman" w:eastAsia="Times New Roman" w:hAnsi="Times New Roman" w:cs="Times New Roman"/>
      <w:sz w:val="24"/>
      <w:szCs w:val="24"/>
      <w:lang w:eastAsia="cs-CZ"/>
    </w:rPr>
  </w:style>
  <w:style w:type="paragraph" w:styleId="Zpat">
    <w:name w:val="footer"/>
    <w:basedOn w:val="Normln"/>
    <w:link w:val="ZpatChar"/>
    <w:semiHidden/>
    <w:rsid w:val="0023303A"/>
    <w:pPr>
      <w:tabs>
        <w:tab w:val="center" w:pos="4536"/>
        <w:tab w:val="right" w:pos="9072"/>
      </w:tabs>
    </w:pPr>
  </w:style>
  <w:style w:type="character" w:customStyle="1" w:styleId="ZpatChar">
    <w:name w:val="Zápatí Char"/>
    <w:basedOn w:val="Standardnpsmoodstavce"/>
    <w:link w:val="Zpat"/>
    <w:semiHidden/>
    <w:rsid w:val="0023303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rsid w:val="0023303A"/>
    <w:pPr>
      <w:ind w:left="2124"/>
      <w:jc w:val="both"/>
    </w:pPr>
    <w:rPr>
      <w:szCs w:val="20"/>
    </w:rPr>
  </w:style>
  <w:style w:type="character" w:customStyle="1" w:styleId="ZkladntextodsazenChar">
    <w:name w:val="Základní text odsazený Char"/>
    <w:basedOn w:val="Standardnpsmoodstavce"/>
    <w:link w:val="Zkladntextodsazen"/>
    <w:semiHidden/>
    <w:rsid w:val="0023303A"/>
    <w:rPr>
      <w:rFonts w:ascii="Times New Roman" w:eastAsia="Times New Roman" w:hAnsi="Times New Roman" w:cs="Times New Roman"/>
      <w:sz w:val="24"/>
      <w:szCs w:val="20"/>
      <w:lang w:eastAsia="cs-CZ"/>
    </w:rPr>
  </w:style>
  <w:style w:type="character" w:styleId="slostrnky">
    <w:name w:val="page number"/>
    <w:semiHidden/>
    <w:rsid w:val="0023303A"/>
    <w:rPr>
      <w:rFonts w:ascii="Times New Roman" w:hAnsi="Times New Roman" w:cs="Times New Roman"/>
      <w:sz w:val="24"/>
    </w:rPr>
  </w:style>
  <w:style w:type="paragraph" w:customStyle="1" w:styleId="text-3mezera">
    <w:name w:val="text - 3 mezera"/>
    <w:basedOn w:val="Normln"/>
    <w:rsid w:val="0023303A"/>
    <w:pPr>
      <w:widowControl w:val="0"/>
      <w:spacing w:before="60" w:line="240" w:lineRule="exact"/>
      <w:jc w:val="both"/>
    </w:pPr>
    <w:rPr>
      <w:rFonts w:ascii="Arial" w:hAnsi="Arial"/>
      <w:szCs w:val="20"/>
    </w:rPr>
  </w:style>
  <w:style w:type="paragraph" w:customStyle="1" w:styleId="Export0">
    <w:name w:val="Export 0"/>
    <w:rsid w:val="0023303A"/>
    <w:pPr>
      <w:spacing w:after="0" w:line="240" w:lineRule="auto"/>
    </w:pPr>
    <w:rPr>
      <w:rFonts w:ascii="Courier New" w:eastAsia="Times New Roman" w:hAnsi="Courier New" w:cs="Times New Roman"/>
      <w:sz w:val="24"/>
      <w:szCs w:val="20"/>
      <w:lang w:val="en-US" w:eastAsia="cs-CZ"/>
    </w:rPr>
  </w:style>
  <w:style w:type="paragraph" w:styleId="Zkladntext">
    <w:name w:val="Body Text"/>
    <w:basedOn w:val="Normln"/>
    <w:link w:val="ZkladntextChar"/>
    <w:semiHidden/>
    <w:rsid w:val="0023303A"/>
    <w:pPr>
      <w:widowControl w:val="0"/>
      <w:spacing w:line="288" w:lineRule="auto"/>
    </w:pPr>
    <w:rPr>
      <w:szCs w:val="20"/>
    </w:rPr>
  </w:style>
  <w:style w:type="character" w:customStyle="1" w:styleId="ZkladntextChar">
    <w:name w:val="Základní text Char"/>
    <w:basedOn w:val="Standardnpsmoodstavce"/>
    <w:link w:val="Zkladntext"/>
    <w:semiHidden/>
    <w:rsid w:val="0023303A"/>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rsid w:val="0023303A"/>
    <w:pPr>
      <w:tabs>
        <w:tab w:val="left" w:pos="1276"/>
      </w:tabs>
      <w:ind w:left="1276" w:hanging="425"/>
      <w:jc w:val="both"/>
    </w:pPr>
    <w:rPr>
      <w:szCs w:val="20"/>
    </w:rPr>
  </w:style>
  <w:style w:type="character" w:customStyle="1" w:styleId="Zkladntextodsazen2Char">
    <w:name w:val="Základní text odsazený 2 Char"/>
    <w:basedOn w:val="Standardnpsmoodstavce"/>
    <w:link w:val="Zkladntextodsazen2"/>
    <w:semiHidden/>
    <w:rsid w:val="0023303A"/>
    <w:rPr>
      <w:rFonts w:ascii="Times New Roman" w:eastAsia="Times New Roman" w:hAnsi="Times New Roman" w:cs="Times New Roman"/>
      <w:sz w:val="24"/>
      <w:szCs w:val="20"/>
      <w:lang w:eastAsia="cs-CZ"/>
    </w:rPr>
  </w:style>
  <w:style w:type="paragraph" w:styleId="Zkladntextodsazen3">
    <w:name w:val="Body Text Indent 3"/>
    <w:aliases w:val="i3"/>
    <w:basedOn w:val="Normln"/>
    <w:link w:val="Zkladntextodsazen3Char"/>
    <w:semiHidden/>
    <w:rsid w:val="0023303A"/>
    <w:pPr>
      <w:ind w:left="2127" w:hanging="709"/>
      <w:jc w:val="both"/>
    </w:pPr>
    <w:rPr>
      <w:szCs w:val="20"/>
    </w:rPr>
  </w:style>
  <w:style w:type="character" w:customStyle="1" w:styleId="Zkladntextodsazen3Char">
    <w:name w:val="Základní text odsazený 3 Char"/>
    <w:aliases w:val="i3 Char"/>
    <w:basedOn w:val="Standardnpsmoodstavce"/>
    <w:link w:val="Zkladntextodsazen3"/>
    <w:semiHidden/>
    <w:rsid w:val="0023303A"/>
    <w:rPr>
      <w:rFonts w:ascii="Times New Roman" w:eastAsia="Times New Roman" w:hAnsi="Times New Roman" w:cs="Times New Roman"/>
      <w:sz w:val="24"/>
      <w:szCs w:val="20"/>
      <w:lang w:eastAsia="cs-CZ"/>
    </w:rPr>
  </w:style>
  <w:style w:type="paragraph" w:customStyle="1" w:styleId="bullet-3">
    <w:name w:val="bullet-3"/>
    <w:basedOn w:val="Normln"/>
    <w:rsid w:val="0023303A"/>
    <w:pPr>
      <w:widowControl w:val="0"/>
      <w:spacing w:before="240" w:line="240" w:lineRule="exact"/>
      <w:ind w:left="2212" w:hanging="284"/>
      <w:jc w:val="both"/>
    </w:pPr>
    <w:rPr>
      <w:rFonts w:ascii="Arial" w:hAnsi="Arial"/>
      <w:szCs w:val="20"/>
    </w:rPr>
  </w:style>
  <w:style w:type="paragraph" w:customStyle="1" w:styleId="Section">
    <w:name w:val="Section"/>
    <w:basedOn w:val="Normln"/>
    <w:rsid w:val="0023303A"/>
    <w:pPr>
      <w:widowControl w:val="0"/>
      <w:spacing w:line="360" w:lineRule="exact"/>
      <w:jc w:val="center"/>
    </w:pPr>
    <w:rPr>
      <w:rFonts w:ascii="Arial" w:hAnsi="Arial"/>
      <w:b/>
      <w:sz w:val="32"/>
      <w:szCs w:val="20"/>
    </w:rPr>
  </w:style>
  <w:style w:type="paragraph" w:styleId="Zkladntext3">
    <w:name w:val="Body Text 3"/>
    <w:basedOn w:val="Normln"/>
    <w:link w:val="Zkladntext3Char"/>
    <w:semiHidden/>
    <w:rsid w:val="0023303A"/>
    <w:rPr>
      <w:iCs/>
      <w:color w:val="008000"/>
      <w:szCs w:val="20"/>
    </w:rPr>
  </w:style>
  <w:style w:type="character" w:customStyle="1" w:styleId="Zkladntext3Char">
    <w:name w:val="Základní text 3 Char"/>
    <w:basedOn w:val="Standardnpsmoodstavce"/>
    <w:link w:val="Zkladntext3"/>
    <w:semiHidden/>
    <w:rsid w:val="0023303A"/>
    <w:rPr>
      <w:rFonts w:ascii="Times New Roman" w:eastAsia="Times New Roman" w:hAnsi="Times New Roman" w:cs="Times New Roman"/>
      <w:iCs/>
      <w:color w:val="008000"/>
      <w:sz w:val="24"/>
      <w:szCs w:val="20"/>
      <w:lang w:eastAsia="cs-CZ"/>
    </w:rPr>
  </w:style>
  <w:style w:type="paragraph" w:customStyle="1" w:styleId="ZkladntextIMP">
    <w:name w:val="Základní text_IMP"/>
    <w:basedOn w:val="Normln"/>
    <w:rsid w:val="00233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Cs w:val="20"/>
    </w:rPr>
  </w:style>
  <w:style w:type="character" w:styleId="Hypertextovodkaz">
    <w:name w:val="Hyperlink"/>
    <w:rsid w:val="0023303A"/>
    <w:rPr>
      <w:color w:val="0000FF"/>
      <w:u w:val="single"/>
    </w:rPr>
  </w:style>
  <w:style w:type="paragraph" w:styleId="Zkladntext2">
    <w:name w:val="Body Text 2"/>
    <w:basedOn w:val="Normln"/>
    <w:link w:val="Zkladntext2Char"/>
    <w:semiHidden/>
    <w:rsid w:val="0023303A"/>
    <w:pPr>
      <w:spacing w:after="120" w:line="480" w:lineRule="auto"/>
    </w:pPr>
  </w:style>
  <w:style w:type="character" w:customStyle="1" w:styleId="Zkladntext2Char">
    <w:name w:val="Základní text 2 Char"/>
    <w:basedOn w:val="Standardnpsmoodstavce"/>
    <w:link w:val="Zkladntext2"/>
    <w:semiHidden/>
    <w:rsid w:val="0023303A"/>
    <w:rPr>
      <w:rFonts w:ascii="Times New Roman" w:eastAsia="Times New Roman" w:hAnsi="Times New Roman" w:cs="Times New Roman"/>
      <w:sz w:val="24"/>
      <w:szCs w:val="24"/>
      <w:lang w:eastAsia="cs-CZ"/>
    </w:rPr>
  </w:style>
  <w:style w:type="paragraph" w:styleId="Odstavecseseznamem">
    <w:name w:val="List Paragraph"/>
    <w:basedOn w:val="Normln"/>
    <w:qFormat/>
    <w:rsid w:val="0023303A"/>
    <w:pPr>
      <w:ind w:left="708"/>
    </w:pPr>
  </w:style>
  <w:style w:type="character" w:customStyle="1" w:styleId="TrailerWGM">
    <w:name w:val="Trailer WGM"/>
    <w:rsid w:val="0023303A"/>
    <w:rPr>
      <w:caps/>
      <w:sz w:val="14"/>
    </w:rPr>
  </w:style>
  <w:style w:type="paragraph" w:customStyle="1" w:styleId="Textodstavce">
    <w:name w:val="Text odstavce"/>
    <w:basedOn w:val="Normln"/>
    <w:rsid w:val="0023303A"/>
    <w:pPr>
      <w:tabs>
        <w:tab w:val="num" w:pos="785"/>
        <w:tab w:val="left" w:pos="851"/>
      </w:tabs>
      <w:spacing w:before="120" w:after="120"/>
      <w:ind w:firstLine="425"/>
      <w:jc w:val="both"/>
      <w:outlineLvl w:val="6"/>
    </w:pPr>
    <w:rPr>
      <w:szCs w:val="20"/>
    </w:rPr>
  </w:style>
  <w:style w:type="paragraph" w:customStyle="1" w:styleId="Textbodu">
    <w:name w:val="Text bodu"/>
    <w:basedOn w:val="Normln"/>
    <w:rsid w:val="0023303A"/>
    <w:pPr>
      <w:numPr>
        <w:ilvl w:val="2"/>
        <w:numId w:val="2"/>
      </w:numPr>
      <w:tabs>
        <w:tab w:val="num" w:pos="851"/>
      </w:tabs>
      <w:ind w:hanging="426"/>
      <w:jc w:val="both"/>
      <w:outlineLvl w:val="8"/>
    </w:pPr>
    <w:rPr>
      <w:szCs w:val="20"/>
    </w:rPr>
  </w:style>
  <w:style w:type="paragraph" w:customStyle="1" w:styleId="Textpsmene">
    <w:name w:val="Text písmene"/>
    <w:basedOn w:val="Normln"/>
    <w:rsid w:val="0023303A"/>
    <w:pPr>
      <w:ind w:left="851" w:hanging="851"/>
      <w:jc w:val="both"/>
      <w:outlineLvl w:val="7"/>
    </w:pPr>
    <w:rPr>
      <w:szCs w:val="20"/>
    </w:rPr>
  </w:style>
  <w:style w:type="paragraph" w:styleId="Textpoznpodarou">
    <w:name w:val="footnote text"/>
    <w:aliases w:val="fn"/>
    <w:basedOn w:val="Normln"/>
    <w:link w:val="TextpoznpodarouChar1"/>
    <w:uiPriority w:val="99"/>
    <w:semiHidden/>
    <w:rsid w:val="0023303A"/>
    <w:rPr>
      <w:sz w:val="20"/>
      <w:szCs w:val="20"/>
      <w:lang w:val="fr-FR"/>
    </w:rPr>
  </w:style>
  <w:style w:type="character" w:customStyle="1" w:styleId="TextpoznpodarouChar">
    <w:name w:val="Text pozn. pod čarou Char"/>
    <w:basedOn w:val="Standardnpsmoodstavce"/>
    <w:semiHidden/>
    <w:rsid w:val="0023303A"/>
    <w:rPr>
      <w:rFonts w:ascii="Times New Roman" w:eastAsia="Times New Roman" w:hAnsi="Times New Roman" w:cs="Times New Roman"/>
      <w:sz w:val="20"/>
      <w:szCs w:val="20"/>
      <w:lang w:eastAsia="cs-CZ"/>
    </w:rPr>
  </w:style>
  <w:style w:type="paragraph" w:customStyle="1" w:styleId="tabulka">
    <w:name w:val="tabulka"/>
    <w:basedOn w:val="text-3mezera"/>
    <w:rsid w:val="0023303A"/>
    <w:pPr>
      <w:spacing w:before="120"/>
      <w:jc w:val="center"/>
    </w:pPr>
    <w:rPr>
      <w:sz w:val="20"/>
    </w:rPr>
  </w:style>
  <w:style w:type="paragraph" w:customStyle="1" w:styleId="textcslovan">
    <w:name w:val="text císlovaný"/>
    <w:basedOn w:val="text"/>
    <w:rsid w:val="0023303A"/>
    <w:pPr>
      <w:ind w:left="567" w:hanging="567"/>
    </w:pPr>
  </w:style>
  <w:style w:type="character" w:styleId="Znakapoznpodarou">
    <w:name w:val="footnote reference"/>
    <w:uiPriority w:val="99"/>
    <w:semiHidden/>
    <w:rsid w:val="0023303A"/>
    <w:rPr>
      <w:vertAlign w:val="superscript"/>
    </w:rPr>
  </w:style>
  <w:style w:type="paragraph" w:customStyle="1" w:styleId="Zprvy">
    <w:name w:val="Zprávy"/>
    <w:basedOn w:val="Normln"/>
    <w:rsid w:val="0023303A"/>
    <w:pPr>
      <w:spacing w:after="120"/>
      <w:jc w:val="both"/>
    </w:pPr>
    <w:rPr>
      <w:rFonts w:ascii="Arial" w:hAnsi="Arial"/>
      <w:szCs w:val="20"/>
    </w:rPr>
  </w:style>
  <w:style w:type="paragraph" w:styleId="Bezmezer">
    <w:name w:val="No Spacing"/>
    <w:qFormat/>
    <w:rsid w:val="0023303A"/>
    <w:pPr>
      <w:spacing w:after="0" w:line="240" w:lineRule="auto"/>
    </w:pPr>
    <w:rPr>
      <w:rFonts w:ascii="Times New Roman" w:eastAsia="Times New Roman" w:hAnsi="Times New Roman" w:cs="Times New Roman"/>
      <w:sz w:val="24"/>
      <w:szCs w:val="24"/>
      <w:lang w:eastAsia="cs-CZ"/>
    </w:rPr>
  </w:style>
  <w:style w:type="paragraph" w:customStyle="1" w:styleId="rove2">
    <w:name w:val="úroveň 2"/>
    <w:basedOn w:val="Normln"/>
    <w:rsid w:val="0023303A"/>
  </w:style>
  <w:style w:type="paragraph" w:styleId="Textkomente">
    <w:name w:val="annotation text"/>
    <w:basedOn w:val="Normln"/>
    <w:link w:val="TextkomenteChar"/>
    <w:rsid w:val="0023303A"/>
    <w:pPr>
      <w:widowControl w:val="0"/>
      <w:autoSpaceDE w:val="0"/>
      <w:autoSpaceDN w:val="0"/>
      <w:adjustRightInd w:val="0"/>
    </w:pPr>
    <w:rPr>
      <w:sz w:val="20"/>
      <w:szCs w:val="20"/>
      <w:lang w:val="en-US" w:eastAsia="en-US"/>
    </w:rPr>
  </w:style>
  <w:style w:type="character" w:customStyle="1" w:styleId="TextkomenteChar">
    <w:name w:val="Text komentáře Char"/>
    <w:basedOn w:val="Standardnpsmoodstavce"/>
    <w:link w:val="Textkomente"/>
    <w:rsid w:val="0023303A"/>
    <w:rPr>
      <w:rFonts w:ascii="Times New Roman" w:eastAsia="Times New Roman" w:hAnsi="Times New Roman" w:cs="Times New Roman"/>
      <w:sz w:val="20"/>
      <w:szCs w:val="20"/>
      <w:lang w:val="en-US"/>
    </w:rPr>
  </w:style>
  <w:style w:type="table" w:styleId="Mkatabulky">
    <w:name w:val="Table Grid"/>
    <w:basedOn w:val="Normlntabulka"/>
    <w:rsid w:val="0023303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podarouChar1">
    <w:name w:val="Text pozn. pod čarou Char1"/>
    <w:aliases w:val="fn Char"/>
    <w:link w:val="Textpoznpodarou"/>
    <w:uiPriority w:val="99"/>
    <w:semiHidden/>
    <w:rsid w:val="0023303A"/>
    <w:rPr>
      <w:rFonts w:ascii="Times New Roman" w:eastAsia="Times New Roman" w:hAnsi="Times New Roman" w:cs="Times New Roman"/>
      <w:sz w:val="20"/>
      <w:szCs w:val="20"/>
      <w:lang w:val="fr-FR" w:eastAsia="cs-CZ"/>
    </w:rPr>
  </w:style>
  <w:style w:type="paragraph" w:styleId="Seznam3">
    <w:name w:val="List 3"/>
    <w:aliases w:val="l3"/>
    <w:basedOn w:val="Normln"/>
    <w:rsid w:val="0023303A"/>
    <w:pPr>
      <w:numPr>
        <w:numId w:val="3"/>
      </w:numPr>
      <w:tabs>
        <w:tab w:val="clear" w:pos="360"/>
        <w:tab w:val="num" w:pos="2160"/>
      </w:tabs>
      <w:spacing w:after="240"/>
      <w:ind w:left="2160" w:hanging="720"/>
    </w:pPr>
  </w:style>
  <w:style w:type="paragraph" w:styleId="Normlnweb">
    <w:name w:val="Normal (Web)"/>
    <w:basedOn w:val="Normln"/>
    <w:semiHidden/>
    <w:unhideWhenUsed/>
    <w:rsid w:val="0023303A"/>
    <w:pPr>
      <w:spacing w:before="100" w:beforeAutospacing="1" w:after="119"/>
    </w:pPr>
  </w:style>
  <w:style w:type="paragraph" w:customStyle="1" w:styleId="NormalJustified">
    <w:name w:val="Normal + Justified"/>
    <w:basedOn w:val="text"/>
    <w:rsid w:val="0023303A"/>
    <w:pPr>
      <w:widowControl/>
    </w:pPr>
    <w:rPr>
      <w:rFonts w:ascii="Times New Roman" w:hAnsi="Times New Roman"/>
      <w:szCs w:val="24"/>
    </w:rPr>
  </w:style>
  <w:style w:type="character" w:customStyle="1" w:styleId="Char1">
    <w:name w:val="Char1"/>
    <w:semiHidden/>
    <w:rsid w:val="0023303A"/>
    <w:rPr>
      <w:sz w:val="24"/>
      <w:szCs w:val="24"/>
      <w:lang w:val="en-US" w:eastAsia="en-US" w:bidi="ar-SA"/>
    </w:rPr>
  </w:style>
  <w:style w:type="character" w:styleId="Sledovanodkaz">
    <w:name w:val="FollowedHyperlink"/>
    <w:rsid w:val="0023303A"/>
    <w:rPr>
      <w:color w:val="800080"/>
      <w:u w:val="single"/>
    </w:rPr>
  </w:style>
  <w:style w:type="paragraph" w:customStyle="1" w:styleId="CharChar1CharCharCharChar">
    <w:name w:val="Char Char1 Char Char Char Char"/>
    <w:basedOn w:val="Normln"/>
    <w:rsid w:val="0023303A"/>
    <w:pPr>
      <w:spacing w:after="160" w:line="240" w:lineRule="exact"/>
    </w:pPr>
    <w:rPr>
      <w:rFonts w:ascii="Verdana" w:hAnsi="Verdana"/>
      <w:sz w:val="20"/>
      <w:szCs w:val="20"/>
      <w:lang w:val="en-US" w:eastAsia="en-US"/>
    </w:rPr>
  </w:style>
  <w:style w:type="paragraph" w:styleId="Textbubliny">
    <w:name w:val="Balloon Text"/>
    <w:basedOn w:val="Normln"/>
    <w:link w:val="TextbublinyChar"/>
    <w:semiHidden/>
    <w:rsid w:val="0023303A"/>
    <w:rPr>
      <w:rFonts w:ascii="Tahoma" w:hAnsi="Tahoma" w:cs="Tahoma"/>
      <w:sz w:val="16"/>
      <w:szCs w:val="16"/>
    </w:rPr>
  </w:style>
  <w:style w:type="character" w:customStyle="1" w:styleId="TextbublinyChar">
    <w:name w:val="Text bubliny Char"/>
    <w:basedOn w:val="Standardnpsmoodstavce"/>
    <w:link w:val="Textbubliny"/>
    <w:semiHidden/>
    <w:rsid w:val="0023303A"/>
    <w:rPr>
      <w:rFonts w:ascii="Tahoma" w:eastAsia="Times New Roman" w:hAnsi="Tahoma" w:cs="Tahoma"/>
      <w:sz w:val="16"/>
      <w:szCs w:val="16"/>
      <w:lang w:eastAsia="cs-CZ"/>
    </w:rPr>
  </w:style>
  <w:style w:type="character" w:customStyle="1" w:styleId="CharChar">
    <w:name w:val="Char Char"/>
    <w:semiHidden/>
    <w:locked/>
    <w:rsid w:val="0023303A"/>
    <w:rPr>
      <w:lang w:val="en-US" w:eastAsia="en-US" w:bidi="ar-SA"/>
    </w:rPr>
  </w:style>
  <w:style w:type="paragraph" w:styleId="slovanseznam4">
    <w:name w:val="List Number 4"/>
    <w:basedOn w:val="Normln"/>
    <w:rsid w:val="0023303A"/>
    <w:pPr>
      <w:numPr>
        <w:numId w:val="30"/>
      </w:numPr>
    </w:pPr>
  </w:style>
  <w:style w:type="paragraph" w:customStyle="1" w:styleId="CharChar1CharChar">
    <w:name w:val="Char Char1 Char Char"/>
    <w:basedOn w:val="Normln"/>
    <w:rsid w:val="0023303A"/>
    <w:pPr>
      <w:spacing w:after="160" w:line="240" w:lineRule="exact"/>
    </w:pPr>
    <w:rPr>
      <w:rFonts w:ascii="Verdana" w:hAnsi="Verdana"/>
      <w:sz w:val="20"/>
      <w:szCs w:val="20"/>
      <w:lang w:val="en-US" w:eastAsia="en-US"/>
    </w:rPr>
  </w:style>
  <w:style w:type="character" w:styleId="Odkaznakoment">
    <w:name w:val="annotation reference"/>
    <w:basedOn w:val="Standardnpsmoodstavce"/>
    <w:rsid w:val="0023303A"/>
    <w:rPr>
      <w:sz w:val="16"/>
      <w:szCs w:val="16"/>
    </w:rPr>
  </w:style>
  <w:style w:type="paragraph" w:styleId="Pedmtkomente">
    <w:name w:val="annotation subject"/>
    <w:basedOn w:val="Textkomente"/>
    <w:next w:val="Textkomente"/>
    <w:link w:val="PedmtkomenteChar"/>
    <w:rsid w:val="0023303A"/>
    <w:pPr>
      <w:widowControl/>
      <w:autoSpaceDE/>
      <w:autoSpaceDN/>
      <w:adjustRightInd/>
    </w:pPr>
    <w:rPr>
      <w:b/>
      <w:bCs/>
      <w:lang w:val="cs-CZ" w:eastAsia="cs-CZ"/>
    </w:rPr>
  </w:style>
  <w:style w:type="character" w:customStyle="1" w:styleId="PedmtkomenteChar">
    <w:name w:val="Předmět komentáře Char"/>
    <w:basedOn w:val="TextkomenteChar"/>
    <w:link w:val="Pedmtkomente"/>
    <w:rsid w:val="0023303A"/>
    <w:rPr>
      <w:rFonts w:ascii="Times New Roman" w:eastAsia="Times New Roman" w:hAnsi="Times New Roman" w:cs="Times New Roman"/>
      <w:b/>
      <w:bCs/>
      <w:sz w:val="20"/>
      <w:szCs w:val="20"/>
      <w:lang w:val="en-US" w:eastAsia="cs-CZ"/>
    </w:rPr>
  </w:style>
  <w:style w:type="paragraph" w:customStyle="1" w:styleId="RLTextlnkuslovan">
    <w:name w:val="RL Text článku číslovaný"/>
    <w:basedOn w:val="Normln"/>
    <w:qFormat/>
    <w:rsid w:val="0023303A"/>
    <w:pPr>
      <w:numPr>
        <w:ilvl w:val="1"/>
        <w:numId w:val="36"/>
      </w:numPr>
      <w:spacing w:after="120" w:line="280" w:lineRule="exact"/>
      <w:jc w:val="both"/>
    </w:pPr>
    <w:rPr>
      <w:rFonts w:ascii="Calibri" w:hAnsi="Calibri"/>
      <w:sz w:val="22"/>
    </w:rPr>
  </w:style>
  <w:style w:type="paragraph" w:customStyle="1" w:styleId="RLlneksmlouvy">
    <w:name w:val="RL Článek smlouvy"/>
    <w:basedOn w:val="Normln"/>
    <w:next w:val="RLTextlnkuslovan"/>
    <w:qFormat/>
    <w:rsid w:val="0023303A"/>
    <w:pPr>
      <w:keepNext/>
      <w:numPr>
        <w:numId w:val="36"/>
      </w:numPr>
      <w:suppressAutoHyphens/>
      <w:spacing w:before="360" w:after="120" w:line="280" w:lineRule="exact"/>
      <w:jc w:val="both"/>
      <w:outlineLvl w:val="0"/>
    </w:pPr>
    <w:rPr>
      <w:rFonts w:ascii="Calibri" w:hAnsi="Calibri"/>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1115</Words>
  <Characters>6582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Vavrusa</dc:creator>
  <cp:lastModifiedBy>Dagmar Novotna</cp:lastModifiedBy>
  <cp:revision>3</cp:revision>
  <cp:lastPrinted>2015-07-09T07:19:00Z</cp:lastPrinted>
  <dcterms:created xsi:type="dcterms:W3CDTF">2016-11-11T13:01:00Z</dcterms:created>
  <dcterms:modified xsi:type="dcterms:W3CDTF">2016-11-11T13:03:00Z</dcterms:modified>
</cp:coreProperties>
</file>