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D2" w:rsidRDefault="00D34B29">
      <w:pPr>
        <w:pStyle w:val="Zkladntext30"/>
        <w:framePr w:w="245" w:h="187" w:wrap="none" w:vAnchor="text" w:hAnchor="page" w:x="1450" w:y="21"/>
        <w:shd w:val="clear" w:color="auto" w:fill="auto"/>
      </w:pPr>
      <w:r>
        <w:t>«s</w:t>
      </w:r>
    </w:p>
    <w:p w:rsidR="00991DD2" w:rsidRDefault="00D34B29">
      <w:pPr>
        <w:pStyle w:val="Zkladntext20"/>
        <w:framePr w:w="1402" w:h="686" w:wrap="none" w:vAnchor="text" w:hAnchor="page" w:x="442" w:y="255"/>
        <w:shd w:val="clear" w:color="auto" w:fill="auto"/>
        <w:tabs>
          <w:tab w:val="left" w:pos="461"/>
          <w:tab w:val="left" w:pos="950"/>
          <w:tab w:val="left" w:pos="1224"/>
        </w:tabs>
        <w:ind w:left="0" w:firstLine="0"/>
      </w:pPr>
      <w:proofErr w:type="gramStart"/>
      <w:r>
        <w:rPr>
          <w:color w:val="8EAFE5"/>
        </w:rPr>
        <w:t>*</w:t>
      </w:r>
      <w:r>
        <w:rPr>
          <w:color w:val="8EAFE5"/>
        </w:rPr>
        <w:tab/>
        <w:t>*•.</w:t>
      </w:r>
      <w:r>
        <w:rPr>
          <w:color w:val="8EAFE5"/>
        </w:rPr>
        <w:tab/>
        <w:t>.</w:t>
      </w:r>
      <w:r>
        <w:rPr>
          <w:color w:val="8EAFE5"/>
        </w:rPr>
        <w:tab/>
        <w:t>.v,</w:t>
      </w:r>
      <w:proofErr w:type="gramEnd"/>
    </w:p>
    <w:p w:rsidR="00991DD2" w:rsidRDefault="00D34B29">
      <w:pPr>
        <w:pStyle w:val="Nadpis10"/>
        <w:keepNext/>
        <w:keepLines/>
        <w:framePr w:w="1402" w:h="686" w:wrap="none" w:vAnchor="text" w:hAnchor="page" w:x="442" w:y="255"/>
        <w:shd w:val="clear" w:color="auto" w:fill="auto"/>
      </w:pPr>
      <w:bookmarkStart w:id="0" w:name="bookmark0"/>
      <w:r>
        <w:t>v&gt;£/»</w:t>
      </w:r>
      <w:bookmarkEnd w:id="0"/>
    </w:p>
    <w:p w:rsidR="00991DD2" w:rsidRDefault="00D34B29">
      <w:pPr>
        <w:pStyle w:val="Nadpis30"/>
        <w:keepNext/>
        <w:keepLines/>
        <w:framePr w:w="394" w:h="293" w:wrap="none" w:vAnchor="text" w:hAnchor="page" w:x="1795" w:y="188"/>
        <w:shd w:val="clear" w:color="auto" w:fill="auto"/>
      </w:pPr>
      <w:bookmarkStart w:id="1" w:name="bookmark1"/>
      <w:r>
        <w:t>&lt;y</w:t>
      </w:r>
      <w:bookmarkEnd w:id="1"/>
    </w:p>
    <w:p w:rsidR="00991DD2" w:rsidRDefault="00D34B29">
      <w:pPr>
        <w:pStyle w:val="Nadpis20"/>
        <w:keepNext/>
        <w:keepLines/>
        <w:framePr w:w="6797" w:h="384" w:wrap="none" w:vAnchor="text" w:hAnchor="page" w:x="2650" w:y="611"/>
        <w:shd w:val="clear" w:color="auto" w:fill="auto"/>
      </w:pPr>
      <w:bookmarkStart w:id="2" w:name="bookmark2"/>
      <w:r>
        <w:t xml:space="preserve">Smlouva o poskytování Služby </w:t>
      </w:r>
      <w:proofErr w:type="spellStart"/>
      <w:r>
        <w:t>Virusfree</w:t>
      </w:r>
      <w:proofErr w:type="spellEnd"/>
      <w:r>
        <w:t xml:space="preserve"> č. 10000718</w:t>
      </w:r>
      <w:bookmarkEnd w:id="2"/>
    </w:p>
    <w:p w:rsidR="00991DD2" w:rsidRDefault="00991DD2">
      <w:pPr>
        <w:spacing w:line="360" w:lineRule="exact"/>
      </w:pPr>
    </w:p>
    <w:p w:rsidR="00991DD2" w:rsidRDefault="00991DD2">
      <w:pPr>
        <w:spacing w:after="620" w:line="14" w:lineRule="exact"/>
      </w:pPr>
    </w:p>
    <w:p w:rsidR="00991DD2" w:rsidRDefault="00991DD2">
      <w:pPr>
        <w:spacing w:line="14" w:lineRule="exact"/>
        <w:sectPr w:rsidR="00991DD2">
          <w:pgSz w:w="11900" w:h="16840"/>
          <w:pgMar w:top="1167" w:right="1619" w:bottom="761" w:left="441" w:header="739" w:footer="333" w:gutter="0"/>
          <w:pgNumType w:start="1"/>
          <w:cols w:space="720"/>
          <w:noEndnote/>
          <w:docGrid w:linePitch="360"/>
        </w:sectPr>
      </w:pPr>
    </w:p>
    <w:p w:rsidR="00991DD2" w:rsidRDefault="00991DD2">
      <w:pPr>
        <w:spacing w:before="43" w:after="43" w:line="240" w:lineRule="exact"/>
        <w:rPr>
          <w:sz w:val="19"/>
          <w:szCs w:val="19"/>
        </w:rPr>
      </w:pPr>
    </w:p>
    <w:p w:rsidR="00991DD2" w:rsidRDefault="00991DD2">
      <w:pPr>
        <w:spacing w:line="14" w:lineRule="exact"/>
        <w:sectPr w:rsidR="00991DD2">
          <w:type w:val="continuous"/>
          <w:pgSz w:w="11900" w:h="16840"/>
          <w:pgMar w:top="1167" w:right="0" w:bottom="76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4502"/>
      </w:tblGrid>
      <w:tr w:rsidR="00991DD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38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Poskytovatel</w:t>
            </w:r>
          </w:p>
        </w:tc>
        <w:tc>
          <w:tcPr>
            <w:tcW w:w="450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Zákazník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Excello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s.r.o.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sídlem: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Výzkumný ústav rostlinné výroby,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v.v.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38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Václavské nám. 43. Praha 1, 110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50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 sídlem: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Česká republika</w:t>
            </w:r>
          </w:p>
        </w:tc>
        <w:tc>
          <w:tcPr>
            <w:tcW w:w="450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Drnovská 507/73. Praha 6, I6l 06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zastoupený: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Vítem Burdou, jednatelem</w:t>
            </w:r>
          </w:p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27444899</w:t>
            </w:r>
          </w:p>
        </w:tc>
        <w:tc>
          <w:tcPr>
            <w:tcW w:w="450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Česká republika</w:t>
            </w:r>
          </w:p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zastoupený: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Jibanem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Kumarem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Ph.D.,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8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CZ27444899</w:t>
            </w:r>
          </w:p>
        </w:tc>
        <w:tc>
          <w:tcPr>
            <w:tcW w:w="450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ředitelem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991DD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00027006</w:t>
            </w:r>
          </w:p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CZ00027006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38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57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Česká republika</w:t>
            </w:r>
          </w:p>
          <w:p w:rsidR="00991DD2" w:rsidRDefault="00D34B29">
            <w:pPr>
              <w:pStyle w:val="Jin0"/>
              <w:shd w:val="clear" w:color="auto" w:fill="auto"/>
              <w:spacing w:line="257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(„Poskytovatel“)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(„Zákazník“)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Názvy domén Zákazníka, které jsou</w:t>
            </w: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vurv.cz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předmětem ochrany Služby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Virusfree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</w:tcPr>
          <w:p w:rsidR="00991DD2" w:rsidRDefault="00991DD2">
            <w:pPr>
              <w:rPr>
                <w:sz w:val="10"/>
                <w:szCs w:val="10"/>
              </w:rPr>
            </w:pP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382" w:type="dxa"/>
            <w:tcBorders>
              <w:top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57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Počet E-mailových adres ve výše uvedených doménách: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82" w:type="dxa"/>
            <w:tcBorders>
              <w:top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Úroveň SLA:</w:t>
            </w: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82" w:type="dxa"/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Antivir:</w:t>
            </w: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Antispam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Odchozí pošta: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Počátek Prvního Fakturační období: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1.5. 2018</w:t>
            </w:r>
            <w:proofErr w:type="gramEnd"/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Fakturační období: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rok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za poskytování Služby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Virusfree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 DPH: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ind w:left="33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97 284 Kč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DPH bude účtováno dle platné sazby Zákona č. 235/2004 Sb., 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dani z přidané hodnoty</w:t>
            </w:r>
          </w:p>
        </w:tc>
        <w:tc>
          <w:tcPr>
            <w:tcW w:w="4502" w:type="dxa"/>
            <w:shd w:val="clear" w:color="auto" w:fill="FFFFFF"/>
          </w:tcPr>
          <w:p w:rsidR="00991DD2" w:rsidRDefault="00991DD2">
            <w:pPr>
              <w:rPr>
                <w:sz w:val="10"/>
                <w:szCs w:val="10"/>
              </w:rPr>
            </w:pP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Kontaktní e-mailová adresa Zákazníka: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91DD2" w:rsidRDefault="00991DD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E-mailová adresa pro zasílání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spárnu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91DD2" w:rsidRDefault="00991DD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E-mailová adresa pro zasílání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hamu :</w:t>
            </w:r>
            <w:proofErr w:type="gramEnd"/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1DD2" w:rsidRDefault="00991DD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Spam i ham musí být pro analýzu zaslán jako příloha emailu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991DD2" w:rsidRDefault="00991DD2">
            <w:pPr>
              <w:rPr>
                <w:sz w:val="10"/>
                <w:szCs w:val="10"/>
              </w:rPr>
            </w:pPr>
          </w:p>
        </w:tc>
      </w:tr>
    </w:tbl>
    <w:p w:rsidR="00991DD2" w:rsidRDefault="00D34B29">
      <w:pPr>
        <w:pStyle w:val="Zkladntext20"/>
        <w:shd w:val="clear" w:color="auto" w:fill="auto"/>
      </w:pPr>
      <w:r>
        <w:t xml:space="preserve">Pro poskytování Služby </w:t>
      </w:r>
      <w:proofErr w:type="spellStart"/>
      <w:r>
        <w:t>Virusfree</w:t>
      </w:r>
      <w:proofErr w:type="spellEnd"/>
      <w:r>
        <w:t xml:space="preserve"> je nezbytná součinnost Zákazníka uvedená v bodě 1.7. Obchodních podmínek pro poskytování Služby </w:t>
      </w:r>
      <w:proofErr w:type="spellStart"/>
      <w:r>
        <w:t>Virusfree</w:t>
      </w:r>
      <w:proofErr w:type="spellEnd"/>
      <w:r>
        <w:t xml:space="preserve"> </w:t>
      </w:r>
      <w:r>
        <w:t xml:space="preserve">společnosti </w:t>
      </w:r>
      <w:proofErr w:type="spellStart"/>
      <w:r>
        <w:t>Excello</w:t>
      </w:r>
      <w:proofErr w:type="spellEnd"/>
      <w:r>
        <w:t xml:space="preserve"> s.</w:t>
      </w:r>
      <w:proofErr w:type="gramStart"/>
      <w:r>
        <w:t>r.o..</w:t>
      </w:r>
      <w:proofErr w:type="gramEnd"/>
    </w:p>
    <w:p w:rsidR="00991DD2" w:rsidRDefault="00D34B29">
      <w:pPr>
        <w:pStyle w:val="Zkladntext20"/>
        <w:shd w:val="clear" w:color="auto" w:fill="auto"/>
      </w:pPr>
      <w:r>
        <w:t xml:space="preserve">Obě smluvní strany se řídí Obchodními podmínkami pro poskytování Služby </w:t>
      </w:r>
      <w:proofErr w:type="spellStart"/>
      <w:r>
        <w:t>Virusfree</w:t>
      </w:r>
      <w:proofErr w:type="spellEnd"/>
      <w:r>
        <w:t xml:space="preserve"> společnosti </w:t>
      </w:r>
      <w:proofErr w:type="spellStart"/>
      <w:r>
        <w:t>Excello</w:t>
      </w:r>
      <w:proofErr w:type="spellEnd"/>
      <w:r>
        <w:t xml:space="preserve"> s.r.o. platnými a účinnými od </w:t>
      </w:r>
      <w:proofErr w:type="gramStart"/>
      <w:r>
        <w:t>1.1.2018</w:t>
      </w:r>
      <w:proofErr w:type="gramEnd"/>
      <w:r>
        <w:t xml:space="preserve"> („Podmínky“) s následujícími odchylkami:</w:t>
      </w:r>
    </w:p>
    <w:p w:rsidR="00991DD2" w:rsidRDefault="00D34B29">
      <w:pPr>
        <w:pStyle w:val="Zkladntext20"/>
        <w:shd w:val="clear" w:color="auto" w:fill="auto"/>
        <w:ind w:left="840" w:hanging="340"/>
      </w:pPr>
      <w:r>
        <w:t xml:space="preserve">a) ČI. </w:t>
      </w:r>
      <w:proofErr w:type="gramStart"/>
      <w:r>
        <w:t>9.3. se</w:t>
      </w:r>
      <w:proofErr w:type="gramEnd"/>
      <w:r>
        <w:t xml:space="preserve"> mění a nově zní takto: „Veškeré</w:t>
      </w:r>
      <w:r>
        <w:t xml:space="preserve"> poruchy Služby </w:t>
      </w:r>
      <w:proofErr w:type="spellStart"/>
      <w:r>
        <w:t>Virusfree</w:t>
      </w:r>
      <w:proofErr w:type="spellEnd"/>
      <w:r>
        <w:t xml:space="preserve"> je Zákazník oprávněn hlásit formou elektronické zprávy zaslané na adresu Technické podpory: </w:t>
      </w:r>
      <w:r>
        <w:rPr>
          <w:u w:val="single"/>
          <w:lang w:val="en-US" w:eastAsia="en-US" w:bidi="en-US"/>
        </w:rPr>
        <w:t>podpora@virusfree.cz</w:t>
      </w:r>
      <w:r>
        <w:rPr>
          <w:lang w:val="en-US" w:eastAsia="en-US" w:bidi="en-US"/>
        </w:rPr>
        <w:t xml:space="preserve"> </w:t>
      </w:r>
      <w:r>
        <w:t>nebo v pracovních dnech od 9.00 hod. - 17.00 hod. na telefonním čísle Technické podpory: 739 619 660</w:t>
      </w:r>
    </w:p>
    <w:p w:rsidR="00991DD2" w:rsidRDefault="00D34B29">
      <w:pPr>
        <w:pStyle w:val="Zkladntext20"/>
        <w:shd w:val="clear" w:color="auto" w:fill="auto"/>
      </w:pPr>
      <w:r>
        <w:t xml:space="preserve">Podmínky tvoří </w:t>
      </w:r>
      <w:r>
        <w:t>přílohu této Smlouvy a jsou její nedílnou součástí. Smluvní strany si tuto Smlouvu a Podmínky pozorně přečetly, jejich obsahu porozuměly a na znamení souhlasu tuto smlouvu svobodně a vážně podepisují a Zákazník současně potvrzuje převzetí jednoho vyhotoven</w:t>
      </w:r>
      <w:r>
        <w:t>í Podmínek.</w:t>
      </w:r>
    </w:p>
    <w:p w:rsidR="00991DD2" w:rsidRDefault="00D34B29">
      <w:pPr>
        <w:pStyle w:val="Zkladntext20"/>
        <w:shd w:val="clear" w:color="auto" w:fill="auto"/>
        <w:tabs>
          <w:tab w:val="left" w:pos="4494"/>
        </w:tabs>
        <w:sectPr w:rsidR="00991DD2">
          <w:type w:val="continuous"/>
          <w:pgSz w:w="11900" w:h="16840"/>
          <w:pgMar w:top="1167" w:right="1643" w:bottom="761" w:left="1372" w:header="0" w:footer="3" w:gutter="0"/>
          <w:cols w:space="720"/>
          <w:noEndnote/>
          <w:docGrid w:linePitch="360"/>
        </w:sectPr>
      </w:pPr>
      <w:r>
        <w:t>Poskytovatel :</w:t>
      </w:r>
      <w:r>
        <w:tab/>
      </w:r>
      <w:proofErr w:type="gramStart"/>
      <w:r>
        <w:t>Zákazník :</w:t>
      </w:r>
      <w:proofErr w:type="gramEnd"/>
    </w:p>
    <w:p w:rsidR="00991DD2" w:rsidRDefault="00D34B29">
      <w:pPr>
        <w:pStyle w:val="Titulekobrzku0"/>
        <w:framePr w:w="1618" w:h="274" w:wrap="none" w:vAnchor="text" w:hAnchor="page" w:x="5309" w:y="2666"/>
        <w:shd w:val="clear" w:color="auto" w:fill="auto"/>
      </w:pPr>
      <w:r>
        <w:t>Strana 1 (celkem 1)</w:t>
      </w:r>
    </w:p>
    <w:p w:rsidR="00991DD2" w:rsidRDefault="00991DD2">
      <w:pPr>
        <w:spacing w:line="360" w:lineRule="exact"/>
      </w:pPr>
    </w:p>
    <w:p w:rsidR="00991DD2" w:rsidRDefault="00991DD2">
      <w:pPr>
        <w:spacing w:line="360" w:lineRule="exact"/>
      </w:pPr>
    </w:p>
    <w:p w:rsidR="00991DD2" w:rsidRDefault="00991DD2">
      <w:pPr>
        <w:spacing w:line="360" w:lineRule="exact"/>
      </w:pPr>
    </w:p>
    <w:p w:rsidR="00991DD2" w:rsidRDefault="00991DD2">
      <w:pPr>
        <w:spacing w:line="360" w:lineRule="exact"/>
      </w:pPr>
    </w:p>
    <w:p w:rsidR="00991DD2" w:rsidRDefault="00991DD2">
      <w:pPr>
        <w:spacing w:line="360" w:lineRule="exact"/>
      </w:pPr>
    </w:p>
    <w:p w:rsidR="00991DD2" w:rsidRDefault="00991DD2">
      <w:pPr>
        <w:spacing w:line="360" w:lineRule="exact"/>
      </w:pPr>
    </w:p>
    <w:p w:rsidR="00991DD2" w:rsidRDefault="00991DD2">
      <w:pPr>
        <w:spacing w:line="360" w:lineRule="exact"/>
      </w:pPr>
    </w:p>
    <w:p w:rsidR="00991DD2" w:rsidRDefault="00991DD2">
      <w:pPr>
        <w:spacing w:after="384" w:line="14" w:lineRule="exact"/>
      </w:pPr>
    </w:p>
    <w:p w:rsidR="00991DD2" w:rsidRDefault="00991DD2">
      <w:pPr>
        <w:spacing w:line="14" w:lineRule="exact"/>
        <w:sectPr w:rsidR="00991DD2">
          <w:type w:val="continuous"/>
          <w:pgSz w:w="11900" w:h="16840"/>
          <w:pgMar w:top="1167" w:right="1619" w:bottom="761" w:left="441" w:header="0" w:footer="3" w:gutter="0"/>
          <w:cols w:space="720"/>
          <w:noEndnote/>
          <w:docGrid w:linePitch="360"/>
        </w:sectPr>
      </w:pPr>
    </w:p>
    <w:p w:rsidR="00991DD2" w:rsidRDefault="00D34B29">
      <w:pPr>
        <w:pStyle w:val="Zkladntext1"/>
        <w:shd w:val="clear" w:color="auto" w:fill="auto"/>
        <w:spacing w:line="293" w:lineRule="auto"/>
        <w:ind w:left="1200" w:hanging="800"/>
        <w:jc w:val="left"/>
      </w:pPr>
      <w:r>
        <w:lastRenderedPageBreak/>
        <w:t>.</w:t>
      </w:r>
      <w:proofErr w:type="spellStart"/>
      <w:r>
        <w:t>nodni</w:t>
      </w:r>
      <w:proofErr w:type="spellEnd"/>
      <w:r>
        <w:t xml:space="preserve"> podmínky pro </w:t>
      </w:r>
      <w:proofErr w:type="spellStart"/>
      <w:r>
        <w:t>posky</w:t>
      </w:r>
      <w:proofErr w:type="spellEnd"/>
      <w:r>
        <w:t xml:space="preserve"> </w:t>
      </w:r>
      <w:proofErr w:type="spellStart"/>
      <w:r>
        <w:t>tování</w:t>
      </w:r>
      <w:proofErr w:type="spellEnd"/>
      <w:r>
        <w:t xml:space="preserve"> služby </w:t>
      </w:r>
      <w:proofErr w:type="spellStart"/>
      <w:r>
        <w:t>Virusfree</w:t>
      </w:r>
      <w:proofErr w:type="spellEnd"/>
      <w:r>
        <w:t xml:space="preserve"> společnosti </w:t>
      </w:r>
      <w:proofErr w:type="spellStart"/>
      <w:r>
        <w:t>Excello</w:t>
      </w:r>
      <w:proofErr w:type="spellEnd"/>
      <w:r>
        <w:t xml:space="preserve"> s.r.o.</w:t>
      </w:r>
    </w:p>
    <w:p w:rsidR="00991DD2" w:rsidRDefault="00D34B29">
      <w:pPr>
        <w:pStyle w:val="Zkladntext1"/>
        <w:shd w:val="clear" w:color="auto" w:fill="auto"/>
        <w:spacing w:after="160" w:line="293" w:lineRule="auto"/>
        <w:jc w:val="center"/>
      </w:pPr>
      <w:r>
        <w:t>(dále jen „Podmínky“)</w:t>
      </w:r>
    </w:p>
    <w:p w:rsidR="00991DD2" w:rsidRDefault="00D34B29">
      <w:pPr>
        <w:pStyle w:val="Zkladntext1"/>
        <w:numPr>
          <w:ilvl w:val="0"/>
          <w:numId w:val="8"/>
        </w:numPr>
        <w:shd w:val="clear" w:color="auto" w:fill="auto"/>
        <w:tabs>
          <w:tab w:val="left" w:pos="391"/>
        </w:tabs>
        <w:spacing w:after="160"/>
        <w:ind w:left="380" w:hanging="380"/>
      </w:pPr>
      <w:r>
        <w:t>Vymezení základních pojmu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>Cenou je odměna</w:t>
      </w:r>
      <w:r>
        <w:t xml:space="preserve"> Poskytovatele, kterou je Zákazník</w:t>
      </w:r>
    </w:p>
    <w:p w:rsidR="00991DD2" w:rsidRDefault="00D34B29">
      <w:pPr>
        <w:pStyle w:val="Zkladntext1"/>
        <w:shd w:val="clear" w:color="auto" w:fill="auto"/>
        <w:ind w:left="380" w:firstLine="20"/>
      </w:pPr>
      <w:r>
        <w:t>Poskytovateli za podmínek stanovených v Podmínkách hradit na účet uvedený ve Smlouvě, a která je ve Smlouvě dohodou smluvních stran stanovena za Fakturační období.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>E-mailovými adresami se rozumí e-mailové schránky zřízené</w:t>
      </w:r>
      <w:r>
        <w:t xml:space="preserve"> na mail serveru Zákazníka a v doméně uvedené ve Smlouvě.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>Fakturačním obdobím se rozumí období, za které Zákazník uhradí Poskytovateli Cenu. Délka Fakturačního období je stanovena ve Smlouvě s tím, že jednotlivá Fakturační období na sebe bezprostředně nava</w:t>
      </w:r>
      <w:r>
        <w:t>zují.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 xml:space="preserve">Poskytovatelem je zhotovitel, tedy společnost </w:t>
      </w:r>
      <w:proofErr w:type="spellStart"/>
      <w:r>
        <w:t>Excello</w:t>
      </w:r>
      <w:proofErr w:type="spellEnd"/>
      <w:r>
        <w:t xml:space="preserve"> s.r.o.. </w:t>
      </w:r>
      <w:proofErr w:type="gramStart"/>
      <w:r>
        <w:t>se</w:t>
      </w:r>
      <w:proofErr w:type="gramEnd"/>
      <w:r>
        <w:t xml:space="preserve"> sídlem Václavské náměstí 43. Praha </w:t>
      </w:r>
      <w:r>
        <w:rPr>
          <w:color w:val="5E6B84"/>
        </w:rPr>
        <w:t xml:space="preserve">I. </w:t>
      </w:r>
      <w:r>
        <w:t>IČ: 27444899.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 xml:space="preserve">Prvním Fakturačním obdobím se rozumí první Fakturační období od </w:t>
      </w:r>
      <w:proofErr w:type="gramStart"/>
      <w:r>
        <w:t>uzavřeni</w:t>
      </w:r>
      <w:proofErr w:type="gramEnd"/>
      <w:r>
        <w:t xml:space="preserve"> Smlouvy.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>SLA (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I.evel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 se rozumí ujednáni s</w:t>
      </w:r>
      <w:r>
        <w:t xml:space="preserve">mluvních stran o úrovni/kvalitě Služby </w:t>
      </w:r>
      <w:proofErr w:type="spellStart"/>
      <w:r>
        <w:t>Virusfree</w:t>
      </w:r>
      <w:proofErr w:type="spellEnd"/>
      <w:r>
        <w:t xml:space="preserve"> uvedené v čl. 5. - 8. Podmínek. SLA stanoví technickou charakteristiku Služby </w:t>
      </w:r>
      <w:proofErr w:type="spellStart"/>
      <w:r>
        <w:t>Virusfree</w:t>
      </w:r>
      <w:proofErr w:type="spellEnd"/>
      <w:r>
        <w:t xml:space="preserve"> a garanci Zákazníka ve formě smluvní sankce v případě nedodrženi kvalitativních technických parametrů Služby </w:t>
      </w:r>
      <w:proofErr w:type="spellStart"/>
      <w:r>
        <w:t>Virusfree</w:t>
      </w:r>
      <w:proofErr w:type="spellEnd"/>
      <w:r>
        <w:t>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 xml:space="preserve">Službou </w:t>
      </w:r>
      <w:proofErr w:type="spellStart"/>
      <w:r>
        <w:t>Virusfree</w:t>
      </w:r>
      <w:proofErr w:type="spellEnd"/>
      <w:r>
        <w:t xml:space="preserve"> se rozumí přijímáni elektronické pošty' (dále jen „e-maily“) adresované na E-mailové adresy na serverech Poskytovatele a zálohováni DNS záznamů Zákazníka v jedné z úrovní SLA uvedených v bodě. 6.1. Podmínek, a dle požadavku Zákazníka pos</w:t>
      </w:r>
      <w:r>
        <w:t>kytováni antivirové ochrany e-mailů („antivir“) a antispamové ochrany e-mailů („</w:t>
      </w:r>
      <w:proofErr w:type="spellStart"/>
      <w:r>
        <w:t>antispam</w:t>
      </w:r>
      <w:proofErr w:type="spellEnd"/>
      <w:r>
        <w:t>“). Přijímáni e-mailů adresovaných na E-mailové adresy Zákazníka na serverech Poskytovatele probíhá na základě nastaveni MX záznamů v DNS zóně Zákazníka Nastaveni těcht</w:t>
      </w:r>
      <w:r>
        <w:t xml:space="preserve">o MX a DNS záznamů Zákazník provede na základě instrukci, které obdrží od Poskytovatele e-mailem na kontaktní e-mailovou adresu uvedenou ve Smlouvě neprodleně po </w:t>
      </w:r>
      <w:proofErr w:type="gramStart"/>
      <w:r>
        <w:t>doručeni</w:t>
      </w:r>
      <w:proofErr w:type="gramEnd"/>
      <w:r>
        <w:t xml:space="preserve"> uzavřené Smlouvy. Obě </w:t>
      </w:r>
      <w:proofErr w:type="gramStart"/>
      <w:r>
        <w:t>smluvili</w:t>
      </w:r>
      <w:proofErr w:type="gramEnd"/>
      <w:r>
        <w:t xml:space="preserve"> strany se </w:t>
      </w:r>
      <w:proofErr w:type="gramStart"/>
      <w:r>
        <w:t>řídí</w:t>
      </w:r>
      <w:proofErr w:type="gramEnd"/>
      <w:r>
        <w:t xml:space="preserve"> Obchodními podmínkami pro poskytování V</w:t>
      </w:r>
      <w:r>
        <w:t xml:space="preserve"> případě popisu parametru služby ve smlouvě Odchozí </w:t>
      </w:r>
      <w:proofErr w:type="spellStart"/>
      <w:r>
        <w:t>pošta:ANO</w:t>
      </w:r>
      <w:proofErr w:type="spellEnd"/>
      <w:r>
        <w:t xml:space="preserve"> se rozumí tímto přijímání elektronické pošty od Zákazníka, </w:t>
      </w:r>
      <w:proofErr w:type="spellStart"/>
      <w:r>
        <w:t>jeji</w:t>
      </w:r>
      <w:proofErr w:type="spellEnd"/>
      <w:r>
        <w:t xml:space="preserve"> filtrace, podepsáni a posílání adresátovi do internetu.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 xml:space="preserve">Smlouvou se rozumí smlouva o </w:t>
      </w:r>
      <w:proofErr w:type="gramStart"/>
      <w:r>
        <w:t>poskytováni</w:t>
      </w:r>
      <w:proofErr w:type="gramEnd"/>
      <w:r>
        <w:t xml:space="preserve"> Služby </w:t>
      </w:r>
      <w:proofErr w:type="spellStart"/>
      <w:r>
        <w:t>Virusfree</w:t>
      </w:r>
      <w:proofErr w:type="spellEnd"/>
      <w:r>
        <w:t xml:space="preserve">, uzavřená mezi </w:t>
      </w:r>
      <w:proofErr w:type="spellStart"/>
      <w:r>
        <w:t>Poskytov</w:t>
      </w:r>
      <w:proofErr w:type="spellEnd"/>
      <w:r>
        <w:t xml:space="preserve"> </w:t>
      </w:r>
      <w:proofErr w:type="spellStart"/>
      <w:r>
        <w:t>atelem</w:t>
      </w:r>
      <w:proofErr w:type="spellEnd"/>
      <w:r>
        <w:t xml:space="preserve"> a Zákazníkem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 xml:space="preserve">Technickou podporou je odděleni Poskytovatele pro hlášení poruch a poskytování podpory Zákazníkovi, a to prostřednictvím e-mailu Technické podpory: </w:t>
      </w:r>
      <w:r>
        <w:rPr>
          <w:color w:val="5E6B84"/>
          <w:u w:val="single"/>
        </w:rPr>
        <w:t>podpora</w:t>
      </w:r>
      <w:r>
        <w:rPr>
          <w:color w:val="5E6B84"/>
          <w:u w:val="single"/>
          <w:lang w:val="en-US" w:eastAsia="en-US" w:bidi="en-US"/>
        </w:rPr>
        <w:t>u-exce</w:t>
      </w:r>
      <w:r>
        <w:rPr>
          <w:color w:val="5E6B84"/>
          <w:lang w:val="en-US" w:eastAsia="en-US" w:bidi="en-US"/>
        </w:rPr>
        <w:t>ll</w:t>
      </w:r>
      <w:r>
        <w:rPr>
          <w:color w:val="5E6B84"/>
          <w:u w:val="single"/>
          <w:lang w:val="en-US" w:eastAsia="en-US" w:bidi="en-US"/>
        </w:rPr>
        <w:t>o.cz</w:t>
      </w:r>
      <w:r>
        <w:rPr>
          <w:color w:val="5E6B84"/>
          <w:lang w:val="en-US" w:eastAsia="en-US" w:bidi="en-US"/>
        </w:rPr>
        <w:t xml:space="preserve">. </w:t>
      </w:r>
      <w:r>
        <w:t>a/nebo telefonního čísla uvedeného ve Smlouvě.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404"/>
        </w:tabs>
        <w:ind w:left="380" w:hanging="380"/>
      </w:pPr>
      <w:r>
        <w:t xml:space="preserve">Zákazníkem </w:t>
      </w:r>
      <w:r>
        <w:t xml:space="preserve">je jakákoliv fyzická nebo právnická osoba způsobilá k právním úkonům, která uzavře Smlouvu s Poskytovatelem a přistoupí na </w:t>
      </w:r>
      <w:proofErr w:type="gramStart"/>
      <w:r>
        <w:t>ustanoveni</w:t>
      </w:r>
      <w:proofErr w:type="gramEnd"/>
      <w:r>
        <w:t xml:space="preserve"> těchto Podmínek.</w:t>
      </w:r>
    </w:p>
    <w:p w:rsidR="00991DD2" w:rsidRDefault="00D34B29">
      <w:pPr>
        <w:pStyle w:val="Zkladntext1"/>
        <w:shd w:val="clear" w:color="auto" w:fill="auto"/>
        <w:spacing w:after="160"/>
        <w:ind w:left="380" w:hanging="380"/>
      </w:pPr>
      <w:r>
        <w:t xml:space="preserve">LIL Známý identifikovatelný vir je škodlivý programový kód, který byl identifikován </w:t>
      </w:r>
      <w:proofErr w:type="spellStart"/>
      <w:r>
        <w:t>dvěmi</w:t>
      </w:r>
      <w:proofErr w:type="spellEnd"/>
      <w:r>
        <w:t xml:space="preserve"> ze čtyř subjekt</w:t>
      </w:r>
      <w:r>
        <w:t>ů s největším podílem na světovém trhu antivirových programů. Neznámý vir je jakýkoliv jiný škodlivý programový kód.</w:t>
      </w:r>
    </w:p>
    <w:p w:rsidR="00991DD2" w:rsidRDefault="00D34B29">
      <w:pPr>
        <w:pStyle w:val="Zkladntext1"/>
        <w:numPr>
          <w:ilvl w:val="0"/>
          <w:numId w:val="8"/>
        </w:numPr>
        <w:shd w:val="clear" w:color="auto" w:fill="auto"/>
        <w:tabs>
          <w:tab w:val="left" w:pos="391"/>
        </w:tabs>
        <w:spacing w:line="283" w:lineRule="auto"/>
        <w:ind w:left="380" w:hanging="380"/>
      </w:pPr>
      <w:r>
        <w:t>Předmět Smlouvy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spacing w:line="283" w:lineRule="auto"/>
        <w:ind w:left="380" w:hanging="380"/>
      </w:pPr>
      <w:r>
        <w:t xml:space="preserve">Předmětem Smlouvy je závazek Poskytovatele poskytnout Zákazníkovi Službu </w:t>
      </w:r>
      <w:proofErr w:type="spellStart"/>
      <w:r>
        <w:t>Virusfree</w:t>
      </w:r>
      <w:proofErr w:type="spellEnd"/>
      <w:r>
        <w:t xml:space="preserve"> pro počet E-mailových adres uvedený ve S</w:t>
      </w:r>
      <w:r>
        <w:t>mlouvě.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spacing w:after="160" w:line="283" w:lineRule="auto"/>
        <w:ind w:left="380" w:hanging="380"/>
      </w:pPr>
      <w:r>
        <w:t xml:space="preserve">Závazkem Zákazníka je hradil Poskytovateli za </w:t>
      </w:r>
      <w:proofErr w:type="gramStart"/>
      <w:r>
        <w:t>poskytováni</w:t>
      </w:r>
      <w:proofErr w:type="gramEnd"/>
      <w:r>
        <w:t xml:space="preserve"> Služby </w:t>
      </w:r>
      <w:proofErr w:type="spellStart"/>
      <w:r>
        <w:t>Virusfree</w:t>
      </w:r>
      <w:proofErr w:type="spellEnd"/>
      <w:r>
        <w:t xml:space="preserve"> ve lhůtách splatnosti dle bodu 4.1. Podmínek Cenu za Fakturační období. Poskytovatel je zejména z důvodu zvýšení externích nákladů oprávněn jednostranně změnit Cenu za Faktu</w:t>
      </w:r>
      <w:r>
        <w:t xml:space="preserve">rační období, a to s účinnosti od Fakturačního období, následujícího více než 3 měsíce od </w:t>
      </w:r>
      <w:proofErr w:type="gramStart"/>
      <w:r>
        <w:t>doručeni</w:t>
      </w:r>
      <w:proofErr w:type="gramEnd"/>
      <w:r>
        <w:t xml:space="preserve"> oznámeni o zvýšení Ceny Zákazníkovi.</w:t>
      </w:r>
    </w:p>
    <w:p w:rsidR="00991DD2" w:rsidRDefault="00D34B29">
      <w:pPr>
        <w:pStyle w:val="Zkladntext1"/>
        <w:numPr>
          <w:ilvl w:val="0"/>
          <w:numId w:val="8"/>
        </w:numPr>
        <w:shd w:val="clear" w:color="auto" w:fill="auto"/>
        <w:tabs>
          <w:tab w:val="left" w:pos="391"/>
        </w:tabs>
        <w:ind w:left="380" w:hanging="380"/>
      </w:pPr>
      <w:r>
        <w:t>Doba trvání Smlouvy, zkušební doba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spacing w:after="160"/>
        <w:ind w:left="380" w:hanging="380"/>
      </w:pPr>
      <w:r>
        <w:t>Smlouva se sjednává na dobu neurčitou.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spacing w:after="160" w:line="276" w:lineRule="auto"/>
        <w:ind w:left="420" w:hanging="420"/>
        <w:jc w:val="left"/>
      </w:pPr>
      <w:r>
        <w:t xml:space="preserve">Je-li Zákazník v prodleni s úhradou vyúčtované </w:t>
      </w:r>
      <w:r>
        <w:rPr>
          <w:sz w:val="15"/>
          <w:szCs w:val="15"/>
        </w:rPr>
        <w:t xml:space="preserve">Ceny. </w:t>
      </w:r>
      <w:proofErr w:type="gramStart"/>
      <w:r>
        <w:rPr>
          <w:sz w:val="15"/>
          <w:szCs w:val="15"/>
        </w:rPr>
        <w:t>je</w:t>
      </w:r>
      <w:proofErr w:type="gramEnd"/>
      <w:r>
        <w:rPr>
          <w:sz w:val="15"/>
          <w:szCs w:val="15"/>
        </w:rPr>
        <w:t xml:space="preserve"> </w:t>
      </w:r>
      <w:r>
        <w:t xml:space="preserve">Poskytovatel oprávněn pozastavit poskytováni Služby </w:t>
      </w:r>
      <w:proofErr w:type="spellStart"/>
      <w:r>
        <w:t>Virusfree</w:t>
      </w:r>
      <w:proofErr w:type="spellEnd"/>
      <w:r>
        <w:t xml:space="preserve"> až do doby úplného zaplaceni dlužné částky Smlouva skonči nepřetržitým uplynutím 14 dnů </w:t>
      </w:r>
      <w:r>
        <w:rPr>
          <w:rFonts w:ascii="Times New Roman" w:eastAsia="Times New Roman" w:hAnsi="Times New Roman" w:cs="Times New Roman"/>
        </w:rPr>
        <w:t xml:space="preserve">trvaní </w:t>
      </w:r>
      <w:r>
        <w:t>takového pozastaveni.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spacing w:after="160"/>
        <w:ind w:left="420" w:hanging="420"/>
      </w:pPr>
      <w:r>
        <w:t>Každá ze smluvních st</w:t>
      </w:r>
      <w:r>
        <w:t xml:space="preserve">ran je oprávněna Smlouvu písemně vypovědět, a to nejpozději 2 měsíce před ukončením aktuálního Fakturačního období, s tím. </w:t>
      </w:r>
      <w:proofErr w:type="gramStart"/>
      <w:r>
        <w:t>že</w:t>
      </w:r>
      <w:proofErr w:type="gramEnd"/>
      <w:r>
        <w:t xml:space="preserve"> Smlouva bude ukončena ke konci aktuálního Fakturačního období Bude- </w:t>
      </w:r>
      <w:proofErr w:type="spellStart"/>
      <w:r>
        <w:t>li</w:t>
      </w:r>
      <w:proofErr w:type="spellEnd"/>
      <w:r>
        <w:t xml:space="preserve"> výpověď doručena později, než 2 měsíce před ukončením aktuá</w:t>
      </w:r>
      <w:r>
        <w:t xml:space="preserve">lního Fakturačního </w:t>
      </w:r>
      <w:r>
        <w:t>období. Smlouva bude ukončena ke konci následujícího Fakturačního období.</w:t>
      </w:r>
    </w:p>
    <w:p w:rsidR="00991DD2" w:rsidRDefault="00D34B29">
      <w:pPr>
        <w:pStyle w:val="Zkladntext1"/>
        <w:numPr>
          <w:ilvl w:val="0"/>
          <w:numId w:val="8"/>
        </w:numPr>
        <w:shd w:val="clear" w:color="auto" w:fill="auto"/>
        <w:tabs>
          <w:tab w:val="left" w:pos="409"/>
        </w:tabs>
        <w:ind w:left="720" w:hanging="720"/>
        <w:jc w:val="left"/>
      </w:pPr>
      <w:r>
        <w:t>Fakturace, platební podmínky, zvýšení Ceny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720" w:hanging="720"/>
        <w:jc w:val="left"/>
      </w:pPr>
      <w:r>
        <w:t>Cena je splatná do 14 dnů ode dne doručeni faktury’.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420" w:hanging="420"/>
        <w:jc w:val="left"/>
      </w:pPr>
      <w:r>
        <w:t xml:space="preserve">Poskytovatel doručí Zákazníkovi fakturu - daňový doklad se </w:t>
      </w:r>
      <w:r>
        <w:t>splatnosti dle bodu 4.1.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720" w:hanging="720"/>
        <w:jc w:val="left"/>
      </w:pPr>
      <w:r>
        <w:t>Cena je uhrazena připsáním platby na účet Poskytovatele.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420" w:hanging="420"/>
      </w:pPr>
      <w:r>
        <w:t>V případě, že se Zákazníkovi zvýší za dobu platnosti Smlouvy datový objem doručených emailů o vice jak 15% nebo Zákazník zřídí další E-mailové adresy o vice než 15 % oproti p</w:t>
      </w:r>
      <w:r>
        <w:t xml:space="preserve">očtu uvedenému ve Smlouvě, je povinen při zvýšeni počtu E-mailových adres tuto skutečnost neprodleně oznámit Poskytovateli. </w:t>
      </w:r>
      <w:proofErr w:type="spellStart"/>
      <w:r>
        <w:t>Posky</w:t>
      </w:r>
      <w:proofErr w:type="spellEnd"/>
      <w:r>
        <w:t xml:space="preserve"> </w:t>
      </w:r>
      <w:proofErr w:type="spellStart"/>
      <w:r>
        <w:t>tovatel</w:t>
      </w:r>
      <w:proofErr w:type="spellEnd"/>
      <w:r>
        <w:t xml:space="preserve"> má právo v případě nastání jedné zvýše uvedených podmínek rozhodnout o poměrném zvýšeni Ceny, nebude-li mezi smluvními</w:t>
      </w:r>
      <w:r>
        <w:t xml:space="preserve"> stranami dohodnuto jinak. Poskytovatel muže Cenu zvýšit až do výše odpovídající poměrnému zvýšení Ceny za První Fakturační období s </w:t>
      </w:r>
      <w:proofErr w:type="spellStart"/>
      <w:r>
        <w:t>tim</w:t>
      </w:r>
      <w:proofErr w:type="spellEnd"/>
      <w:r>
        <w:t>, že zvýšení Ceny za aktuální Fakturační období nastane až ode dne doručení rozhodnuti o poměrném zvýšeni Ceny Zákazníko</w:t>
      </w:r>
      <w:r>
        <w:t>vi.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420" w:hanging="420"/>
      </w:pPr>
      <w:r>
        <w:t xml:space="preserve">V případě, že Zákazník poruší svou povinnost stanovenou v bodě 4.4. Podmínek a Poskytovatel zjistí zvýšeni počtu E-mailových adres o více než. 15 %, Cena se automaticky poměrně zvyšuje o výši odpovídající poměrnému </w:t>
      </w:r>
      <w:proofErr w:type="gramStart"/>
      <w:r>
        <w:t>zvýšeni</w:t>
      </w:r>
      <w:proofErr w:type="gramEnd"/>
      <w:r>
        <w:t xml:space="preserve"> Ceny za První Fakturační obdo</w:t>
      </w:r>
      <w:r>
        <w:t>bí s tím, že zvýšení Ceny za aktuální Fakturační období nastane od jeho počátku.</w:t>
      </w:r>
    </w:p>
    <w:p w:rsidR="00991DD2" w:rsidRDefault="00D34B29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spacing w:after="340"/>
        <w:ind w:left="420" w:hanging="420"/>
      </w:pPr>
      <w:r>
        <w:t xml:space="preserve">Poskytovatel a Zákazník se pro případ že podle oficiálně vyhlašované míry inflace, vyjádřené přírůstkem průměrného ročního indexu spotřebitelských cen podle oficiálních údajů </w:t>
      </w:r>
      <w:r>
        <w:t xml:space="preserve">Českého statistického úřadu, dojde ke </w:t>
      </w:r>
      <w:proofErr w:type="gramStart"/>
      <w:r>
        <w:t>zvýšeni</w:t>
      </w:r>
      <w:proofErr w:type="gramEnd"/>
      <w:r>
        <w:t xml:space="preserve"> míry inflace o minimálně 1,5 % dohodli, že Poskytovatel je oprávněn jednostranně zvýšit Cenu o zvýšenou míru inflace, a to počínaje prvním lednem roku následujícího po roce, za </w:t>
      </w:r>
      <w:proofErr w:type="spellStart"/>
      <w:r>
        <w:t>který'je</w:t>
      </w:r>
      <w:proofErr w:type="spellEnd"/>
      <w:r>
        <w:t xml:space="preserve"> inflace vyhlášena.</w:t>
      </w:r>
    </w:p>
    <w:p w:rsidR="00991DD2" w:rsidRDefault="00D34B29">
      <w:pPr>
        <w:pStyle w:val="Nadpis40"/>
        <w:keepNext/>
        <w:keepLines/>
        <w:shd w:val="clear" w:color="auto" w:fill="auto"/>
        <w:spacing w:after="40"/>
        <w:ind w:left="720" w:hanging="720"/>
      </w:pPr>
      <w:bookmarkStart w:id="4" w:name="bookmark3"/>
      <w:r>
        <w:t>5. SL</w:t>
      </w:r>
      <w:r>
        <w:t>A - vymezení pojmů</w:t>
      </w:r>
      <w:bookmarkEnd w:id="4"/>
    </w:p>
    <w:p w:rsidR="00991DD2" w:rsidRDefault="00D34B29">
      <w:pPr>
        <w:pStyle w:val="Zkladntext1"/>
        <w:numPr>
          <w:ilvl w:val="0"/>
          <w:numId w:val="9"/>
        </w:numPr>
        <w:shd w:val="clear" w:color="auto" w:fill="auto"/>
        <w:tabs>
          <w:tab w:val="left" w:pos="409"/>
        </w:tabs>
        <w:ind w:left="720" w:hanging="720"/>
        <w:jc w:val="left"/>
      </w:pPr>
      <w:r>
        <w:t>Sledované období („SO“) - Fakturační období</w:t>
      </w:r>
    </w:p>
    <w:p w:rsidR="00991DD2" w:rsidRDefault="00D34B29">
      <w:pPr>
        <w:pStyle w:val="Zkladntext1"/>
        <w:numPr>
          <w:ilvl w:val="0"/>
          <w:numId w:val="9"/>
        </w:numPr>
        <w:shd w:val="clear" w:color="auto" w:fill="auto"/>
        <w:tabs>
          <w:tab w:val="left" w:pos="409"/>
        </w:tabs>
        <w:ind w:left="420" w:hanging="420"/>
      </w:pPr>
      <w:r>
        <w:t>Porucha - stav, kdy nelze přijímat e-maily adresované na E-mailové adresy’ Zákazníka ze všech serverů Poskytovatele současně.</w:t>
      </w:r>
    </w:p>
    <w:p w:rsidR="00991DD2" w:rsidRDefault="00D34B29">
      <w:pPr>
        <w:pStyle w:val="Zkladntext1"/>
        <w:numPr>
          <w:ilvl w:val="0"/>
          <w:numId w:val="10"/>
        </w:numPr>
        <w:shd w:val="clear" w:color="auto" w:fill="auto"/>
        <w:tabs>
          <w:tab w:val="left" w:pos="696"/>
        </w:tabs>
        <w:ind w:left="720" w:hanging="720"/>
      </w:pPr>
      <w:r>
        <w:t xml:space="preserve">Pokud Porucha přesahuje z jednoho SO do následujícího SO. tak se </w:t>
      </w:r>
      <w:r>
        <w:t>započítává do parametru dostupnosti v tom SO, ve kterém byla Porucha ukončena.</w:t>
      </w:r>
    </w:p>
    <w:p w:rsidR="00991DD2" w:rsidRDefault="00D34B29">
      <w:pPr>
        <w:pStyle w:val="Zkladntext1"/>
        <w:numPr>
          <w:ilvl w:val="0"/>
          <w:numId w:val="11"/>
        </w:numPr>
        <w:shd w:val="clear" w:color="auto" w:fill="auto"/>
        <w:tabs>
          <w:tab w:val="left" w:pos="696"/>
        </w:tabs>
        <w:ind w:left="720" w:hanging="720"/>
        <w:jc w:val="left"/>
      </w:pPr>
      <w:r>
        <w:t>Do doby Poruchy se pro výpočet garantovaných parametrů nezapočítává:</w:t>
      </w:r>
    </w:p>
    <w:p w:rsidR="00991DD2" w:rsidRDefault="00D34B29">
      <w:pPr>
        <w:pStyle w:val="Zkladntext1"/>
        <w:shd w:val="clear" w:color="auto" w:fill="auto"/>
        <w:ind w:left="720" w:hanging="720"/>
        <w:jc w:val="left"/>
      </w:pPr>
      <w:r>
        <w:t xml:space="preserve">5.2 2.1. Porucha na koncovém zařízeni, které </w:t>
      </w:r>
      <w:proofErr w:type="spellStart"/>
      <w:r>
        <w:t>neni</w:t>
      </w:r>
      <w:proofErr w:type="spellEnd"/>
      <w:r>
        <w:t xml:space="preserve"> ve správě Poskytovatele;</w:t>
      </w:r>
    </w:p>
    <w:p w:rsidR="00991DD2" w:rsidRDefault="00D34B29">
      <w:pPr>
        <w:pStyle w:val="Zkladntext1"/>
        <w:shd w:val="clear" w:color="auto" w:fill="auto"/>
        <w:ind w:left="720" w:hanging="720"/>
        <w:jc w:val="left"/>
      </w:pPr>
      <w:proofErr w:type="gramStart"/>
      <w:r>
        <w:t>5.2.22</w:t>
      </w:r>
      <w:proofErr w:type="gramEnd"/>
      <w:r>
        <w:t>. Porucha způsobená Zákazní</w:t>
      </w:r>
      <w:r>
        <w:t>kem nebo činností vykonávanou osobou Zákazníkem pověřenou;</w:t>
      </w:r>
    </w:p>
    <w:p w:rsidR="00991DD2" w:rsidRDefault="00D34B29">
      <w:pPr>
        <w:pStyle w:val="Zkladntext1"/>
        <w:numPr>
          <w:ilvl w:val="0"/>
          <w:numId w:val="12"/>
        </w:numPr>
        <w:shd w:val="clear" w:color="auto" w:fill="auto"/>
        <w:tabs>
          <w:tab w:val="left" w:pos="696"/>
        </w:tabs>
        <w:spacing w:after="40"/>
        <w:ind w:left="720" w:hanging="720"/>
        <w:jc w:val="left"/>
      </w:pPr>
      <w:r>
        <w:t>Porucha způsobená událostmi vis maior.</w:t>
      </w:r>
    </w:p>
    <w:p w:rsidR="00991DD2" w:rsidRDefault="00D34B29">
      <w:pPr>
        <w:pStyle w:val="Zkladntext1"/>
        <w:numPr>
          <w:ilvl w:val="0"/>
          <w:numId w:val="9"/>
        </w:numPr>
        <w:shd w:val="clear" w:color="auto" w:fill="auto"/>
        <w:tabs>
          <w:tab w:val="left" w:pos="577"/>
        </w:tabs>
        <w:spacing w:after="160"/>
        <w:ind w:left="420" w:hanging="420"/>
      </w:pPr>
      <w:r>
        <w:t xml:space="preserve">Dostupnost Služby </w:t>
      </w:r>
      <w:proofErr w:type="spellStart"/>
      <w:r>
        <w:t>Virusfree</w:t>
      </w:r>
      <w:proofErr w:type="spellEnd"/>
      <w:r>
        <w:t xml:space="preserve"> - je poměr doby. </w:t>
      </w:r>
      <w:proofErr w:type="gramStart"/>
      <w:r>
        <w:t>kdy</w:t>
      </w:r>
      <w:proofErr w:type="gramEnd"/>
      <w:r>
        <w:t xml:space="preserve"> byla Zákazníkovi služba </w:t>
      </w:r>
      <w:proofErr w:type="spellStart"/>
      <w:r>
        <w:t>Virusfree</w:t>
      </w:r>
      <w:proofErr w:type="spellEnd"/>
      <w:r>
        <w:t xml:space="preserve"> v SO dostupná bez Poruch k délce celého SO. Vyjadřuje se v procentech a urč</w:t>
      </w:r>
      <w:r>
        <w:t>i se následujícím způsobem:</w:t>
      </w:r>
    </w:p>
    <w:p w:rsidR="00991DD2" w:rsidRDefault="00D34B29">
      <w:pPr>
        <w:pStyle w:val="Zkladntext1"/>
        <w:shd w:val="clear" w:color="auto" w:fill="auto"/>
        <w:ind w:left="420" w:firstLine="20"/>
      </w:pPr>
      <w:r>
        <w:t xml:space="preserve">Dostupnost Služby </w:t>
      </w:r>
      <w:proofErr w:type="spellStart"/>
      <w:r>
        <w:t>Virusfree</w:t>
      </w:r>
      <w:proofErr w:type="spellEnd"/>
      <w:r>
        <w:t xml:space="preserve"> (v %) =</w:t>
      </w:r>
    </w:p>
    <w:p w:rsidR="00991DD2" w:rsidRDefault="00D34B29">
      <w:pPr>
        <w:pStyle w:val="Zkladntext1"/>
        <w:shd w:val="clear" w:color="auto" w:fill="auto"/>
        <w:jc w:val="right"/>
      </w:pPr>
      <w:proofErr w:type="spellStart"/>
      <w:r>
        <w:rPr>
          <w:u w:val="single"/>
        </w:rPr>
        <w:t>lloočel</w:t>
      </w:r>
      <w:proofErr w:type="spellEnd"/>
      <w:r>
        <w:rPr>
          <w:u w:val="single"/>
        </w:rPr>
        <w:t xml:space="preserve"> hod, v SO)-(všechny Poruchy v SO v hod.)l x 100</w:t>
      </w:r>
    </w:p>
    <w:p w:rsidR="00991DD2" w:rsidRDefault="00D34B29">
      <w:pPr>
        <w:pStyle w:val="Zkladntext1"/>
        <w:shd w:val="clear" w:color="auto" w:fill="auto"/>
        <w:jc w:val="center"/>
      </w:pPr>
      <w:r>
        <w:t>(počet hod. v SO)</w:t>
      </w:r>
    </w:p>
    <w:p w:rsidR="00991DD2" w:rsidRDefault="00D34B29">
      <w:pPr>
        <w:pStyle w:val="Zkladntext1"/>
        <w:shd w:val="clear" w:color="auto" w:fill="auto"/>
        <w:spacing w:after="160"/>
        <w:ind w:left="420" w:firstLine="20"/>
        <w:sectPr w:rsidR="00991DD2">
          <w:footerReference w:type="default" r:id="rId7"/>
          <w:pgSz w:w="11900" w:h="16840"/>
          <w:pgMar w:top="1289" w:right="1597" w:bottom="1253" w:left="1553" w:header="861" w:footer="3" w:gutter="0"/>
          <w:pgNumType w:fmt="upperRoman" w:start="1"/>
          <w:cols w:num="2" w:space="589"/>
          <w:noEndnote/>
          <w:docGrid w:linePitch="360"/>
        </w:sectPr>
      </w:pPr>
      <w:r>
        <w:t xml:space="preserve">Služba </w:t>
      </w:r>
      <w:proofErr w:type="spellStart"/>
      <w:r>
        <w:t>Virusfree</w:t>
      </w:r>
      <w:proofErr w:type="spellEnd"/>
      <w:r>
        <w:t xml:space="preserve"> se považuje za dostupnou, když alespoň jeden server </w:t>
      </w:r>
      <w:proofErr w:type="spellStart"/>
      <w:r>
        <w:t>Virusfree</w:t>
      </w:r>
      <w:proofErr w:type="spellEnd"/>
      <w:r>
        <w:t xml:space="preserve"> přijme e-mail adresovaný na E-mailovou adresu v doméně, která je předmětem ochrany dle smlouvy, poskytne smluvené ochrany a zařadí e-mail do fr</w:t>
      </w:r>
      <w:r>
        <w:t xml:space="preserve">onty k </w:t>
      </w:r>
      <w:proofErr w:type="gramStart"/>
      <w:r>
        <w:t>odesláni</w:t>
      </w:r>
      <w:proofErr w:type="gramEnd"/>
      <w:r>
        <w:t xml:space="preserve"> a to za předpokladu,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210"/>
        <w:gridCol w:w="974"/>
      </w:tblGrid>
      <w:tr w:rsidR="00991DD2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lastRenderedPageBreak/>
              <w:t>Dostupnost služby/SO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Procentní</w:t>
            </w:r>
          </w:p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sazba</w:t>
            </w:r>
          </w:p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smluvní</w:t>
            </w:r>
          </w:p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pokuty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224" w:type="dxa"/>
            <w:shd w:val="clear" w:color="auto" w:fill="000000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FFFFFF"/>
              </w:rPr>
              <w:t>Garance 99.9</w:t>
            </w:r>
          </w:p>
        </w:tc>
        <w:tc>
          <w:tcPr>
            <w:tcW w:w="1210" w:type="dxa"/>
            <w:shd w:val="clear" w:color="auto" w:fill="000000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FFFFFF"/>
              </w:rPr>
              <w:t>Garance 99.99</w:t>
            </w: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91DD2" w:rsidRDefault="00991DD2">
            <w:pPr>
              <w:rPr>
                <w:sz w:val="10"/>
                <w:szCs w:val="10"/>
              </w:rPr>
            </w:pP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</w:pPr>
            <w:r>
              <w:t xml:space="preserve">99,9 % a </w:t>
            </w:r>
            <w:proofErr w:type="spellStart"/>
            <w:r>
              <w:t>větši</w:t>
            </w:r>
            <w:proofErr w:type="spellEnd"/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</w:pPr>
            <w:r>
              <w:t xml:space="preserve">99,99 % a </w:t>
            </w:r>
            <w:proofErr w:type="spellStart"/>
            <w:r>
              <w:t>větši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0%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93" w:lineRule="auto"/>
            </w:pPr>
            <w:r>
              <w:t>99,89 % až 99.50 %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93" w:lineRule="auto"/>
            </w:pPr>
            <w:r>
              <w:t>99.989 % až 99.60 %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3%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99,49 % až 99 %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DD2" w:rsidRDefault="00D34B29">
            <w:pPr>
              <w:pStyle w:val="Jin0"/>
              <w:shd w:val="clear" w:color="auto" w:fill="auto"/>
            </w:pPr>
            <w:r>
              <w:t>99.59 % až 99.50 %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5E6B84"/>
              </w:rPr>
              <w:t>7%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DD2" w:rsidRDefault="00D34B29">
            <w:pPr>
              <w:pStyle w:val="Jin0"/>
              <w:shd w:val="clear" w:color="auto" w:fill="auto"/>
              <w:spacing w:line="300" w:lineRule="auto"/>
            </w:pPr>
            <w:r>
              <w:t>98.99 % až 98.50 %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99,49 % až 99 %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11%</w:t>
            </w:r>
          </w:p>
        </w:tc>
      </w:tr>
      <w:tr w:rsidR="00991DD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</w:pPr>
            <w:r>
              <w:t>98,49 % až 97,00 %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</w:pPr>
            <w:r>
              <w:t>98,99 % až 98,00 %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DD2" w:rsidRDefault="00D34B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15%</w:t>
            </w:r>
          </w:p>
        </w:tc>
      </w:tr>
    </w:tbl>
    <w:p w:rsidR="00991DD2" w:rsidRDefault="00D34B29">
      <w:pPr>
        <w:spacing w:line="1" w:lineRule="exact"/>
        <w:rPr>
          <w:sz w:val="2"/>
          <w:szCs w:val="2"/>
        </w:rPr>
      </w:pPr>
      <w:r>
        <w:br w:type="column"/>
      </w:r>
    </w:p>
    <w:p w:rsidR="00991DD2" w:rsidRDefault="00D34B29">
      <w:pPr>
        <w:pStyle w:val="Zkladntext1"/>
        <w:numPr>
          <w:ilvl w:val="0"/>
          <w:numId w:val="13"/>
        </w:numPr>
        <w:shd w:val="clear" w:color="auto" w:fill="auto"/>
        <w:tabs>
          <w:tab w:val="left" w:pos="356"/>
        </w:tabs>
        <w:spacing w:line="283" w:lineRule="auto"/>
        <w:ind w:left="360" w:hanging="360"/>
      </w:pPr>
      <w:r>
        <w:rPr>
          <w:noProof/>
          <w:lang w:bidi="ar-SA"/>
        </w:rPr>
        <mc:AlternateContent>
          <mc:Choice Requires="wps">
            <w:drawing>
              <wp:anchor distT="0" distB="4618990" distL="114300" distR="3418205" simplePos="0" relativeHeight="125829378" behindDoc="0" locked="0" layoutInCell="1" allowOverlap="1">
                <wp:simplePos x="0" y="0"/>
                <wp:positionH relativeFrom="page">
                  <wp:posOffset>977265</wp:posOffset>
                </wp:positionH>
                <wp:positionV relativeFrom="margin">
                  <wp:posOffset>46990</wp:posOffset>
                </wp:positionV>
                <wp:extent cx="2578735" cy="25146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2514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1DD2" w:rsidRDefault="00D34B29">
                            <w:pPr>
                              <w:pStyle w:val="Zkladntext1"/>
                              <w:shd w:val="clear" w:color="auto" w:fill="auto"/>
                              <w:spacing w:after="160"/>
                              <w:ind w:left="420" w:firstLine="80"/>
                              <w:jc w:val="left"/>
                            </w:pPr>
                            <w:r>
                              <w:t xml:space="preserve">. systém, který' zkouší komunikovat </w:t>
                            </w:r>
                            <w:proofErr w:type="spellStart"/>
                            <w:r>
                              <w:t>sc</w:t>
                            </w:r>
                            <w:proofErr w:type="spellEnd"/>
                            <w:r>
                              <w:t xml:space="preserve"> serverem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 již předem znal IP adresu </w:t>
                            </w:r>
                            <w:proofErr w:type="spellStart"/>
                            <w:r>
                              <w:t>serv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</w:p>
                          <w:p w:rsidR="00991DD2" w:rsidRDefault="00D34B29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03"/>
                              </w:tabs>
                              <w:spacing w:after="160" w:line="283" w:lineRule="auto"/>
                              <w:ind w:left="420" w:hanging="420"/>
                            </w:pPr>
                            <w:r>
                              <w:t xml:space="preserve">Report - zpráva, kterou Poskytovatel zpracuje do 15 dnu od ukončení SO a jejímž </w:t>
                            </w:r>
                            <w:r>
                              <w:t xml:space="preserve">obsahem je přehled Poruch s dosaženou Dostupnosti Služby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 a Doby opravy. Poskytovatel Report doručí Zákazníkovi do 1 měsíce od </w:t>
                            </w:r>
                            <w:proofErr w:type="gramStart"/>
                            <w:r>
                              <w:t>skončeni</w:t>
                            </w:r>
                            <w:proofErr w:type="gramEnd"/>
                            <w:r>
                              <w:t xml:space="preserve"> SO. V případě, že garantované hodnoty pro příslušnou úroveň SLA nebyly překročeny. Poskytovatel není povinen Re</w:t>
                            </w:r>
                            <w:r>
                              <w:t>port Zákazníkovi zaslat.</w:t>
                            </w:r>
                          </w:p>
                          <w:p w:rsidR="00991DD2" w:rsidRDefault="00D34B29">
                            <w:pPr>
                              <w:pStyle w:val="Zkladntext1"/>
                              <w:shd w:val="clear" w:color="auto" w:fill="auto"/>
                              <w:spacing w:after="140"/>
                              <w:ind w:left="420" w:hanging="420"/>
                            </w:pPr>
                            <w:r>
                              <w:t xml:space="preserve">5 5 Fronta k odesláni - je úložiště pro e-maily na serverech Poskytovatele, které byly zkontrolovány dle požadavků </w:t>
                            </w:r>
                            <w:proofErr w:type="gramStart"/>
                            <w:r>
                              <w:t>Zákazníka a nepodařilo</w:t>
                            </w:r>
                            <w:proofErr w:type="gramEnd"/>
                            <w:r>
                              <w:t xml:space="preserve"> se je doručit neprodleně po dokončení kontroly.</w:t>
                            </w:r>
                          </w:p>
                          <w:p w:rsidR="00991DD2" w:rsidRDefault="00D34B29">
                            <w:pPr>
                              <w:pStyle w:val="Zkladntext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ind w:left="360" w:hanging="360"/>
                            </w:pPr>
                            <w:r>
                              <w:t>Úrovně SLA</w:t>
                            </w:r>
                          </w:p>
                          <w:p w:rsidR="00991DD2" w:rsidRDefault="00D34B29">
                            <w:pPr>
                              <w:pStyle w:val="Zkladntext1"/>
                              <w:numPr>
                                <w:ilvl w:val="1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ind w:left="360" w:hanging="360"/>
                            </w:pPr>
                            <w:r>
                              <w:t xml:space="preserve">Poskytovatel garantuje ve </w:t>
                            </w:r>
                            <w:r>
                              <w:t>Sledovaném období různou úroveň SLA na základě garantovaných hodnot dvou základních parametrů:</w:t>
                            </w:r>
                          </w:p>
                          <w:p w:rsidR="00991DD2" w:rsidRDefault="00D34B29">
                            <w:pPr>
                              <w:pStyle w:val="Zkladntext1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1046"/>
                              </w:tabs>
                              <w:ind w:left="700"/>
                              <w:jc w:val="left"/>
                            </w:pPr>
                            <w:r>
                              <w:t xml:space="preserve">Dostupnosti Služby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</w:p>
                          <w:p w:rsidR="00991DD2" w:rsidRDefault="00D34B29">
                            <w:pPr>
                              <w:pStyle w:val="Zkladntext1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1046"/>
                              </w:tabs>
                              <w:spacing w:after="160"/>
                              <w:ind w:left="700"/>
                              <w:jc w:val="left"/>
                            </w:pPr>
                            <w:r>
                              <w:t>Doby opravy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6.950000000000003pt;margin-top:3.7000000000000002pt;width:203.05000000000001pt;height:198.pt;z-index:-125829375;mso-wrap-distance-left:9.pt;mso-wrap-distance-right:269.14999999999998pt;mso-wrap-distance-bottom:363.6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/>
                        <w:ind w:left="420" w:right="0" w:firstLine="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 systém, který' zkouší komunikovat sc serverem Virusfree již předem znal IP adresu serv eru Virusfree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403" w:val="left"/>
                        </w:tabs>
                        <w:bidi w:val="0"/>
                        <w:spacing w:before="0" w:after="160" w:line="283" w:lineRule="auto"/>
                        <w:ind w:left="420" w:right="0" w:hanging="42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Report - zpráva, kterou Poskytovatel zpracuje do 15 dnu od ukončení SO a jejímž obsahem je přehled Poruch s dosaženou Dostupnosti Služby Virusfree a Doby opravy. Poskytovatel Report doručí Zákazníkovi do 1 měsíce od skončeni SO. V případě, že garantované hodnoty pro příslušnou úroveň SLA nebyly překročeny. Poskytovatel není povinen Report Zákazníkovi zaslat.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/>
                        <w:ind w:left="420" w:right="0" w:hanging="42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5 Fronta k odesláni - je úložiště pro e-maily na serverech Poskytovatele, které byly zkontrolovány dle požadavků Zákazníka a nepodařilo se je doručit neprodleně po dokončení kontroly.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Úrovně SLA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1"/>
                          <w:numId w:val="3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Poskytovatel garantuje ve Sledovaném období různou úroveň SLA na základě garantovaných hodnot dvou základních parametrů: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1046" w:val="left"/>
                        </w:tabs>
                        <w:bidi w:val="0"/>
                        <w:spacing w:before="0" w:after="0"/>
                        <w:ind w:left="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Dostupnosti Služby Virusfree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1046" w:val="left"/>
                        </w:tabs>
                        <w:bidi w:val="0"/>
                        <w:spacing w:before="0" w:after="160"/>
                        <w:ind w:left="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Doby opravy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62775" distL="3277870" distR="827405" simplePos="0" relativeHeight="125829380" behindDoc="0" locked="0" layoutInCell="1" allowOverlap="1">
                <wp:simplePos x="0" y="0"/>
                <wp:positionH relativeFrom="page">
                  <wp:posOffset>4140835</wp:posOffset>
                </wp:positionH>
                <wp:positionV relativeFrom="margin">
                  <wp:posOffset>46990</wp:posOffset>
                </wp:positionV>
                <wp:extent cx="2005330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1DD2" w:rsidRDefault="00D34B29">
                            <w:pPr>
                              <w:pStyle w:val="Zkladntext1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2765"/>
                              </w:tabs>
                              <w:spacing w:line="240" w:lineRule="auto"/>
                            </w:pPr>
                            <w:r>
                              <w:t>| Méně než 96.99 % | Méně než 97,99 % |</w:t>
                            </w:r>
                            <w:r>
                              <w:tab/>
                              <w:t>20%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6.05000000000001pt;margin-top:3.7000000000000002pt;width:157.90000000000001pt;height:13.449999999999999pt;z-index:-125829373;mso-wrap-distance-left:258.10000000000002pt;mso-wrap-distance-right:65.150000000000006pt;mso-wrap-distance-bottom:548.25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tabs>
                          <w:tab w:pos="276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| Méně než 96.99 % | Méně než 97,99 % |</w:t>
                        <w:tab/>
                        <w:t>20%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1330" distB="6173470" distL="3089275" distR="443230" simplePos="0" relativeHeight="125829382" behindDoc="0" locked="0" layoutInCell="1" allowOverlap="1">
                <wp:simplePos x="0" y="0"/>
                <wp:positionH relativeFrom="page">
                  <wp:posOffset>3952240</wp:posOffset>
                </wp:positionH>
                <wp:positionV relativeFrom="margin">
                  <wp:posOffset>528955</wp:posOffset>
                </wp:positionV>
                <wp:extent cx="2578735" cy="4787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1DD2" w:rsidRDefault="00D34B29">
                            <w:pPr>
                              <w:pStyle w:val="Zkladntext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682"/>
                              </w:tabs>
                              <w:ind w:left="700" w:hanging="700"/>
                            </w:pPr>
                            <w:r>
                              <w:t>V případě, že v SO Doba opravy' přes-</w:t>
                            </w:r>
                            <w:proofErr w:type="spellStart"/>
                            <w:r>
                              <w:t>áhne</w:t>
                            </w:r>
                            <w:proofErr w:type="spellEnd"/>
                            <w:r>
                              <w:t xml:space="preserve"> maximální dobu. </w:t>
                            </w:r>
                            <w:proofErr w:type="gramStart"/>
                            <w:r>
                              <w:t>má</w:t>
                            </w:r>
                            <w:proofErr w:type="gramEnd"/>
                            <w:r>
                              <w:t xml:space="preserve"> Zákazník </w:t>
                            </w:r>
                            <w:r>
                              <w:t>právo na smluvní pokutu ve výši procentní sazby z Ceny za příslušné SO za každou další započatou hodinu nad maximální Dobu opravy.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1.19999999999999pt;margin-top:41.649999999999999pt;width:203.05000000000001pt;height:37.700000000000003pt;z-index:-125829371;mso-wrap-distance-left:243.25pt;mso-wrap-distance-top:37.899999999999999pt;mso-wrap-distance-right:34.899999999999999pt;mso-wrap-distance-bottom:486.10000000000002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682" w:val="left"/>
                        </w:tabs>
                        <w:bidi w:val="0"/>
                        <w:spacing w:before="0" w:after="0"/>
                        <w:ind w:left="700" w:right="0" w:hanging="70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případě, že v SO Doba opravy' přes-áhne maximální dobu. má Zákazník právo na smluvní pokutu ve výši procentní sazby z Ceny za příslušné SO za každou další započatou hodinu nad maximální Dobu opravy.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39495" distB="5060950" distL="3272155" distR="626110" simplePos="0" relativeHeight="125829384" behindDoc="0" locked="0" layoutInCell="1" allowOverlap="1">
                <wp:simplePos x="0" y="0"/>
                <wp:positionH relativeFrom="page">
                  <wp:posOffset>4135120</wp:posOffset>
                </wp:positionH>
                <wp:positionV relativeFrom="margin">
                  <wp:posOffset>1086485</wp:posOffset>
                </wp:positionV>
                <wp:extent cx="2212975" cy="10331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1033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2093"/>
                            </w:tblGrid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0"/>
                                <w:tblHeader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Úroveň SLA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Procentní sazba smluvní pokuty za každou další započatou hodinu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98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0.3%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0.5%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99,5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0,6%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99,9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0,7%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99.99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0,9%</w:t>
                                  </w:r>
                                </w:p>
                              </w:tc>
                            </w:tr>
                          </w:tbl>
                          <w:p w:rsidR="00000000" w:rsidRDefault="00D34B2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9" type="#_x0000_t202" style="position:absolute;left:0;text-align:left;margin-left:325.6pt;margin-top:85.55pt;width:174.25pt;height:81.35pt;z-index:125829384;visibility:visible;mso-wrap-style:square;mso-wrap-distance-left:257.65pt;mso-wrap-distance-top:81.85pt;mso-wrap-distance-right:49.3pt;mso-wrap-distance-bottom:398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2093"/>
                      </w:tblGrid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0"/>
                          <w:tblHeader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Úroveň SLA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Procentní sazba smluvní pokuty za každou další započatou hodinu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98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0.3%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0.5%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99,5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0,6%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99,9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0,7%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99.99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0,9%</w:t>
                            </w:r>
                          </w:p>
                        </w:tc>
                      </w:tr>
                    </w:tbl>
                    <w:p w:rsidR="00000000" w:rsidRDefault="00D34B29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97150" distB="3503295" distL="120650" distR="3780790" simplePos="0" relativeHeight="125829386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margin">
                  <wp:posOffset>2644140</wp:posOffset>
                </wp:positionV>
                <wp:extent cx="2209800" cy="10331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033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24"/>
                              <w:gridCol w:w="1205"/>
                              <w:gridCol w:w="1051"/>
                            </w:tblGrid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6"/>
                                <w:tblHeader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Úroveň SLA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Dostupnost Služby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Maximální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Doba opravy v hodinách *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98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99,5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99,5%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99,9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99.99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99.99%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000000" w:rsidRDefault="00D34B2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77.4pt;margin-top:208.2pt;width:174pt;height:81.35pt;z-index:125829386;visibility:visible;mso-wrap-style:square;mso-wrap-distance-left:9.5pt;mso-wrap-distance-top:204.5pt;mso-wrap-distance-right:297.7pt;mso-wrap-distance-bottom:275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24"/>
                        <w:gridCol w:w="1205"/>
                        <w:gridCol w:w="1051"/>
                      </w:tblGrid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6"/>
                          <w:tblHeader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Úroveň SLA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Dostupnost Služby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Maximální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Doba opravy v hodinách *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98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98%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99,5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99,5%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99,9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99.99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99.99%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000000" w:rsidRDefault="00D34B29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margin">
                  <wp:posOffset>3671570</wp:posOffset>
                </wp:positionV>
                <wp:extent cx="1408430" cy="1308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1DD2" w:rsidRDefault="00D34B29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* nepočítá se do dostupnosti služby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7.400000000000006pt;margin-top:289.10000000000002pt;width:110.90000000000001pt;height:10.300000000000001pt;z-index:-125829365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* nepočítá se do dostupnosti služby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31590" distB="2357120" distL="114300" distR="3418205" simplePos="0" relativeHeight="125829390" behindDoc="0" locked="0" layoutInCell="1" allowOverlap="1">
                <wp:simplePos x="0" y="0"/>
                <wp:positionH relativeFrom="page">
                  <wp:posOffset>977265</wp:posOffset>
                </wp:positionH>
                <wp:positionV relativeFrom="margin">
                  <wp:posOffset>3878580</wp:posOffset>
                </wp:positionV>
                <wp:extent cx="2578735" cy="9448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944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1DD2" w:rsidRDefault="00D34B29">
                            <w:pPr>
                              <w:pStyle w:val="Zkladntext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line="283" w:lineRule="auto"/>
                              <w:ind w:left="360" w:hanging="360"/>
                            </w:pPr>
                            <w:r>
                              <w:t>Úroveň SLA Garance 70 B a Garance 85 B je poskytována Zákazníkům jen v případě, že primární MX záznam Zákazníka ukazuje na IP adresu nebo DNS adresu, která není v držení Poskytovatele.</w:t>
                            </w:r>
                          </w:p>
                          <w:p w:rsidR="00991DD2" w:rsidRDefault="00D34B29">
                            <w:pPr>
                              <w:pStyle w:val="Zkladntext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line="283" w:lineRule="auto"/>
                              <w:ind w:left="360" w:hanging="360"/>
                            </w:pPr>
                            <w:r>
                              <w:t>Sankce za nedodržení garantované hodnoty parametrů</w:t>
                            </w:r>
                          </w:p>
                          <w:p w:rsidR="00991DD2" w:rsidRDefault="00D34B29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50"/>
                                <w:tab w:val="left" w:pos="682"/>
                              </w:tabs>
                              <w:spacing w:line="283" w:lineRule="auto"/>
                              <w:ind w:left="360" w:hanging="360"/>
                            </w:pPr>
                            <w:r>
                              <w:t xml:space="preserve">V případě, že v </w:t>
                            </w:r>
                            <w:r>
                              <w:t xml:space="preserve">SO </w:t>
                            </w:r>
                            <w:proofErr w:type="spellStart"/>
                            <w:r>
                              <w:t>neni</w:t>
                            </w:r>
                            <w:proofErr w:type="spellEnd"/>
                            <w:r>
                              <w:t xml:space="preserve"> dodržena Dostupnost Služby</w:t>
                            </w:r>
                          </w:p>
                          <w:p w:rsidR="00991DD2" w:rsidRDefault="00D34B29">
                            <w:pPr>
                              <w:pStyle w:val="Zkladntext1"/>
                              <w:shd w:val="clear" w:color="auto" w:fill="auto"/>
                              <w:spacing w:line="283" w:lineRule="auto"/>
                              <w:ind w:left="700"/>
                            </w:pP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>, má Zákazník právo na smluvní pokutu ve výší procentní sazby z Ceny za příslušné SO.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6.950000000000003pt;margin-top:305.39999999999998pt;width:203.05000000000001pt;height:74.400000000000006pt;z-index:-125829363;mso-wrap-distance-left:9.pt;mso-wrap-distance-top:301.69999999999999pt;mso-wrap-distance-right:269.14999999999998pt;mso-wrap-distance-bottom:185.5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 w:line="283" w:lineRule="auto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Úroveň SLA Garance 70 B a Garance 85 B je poskytována Zákazníkům jen v případě, že primární MX záznam Zákazníka ukazuje na IP adresu nebo DNS adresu, která není v držení Poskytovatele.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 w:line="283" w:lineRule="auto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Sankce za nedodržení garantované hodnoty parametrů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11"/>
                        </w:numPr>
                        <w:shd w:val="clear" w:color="auto" w:fill="auto"/>
                        <w:tabs>
                          <w:tab w:pos="350" w:val="left"/>
                          <w:tab w:pos="682" w:val="left"/>
                        </w:tabs>
                        <w:bidi w:val="0"/>
                        <w:spacing w:before="0" w:after="0" w:line="283" w:lineRule="auto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případě, že v SO neni dodržena Dostupnost Služby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70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Virusfree, má Zákazník právo na smluvní pokutu ve výší procentní sazby z Ceny za příslušné SO.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94890" distB="2899410" distL="3089275" distR="440690" simplePos="0" relativeHeight="125829392" behindDoc="0" locked="0" layoutInCell="1" allowOverlap="1">
                <wp:simplePos x="0" y="0"/>
                <wp:positionH relativeFrom="page">
                  <wp:posOffset>3952240</wp:posOffset>
                </wp:positionH>
                <wp:positionV relativeFrom="margin">
                  <wp:posOffset>2342515</wp:posOffset>
                </wp:positionV>
                <wp:extent cx="2581910" cy="193865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1938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1DD2" w:rsidRDefault="00D34B29">
                            <w:pPr>
                              <w:pStyle w:val="Zkladntext1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ind w:left="360" w:hanging="360"/>
                            </w:pPr>
                            <w:r>
                              <w:t>Garantovaná úroveň doby čištění e-mailů</w:t>
                            </w:r>
                          </w:p>
                          <w:p w:rsidR="00991DD2" w:rsidRDefault="00D34B29">
                            <w:pPr>
                              <w:pStyle w:val="Zkladntext1"/>
                              <w:numPr>
                                <w:ilvl w:val="1"/>
                                <w:numId w:val="7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ind w:left="360" w:hanging="360"/>
                            </w:pPr>
                            <w:r>
                              <w:t xml:space="preserve">V případě, že Poskytovatel Zákazníkovi v rámci Služby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 poskytuje antivir </w:t>
                            </w:r>
                            <w:r>
                              <w:t xml:space="preserve">a/nebo </w:t>
                            </w:r>
                            <w:proofErr w:type="spellStart"/>
                            <w:r>
                              <w:t>antispam</w:t>
                            </w:r>
                            <w:proofErr w:type="spellEnd"/>
                            <w:r>
                              <w:t xml:space="preserve">. garantuje, že doba čištěni pro e-maily bez přílohy nepřekročí 2 minuty a doba </w:t>
                            </w:r>
                            <w:proofErr w:type="gramStart"/>
                            <w:r>
                              <w:t>čištěni</w:t>
                            </w:r>
                            <w:proofErr w:type="gramEnd"/>
                            <w:r>
                              <w:t xml:space="preserve"> pro e-maily s přílohou nepřekročí 10 minut. Doba čištění počíná kompletním </w:t>
                            </w:r>
                            <w:proofErr w:type="spellStart"/>
                            <w:r>
                              <w:t>pijetim</w:t>
                            </w:r>
                            <w:proofErr w:type="spellEnd"/>
                            <w:r>
                              <w:t xml:space="preserve"> e-mailu na servery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 a konči v okamžik, kdy se e-mail zařadí d</w:t>
                            </w:r>
                            <w:r>
                              <w:t xml:space="preserve">o Fronty k odeslání na serverech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. Garantovaná doba </w:t>
                            </w:r>
                            <w:proofErr w:type="gramStart"/>
                            <w:r>
                              <w:t>čištěni</w:t>
                            </w:r>
                            <w:proofErr w:type="gramEnd"/>
                            <w:r>
                              <w:t xml:space="preserve"> se nevztahuje na e-maily, které jsou indikovány jako podezřelé tj. s velkou pravděpodobnosti jsou sparném nebo obsahují vir a skončí v karanténě služby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991DD2" w:rsidRDefault="00D34B29">
                            <w:pPr>
                              <w:pStyle w:val="Zkladntext1"/>
                              <w:numPr>
                                <w:ilvl w:val="1"/>
                                <w:numId w:val="7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ind w:left="360" w:hanging="360"/>
                            </w:pPr>
                            <w:r>
                              <w:t xml:space="preserve">V případě, že v SO </w:t>
                            </w:r>
                            <w:proofErr w:type="spellStart"/>
                            <w:r>
                              <w:t>neni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dodržena garantovaná doba čištění pro e-maily bez přílohy, má Zákazník právo na smluvní pokutu ve výši procentní sazby z Ceny za příslušné SO. Případný nárok na smluvní pokutu uplatni Zákazník písemnou formou.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1.19999999999999pt;margin-top:184.44999999999999pt;width:203.30000000000001pt;height:152.65000000000001pt;z-index:-125829361;mso-wrap-distance-left:243.25pt;mso-wrap-distance-top:180.69999999999999pt;mso-wrap-distance-right:34.700000000000003pt;mso-wrap-distance-bottom:228.3000000000000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shd w:val="clear" w:color="auto" w:fill="auto"/>
                        <w:tabs>
                          <w:tab w:pos="346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Garantovaná úroveň doby čištění e-mailů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1"/>
                          <w:numId w:val="13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případě, že Poskytovatel Zákazníkovi v rámci Služby Virusfree poskytuje antivir a/nebo antispam. garantuje, že doba čištěni pro e-maily bez přílohy nepřekročí 2 minuty a doba čištěni pro e-maily s přílohou nepřekročí 10 minut. Doba čištění počíná kompletním pijetim e-mailu na servery Virusfree a konči v okamžik, kdy se e-mail zařadí do Fronty k odeslání na serverech Virusfree. Garantovaná doba čištěni se nevztahuje na e-maily, které jsou indikovány jako podezřelé tj. s velkou pravděpodobnosti jsou sparném nebo obsahují vir a skončí v karanténě služby Virusfree.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1"/>
                          <w:numId w:val="13"/>
                        </w:numPr>
                        <w:shd w:val="clear" w:color="auto" w:fill="auto"/>
                        <w:tabs>
                          <w:tab w:pos="346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případě, že v SO neni dodržena garantovaná doba čištění pro e-maily bez přílohy, má Zákazník právo na smluvní pokutu ve výši procentní sazby z Ceny za příslušné SO. Případný nárok na smluvní pokutu uplatni Zákazník písemnou formou.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61560" distB="144145" distL="324485" distR="3634740" simplePos="0" relativeHeight="125829394" behindDoc="0" locked="0" layoutInCell="1" allowOverlap="1">
                <wp:simplePos x="0" y="0"/>
                <wp:positionH relativeFrom="page">
                  <wp:posOffset>1187450</wp:posOffset>
                </wp:positionH>
                <wp:positionV relativeFrom="margin">
                  <wp:posOffset>4908550</wp:posOffset>
                </wp:positionV>
                <wp:extent cx="2152015" cy="21272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212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5"/>
                              <w:gridCol w:w="782"/>
                              <w:gridCol w:w="854"/>
                              <w:gridCol w:w="917"/>
                            </w:tblGrid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54"/>
                                <w:tblHeader/>
                              </w:trPr>
                              <w:tc>
                                <w:tcPr>
                                  <w:tcW w:w="24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Dostupnost služby/SO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Procentní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sazba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smluvn</w:t>
                                  </w:r>
                                  <w:r>
                                    <w:t>í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pokuty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835" w:type="dxa"/>
                                  <w:shd w:val="clear" w:color="auto" w:fill="000000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íarancc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</w:rPr>
                                    <w:t xml:space="preserve"> 98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000000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000000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99.5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991D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jc w:val="left"/>
                                  </w:pPr>
                                  <w:r>
                                    <w:t>98 % a větší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99 % a větší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jc w:val="left"/>
                                  </w:pPr>
                                  <w:r>
                                    <w:t xml:space="preserve">99,5 % a </w:t>
                                  </w:r>
                                  <w:proofErr w:type="spellStart"/>
                                  <w:r>
                                    <w:t>větši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97.99 % až 97,50 %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98.99 % až 98.50 %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jc w:val="left"/>
                                  </w:pPr>
                                  <w:r>
                                    <w:t>99,49% až 99%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97.49 % až 97,00 %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98.49 % až 98,00 %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98.99 % až 98.50 %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93" w:lineRule="auto"/>
                                    <w:jc w:val="left"/>
                                  </w:pPr>
                                  <w:r>
                                    <w:t>96,99 % až 96,00 %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93" w:lineRule="auto"/>
                                    <w:jc w:val="left"/>
                                  </w:pPr>
                                  <w:r>
                                    <w:t>97,99 % až 97,00 %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98.49 %</w:t>
                                  </w:r>
                                  <w:r>
                                    <w:t xml:space="preserve"> až 98.00 %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95.99 % až 94,00 %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96.99 % až 95,00 %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93" w:lineRule="auto"/>
                                    <w:jc w:val="left"/>
                                  </w:pPr>
                                  <w:r>
                                    <w:t>97.99 % až 96.00 %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8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Méně než 93,99 %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Méně než 94,99 %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Méně než 95,99 %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D34B2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left:0;text-align:left;margin-left:93.5pt;margin-top:386.5pt;width:169.45pt;height:167.5pt;z-index:125829394;visibility:visible;mso-wrap-style:square;mso-wrap-distance-left:25.55pt;mso-wrap-distance-top:382.8pt;mso-wrap-distance-right:286.2pt;mso-wrap-distance-bottom:11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5"/>
                        <w:gridCol w:w="782"/>
                        <w:gridCol w:w="854"/>
                        <w:gridCol w:w="917"/>
                      </w:tblGrid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54"/>
                          <w:tblHeader/>
                        </w:trPr>
                        <w:tc>
                          <w:tcPr>
                            <w:tcW w:w="247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Dostupnost služby/SO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Procentní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sazba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smluvn</w:t>
                            </w:r>
                            <w:r>
                              <w:t>í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pokuty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835" w:type="dxa"/>
                            <w:shd w:val="clear" w:color="auto" w:fill="000000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FFFFFF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íarancc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98</w:t>
                            </w:r>
                          </w:p>
                        </w:tc>
                        <w:tc>
                          <w:tcPr>
                            <w:tcW w:w="782" w:type="dxa"/>
                            <w:shd w:val="clear" w:color="auto" w:fill="000000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FFFFFF"/>
                              </w:rPr>
                              <w:t>Garance 99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000000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99.5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991D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8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>98 % a větší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99 % a větší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 xml:space="preserve">99,5 % a </w:t>
                            </w:r>
                            <w:proofErr w:type="spellStart"/>
                            <w:r>
                              <w:t>větši</w:t>
                            </w:r>
                            <w:proofErr w:type="spellEnd"/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97.99 % až 97,50 %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98.99 % až 98.50 %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>99,49% až 99%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97.49 % až 97,00 %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98.49 % až 98,00 %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98.99 % až 98.50 %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93" w:lineRule="auto"/>
                              <w:jc w:val="left"/>
                            </w:pPr>
                            <w:r>
                              <w:t>96,99 % až 96,00 %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93" w:lineRule="auto"/>
                              <w:jc w:val="left"/>
                            </w:pPr>
                            <w:r>
                              <w:t>97,99 % až 97,00 %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98.49 %</w:t>
                            </w:r>
                            <w:r>
                              <w:t xml:space="preserve"> až 98.00 %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95.99 % až 94,00 %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96.99 % až 95,00 %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93" w:lineRule="auto"/>
                              <w:jc w:val="left"/>
                            </w:pPr>
                            <w:r>
                              <w:t>97.99 % až 96.00 %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8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Méně než 93,99 %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Méně než 94,99 %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Méně než 95,99 %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D34B29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065" distB="1360170" distL="3070860" distR="114300" simplePos="0" relativeHeight="125829396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margin">
                  <wp:posOffset>4250690</wp:posOffset>
                </wp:positionV>
                <wp:extent cx="2926080" cy="15697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56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40"/>
                              <w:gridCol w:w="1344"/>
                              <w:gridCol w:w="1046"/>
                              <w:gridCol w:w="778"/>
                            </w:tblGrid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49"/>
                                <w:tblHeader/>
                              </w:trPr>
                              <w:tc>
                                <w:tcPr>
                                  <w:tcW w:w="383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 xml:space="preserve">Doba čištění nad 2 minuty /SO pro emaily bez. </w:t>
                                  </w:r>
                                  <w:proofErr w:type="gramStart"/>
                                  <w:r>
                                    <w:t>přílohy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Procentní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sazba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smluvní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>
                                    <w:t>pokutv</w:t>
                                  </w:r>
                                  <w:proofErr w:type="spellEnd"/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440" w:type="dxa"/>
                                  <w:shd w:val="clear" w:color="auto" w:fill="000000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98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000000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000000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Garance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99.5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991D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99.99 % až 100%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99,999% až. 100%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99,999 % až 100%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99.8 % až 99.99 %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99.9 % až 99.999 %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99.9 % až 99.999 %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98.5 % až 99.8 %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99.9 %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99% až. 99.9 %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92 % až 98,5 %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93 % až 99 %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94 % až 99 %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92 %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 xml:space="preserve">Méně </w:t>
                                  </w:r>
                                  <w:r>
                                    <w:t>než 93 %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94 %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D34B2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left:0;text-align:left;margin-left:309.75pt;margin-top:334.7pt;width:230.4pt;height:123.6pt;z-index:125829396;visibility:visible;mso-wrap-style:square;mso-wrap-distance-left:241.8pt;mso-wrap-distance-top:330.95pt;mso-wrap-distance-right:9pt;mso-wrap-distance-bottom:107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40"/>
                        <w:gridCol w:w="1344"/>
                        <w:gridCol w:w="1046"/>
                        <w:gridCol w:w="778"/>
                      </w:tblGrid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49"/>
                          <w:tblHeader/>
                        </w:trPr>
                        <w:tc>
                          <w:tcPr>
                            <w:tcW w:w="383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 xml:space="preserve">Doba čištění nad 2 minuty /SO pro emaily bez. </w:t>
                            </w:r>
                            <w:proofErr w:type="gramStart"/>
                            <w:r>
                              <w:t>přílohy</w:t>
                            </w:r>
                            <w:proofErr w:type="gramEnd"/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Procentní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sazba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smluvní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pokutv</w:t>
                            </w:r>
                            <w:proofErr w:type="spellEnd"/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440" w:type="dxa"/>
                            <w:shd w:val="clear" w:color="auto" w:fill="000000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98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000000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000000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 xml:space="preserve">Garance </w:t>
                            </w:r>
                            <w:r>
                              <w:rPr>
                                <w:color w:val="FFFFFF"/>
                              </w:rPr>
                              <w:t>99.5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991D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44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99.99 % až 100%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99,999% až. 100%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99,999 % až 100%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99.8 % až 99.99 %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99.9 % až 99.999 %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99.9 % až 99.999 %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98.5 % až 99.8 %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99.9 %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99% až. 99.9 %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92 % až 98,5 %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93 % až 99 %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94 % až 99 %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92 %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Méně </w:t>
                            </w:r>
                            <w:r>
                              <w:t>než 93 %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94 %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D34B29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879465" distB="25400" distL="3070860" distR="141605" simplePos="0" relativeHeight="125829398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margin">
                  <wp:posOffset>5927090</wp:posOffset>
                </wp:positionV>
                <wp:extent cx="2898775" cy="12280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1228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31"/>
                              <w:gridCol w:w="1382"/>
                              <w:gridCol w:w="1051"/>
                            </w:tblGrid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6"/>
                                <w:tblHeader/>
                              </w:trPr>
                              <w:tc>
                                <w:tcPr>
                                  <w:tcW w:w="351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Doba čištění nad 2 minuty /SO pro emaily bez přílohy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Procentní sazba smluvní pokuty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shd w:val="clear" w:color="auto" w:fill="000000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99.9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000000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99.99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991DD2"/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99,999 % až 100%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99,99 % až 100%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99.9 % až 99.999 %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99,95 % až 99,99 %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99,9 %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</w:t>
                                  </w:r>
                                  <w:r>
                                    <w:t xml:space="preserve"> % až 99,95 %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95 % až 99 %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96 % až 99,9 %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95 %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96 %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D34B2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left:0;text-align:left;margin-left:309.75pt;margin-top:466.7pt;width:228.25pt;height:96.7pt;z-index:125829398;visibility:visible;mso-wrap-style:square;mso-wrap-distance-left:241.8pt;mso-wrap-distance-top:462.95pt;mso-wrap-distance-right:11.15pt;mso-wrap-distance-bottom: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31"/>
                        <w:gridCol w:w="1382"/>
                        <w:gridCol w:w="1051"/>
                      </w:tblGrid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6"/>
                          <w:tblHeader/>
                        </w:trPr>
                        <w:tc>
                          <w:tcPr>
                            <w:tcW w:w="3513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Doba čištění nad 2 minuty /SO pro emaily bez přílohy</w:t>
                            </w:r>
                          </w:p>
                        </w:tc>
                        <w:tc>
                          <w:tcPr>
                            <w:tcW w:w="1051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Procentní sazba smluvní pokuty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shd w:val="clear" w:color="auto" w:fill="000000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99.9</w:t>
                            </w:r>
                          </w:p>
                        </w:tc>
                        <w:tc>
                          <w:tcPr>
                            <w:tcW w:w="1382" w:type="dxa"/>
                            <w:shd w:val="clear" w:color="auto" w:fill="000000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99.99</w:t>
                            </w:r>
                          </w:p>
                        </w:tc>
                        <w:tc>
                          <w:tcPr>
                            <w:tcW w:w="1051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991DD2"/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99,999 % až 100%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99,99 % až 100%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99.9 % až 99.999 %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99,95 % až 99,99 %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99,9 %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</w:t>
                            </w:r>
                            <w:r>
                              <w:t xml:space="preserve"> % až 99,95 %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95 % až 99 %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96 % až 99,9 %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95 %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96 %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D34B29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V případě, že v SO </w:t>
      </w:r>
      <w:proofErr w:type="spellStart"/>
      <w:r>
        <w:t>neni</w:t>
      </w:r>
      <w:proofErr w:type="spellEnd"/>
      <w:r>
        <w:t xml:space="preserve"> dodržena garantovaná doba čištěni pro e-maily s přílohou, má Zákazník právo na smluvní pokutu ve výši procentní sazby z Ceny za příslušné SO. </w:t>
      </w:r>
      <w:r>
        <w:t>Případný nárok na smluvní pokutu uplatni Zákazník písemnou formou.</w:t>
      </w:r>
      <w:r>
        <w:br w:type="page"/>
      </w:r>
    </w:p>
    <w:p w:rsidR="00991DD2" w:rsidRDefault="00D34B29">
      <w:pPr>
        <w:pStyle w:val="Zkladntext1"/>
        <w:shd w:val="clear" w:color="auto" w:fill="auto"/>
        <w:tabs>
          <w:tab w:val="left" w:pos="629"/>
        </w:tabs>
        <w:spacing w:line="240" w:lineRule="auto"/>
        <w:ind w:left="340" w:hanging="3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76200" distB="1758315" distL="120650" distR="187325" simplePos="0" relativeHeight="125829400" behindDoc="0" locked="0" layoutInCell="1" allowOverlap="1">
                <wp:simplePos x="0" y="0"/>
                <wp:positionH relativeFrom="page">
                  <wp:posOffset>440690</wp:posOffset>
                </wp:positionH>
                <wp:positionV relativeFrom="margin">
                  <wp:posOffset>160020</wp:posOffset>
                </wp:positionV>
                <wp:extent cx="3234055" cy="134112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341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20"/>
                              <w:gridCol w:w="1378"/>
                              <w:gridCol w:w="1474"/>
                              <w:gridCol w:w="922"/>
                            </w:tblGrid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49"/>
                                <w:tblHeader/>
                              </w:trPr>
                              <w:tc>
                                <w:tcPr>
                                  <w:tcW w:w="4172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1140"/>
                                    <w:jc w:val="left"/>
                                  </w:pPr>
                                  <w:r>
                                    <w:t>. nad 10 minut /SO pro emaily s přílohou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Procentní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sazba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smluvní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pokuty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</w:trPr>
                              <w:tc>
                                <w:tcPr>
                                  <w:tcW w:w="1320" w:type="dxa"/>
                                  <w:shd w:val="clear" w:color="auto" w:fill="000000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^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</w:rPr>
                                    <w:t>PT..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iijncc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FFFFFF"/>
                                    </w:rPr>
                                    <w:t xml:space="preserve"> 98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shd w:val="clear" w:color="auto" w:fill="000000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000000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99.5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991D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3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|00%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99.99% až 100%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99,999% až 100%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99.999% až 100%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99.8 % až 99.99 %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99,9 % až 99,999 %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99.9 % až 99.999 %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98.5 % až. 99.8%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99,9%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99.9 %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92 % až 98,5 %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93% až 99%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94 % až 99 %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92 %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93 %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94 %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D34B2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left:0;text-align:left;margin-left:34.7pt;margin-top:12.6pt;width:254.65pt;height:105.6pt;z-index:125829400;visibility:visible;mso-wrap-style:square;mso-wrap-distance-left:9.5pt;mso-wrap-distance-top:6pt;mso-wrap-distance-right:14.75pt;mso-wrap-distance-bottom:138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20"/>
                        <w:gridCol w:w="1378"/>
                        <w:gridCol w:w="1474"/>
                        <w:gridCol w:w="922"/>
                      </w:tblGrid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49"/>
                          <w:tblHeader/>
                        </w:trPr>
                        <w:tc>
                          <w:tcPr>
                            <w:tcW w:w="4172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1140"/>
                              <w:jc w:val="left"/>
                            </w:pPr>
                            <w:r>
                              <w:t>. nad 10 minut /SO pro emaily s přílohou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Procentní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sazba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smluvní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pokuty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</w:trPr>
                        <w:tc>
                          <w:tcPr>
                            <w:tcW w:w="1320" w:type="dxa"/>
                            <w:shd w:val="clear" w:color="auto" w:fill="000000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^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PT..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iijncc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98</w:t>
                            </w:r>
                          </w:p>
                        </w:tc>
                        <w:tc>
                          <w:tcPr>
                            <w:tcW w:w="1378" w:type="dxa"/>
                            <w:shd w:val="clear" w:color="auto" w:fill="000000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000000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99.5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991D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32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|00%</w:t>
                            </w:r>
                          </w:p>
                        </w:tc>
                        <w:tc>
                          <w:tcPr>
                            <w:tcW w:w="1378" w:type="dxa"/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99.99% až 100%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99,999% až 100%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99.999% až 100%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99.8 % až 99.99 %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99,9 % až 99,999 %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99.9 % až 99.999 %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98.5 % až. 99.8%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99,9%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99.9 %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92 % až 98,5 %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93% až 99%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94 % až 99 %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92 %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93 %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94 %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D34B29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30680" distB="139700" distL="114300" distR="114300" simplePos="0" relativeHeight="125829402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margin">
                  <wp:posOffset>1714500</wp:posOffset>
                </wp:positionV>
                <wp:extent cx="3313430" cy="140525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430" cy="1405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98"/>
                              <w:gridCol w:w="2165"/>
                              <w:gridCol w:w="955"/>
                            </w:tblGrid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0"/>
                                <w:tblHeader/>
                              </w:trPr>
                              <w:tc>
                                <w:tcPr>
                                  <w:tcW w:w="42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Doba čištění nad 10 minut/SO pro emaily S přílohou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Procentní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sazba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smluvní</w:t>
                                  </w:r>
                                </w:p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pokuty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98" w:type="dxa"/>
                                  <w:shd w:val="clear" w:color="auto" w:fill="000000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99.9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000000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99,99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991DD2"/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99,999 % až 100%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99,99 % až 100%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99,9 % až 99.999 %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99.95 % až 99,99 %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99,9 %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99,9 % až 99,95 %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95 % až 99 %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96 % až 99,9 %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91D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95 %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96 %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91DD2" w:rsidRDefault="00D34B29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D34B2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left:0;text-align:left;margin-left:34.2pt;margin-top:135pt;width:260.9pt;height:110.65pt;z-index:125829402;visibility:visible;mso-wrap-style:square;mso-wrap-distance-left:9pt;mso-wrap-distance-top:128.4pt;mso-wrap-distance-right:9pt;mso-wrap-distance-bottom:1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98"/>
                        <w:gridCol w:w="2165"/>
                        <w:gridCol w:w="955"/>
                      </w:tblGrid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0"/>
                          <w:tblHeader/>
                        </w:trPr>
                        <w:tc>
                          <w:tcPr>
                            <w:tcW w:w="42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Doba čištění nad 10 minut/SO pro emaily S přílohou</w:t>
                            </w:r>
                          </w:p>
                        </w:tc>
                        <w:tc>
                          <w:tcPr>
                            <w:tcW w:w="955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Procentní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sazba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smluvní</w:t>
                            </w:r>
                          </w:p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pokuty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098" w:type="dxa"/>
                            <w:shd w:val="clear" w:color="auto" w:fill="000000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99.9</w:t>
                            </w:r>
                          </w:p>
                        </w:tc>
                        <w:tc>
                          <w:tcPr>
                            <w:tcW w:w="2165" w:type="dxa"/>
                            <w:shd w:val="clear" w:color="auto" w:fill="000000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99,99</w:t>
                            </w:r>
                          </w:p>
                        </w:tc>
                        <w:tc>
                          <w:tcPr>
                            <w:tcW w:w="955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991DD2"/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0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99,999 % až 100%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99,99 % až 100%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99,9 % až 99.999 %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99.95 % až 99,99 %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99,9 %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99,9 % až 99,95 %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95 % až 99 %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96 % až 99,9 %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91D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95 %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96 %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91DD2" w:rsidRDefault="00D34B29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D34B29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i/>
          <w:iCs/>
          <w:sz w:val="15"/>
          <w:szCs w:val="15"/>
        </w:rPr>
        <w:t>7 A.</w:t>
      </w:r>
      <w:r>
        <w:tab/>
        <w:t>Celková výše smluvních pokut za SO při nedodrženi</w:t>
      </w:r>
    </w:p>
    <w:p w:rsidR="00991DD2" w:rsidRDefault="00D34B29">
      <w:pPr>
        <w:pStyle w:val="Zkladntext1"/>
        <w:shd w:val="clear" w:color="auto" w:fill="auto"/>
        <w:spacing w:after="180" w:line="276" w:lineRule="auto"/>
      </w:pPr>
      <w:r>
        <w:t xml:space="preserve">parametrů Služby </w:t>
      </w:r>
      <w:proofErr w:type="spellStart"/>
      <w:r>
        <w:t>Virusfree</w:t>
      </w:r>
      <w:proofErr w:type="spellEnd"/>
      <w:r>
        <w:t xml:space="preserve"> může být maximální 40 % Ceny uhrazené Zákazníkem za SO.</w:t>
      </w:r>
    </w:p>
    <w:p w:rsidR="00991DD2" w:rsidRDefault="00D34B29">
      <w:pPr>
        <w:pStyle w:val="Zkladntext1"/>
        <w:numPr>
          <w:ilvl w:val="0"/>
          <w:numId w:val="14"/>
        </w:numPr>
        <w:shd w:val="clear" w:color="auto" w:fill="auto"/>
        <w:tabs>
          <w:tab w:val="left" w:pos="346"/>
        </w:tabs>
        <w:spacing w:line="283" w:lineRule="auto"/>
        <w:ind w:left="340" w:hanging="340"/>
      </w:pPr>
      <w:r>
        <w:t>Odpovědnost za škodu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spacing w:line="283" w:lineRule="auto"/>
        <w:ind w:left="340" w:hanging="340"/>
      </w:pPr>
      <w:r>
        <w:t xml:space="preserve">Poskytovatel v případě, že Zákazníkovi v rámci Služby </w:t>
      </w:r>
      <w:proofErr w:type="spellStart"/>
      <w:r>
        <w:t>Virusfree</w:t>
      </w:r>
      <w:proofErr w:type="spellEnd"/>
      <w:r>
        <w:t xml:space="preserve"> poskytuje antivir, neodpovídá za</w:t>
      </w:r>
      <w:r>
        <w:t xml:space="preserve"> škody, jež by byly způsobeny viry.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spacing w:line="283" w:lineRule="auto"/>
        <w:ind w:left="340" w:hanging="340"/>
      </w:pPr>
      <w:r>
        <w:t xml:space="preserve">Poskytovatel v </w:t>
      </w:r>
      <w:proofErr w:type="spellStart"/>
      <w:r>
        <w:t>připadč</w:t>
      </w:r>
      <w:proofErr w:type="spellEnd"/>
      <w:r>
        <w:t xml:space="preserve">, že Zákazníkovi v rámci Služby </w:t>
      </w:r>
      <w:proofErr w:type="spellStart"/>
      <w:r>
        <w:t>Virusfree</w:t>
      </w:r>
      <w:proofErr w:type="spellEnd"/>
      <w:r>
        <w:t xml:space="preserve"> poskytuje </w:t>
      </w:r>
      <w:proofErr w:type="spellStart"/>
      <w:r>
        <w:t>antispam</w:t>
      </w:r>
      <w:proofErr w:type="spellEnd"/>
      <w:r>
        <w:t>, neodpovídá za škody', jež by byly způsobený obdržením spamu Dále Poskytovatel neodpovídá za škodu, jež by byla způsobena zachycením e-ma</w:t>
      </w:r>
      <w:r>
        <w:t xml:space="preserve">ilu spamovým filtrem v případě, kdy je e-mail jako spam nesprávně spamovým filtrem </w:t>
      </w:r>
      <w:proofErr w:type="spellStart"/>
      <w:r>
        <w:t>oznaěen</w:t>
      </w:r>
      <w:proofErr w:type="spellEnd"/>
      <w:r>
        <w:t>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spacing w:line="283" w:lineRule="auto"/>
        <w:ind w:left="340" w:hanging="340"/>
      </w:pPr>
      <w:r>
        <w:t>V případě, že si Zákazník nenastaví MX a DNS záznamy dle instrukci Poskytovatele zaslaných dle bodu 1.7 Podmínek, anebo když mail servery Zákazníka přijímají TCP_SY</w:t>
      </w:r>
      <w:r>
        <w:t xml:space="preserve">N spojení </w:t>
      </w:r>
      <w:proofErr w:type="spellStart"/>
      <w:r>
        <w:t>zjiných</w:t>
      </w:r>
      <w:proofErr w:type="spellEnd"/>
      <w:r>
        <w:t xml:space="preserve"> IP adres než z takových, které byly zaslány v instrukcích dle bodu 1.7. Podmínek, tak Poskytovatel neodpovídá za žádné škody.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spacing w:after="180" w:line="283" w:lineRule="auto"/>
        <w:ind w:left="340" w:hanging="340"/>
      </w:pPr>
      <w:r>
        <w:t>Poskytovatel neodpovídá za škody způsobené událostmi vis maior.</w:t>
      </w:r>
    </w:p>
    <w:p w:rsidR="00991DD2" w:rsidRDefault="00D34B29">
      <w:pPr>
        <w:pStyle w:val="Zkladntext1"/>
        <w:numPr>
          <w:ilvl w:val="0"/>
          <w:numId w:val="14"/>
        </w:numPr>
        <w:shd w:val="clear" w:color="auto" w:fill="auto"/>
        <w:tabs>
          <w:tab w:val="left" w:pos="346"/>
        </w:tabs>
        <w:spacing w:line="283" w:lineRule="auto"/>
        <w:ind w:left="340" w:hanging="340"/>
      </w:pPr>
      <w:r>
        <w:t>Další práva a povinnosti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61"/>
        </w:tabs>
        <w:spacing w:line="283" w:lineRule="auto"/>
        <w:ind w:left="340" w:hanging="340"/>
      </w:pPr>
      <w:r>
        <w:t xml:space="preserve">Zákazník je povinen po </w:t>
      </w:r>
      <w:r>
        <w:t xml:space="preserve">celou dobu trváni smluvního vztahu oznamovat Poskytovateli změny všech identifikačních a jiných údajů, vyplývajících ze smluvního vztahu, zejména kontaktní e-mailové adresy uvedené ve smlouvě, a to neprodleně ode dne. </w:t>
      </w:r>
      <w:proofErr w:type="gramStart"/>
      <w:r>
        <w:t>kdy</w:t>
      </w:r>
      <w:proofErr w:type="gramEnd"/>
      <w:r>
        <w:t xml:space="preserve"> k takové změně došlo.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61"/>
        </w:tabs>
        <w:spacing w:line="283" w:lineRule="auto"/>
        <w:ind w:left="340" w:hanging="340"/>
      </w:pPr>
      <w:r>
        <w:t>Zákazník ber</w:t>
      </w:r>
      <w:r>
        <w:t xml:space="preserve">e na vědomi, že veškerá komunikace s Poskytovatelem bude probíhat prostřednictvím elektronické komunikace a to zejména elektronické pošty, nebude-li mít Zákazník sjednánu také komunikaci prostřednictvím tel. čísla Technické </w:t>
      </w:r>
      <w:proofErr w:type="gramStart"/>
      <w:r>
        <w:t>podpory . Zákazník</w:t>
      </w:r>
      <w:proofErr w:type="gramEnd"/>
      <w:r>
        <w:t xml:space="preserve"> se tímto zava</w:t>
      </w:r>
      <w:r>
        <w:t>zuje k pravidelným kontrolám došlé elektronické pošty.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61"/>
        </w:tabs>
        <w:spacing w:line="283" w:lineRule="auto"/>
        <w:ind w:left="340" w:hanging="340"/>
      </w:pPr>
      <w:r>
        <w:t xml:space="preserve">Veškeré poruchy Služby </w:t>
      </w:r>
      <w:proofErr w:type="spellStart"/>
      <w:r>
        <w:t>Virusfree</w:t>
      </w:r>
      <w:proofErr w:type="spellEnd"/>
      <w:r>
        <w:t xml:space="preserve"> je Zákazník oprávněn hlásit formou elektronické zprávy zaslané na adresu Technické podpory nebo v pracovních dnech od 9.00 hod - 17.00 hod. na telefonním čísle Technick</w:t>
      </w:r>
      <w:r>
        <w:t xml:space="preserve">é </w:t>
      </w:r>
      <w:proofErr w:type="gramStart"/>
      <w:r>
        <w:t>podpory .</w:t>
      </w:r>
      <w:proofErr w:type="gramEnd"/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61"/>
        </w:tabs>
        <w:spacing w:line="283" w:lineRule="auto"/>
        <w:ind w:left="340" w:hanging="340"/>
      </w:pPr>
      <w:r>
        <w:t xml:space="preserve">Poskytovatel se zavazuje veškeré informace o Zákazníkovi, které vyplývají ze Smlouvy, nebo které získá v souvislosti s jejím plněním, používat v souladu s obecně závaznými právními předpisy (zejména zákonem č. 101/2000 Sb., o ochraně osobních </w:t>
      </w:r>
      <w:r>
        <w:t xml:space="preserve">údajů a o </w:t>
      </w:r>
      <w:proofErr w:type="spellStart"/>
      <w:r>
        <w:t>zmčnč</w:t>
      </w:r>
      <w:proofErr w:type="spellEnd"/>
      <w:r>
        <w:t xml:space="preserve"> některých zákonu, ve zněni pozdějších předpisů dále </w:t>
      </w:r>
      <w:proofErr w:type="gramStart"/>
      <w:r>
        <w:t>jen ,/OOÚ</w:t>
      </w:r>
      <w:proofErr w:type="gramEnd"/>
      <w:r>
        <w:t>”. zejména nařízením evropského parlamentu a Rady (EU) 2OI6/679(dále jen „GDPR“), těmito Podmínkami nebo</w:t>
      </w:r>
    </w:p>
    <w:p w:rsidR="00991DD2" w:rsidRDefault="00D34B29">
      <w:pPr>
        <w:pStyle w:val="Zkladntext1"/>
        <w:shd w:val="clear" w:color="auto" w:fill="auto"/>
        <w:ind w:left="340" w:firstLine="20"/>
      </w:pPr>
      <w:r>
        <w:rPr>
          <w:color w:val="848BA6"/>
        </w:rPr>
        <w:t xml:space="preserve">dohodou </w:t>
      </w:r>
      <w:r>
        <w:t xml:space="preserve">smluvních stran. Tento závazek platí i po </w:t>
      </w:r>
      <w:proofErr w:type="gramStart"/>
      <w:r>
        <w:rPr>
          <w:color w:val="848BA6"/>
        </w:rPr>
        <w:t>ukončeni</w:t>
      </w:r>
      <w:proofErr w:type="gramEnd"/>
      <w:r>
        <w:rPr>
          <w:color w:val="848BA6"/>
        </w:rPr>
        <w:t xml:space="preserve"> </w:t>
      </w:r>
      <w:r>
        <w:t>smluvního vztah</w:t>
      </w:r>
      <w:r>
        <w:t>u.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ind w:left="340" w:hanging="340"/>
      </w:pPr>
      <w:r>
        <w:t xml:space="preserve">Pokud Poskytovatel bude pro Zákazníka při poskytováni služby dle této smlouvy zpracovávat osobní údaje fyzických osob a pokud nebude mezi poskytovatelem a Zákazníkem zvláštní smlouvou ujednáno jinak, zavazuje se Poskytovatel realizovat, </w:t>
      </w:r>
      <w:r>
        <w:t>zpracovat a doku</w:t>
      </w:r>
      <w:r>
        <w:t xml:space="preserve">mentovat přijatá a provedená </w:t>
      </w:r>
      <w:proofErr w:type="spellStart"/>
      <w:r>
        <w:t>technicko-organizační</w:t>
      </w:r>
      <w:proofErr w:type="spellEnd"/>
      <w:r>
        <w:t xml:space="preserve"> opatření k zajištění ochrany těchto osobních údajů v souladu se ZOOU a GDPR Poskytovatel bude řádně plnit i jiné povinnosti stanovené mu ZOOU a GDPR.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ind w:left="340" w:hanging="340"/>
      </w:pPr>
      <w:r>
        <w:t>Poskytovatel je povinen při zpracování osobních údajů d</w:t>
      </w:r>
      <w:r>
        <w:t xml:space="preserve">bát. </w:t>
      </w:r>
      <w:proofErr w:type="gramStart"/>
      <w:r>
        <w:t>aby</w:t>
      </w:r>
      <w:proofErr w:type="gramEnd"/>
      <w:r>
        <w:t xml:space="preserve"> Zákazník neutrpěl újmu na svých právech a přijmout i další opatřeni, aby nedošlo k neoprávněnému nebo nahodilému přístupu k osobním údajům fyzických osob. </w:t>
      </w:r>
      <w:r>
        <w:rPr>
          <w:color w:val="848BA6"/>
        </w:rPr>
        <w:t xml:space="preserve">k </w:t>
      </w:r>
      <w:r>
        <w:t>jejich změně, zničení či ztrátě, neoprávněným přenosům, k jejich jinému neoprávněnému zpra</w:t>
      </w:r>
      <w:r>
        <w:t>cováni, jakož i k jinému zneužití osobních údajů.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ind w:left="340" w:hanging="340"/>
      </w:pPr>
      <w:r>
        <w:t xml:space="preserve">Poskytovatel je oprávněn uvádět Zákazníka v seznamu st </w:t>
      </w:r>
      <w:proofErr w:type="spellStart"/>
      <w:r>
        <w:t>ých</w:t>
      </w:r>
      <w:proofErr w:type="spellEnd"/>
      <w:r>
        <w:t xml:space="preserve"> referenčních zákazníků.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ind w:left="340" w:hanging="340"/>
      </w:pPr>
      <w:r>
        <w:t>Zákazník souhlasí, aby mu Poskytovatel v souladu</w:t>
      </w:r>
    </w:p>
    <w:p w:rsidR="00991DD2" w:rsidRDefault="00D34B29">
      <w:pPr>
        <w:pStyle w:val="Zkladntext1"/>
        <w:shd w:val="clear" w:color="auto" w:fill="auto"/>
        <w:tabs>
          <w:tab w:val="left" w:pos="2678"/>
        </w:tabs>
        <w:ind w:left="340" w:firstLine="20"/>
      </w:pPr>
      <w:r>
        <w:t xml:space="preserve">se zákonem č. 480/2004 Sb., zákon o některých službách informační </w:t>
      </w:r>
      <w:r>
        <w:t>společnosti, v platném zněni, zasílal obchodní sdělení týkající se výrobků a služeb Poskytovatele Zákazník může tento souhlas kdykoliv odmítnout při zaslání každé jednotlivé zprávy, a to zasláním e-mailu na Technickou podporu:</w:t>
      </w:r>
      <w:r>
        <w:tab/>
      </w:r>
      <w:r>
        <w:rPr>
          <w:color w:val="848BA6"/>
          <w:u w:val="single"/>
        </w:rPr>
        <w:t xml:space="preserve">podpora </w:t>
      </w:r>
      <w:r>
        <w:rPr>
          <w:color w:val="848BA6"/>
          <w:u w:val="single"/>
          <w:lang w:val="en-US" w:eastAsia="en-US" w:bidi="en-US"/>
        </w:rPr>
        <w:t>&lt;texcello.cz</w:t>
      </w:r>
      <w:r>
        <w:t>.</w:t>
      </w:r>
    </w:p>
    <w:p w:rsidR="00991DD2" w:rsidRDefault="00D34B29">
      <w:pPr>
        <w:pStyle w:val="Zkladntext1"/>
        <w:shd w:val="clear" w:color="auto" w:fill="auto"/>
        <w:spacing w:after="180"/>
        <w:ind w:left="700" w:hanging="340"/>
      </w:pPr>
      <w:r>
        <w:t>s předm</w:t>
      </w:r>
      <w:r>
        <w:t>ětem Odmítnutí obchodních sděleni.</w:t>
      </w:r>
    </w:p>
    <w:p w:rsidR="00991DD2" w:rsidRDefault="00D34B29">
      <w:pPr>
        <w:pStyle w:val="Zkladntext1"/>
        <w:numPr>
          <w:ilvl w:val="0"/>
          <w:numId w:val="14"/>
        </w:numPr>
        <w:shd w:val="clear" w:color="auto" w:fill="auto"/>
        <w:tabs>
          <w:tab w:val="left" w:pos="336"/>
        </w:tabs>
        <w:ind w:left="340" w:hanging="340"/>
      </w:pPr>
      <w:r>
        <w:t>Odstoupení od Smlouvy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09"/>
        </w:tabs>
        <w:ind w:left="340" w:hanging="340"/>
      </w:pPr>
      <w:r>
        <w:t xml:space="preserve">Zákazník je oprávněn odstoupit od Smlouvy v </w:t>
      </w:r>
      <w:proofErr w:type="spellStart"/>
      <w:r>
        <w:t>připadč</w:t>
      </w:r>
      <w:proofErr w:type="spellEnd"/>
      <w:r>
        <w:t xml:space="preserve"> jejího podstatného porušení, přičemž odstoupení bude považováno za účinné uplynutím 14 dnů od doručení způsobem stanoveným v </w:t>
      </w:r>
      <w:proofErr w:type="spellStart"/>
      <w:r>
        <w:t>bodč</w:t>
      </w:r>
      <w:proofErr w:type="spellEnd"/>
      <w:r>
        <w:t xml:space="preserve"> 9.2. Podmínek.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09"/>
        </w:tabs>
        <w:ind w:left="340" w:hanging="340"/>
      </w:pPr>
      <w:r>
        <w:t>Za</w:t>
      </w:r>
      <w:r>
        <w:t xml:space="preserve"> podstatné </w:t>
      </w:r>
      <w:proofErr w:type="gramStart"/>
      <w:r>
        <w:t>porušeni</w:t>
      </w:r>
      <w:proofErr w:type="gramEnd"/>
      <w:r>
        <w:t xml:space="preserve"> Smlouvy Poskytovatelem se považuje:</w:t>
      </w:r>
    </w:p>
    <w:p w:rsidR="00991DD2" w:rsidRDefault="00D34B29">
      <w:pPr>
        <w:pStyle w:val="Zkladntext1"/>
        <w:shd w:val="clear" w:color="auto" w:fill="auto"/>
        <w:ind w:left="700" w:hanging="340"/>
      </w:pPr>
      <w:r>
        <w:t xml:space="preserve">Služba </w:t>
      </w:r>
      <w:proofErr w:type="spellStart"/>
      <w:r>
        <w:t>Virusfree</w:t>
      </w:r>
      <w:proofErr w:type="spellEnd"/>
      <w:r>
        <w:t xml:space="preserve"> bude nepřetržitě nedostupná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 xml:space="preserve">pro úroveň </w:t>
      </w:r>
      <w:proofErr w:type="gramStart"/>
      <w:r>
        <w:t>SI.A 98</w:t>
      </w:r>
      <w:proofErr w:type="gramEnd"/>
      <w:r>
        <w:t xml:space="preserve"> po dobu 24 hodin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 po dobu 20 hodin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99,5 po dobu 16 hodin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99,9 po dobu 12 hodin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</w:t>
      </w:r>
      <w:r>
        <w:t xml:space="preserve"> SLA 99.99 po dobu 11 hodin</w:t>
      </w:r>
    </w:p>
    <w:p w:rsidR="00991DD2" w:rsidRDefault="00D34B29">
      <w:pPr>
        <w:pStyle w:val="Zkladntext1"/>
        <w:numPr>
          <w:ilvl w:val="0"/>
          <w:numId w:val="16"/>
        </w:numPr>
        <w:shd w:val="clear" w:color="auto" w:fill="auto"/>
        <w:tabs>
          <w:tab w:val="left" w:pos="780"/>
        </w:tabs>
        <w:ind w:left="700" w:hanging="340"/>
      </w:pPr>
      <w:r>
        <w:t>doba čištění e-mailů bez přílohy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98 po dobu 60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 po dobu 50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99,5 po dobu 45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99,9 po dobu 40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99.99 po dobu 35 minut</w:t>
      </w:r>
    </w:p>
    <w:p w:rsidR="00991DD2" w:rsidRDefault="00D34B29">
      <w:pPr>
        <w:pStyle w:val="Zkladntext1"/>
        <w:numPr>
          <w:ilvl w:val="0"/>
          <w:numId w:val="16"/>
        </w:numPr>
        <w:shd w:val="clear" w:color="auto" w:fill="auto"/>
        <w:tabs>
          <w:tab w:val="left" w:pos="780"/>
        </w:tabs>
        <w:ind w:left="700" w:hanging="340"/>
      </w:pPr>
      <w:r>
        <w:t xml:space="preserve">doba čištěni </w:t>
      </w:r>
      <w:r>
        <w:t>e-mailů s přílohou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70 B po dobu 360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85 B po dobu 180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98 po dobu 120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 po dobu 90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99,5 po dobu 80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99,9 po dobu 70 minut</w:t>
      </w:r>
    </w:p>
    <w:p w:rsidR="00991DD2" w:rsidRDefault="00D34B29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 xml:space="preserve">pro úroveň SLA </w:t>
      </w:r>
      <w:r>
        <w:t>99,99 po dobu 60 minut</w:t>
      </w:r>
    </w:p>
    <w:p w:rsidR="00991DD2" w:rsidRDefault="00D34B29">
      <w:pPr>
        <w:pStyle w:val="Zkladntext1"/>
        <w:numPr>
          <w:ilvl w:val="0"/>
          <w:numId w:val="16"/>
        </w:numPr>
        <w:shd w:val="clear" w:color="auto" w:fill="auto"/>
        <w:tabs>
          <w:tab w:val="left" w:pos="780"/>
        </w:tabs>
        <w:spacing w:after="160"/>
        <w:ind w:left="700" w:hanging="340"/>
      </w:pPr>
      <w:r>
        <w:t>v případě, že Poskytovatel Zákazníkovi poskytuje antivir, při opakovaném výskytu známého identifikovatelného viru během 1 měsíce 2x s časovým rozdílem alespoň 6 hodin mezi těmito výskyty</w:t>
      </w:r>
    </w:p>
    <w:p w:rsidR="00991DD2" w:rsidRDefault="00D34B29">
      <w:pPr>
        <w:pStyle w:val="Zkladntext1"/>
        <w:numPr>
          <w:ilvl w:val="0"/>
          <w:numId w:val="14"/>
        </w:numPr>
        <w:shd w:val="clear" w:color="auto" w:fill="auto"/>
        <w:tabs>
          <w:tab w:val="left" w:pos="336"/>
        </w:tabs>
        <w:spacing w:line="283" w:lineRule="auto"/>
        <w:ind w:left="340" w:hanging="340"/>
      </w:pPr>
      <w:r>
        <w:t>Ochrana informaci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18"/>
        </w:tabs>
        <w:spacing w:line="283" w:lineRule="auto"/>
        <w:ind w:left="340" w:hanging="340"/>
      </w:pPr>
      <w:r>
        <w:t xml:space="preserve">Poskytovatel se zavazuje </w:t>
      </w:r>
      <w:r>
        <w:t>zajistit, aby žádná z informaci, které budou obsaženy v emailech Zákazníka, nebyla zpřístupněna třetí osobě.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18"/>
        </w:tabs>
        <w:spacing w:line="283" w:lineRule="auto"/>
        <w:ind w:left="340" w:hanging="340"/>
        <w:sectPr w:rsidR="00991DD2">
          <w:footerReference w:type="default" r:id="rId8"/>
          <w:pgSz w:w="11900" w:h="16840"/>
          <w:pgMar w:top="1289" w:right="1597" w:bottom="1253" w:left="1553" w:header="861" w:footer="3" w:gutter="0"/>
          <w:cols w:num="2" w:space="589"/>
          <w:noEndnote/>
          <w:docGrid w:linePitch="360"/>
        </w:sectPr>
      </w:pPr>
      <w:r>
        <w:t>Za porušeni bodu 11 1 se nepovažuje takové sděleni informaci, ke kterému bude Po</w:t>
      </w:r>
      <w:r>
        <w:t xml:space="preserve">skytovatel ze zákona vůči státním orgánům povinen, a to pouze pokud nebude možné sděleni informací zabránit odvoláním se na povinnost mlčenlivosti dle bodu 111 V takovém případě bude Poskytovatel povinen informovat </w:t>
      </w:r>
      <w:r>
        <w:rPr>
          <w:sz w:val="15"/>
          <w:szCs w:val="15"/>
        </w:rPr>
        <w:t xml:space="preserve">o </w:t>
      </w:r>
      <w:r>
        <w:t xml:space="preserve">těchto skutečnostech Zákazníka, </w:t>
      </w:r>
      <w:proofErr w:type="spellStart"/>
      <w:r>
        <w:t>neni-li</w:t>
      </w:r>
      <w:proofErr w:type="spellEnd"/>
      <w:r>
        <w:t xml:space="preserve"> to v rozporu se zákonem Za porušeni bodu </w:t>
      </w:r>
      <w:proofErr w:type="gramStart"/>
      <w:r>
        <w:t>11.1. se</w:t>
      </w:r>
      <w:proofErr w:type="gramEnd"/>
      <w:r>
        <w:t xml:space="preserve"> též nepovažuje předáni emailových zpráv jednoznačně identifikovaných Zákazníkem a/nebo Poskytovatelem jako spam Úřadu pro ochranu osobních údajů jako podkladu pro výkon veřejné správy dle zákona č. č, 480/</w:t>
      </w:r>
      <w:r>
        <w:t>2004 Sb., zákon o některých službách informační společnosti, v platném zněni.</w:t>
      </w:r>
    </w:p>
    <w:p w:rsidR="00991DD2" w:rsidRDefault="00D34B29">
      <w:pPr>
        <w:pStyle w:val="Zkladntext1"/>
        <w:shd w:val="clear" w:color="auto" w:fill="auto"/>
        <w:tabs>
          <w:tab w:val="left" w:pos="1842"/>
          <w:tab w:val="left" w:pos="3046"/>
        </w:tabs>
        <w:spacing w:line="288" w:lineRule="auto"/>
        <w:ind w:left="560"/>
      </w:pPr>
      <w:r>
        <w:lastRenderedPageBreak/>
        <w:t>.</w:t>
      </w:r>
      <w:proofErr w:type="spellStart"/>
      <w:r>
        <w:t>jpoděpxaie</w:t>
      </w:r>
      <w:proofErr w:type="spellEnd"/>
      <w:r>
        <w:t>- &gt;</w:t>
      </w:r>
      <w:r>
        <w:tab/>
        <w:t>--..</w:t>
      </w:r>
      <w:proofErr w:type="gramStart"/>
      <w:r>
        <w:t>v. .\.-.</w:t>
      </w:r>
      <w:proofErr w:type="spellStart"/>
      <w:r>
        <w:t>rany</w:t>
      </w:r>
      <w:proofErr w:type="spellEnd"/>
      <w:proofErr w:type="gramEnd"/>
      <w:r>
        <w:tab/>
        <w:t xml:space="preserve">—-. </w:t>
      </w:r>
      <w:proofErr w:type="spellStart"/>
      <w:r>
        <w:t>a.e</w:t>
      </w:r>
      <w:proofErr w:type="spellEnd"/>
      <w:r>
        <w:t xml:space="preserve"> - d_</w:t>
      </w:r>
    </w:p>
    <w:p w:rsidR="00991DD2" w:rsidRDefault="00D34B29">
      <w:pPr>
        <w:pStyle w:val="Nadpis40"/>
        <w:keepNext/>
        <w:keepLines/>
        <w:shd w:val="clear" w:color="auto" w:fill="auto"/>
        <w:spacing w:after="0"/>
        <w:ind w:left="320" w:firstLine="20"/>
      </w:pPr>
      <w:bookmarkStart w:id="5" w:name="bookmark4"/>
      <w:r>
        <w:t xml:space="preserve">.1.1 </w:t>
      </w:r>
      <w:proofErr w:type="spellStart"/>
      <w:r>
        <w:t>ma</w:t>
      </w:r>
      <w:proofErr w:type="spellEnd"/>
      <w:r>
        <w:t xml:space="preserve"> </w:t>
      </w:r>
      <w:proofErr w:type="spellStart"/>
      <w:r>
        <w:t>Zakazntk</w:t>
      </w:r>
      <w:proofErr w:type="spellEnd"/>
      <w:r>
        <w:t xml:space="preserve"> pra ■ -</w:t>
      </w:r>
      <w:proofErr w:type="spellStart"/>
      <w:r>
        <w:t>anahradu</w:t>
      </w:r>
      <w:proofErr w:type="spellEnd"/>
      <w:r>
        <w:t xml:space="preserve"> </w:t>
      </w:r>
      <w:proofErr w:type="spellStart"/>
      <w:r>
        <w:t>vznikle</w:t>
      </w:r>
      <w:proofErr w:type="spellEnd"/>
      <w:r>
        <w:t xml:space="preserve"> </w:t>
      </w:r>
      <w:proofErr w:type="spellStart"/>
      <w:r>
        <w:t>Šo-Jy</w:t>
      </w:r>
      <w:bookmarkEnd w:id="5"/>
      <w:proofErr w:type="spellEnd"/>
    </w:p>
    <w:p w:rsidR="00991DD2" w:rsidRDefault="00D34B29">
      <w:pPr>
        <w:pStyle w:val="Zkladntext1"/>
        <w:shd w:val="clear" w:color="auto" w:fill="auto"/>
        <w:spacing w:after="160" w:line="276" w:lineRule="auto"/>
        <w:ind w:left="320" w:hanging="140"/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-t Za každé jedno: -e porušeni bodu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il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ur.radi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t xml:space="preserve">Poskytovatel Zákazníkovi pokutu ve </w:t>
      </w:r>
      <w:proofErr w:type="gramStart"/>
      <w:r>
        <w:t>výši ?■ -Kč</w:t>
      </w:r>
      <w:proofErr w:type="gramEnd"/>
      <w:r>
        <w:t xml:space="preserve"> Zaplacením smluvní pokuty není dotčeno právo na </w:t>
      </w:r>
      <w:proofErr w:type="spellStart"/>
      <w:r>
        <w:t>nahradu</w:t>
      </w:r>
      <w:proofErr w:type="spellEnd"/>
      <w:r>
        <w:t xml:space="preserve"> škody.</w:t>
      </w:r>
    </w:p>
    <w:p w:rsidR="00991DD2" w:rsidRDefault="00D34B29">
      <w:pPr>
        <w:pStyle w:val="Zkladntext1"/>
        <w:numPr>
          <w:ilvl w:val="0"/>
          <w:numId w:val="14"/>
        </w:numPr>
        <w:shd w:val="clear" w:color="auto" w:fill="auto"/>
        <w:tabs>
          <w:tab w:val="left" w:pos="328"/>
        </w:tabs>
        <w:ind w:left="320" w:hanging="320"/>
      </w:pPr>
      <w:r>
        <w:t>Závěrečná ujednání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>Podmínky jsou nedílnou součástí Smlouvy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 xml:space="preserve">Smlouva je platná a účinná podpisem oběma smluvními stranami a řídi </w:t>
      </w:r>
      <w:proofErr w:type="gramStart"/>
      <w:r>
        <w:t>se</w:t>
      </w:r>
      <w:proofErr w:type="gramEnd"/>
      <w:r>
        <w:t xml:space="preserve"> právním řádem České republiky 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 xml:space="preserve">V případě, že by </w:t>
      </w:r>
      <w:r>
        <w:t xml:space="preserve">jakékoli ustanoveni Smlouvy bylo či by se dodatečné stalo neplatným. </w:t>
      </w:r>
      <w:proofErr w:type="gramStart"/>
      <w:r>
        <w:t>neúčinným</w:t>
      </w:r>
      <w:proofErr w:type="gramEnd"/>
      <w:r>
        <w:t xml:space="preserve"> či nevymahatelným. bude toto ustanoveni považováno za oddělitelné od ostatního obsahu Smlouvy a jako takové nejsoucí na újmu platnosti, účinnosti a vymahatelnosti této smlouvy j</w:t>
      </w:r>
      <w:r>
        <w:t xml:space="preserve">ako celku Pro tento případ se smluvili strany zavazuji nahradit takové neplatné. neúčinné či </w:t>
      </w:r>
      <w:proofErr w:type="spellStart"/>
      <w:r>
        <w:t>nevvmahatelné</w:t>
      </w:r>
      <w:proofErr w:type="spellEnd"/>
      <w:r>
        <w:t xml:space="preserve"> ustanoveni takovým ustanovením jiným, které bude v souladu s účelem Smlouvy a s vůli smluvních stran vyjádřenou uzavřením této smlouvy.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 xml:space="preserve">Podmínky lze </w:t>
      </w:r>
      <w:r>
        <w:t xml:space="preserve">měnit pouze po vzájemné dohodě a to písemnými dodatky ke smlouvě </w:t>
      </w:r>
      <w:proofErr w:type="spellStart"/>
      <w:r>
        <w:t>podepsane</w:t>
      </w:r>
      <w:proofErr w:type="spellEnd"/>
      <w:r>
        <w:t xml:space="preserve"> oběma stranami.</w:t>
      </w:r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 xml:space="preserve">Smluvní strany se dohodly, že veškeré spory </w:t>
      </w:r>
      <w:proofErr w:type="spellStart"/>
      <w:r>
        <w:t>vznikle</w:t>
      </w:r>
      <w:proofErr w:type="spellEnd"/>
      <w:r>
        <w:t xml:space="preserve"> ze Smlouvy a v souvislosti s ni budou řešit vzájemnou dohodou. Nedohodnou-li se </w:t>
      </w:r>
      <w:proofErr w:type="spellStart"/>
      <w:r>
        <w:t>timto</w:t>
      </w:r>
      <w:proofErr w:type="spellEnd"/>
      <w:r>
        <w:t xml:space="preserve"> způsobem, rozhodne místně a</w:t>
      </w:r>
      <w:r>
        <w:t xml:space="preserve"> věcně příslušný </w:t>
      </w:r>
      <w:proofErr w:type="gramStart"/>
      <w:r>
        <w:t>soud..</w:t>
      </w:r>
      <w:proofErr w:type="gramEnd"/>
    </w:p>
    <w:p w:rsidR="00991DD2" w:rsidRDefault="00D34B29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spacing w:after="80"/>
        <w:ind w:left="320" w:hanging="320"/>
      </w:pPr>
      <w:r>
        <w:t>Podmínky nabývají platnosti a účinnosti dne I ledna 2018.</w:t>
      </w:r>
    </w:p>
    <w:sectPr w:rsidR="00991DD2">
      <w:pgSz w:w="11900" w:h="16840"/>
      <w:pgMar w:top="1327" w:right="6298" w:bottom="1327" w:left="1566" w:header="89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4B29">
      <w:r>
        <w:separator/>
      </w:r>
    </w:p>
  </w:endnote>
  <w:endnote w:type="continuationSeparator" w:id="0">
    <w:p w:rsidR="00000000" w:rsidRDefault="00D3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D2" w:rsidRDefault="00D34B2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9919970</wp:posOffset>
              </wp:positionV>
              <wp:extent cx="570230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1DD2" w:rsidRDefault="00D34B2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sz w:val="17"/>
                              <w:szCs w:val="17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34B2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9" type="#_x0000_t202" style="position:absolute;margin-left:274.45pt;margin-top:781.1pt;width:44.9pt;height:6.2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" filled="f" stroked="f">
              <v:textbox style="mso-fit-shape-to-text:t" inset="0,0,0,0">
                <w:txbxContent>
                  <w:p w:rsidR="00991DD2" w:rsidRDefault="00D34B29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7"/>
                        <w:szCs w:val="17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34B29">
                      <w:rPr>
                        <w:rFonts w:ascii="Arial" w:eastAsia="Arial" w:hAnsi="Arial" w:cs="Arial"/>
                        <w:b/>
                        <w:bCs/>
                        <w:noProof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D2" w:rsidRDefault="00D34B2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3476625</wp:posOffset>
              </wp:positionH>
              <wp:positionV relativeFrom="page">
                <wp:posOffset>9961245</wp:posOffset>
              </wp:positionV>
              <wp:extent cx="567055" cy="7937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1DD2" w:rsidRDefault="00D34B2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sz w:val="17"/>
                              <w:szCs w:val="17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34B29">
                            <w:rPr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sz w:val="17"/>
                              <w:szCs w:val="17"/>
                            </w:rPr>
                            <w:t xml:space="preserve"> 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273.75pt;margin-top:784.35pt;width:44.65pt;height:6.2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" filled="f" stroked="f">
              <v:textbox style="mso-fit-shape-to-text:t" inset="0,0,0,0">
                <w:txbxContent>
                  <w:p w:rsidR="00991DD2" w:rsidRDefault="00D34B29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7"/>
                        <w:szCs w:val="17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34B29">
                      <w:rPr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proofErr w:type="gramStart"/>
                    <w:r>
                      <w:rPr>
                        <w:sz w:val="17"/>
                        <w:szCs w:val="17"/>
                      </w:rPr>
                      <w:t xml:space="preserve"> 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D2" w:rsidRDefault="00991DD2"/>
  </w:footnote>
  <w:footnote w:type="continuationSeparator" w:id="0">
    <w:p w:rsidR="00991DD2" w:rsidRDefault="00991D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0CB"/>
    <w:multiLevelType w:val="multilevel"/>
    <w:tmpl w:val="49302F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1635AF"/>
    <w:multiLevelType w:val="multilevel"/>
    <w:tmpl w:val="635C14FE"/>
    <w:lvl w:ilvl="0">
      <w:start w:val="2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624B7"/>
    <w:multiLevelType w:val="multilevel"/>
    <w:tmpl w:val="844833F0"/>
    <w:lvl w:ilvl="0">
      <w:start w:val="4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CF4580"/>
    <w:multiLevelType w:val="multilevel"/>
    <w:tmpl w:val="F4E21E74"/>
    <w:lvl w:ilvl="0">
      <w:start w:val="1"/>
      <w:numFmt w:val="decimal"/>
      <w:lvlText w:val="6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BB4FB3"/>
    <w:multiLevelType w:val="multilevel"/>
    <w:tmpl w:val="A2A2C3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A7680A"/>
    <w:multiLevelType w:val="multilevel"/>
    <w:tmpl w:val="3B605F9C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D43DC0"/>
    <w:multiLevelType w:val="multilevel"/>
    <w:tmpl w:val="5FEAFEDC"/>
    <w:lvl w:ilvl="0">
      <w:start w:val="2"/>
      <w:numFmt w:val="decimal"/>
      <w:lvlText w:val="6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F528B0"/>
    <w:multiLevelType w:val="multilevel"/>
    <w:tmpl w:val="2E26C7E2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7A5C92"/>
    <w:multiLevelType w:val="multilevel"/>
    <w:tmpl w:val="106AF8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650A61"/>
    <w:multiLevelType w:val="multilevel"/>
    <w:tmpl w:val="DD9C4DDA"/>
    <w:lvl w:ilvl="0">
      <w:start w:val="3"/>
      <w:numFmt w:val="decimal"/>
      <w:lvlText w:val="5.2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4D29A0"/>
    <w:multiLevelType w:val="multilevel"/>
    <w:tmpl w:val="38BE2AA2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6849BF"/>
    <w:multiLevelType w:val="multilevel"/>
    <w:tmpl w:val="ED1E277E"/>
    <w:lvl w:ilvl="0">
      <w:start w:val="1"/>
      <w:numFmt w:val="decimal"/>
      <w:lvlText w:val="5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305D8B"/>
    <w:multiLevelType w:val="multilevel"/>
    <w:tmpl w:val="D3BE99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EA30C0"/>
    <w:multiLevelType w:val="multilevel"/>
    <w:tmpl w:val="03D2C6B6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A70AEC"/>
    <w:multiLevelType w:val="multilevel"/>
    <w:tmpl w:val="476A2EB0"/>
    <w:lvl w:ilvl="0">
      <w:start w:val="2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135FD5"/>
    <w:multiLevelType w:val="multilevel"/>
    <w:tmpl w:val="95508750"/>
    <w:lvl w:ilvl="0">
      <w:start w:val="3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6"/>
  </w:num>
  <w:num w:numId="5">
    <w:abstractNumId w:val="14"/>
  </w:num>
  <w:num w:numId="6">
    <w:abstractNumId w:val="3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  <w:num w:numId="13">
    <w:abstractNumId w:val="15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D2"/>
    <w:rsid w:val="00991DD2"/>
    <w:rsid w:val="00D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985D"/>
  <w15:docId w15:val="{EFCCC664-A971-4671-8B09-02ADC72C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AFE5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AFE5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8EAFE5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8EAFE5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 w:firstLine="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4" w:lineRule="auto"/>
      <w:outlineLvl w:val="0"/>
    </w:pPr>
    <w:rPr>
      <w:rFonts w:ascii="Times New Roman" w:eastAsia="Times New Roman" w:hAnsi="Times New Roman" w:cs="Times New Roman"/>
      <w:color w:val="8EAFE5"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color w:val="8EAFE5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ind w:left="520" w:hanging="350"/>
      <w:outlineLvl w:val="3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2373</Words>
  <Characters>14007</Characters>
  <Application>Microsoft Office Word</Application>
  <DocSecurity>0</DocSecurity>
  <Lines>116</Lines>
  <Paragraphs>32</Paragraphs>
  <ScaleCrop>false</ScaleCrop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Svoboda Vaclav</cp:lastModifiedBy>
  <cp:revision>2</cp:revision>
  <dcterms:created xsi:type="dcterms:W3CDTF">2018-07-11T12:59:00Z</dcterms:created>
  <dcterms:modified xsi:type="dcterms:W3CDTF">2018-07-11T13:00:00Z</dcterms:modified>
</cp:coreProperties>
</file>