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B5D" w:rsidRPr="00937FA1" w:rsidRDefault="0078692E" w:rsidP="001D4B5D">
      <w:pPr>
        <w:jc w:val="center"/>
        <w:outlineLvl w:val="0"/>
        <w:rPr>
          <w:rFonts w:ascii="Calibri" w:hAnsi="Calibri" w:cs="Arial"/>
          <w:b/>
          <w:sz w:val="36"/>
          <w:szCs w:val="36"/>
        </w:rPr>
      </w:pPr>
      <w:r>
        <w:rPr>
          <w:rFonts w:ascii="Calibri" w:hAnsi="Calibri" w:cs="Arial"/>
          <w:b/>
          <w:sz w:val="36"/>
          <w:szCs w:val="36"/>
        </w:rPr>
        <w:t xml:space="preserve"> </w:t>
      </w:r>
      <w:proofErr w:type="gramStart"/>
      <w:r w:rsidR="001D4B5D" w:rsidRPr="00937FA1">
        <w:rPr>
          <w:rFonts w:ascii="Calibri" w:hAnsi="Calibri" w:cs="Arial"/>
          <w:b/>
          <w:sz w:val="36"/>
          <w:szCs w:val="36"/>
        </w:rPr>
        <w:t>D A R O V A C Í   S M L O U V A</w:t>
      </w:r>
      <w:proofErr w:type="gramEnd"/>
    </w:p>
    <w:p w:rsidR="001D4B5D" w:rsidRPr="00937FA1" w:rsidRDefault="001D4B5D" w:rsidP="001D4B5D">
      <w:pPr>
        <w:jc w:val="center"/>
        <w:rPr>
          <w:rFonts w:ascii="Calibri" w:hAnsi="Calibri" w:cs="Arial"/>
        </w:rPr>
      </w:pPr>
      <w:r w:rsidRPr="00937FA1">
        <w:rPr>
          <w:rFonts w:ascii="Calibri" w:hAnsi="Calibri" w:cs="Arial"/>
        </w:rPr>
        <w:t xml:space="preserve">uzavřená ve smyslu příslušných ustanovení </w:t>
      </w:r>
    </w:p>
    <w:p w:rsidR="001D4B5D" w:rsidRPr="00937FA1" w:rsidRDefault="001D4B5D" w:rsidP="001D4B5D">
      <w:pPr>
        <w:jc w:val="center"/>
        <w:rPr>
          <w:rFonts w:ascii="Calibri" w:hAnsi="Calibri" w:cs="Arial"/>
        </w:rPr>
      </w:pPr>
      <w:r w:rsidRPr="00937FA1">
        <w:rPr>
          <w:rFonts w:ascii="Calibri" w:hAnsi="Calibri" w:cs="Arial"/>
        </w:rPr>
        <w:t>zákona č. 89/2012 Sb., občanský zákoník</w:t>
      </w:r>
    </w:p>
    <w:p w:rsidR="001D4B5D" w:rsidRPr="00937FA1" w:rsidRDefault="001D4B5D" w:rsidP="001D4B5D">
      <w:pPr>
        <w:jc w:val="center"/>
        <w:rPr>
          <w:rFonts w:ascii="Calibri" w:hAnsi="Calibri" w:cs="Arial"/>
        </w:rPr>
      </w:pPr>
    </w:p>
    <w:p w:rsidR="001D4B5D" w:rsidRPr="00937FA1" w:rsidRDefault="001D4B5D" w:rsidP="001D4B5D">
      <w:pPr>
        <w:jc w:val="center"/>
        <w:rPr>
          <w:rFonts w:ascii="Calibri" w:hAnsi="Calibri" w:cs="Arial"/>
        </w:rPr>
      </w:pPr>
    </w:p>
    <w:p w:rsidR="001D4B5D" w:rsidRPr="00937FA1" w:rsidRDefault="001D4B5D" w:rsidP="001D4B5D">
      <w:pPr>
        <w:jc w:val="center"/>
        <w:outlineLvl w:val="0"/>
        <w:rPr>
          <w:rFonts w:ascii="Calibri" w:hAnsi="Calibri" w:cs="Arial"/>
          <w:b/>
        </w:rPr>
      </w:pPr>
      <w:r w:rsidRPr="00937FA1">
        <w:rPr>
          <w:rFonts w:ascii="Calibri" w:hAnsi="Calibri" w:cs="Arial"/>
          <w:b/>
        </w:rPr>
        <w:t>Článek I.</w:t>
      </w:r>
    </w:p>
    <w:p w:rsidR="001D4B5D" w:rsidRPr="00937FA1" w:rsidRDefault="001D4B5D" w:rsidP="001D4B5D">
      <w:pPr>
        <w:jc w:val="center"/>
        <w:outlineLvl w:val="0"/>
        <w:rPr>
          <w:rFonts w:ascii="Calibri" w:hAnsi="Calibri" w:cs="Arial"/>
          <w:b/>
        </w:rPr>
      </w:pPr>
      <w:r w:rsidRPr="00937FA1">
        <w:rPr>
          <w:rFonts w:ascii="Calibri" w:hAnsi="Calibri" w:cs="Arial"/>
          <w:b/>
        </w:rPr>
        <w:t>Smluvní strany</w:t>
      </w:r>
    </w:p>
    <w:p w:rsidR="001D4B5D" w:rsidRPr="00937FA1" w:rsidRDefault="001D4B5D" w:rsidP="001D4B5D">
      <w:pPr>
        <w:rPr>
          <w:rFonts w:ascii="Calibri" w:hAnsi="Calibri" w:cs="Arial"/>
          <w:b/>
        </w:rPr>
      </w:pPr>
    </w:p>
    <w:tbl>
      <w:tblPr>
        <w:tblW w:w="0" w:type="auto"/>
        <w:tblLook w:val="01E0" w:firstRow="1" w:lastRow="1" w:firstColumn="1" w:lastColumn="1" w:noHBand="0" w:noVBand="0"/>
      </w:tblPr>
      <w:tblGrid>
        <w:gridCol w:w="467"/>
        <w:gridCol w:w="8605"/>
      </w:tblGrid>
      <w:tr w:rsidR="001D4B5D" w:rsidRPr="00937FA1" w:rsidTr="003867A5">
        <w:tc>
          <w:tcPr>
            <w:tcW w:w="468" w:type="dxa"/>
            <w:shd w:val="clear" w:color="auto" w:fill="auto"/>
          </w:tcPr>
          <w:p w:rsidR="001D4B5D" w:rsidRPr="00937FA1" w:rsidRDefault="001D4B5D" w:rsidP="003867A5">
            <w:pPr>
              <w:jc w:val="both"/>
              <w:rPr>
                <w:rFonts w:ascii="Calibri" w:hAnsi="Calibri" w:cs="Arial"/>
                <w:b/>
              </w:rPr>
            </w:pPr>
            <w:r w:rsidRPr="00937FA1">
              <w:rPr>
                <w:rFonts w:ascii="Calibri" w:hAnsi="Calibri" w:cs="Arial"/>
                <w:b/>
              </w:rPr>
              <w:t>1.</w:t>
            </w:r>
          </w:p>
        </w:tc>
        <w:tc>
          <w:tcPr>
            <w:tcW w:w="8744" w:type="dxa"/>
            <w:shd w:val="clear" w:color="auto" w:fill="auto"/>
          </w:tcPr>
          <w:p w:rsidR="001D4B5D" w:rsidRPr="00937FA1" w:rsidRDefault="001D4B5D" w:rsidP="003867A5">
            <w:pPr>
              <w:tabs>
                <w:tab w:val="left" w:pos="1460"/>
              </w:tabs>
              <w:jc w:val="both"/>
              <w:rPr>
                <w:rFonts w:ascii="Calibri" w:hAnsi="Calibri" w:cs="Arial"/>
              </w:rPr>
            </w:pPr>
            <w:r w:rsidRPr="00937FA1">
              <w:rPr>
                <w:rFonts w:ascii="Calibri" w:hAnsi="Calibri" w:cs="Arial"/>
                <w:b/>
              </w:rPr>
              <w:t xml:space="preserve">Statutární město Zlín, </w:t>
            </w:r>
            <w:r w:rsidRPr="00937FA1">
              <w:rPr>
                <w:rFonts w:ascii="Calibri" w:hAnsi="Calibri" w:cs="Arial"/>
              </w:rPr>
              <w:t>se sídlem náměstí Míru 12, Zlín, PSČ 760 01</w:t>
            </w:r>
          </w:p>
          <w:p w:rsidR="001D4B5D" w:rsidRPr="00937FA1" w:rsidRDefault="001D4B5D" w:rsidP="003867A5">
            <w:pPr>
              <w:jc w:val="both"/>
              <w:rPr>
                <w:rFonts w:ascii="Calibri" w:hAnsi="Calibri" w:cs="Arial"/>
              </w:rPr>
            </w:pPr>
            <w:r w:rsidRPr="00937FA1">
              <w:rPr>
                <w:rFonts w:ascii="Calibri" w:hAnsi="Calibri" w:cs="Arial"/>
              </w:rPr>
              <w:t>IČ: 00283924</w:t>
            </w:r>
          </w:p>
          <w:p w:rsidR="001D4B5D" w:rsidRPr="00937FA1" w:rsidRDefault="001D4B5D" w:rsidP="003867A5">
            <w:pPr>
              <w:jc w:val="both"/>
              <w:rPr>
                <w:rFonts w:ascii="Calibri" w:hAnsi="Calibri" w:cs="Arial"/>
              </w:rPr>
            </w:pPr>
            <w:r w:rsidRPr="00937FA1">
              <w:rPr>
                <w:rFonts w:ascii="Calibri" w:hAnsi="Calibri" w:cs="Arial"/>
              </w:rPr>
              <w:t>DIČ: CZ00283924</w:t>
            </w:r>
          </w:p>
          <w:p w:rsidR="001D4B5D" w:rsidRPr="00937FA1" w:rsidRDefault="001D4B5D" w:rsidP="003867A5">
            <w:pPr>
              <w:jc w:val="both"/>
              <w:rPr>
                <w:rFonts w:ascii="Calibri" w:hAnsi="Calibri" w:cs="Arial"/>
              </w:rPr>
            </w:pPr>
            <w:r w:rsidRPr="00937FA1">
              <w:rPr>
                <w:rFonts w:ascii="Calibri" w:hAnsi="Calibri" w:cs="Arial"/>
              </w:rPr>
              <w:t>jednající MUDr. Miroslavem Adámkem, primátorem</w:t>
            </w:r>
          </w:p>
          <w:p w:rsidR="001D4B5D" w:rsidRPr="00937FA1" w:rsidRDefault="001D4B5D" w:rsidP="003867A5">
            <w:pPr>
              <w:jc w:val="both"/>
              <w:rPr>
                <w:rFonts w:ascii="Calibri" w:hAnsi="Calibri" w:cs="Arial"/>
              </w:rPr>
            </w:pPr>
            <w:r w:rsidRPr="00937FA1">
              <w:rPr>
                <w:rFonts w:ascii="Calibri" w:hAnsi="Calibri" w:cs="Arial"/>
              </w:rPr>
              <w:t xml:space="preserve">ve věcech smluvních: Mgr. Patrik </w:t>
            </w:r>
            <w:proofErr w:type="spellStart"/>
            <w:r w:rsidRPr="00937FA1">
              <w:rPr>
                <w:rFonts w:ascii="Calibri" w:hAnsi="Calibri" w:cs="Arial"/>
              </w:rPr>
              <w:t>Kamas</w:t>
            </w:r>
            <w:proofErr w:type="spellEnd"/>
            <w:r w:rsidRPr="00937FA1">
              <w:rPr>
                <w:rFonts w:ascii="Calibri" w:hAnsi="Calibri" w:cs="Arial"/>
              </w:rPr>
              <w:t>, náměstek primátora</w:t>
            </w:r>
          </w:p>
          <w:p w:rsidR="001D4B5D" w:rsidRPr="00937FA1" w:rsidRDefault="001D4B5D" w:rsidP="003867A5">
            <w:pPr>
              <w:jc w:val="both"/>
              <w:rPr>
                <w:rFonts w:ascii="Calibri" w:hAnsi="Calibri" w:cs="Arial"/>
              </w:rPr>
            </w:pPr>
            <w:r w:rsidRPr="00937FA1">
              <w:rPr>
                <w:rFonts w:ascii="Calibri" w:hAnsi="Calibri" w:cs="Arial"/>
              </w:rPr>
              <w:t>odpovědný útvar: Odbor ekonomiky a majetku</w:t>
            </w:r>
          </w:p>
          <w:p w:rsidR="001D4B5D" w:rsidRPr="00937FA1" w:rsidRDefault="001D4B5D" w:rsidP="003867A5">
            <w:pPr>
              <w:jc w:val="both"/>
              <w:rPr>
                <w:rFonts w:ascii="Calibri" w:hAnsi="Calibri" w:cs="Arial"/>
              </w:rPr>
            </w:pPr>
            <w:r w:rsidRPr="00937FA1">
              <w:rPr>
                <w:rFonts w:ascii="Calibri" w:hAnsi="Calibri" w:cs="Arial"/>
              </w:rPr>
              <w:t>(dále jen „dárce“)</w:t>
            </w:r>
          </w:p>
          <w:p w:rsidR="001D4B5D" w:rsidRPr="00937FA1" w:rsidRDefault="001D4B5D" w:rsidP="003867A5">
            <w:pPr>
              <w:jc w:val="both"/>
              <w:rPr>
                <w:rFonts w:ascii="Calibri" w:hAnsi="Calibri" w:cs="Arial"/>
              </w:rPr>
            </w:pPr>
          </w:p>
        </w:tc>
      </w:tr>
      <w:tr w:rsidR="001D4B5D" w:rsidRPr="00937FA1" w:rsidTr="003867A5">
        <w:tc>
          <w:tcPr>
            <w:tcW w:w="468" w:type="dxa"/>
            <w:shd w:val="clear" w:color="auto" w:fill="auto"/>
          </w:tcPr>
          <w:p w:rsidR="001D4B5D" w:rsidRPr="00937FA1" w:rsidRDefault="001D4B5D" w:rsidP="003867A5">
            <w:pPr>
              <w:jc w:val="both"/>
              <w:rPr>
                <w:rFonts w:ascii="Calibri" w:hAnsi="Calibri" w:cs="Arial"/>
                <w:b/>
              </w:rPr>
            </w:pPr>
          </w:p>
        </w:tc>
        <w:tc>
          <w:tcPr>
            <w:tcW w:w="8744" w:type="dxa"/>
            <w:shd w:val="clear" w:color="auto" w:fill="auto"/>
          </w:tcPr>
          <w:p w:rsidR="001D4B5D" w:rsidRPr="00937FA1" w:rsidRDefault="001D4B5D" w:rsidP="003867A5">
            <w:pPr>
              <w:spacing w:before="80" w:after="80"/>
              <w:jc w:val="both"/>
              <w:rPr>
                <w:rFonts w:ascii="Calibri" w:hAnsi="Calibri" w:cs="Arial"/>
                <w:b/>
              </w:rPr>
            </w:pPr>
            <w:r w:rsidRPr="00937FA1">
              <w:rPr>
                <w:rFonts w:ascii="Calibri" w:hAnsi="Calibri" w:cs="Arial"/>
                <w:b/>
              </w:rPr>
              <w:t>a</w:t>
            </w:r>
          </w:p>
          <w:p w:rsidR="001D4B5D" w:rsidRPr="00937FA1" w:rsidRDefault="001D4B5D" w:rsidP="003867A5">
            <w:pPr>
              <w:spacing w:before="80" w:after="80"/>
              <w:jc w:val="both"/>
              <w:rPr>
                <w:rFonts w:ascii="Calibri" w:hAnsi="Calibri" w:cs="Arial"/>
                <w:b/>
              </w:rPr>
            </w:pPr>
          </w:p>
        </w:tc>
      </w:tr>
      <w:tr w:rsidR="001D4B5D" w:rsidRPr="00937FA1" w:rsidTr="003867A5">
        <w:tc>
          <w:tcPr>
            <w:tcW w:w="468" w:type="dxa"/>
            <w:shd w:val="clear" w:color="auto" w:fill="auto"/>
          </w:tcPr>
          <w:p w:rsidR="001D4B5D" w:rsidRPr="00937FA1" w:rsidRDefault="001D4B5D" w:rsidP="003867A5">
            <w:pPr>
              <w:jc w:val="both"/>
              <w:rPr>
                <w:rFonts w:ascii="Calibri" w:hAnsi="Calibri" w:cs="Arial"/>
                <w:b/>
              </w:rPr>
            </w:pPr>
            <w:r w:rsidRPr="00937FA1">
              <w:rPr>
                <w:rFonts w:ascii="Calibri" w:hAnsi="Calibri" w:cs="Arial"/>
                <w:b/>
              </w:rPr>
              <w:t>2.</w:t>
            </w:r>
          </w:p>
        </w:tc>
        <w:tc>
          <w:tcPr>
            <w:tcW w:w="8744" w:type="dxa"/>
            <w:shd w:val="clear" w:color="auto" w:fill="auto"/>
          </w:tcPr>
          <w:p w:rsidR="001D4B5D" w:rsidRPr="00937FA1" w:rsidRDefault="001D4B5D" w:rsidP="003867A5">
            <w:pPr>
              <w:jc w:val="both"/>
              <w:rPr>
                <w:rFonts w:ascii="Calibri" w:hAnsi="Calibri" w:cs="Arial"/>
              </w:rPr>
            </w:pPr>
            <w:r w:rsidRPr="00937FA1">
              <w:rPr>
                <w:rFonts w:ascii="Calibri" w:hAnsi="Calibri" w:cs="Arial"/>
                <w:b/>
              </w:rPr>
              <w:t xml:space="preserve">Zlínský kraj, </w:t>
            </w:r>
            <w:r w:rsidRPr="00937FA1">
              <w:rPr>
                <w:rFonts w:ascii="Calibri" w:hAnsi="Calibri" w:cs="Arial"/>
              </w:rPr>
              <w:t>se sídlem třída Tomáše Bati 21, Zlín, PSČ 761 90</w:t>
            </w:r>
          </w:p>
          <w:p w:rsidR="001D4B5D" w:rsidRPr="00937FA1" w:rsidRDefault="001D4B5D" w:rsidP="003867A5">
            <w:pPr>
              <w:jc w:val="both"/>
              <w:rPr>
                <w:rFonts w:ascii="Calibri" w:hAnsi="Calibri" w:cs="Arial"/>
              </w:rPr>
            </w:pPr>
            <w:r w:rsidRPr="00937FA1">
              <w:rPr>
                <w:rFonts w:ascii="Calibri" w:hAnsi="Calibri" w:cs="Arial"/>
              </w:rPr>
              <w:t>IČ: 70891320</w:t>
            </w:r>
          </w:p>
          <w:p w:rsidR="001D4B5D" w:rsidRPr="00937FA1" w:rsidRDefault="001D4B5D" w:rsidP="003867A5">
            <w:pPr>
              <w:jc w:val="both"/>
              <w:rPr>
                <w:rFonts w:ascii="Calibri" w:hAnsi="Calibri" w:cs="Arial"/>
              </w:rPr>
            </w:pPr>
            <w:r w:rsidRPr="00937FA1">
              <w:rPr>
                <w:rFonts w:ascii="Calibri" w:hAnsi="Calibri" w:cs="Arial"/>
              </w:rPr>
              <w:t>DIČ: CZ70891320</w:t>
            </w:r>
          </w:p>
          <w:p w:rsidR="001D4B5D" w:rsidRPr="00937FA1" w:rsidRDefault="001D4B5D" w:rsidP="003867A5">
            <w:pPr>
              <w:jc w:val="both"/>
              <w:rPr>
                <w:rFonts w:ascii="Calibri" w:hAnsi="Calibri" w:cs="Arial"/>
              </w:rPr>
            </w:pPr>
            <w:r w:rsidRPr="00937FA1">
              <w:rPr>
                <w:rFonts w:ascii="Calibri" w:hAnsi="Calibri" w:cs="Arial"/>
              </w:rPr>
              <w:t>jednající Jiřím Čunkem, hejtmanem</w:t>
            </w:r>
          </w:p>
          <w:p w:rsidR="001D4B5D" w:rsidRPr="00937FA1" w:rsidRDefault="001D4B5D" w:rsidP="003867A5">
            <w:pPr>
              <w:rPr>
                <w:rFonts w:ascii="Calibri" w:hAnsi="Calibri" w:cs="Arial"/>
              </w:rPr>
            </w:pPr>
            <w:r w:rsidRPr="00937FA1">
              <w:rPr>
                <w:rFonts w:ascii="Calibri" w:hAnsi="Calibri" w:cs="Arial"/>
              </w:rPr>
              <w:t>(dále jen „obdarovaný“)</w:t>
            </w:r>
          </w:p>
          <w:p w:rsidR="001D4B5D" w:rsidRPr="00937FA1" w:rsidRDefault="001D4B5D" w:rsidP="003867A5">
            <w:pPr>
              <w:rPr>
                <w:rFonts w:ascii="Calibri" w:hAnsi="Calibri" w:cs="Arial"/>
                <w:b/>
              </w:rPr>
            </w:pPr>
            <w:r w:rsidRPr="00937FA1">
              <w:rPr>
                <w:rFonts w:ascii="Calibri" w:hAnsi="Calibri" w:cs="Arial"/>
                <w:b/>
              </w:rPr>
              <w:t>Gymnázium a Jazyková škola s právem státní jazykové zkoušky Zlín,</w:t>
            </w:r>
          </w:p>
          <w:p w:rsidR="001D4B5D" w:rsidRPr="00937FA1" w:rsidRDefault="001D4B5D" w:rsidP="003867A5">
            <w:pPr>
              <w:rPr>
                <w:rFonts w:ascii="Calibri" w:hAnsi="Calibri" w:cs="Arial"/>
              </w:rPr>
            </w:pPr>
            <w:r w:rsidRPr="00937FA1">
              <w:rPr>
                <w:rFonts w:ascii="Calibri" w:hAnsi="Calibri" w:cs="Arial"/>
              </w:rPr>
              <w:t>se sídlem náměstí T. G. Masaryka 2734/9, Zlín, PSČ 760 01</w:t>
            </w:r>
          </w:p>
          <w:p w:rsidR="001D4B5D" w:rsidRPr="00937FA1" w:rsidRDefault="001D4B5D" w:rsidP="003867A5">
            <w:pPr>
              <w:rPr>
                <w:rFonts w:ascii="Calibri" w:hAnsi="Calibri" w:cs="Arial"/>
              </w:rPr>
            </w:pPr>
            <w:r w:rsidRPr="00937FA1">
              <w:rPr>
                <w:rFonts w:ascii="Calibri" w:hAnsi="Calibri" w:cs="Arial"/>
              </w:rPr>
              <w:t>IČ:00559504</w:t>
            </w:r>
          </w:p>
          <w:p w:rsidR="001D4B5D" w:rsidRPr="00937FA1" w:rsidRDefault="001D4B5D" w:rsidP="003867A5">
            <w:pPr>
              <w:rPr>
                <w:rFonts w:ascii="Calibri" w:hAnsi="Calibri" w:cs="Arial"/>
              </w:rPr>
            </w:pPr>
            <w:r w:rsidRPr="00937FA1">
              <w:rPr>
                <w:rFonts w:ascii="Calibri" w:hAnsi="Calibri" w:cs="Arial"/>
              </w:rPr>
              <w:t>DIČ: CZ00559504</w:t>
            </w:r>
          </w:p>
          <w:p w:rsidR="001D4B5D" w:rsidRPr="00937FA1" w:rsidRDefault="001D4B5D" w:rsidP="003867A5">
            <w:pPr>
              <w:rPr>
                <w:rFonts w:ascii="Calibri" w:hAnsi="Calibri" w:cs="Arial"/>
              </w:rPr>
            </w:pPr>
            <w:r w:rsidRPr="00937FA1">
              <w:rPr>
                <w:rFonts w:ascii="Calibri" w:hAnsi="Calibri" w:cs="Arial"/>
              </w:rPr>
              <w:t xml:space="preserve">Jednající Mgr. Alenou </w:t>
            </w:r>
            <w:proofErr w:type="spellStart"/>
            <w:r w:rsidRPr="00937FA1">
              <w:rPr>
                <w:rFonts w:ascii="Calibri" w:hAnsi="Calibri" w:cs="Arial"/>
              </w:rPr>
              <w:t>Štachovou</w:t>
            </w:r>
            <w:proofErr w:type="spellEnd"/>
            <w:r w:rsidRPr="00937FA1">
              <w:rPr>
                <w:rFonts w:ascii="Calibri" w:hAnsi="Calibri" w:cs="Arial"/>
              </w:rPr>
              <w:t>, ředitelkou</w:t>
            </w:r>
          </w:p>
          <w:p w:rsidR="001D4B5D" w:rsidRPr="00937FA1" w:rsidRDefault="001D4B5D" w:rsidP="003867A5">
            <w:pPr>
              <w:rPr>
                <w:rFonts w:ascii="Calibri" w:hAnsi="Calibri" w:cs="Arial"/>
              </w:rPr>
            </w:pPr>
            <w:r w:rsidRPr="00937FA1">
              <w:rPr>
                <w:rFonts w:ascii="Calibri" w:hAnsi="Calibri" w:cs="Arial"/>
              </w:rPr>
              <w:t>(dále jen „příspěvková organizace“)</w:t>
            </w:r>
          </w:p>
        </w:tc>
      </w:tr>
    </w:tbl>
    <w:p w:rsidR="001D4B5D" w:rsidRPr="00937FA1" w:rsidRDefault="001D4B5D" w:rsidP="001D4B5D">
      <w:pPr>
        <w:outlineLvl w:val="0"/>
        <w:rPr>
          <w:rFonts w:ascii="Calibri" w:hAnsi="Calibri" w:cs="Arial"/>
        </w:rPr>
      </w:pPr>
    </w:p>
    <w:p w:rsidR="001D4B5D" w:rsidRPr="00937FA1" w:rsidRDefault="001D4B5D" w:rsidP="001D4B5D">
      <w:pPr>
        <w:tabs>
          <w:tab w:val="left" w:pos="360"/>
        </w:tabs>
        <w:outlineLvl w:val="0"/>
        <w:rPr>
          <w:rFonts w:ascii="Calibri" w:hAnsi="Calibri" w:cs="Arial"/>
        </w:rPr>
      </w:pPr>
    </w:p>
    <w:p w:rsidR="001D4B5D" w:rsidRPr="00937FA1" w:rsidRDefault="001D4B5D" w:rsidP="001D4B5D">
      <w:pPr>
        <w:jc w:val="center"/>
        <w:outlineLvl w:val="0"/>
        <w:rPr>
          <w:rFonts w:ascii="Calibri" w:hAnsi="Calibri" w:cs="Arial"/>
          <w:b/>
        </w:rPr>
      </w:pPr>
      <w:r w:rsidRPr="00937FA1">
        <w:rPr>
          <w:rFonts w:ascii="Calibri" w:hAnsi="Calibri" w:cs="Arial"/>
          <w:b/>
        </w:rPr>
        <w:t>Článek II.</w:t>
      </w:r>
    </w:p>
    <w:p w:rsidR="001D4B5D" w:rsidRPr="00937FA1" w:rsidRDefault="001D4B5D" w:rsidP="001D4B5D">
      <w:pPr>
        <w:jc w:val="center"/>
        <w:outlineLvl w:val="0"/>
        <w:rPr>
          <w:rFonts w:ascii="Calibri" w:hAnsi="Calibri" w:cs="Arial"/>
          <w:b/>
        </w:rPr>
      </w:pPr>
      <w:r w:rsidRPr="00937FA1">
        <w:rPr>
          <w:rFonts w:ascii="Calibri" w:hAnsi="Calibri" w:cs="Arial"/>
          <w:b/>
        </w:rPr>
        <w:t xml:space="preserve">Úvodní ustanovení </w:t>
      </w:r>
    </w:p>
    <w:p w:rsidR="001D4B5D" w:rsidRPr="00937FA1" w:rsidRDefault="001D4B5D" w:rsidP="001D4B5D">
      <w:pPr>
        <w:spacing w:before="120"/>
        <w:jc w:val="both"/>
        <w:rPr>
          <w:rFonts w:ascii="Calibri" w:hAnsi="Calibri" w:cs="Arial"/>
        </w:rPr>
      </w:pPr>
      <w:r w:rsidRPr="00937FA1">
        <w:rPr>
          <w:rFonts w:ascii="Calibri" w:hAnsi="Calibri" w:cs="Arial"/>
        </w:rPr>
        <w:t>Dárce prohlašuje, že má ve svém výlučném vlastnictví mimo jiné i nemovitou věc - pozemek p. č. 1090/45, ostatní plocha, zeleň o výměře 954 m</w:t>
      </w:r>
      <w:r w:rsidRPr="00937FA1">
        <w:rPr>
          <w:rFonts w:ascii="Calibri" w:hAnsi="Calibri" w:cs="Arial"/>
          <w:vertAlign w:val="superscript"/>
        </w:rPr>
        <w:t>2</w:t>
      </w:r>
      <w:r w:rsidRPr="00937FA1">
        <w:rPr>
          <w:rFonts w:ascii="Calibri" w:hAnsi="Calibri" w:cs="Arial"/>
        </w:rPr>
        <w:t xml:space="preserve">, zapsaný v katastru nemovitostí u Katastrálního úřadu pro Zlínský kraj, Katastrální pracoviště Zlín na LV č. 10001 pro obec a k. </w:t>
      </w:r>
      <w:proofErr w:type="spellStart"/>
      <w:r w:rsidRPr="00937FA1">
        <w:rPr>
          <w:rFonts w:ascii="Calibri" w:hAnsi="Calibri" w:cs="Arial"/>
        </w:rPr>
        <w:t>ú.</w:t>
      </w:r>
      <w:proofErr w:type="spellEnd"/>
      <w:r w:rsidRPr="00937FA1">
        <w:rPr>
          <w:rFonts w:ascii="Calibri" w:hAnsi="Calibri" w:cs="Arial"/>
        </w:rPr>
        <w:t xml:space="preserve"> Zlín.</w:t>
      </w:r>
    </w:p>
    <w:p w:rsidR="001D4B5D" w:rsidRPr="00937FA1" w:rsidRDefault="001D4B5D" w:rsidP="001D4B5D">
      <w:pPr>
        <w:jc w:val="both"/>
        <w:rPr>
          <w:rFonts w:ascii="Calibri" w:hAnsi="Calibri" w:cs="Arial"/>
        </w:rPr>
      </w:pPr>
      <w:r w:rsidRPr="00937FA1">
        <w:rPr>
          <w:rFonts w:ascii="Calibri" w:hAnsi="Calibri" w:cs="Arial"/>
        </w:rPr>
        <w:t>(dále jen „nemovitá věc“)</w:t>
      </w:r>
    </w:p>
    <w:p w:rsidR="001D4B5D" w:rsidRPr="00937FA1" w:rsidRDefault="001D4B5D" w:rsidP="001D4B5D">
      <w:pPr>
        <w:tabs>
          <w:tab w:val="left" w:pos="360"/>
        </w:tabs>
        <w:outlineLvl w:val="0"/>
        <w:rPr>
          <w:rFonts w:ascii="Calibri" w:hAnsi="Calibri" w:cs="Arial"/>
        </w:rPr>
      </w:pPr>
    </w:p>
    <w:p w:rsidR="001D4B5D" w:rsidRPr="00937FA1" w:rsidRDefault="001D4B5D" w:rsidP="001D4B5D">
      <w:pPr>
        <w:keepNext/>
        <w:jc w:val="center"/>
        <w:rPr>
          <w:rFonts w:ascii="Calibri" w:hAnsi="Calibri" w:cs="Arial"/>
          <w:b/>
        </w:rPr>
      </w:pPr>
      <w:r w:rsidRPr="00937FA1">
        <w:rPr>
          <w:rFonts w:ascii="Calibri" w:hAnsi="Calibri" w:cs="Arial"/>
          <w:b/>
        </w:rPr>
        <w:t>Článek III.</w:t>
      </w:r>
    </w:p>
    <w:p w:rsidR="001D4B5D" w:rsidRPr="00937FA1" w:rsidRDefault="001D4B5D" w:rsidP="001D4B5D">
      <w:pPr>
        <w:keepNext/>
        <w:jc w:val="center"/>
        <w:rPr>
          <w:rFonts w:ascii="Calibri" w:hAnsi="Calibri" w:cs="Arial"/>
          <w:b/>
        </w:rPr>
      </w:pPr>
      <w:r w:rsidRPr="00937FA1">
        <w:rPr>
          <w:rFonts w:ascii="Calibri" w:hAnsi="Calibri" w:cs="Arial"/>
          <w:b/>
        </w:rPr>
        <w:t>Předmět smlouvy</w:t>
      </w:r>
    </w:p>
    <w:p w:rsidR="001D4B5D" w:rsidRPr="00937FA1" w:rsidRDefault="001D4B5D" w:rsidP="001D4B5D">
      <w:pPr>
        <w:keepNext/>
        <w:spacing w:before="120"/>
        <w:jc w:val="both"/>
        <w:rPr>
          <w:rFonts w:ascii="Calibri" w:hAnsi="Calibri" w:cs="Arial"/>
          <w:b/>
        </w:rPr>
      </w:pPr>
      <w:r w:rsidRPr="00937FA1">
        <w:rPr>
          <w:rFonts w:ascii="Calibri" w:hAnsi="Calibri" w:cs="Arial"/>
          <w:b/>
        </w:rPr>
        <w:t xml:space="preserve">Touto smlouvou dárce bezplatně přenechává obdarovanému a obdarovaný přijímá do svého výlučného vlastnictví nemovitou věc – pozemek p. č. 1090/45, ostatní plocha, o výměře 954 </w:t>
      </w:r>
      <w:r w:rsidRPr="00937FA1">
        <w:rPr>
          <w:rFonts w:ascii="Calibri" w:hAnsi="Calibri" w:cs="Arial"/>
          <w:b/>
        </w:rPr>
        <w:lastRenderedPageBreak/>
        <w:t>m</w:t>
      </w:r>
      <w:r w:rsidRPr="00937FA1">
        <w:rPr>
          <w:rFonts w:ascii="Calibri" w:hAnsi="Calibri" w:cs="Arial"/>
          <w:b/>
          <w:vertAlign w:val="superscript"/>
        </w:rPr>
        <w:t>2</w:t>
      </w:r>
      <w:r w:rsidR="008427DD">
        <w:rPr>
          <w:rFonts w:ascii="Calibri" w:hAnsi="Calibri" w:cs="Arial"/>
          <w:b/>
          <w:vertAlign w:val="superscript"/>
        </w:rPr>
        <w:t xml:space="preserve"> </w:t>
      </w:r>
      <w:r w:rsidR="008427DD">
        <w:rPr>
          <w:rFonts w:ascii="Calibri" w:hAnsi="Calibri" w:cs="Arial"/>
          <w:b/>
        </w:rPr>
        <w:t xml:space="preserve">v k. </w:t>
      </w:r>
      <w:proofErr w:type="spellStart"/>
      <w:r w:rsidR="008427DD">
        <w:rPr>
          <w:rFonts w:ascii="Calibri" w:hAnsi="Calibri" w:cs="Arial"/>
          <w:b/>
        </w:rPr>
        <w:t>ú.</w:t>
      </w:r>
      <w:proofErr w:type="spellEnd"/>
      <w:r w:rsidR="008427DD">
        <w:rPr>
          <w:rFonts w:ascii="Calibri" w:hAnsi="Calibri" w:cs="Arial"/>
          <w:b/>
        </w:rPr>
        <w:t xml:space="preserve"> Zlín</w:t>
      </w:r>
      <w:r w:rsidRPr="00937FA1">
        <w:rPr>
          <w:rFonts w:ascii="Calibri" w:hAnsi="Calibri" w:cs="Arial"/>
          <w:b/>
        </w:rPr>
        <w:t>, se všemi právy, povinnostmi, s jejím příslušenstvím a součástmi, v tom stavu, v jakém se ke dni podpisu této smlouvy nachází.</w:t>
      </w:r>
    </w:p>
    <w:p w:rsidR="001D4B5D" w:rsidRPr="003A1850" w:rsidRDefault="001D4B5D" w:rsidP="001D4B5D">
      <w:pPr>
        <w:spacing w:before="120"/>
        <w:jc w:val="both"/>
        <w:rPr>
          <w:rFonts w:ascii="Calibri" w:hAnsi="Calibri" w:cs="Arial"/>
        </w:rPr>
      </w:pPr>
      <w:r w:rsidRPr="00937FA1">
        <w:rPr>
          <w:rFonts w:ascii="Calibri" w:hAnsi="Calibri" w:cs="Arial"/>
        </w:rPr>
        <w:t>Pro účely stanovení hodnoty majetku se vychází z ceny vedené v účetnictví dárce. Ce</w:t>
      </w:r>
      <w:r w:rsidR="003A1850">
        <w:rPr>
          <w:rFonts w:ascii="Calibri" w:hAnsi="Calibri" w:cs="Arial"/>
        </w:rPr>
        <w:t xml:space="preserve">na převáděné nemovité věci činí 2.982 </w:t>
      </w:r>
      <w:r w:rsidR="003A1850" w:rsidRPr="00AE16EE">
        <w:rPr>
          <w:rFonts w:ascii="Calibri" w:hAnsi="Calibri" w:cs="Arial"/>
        </w:rPr>
        <w:t>Kč (slovy</w:t>
      </w:r>
      <w:r w:rsidR="003A1850">
        <w:rPr>
          <w:rFonts w:ascii="Calibri" w:hAnsi="Calibri" w:cs="Arial"/>
        </w:rPr>
        <w:t xml:space="preserve">: </w:t>
      </w:r>
      <w:proofErr w:type="spellStart"/>
      <w:r w:rsidR="003A1850">
        <w:rPr>
          <w:rFonts w:ascii="Calibri" w:hAnsi="Calibri" w:cs="Arial"/>
        </w:rPr>
        <w:t>dvatisícedevětsetosmdesátdvěkorunyčeské</w:t>
      </w:r>
      <w:proofErr w:type="spellEnd"/>
      <w:r w:rsidR="003A1850">
        <w:rPr>
          <w:rFonts w:ascii="Calibri" w:hAnsi="Calibri" w:cs="Arial"/>
        </w:rPr>
        <w:t>).</w:t>
      </w:r>
    </w:p>
    <w:p w:rsidR="001D4B5D" w:rsidRDefault="001D4B5D" w:rsidP="001D4B5D">
      <w:pPr>
        <w:spacing w:before="120"/>
        <w:jc w:val="both"/>
        <w:rPr>
          <w:rFonts w:ascii="Calibri" w:hAnsi="Calibri" w:cs="Arial"/>
        </w:rPr>
      </w:pPr>
      <w:r w:rsidRPr="00937FA1">
        <w:rPr>
          <w:rFonts w:ascii="Calibri" w:hAnsi="Calibri" w:cs="Arial"/>
        </w:rPr>
        <w:t>Ke dni vzniku vlastnického práva obdarovaného k předmětným nemovitým věcem svěřuje obdarovaný nemovité věci k hospodaření příspěvkové organizaci.</w:t>
      </w:r>
    </w:p>
    <w:p w:rsidR="001D4B5D" w:rsidRPr="00937FA1" w:rsidRDefault="001D4B5D" w:rsidP="001D4B5D">
      <w:pPr>
        <w:jc w:val="both"/>
        <w:rPr>
          <w:rFonts w:ascii="Calibri" w:hAnsi="Calibri" w:cs="Arial"/>
        </w:rPr>
      </w:pPr>
    </w:p>
    <w:p w:rsidR="001D4B5D" w:rsidRPr="00937FA1" w:rsidRDefault="001D4B5D" w:rsidP="001D4B5D">
      <w:pPr>
        <w:keepNext/>
        <w:spacing w:line="276" w:lineRule="auto"/>
        <w:jc w:val="center"/>
        <w:rPr>
          <w:rFonts w:ascii="Calibri" w:hAnsi="Calibri" w:cs="Arial"/>
          <w:b/>
        </w:rPr>
      </w:pPr>
      <w:r w:rsidRPr="00937FA1">
        <w:rPr>
          <w:rFonts w:ascii="Calibri" w:hAnsi="Calibri" w:cs="Arial"/>
          <w:b/>
        </w:rPr>
        <w:t>Článek IV.</w:t>
      </w:r>
    </w:p>
    <w:p w:rsidR="001D4B5D" w:rsidRPr="00937FA1" w:rsidRDefault="001D4B5D" w:rsidP="001D4B5D">
      <w:pPr>
        <w:keepNext/>
        <w:spacing w:line="276" w:lineRule="auto"/>
        <w:jc w:val="center"/>
        <w:rPr>
          <w:rFonts w:ascii="Calibri" w:hAnsi="Calibri" w:cs="Arial"/>
          <w:b/>
        </w:rPr>
      </w:pPr>
      <w:r w:rsidRPr="00937FA1">
        <w:rPr>
          <w:rFonts w:ascii="Calibri" w:hAnsi="Calibri" w:cs="Arial"/>
          <w:b/>
        </w:rPr>
        <w:t>Prohlášení o vadách a jiných právních skutečnostech</w:t>
      </w:r>
    </w:p>
    <w:p w:rsidR="001D4B5D" w:rsidRPr="00937FA1" w:rsidRDefault="001D4B5D" w:rsidP="001D4B5D">
      <w:pPr>
        <w:keepNext/>
        <w:spacing w:before="120"/>
        <w:jc w:val="both"/>
        <w:rPr>
          <w:rFonts w:ascii="Calibri" w:hAnsi="Calibri" w:cs="Arial"/>
        </w:rPr>
      </w:pPr>
      <w:r w:rsidRPr="00937FA1">
        <w:rPr>
          <w:rFonts w:ascii="Calibri" w:hAnsi="Calibri" w:cs="Arial"/>
        </w:rPr>
        <w:t>Dárce prohlašuje, že na převáděné nemovité věci neváznou žádné dluhy, věcná břemena, zástavní práva, závazky a že nemá ani jiné právní a faktické vady. Smluvní strany se dohodly, že na obdarovaného nepřechází případný dluh zajištěný právy váznoucími na nemovité věci (např. zástavním právem nebo jinou jistotou dle ustanovení § 1888 odst. 2 zákona č. 89/2012 Sb., občanský zákoník).</w:t>
      </w:r>
    </w:p>
    <w:p w:rsidR="001D4B5D" w:rsidRPr="00937FA1" w:rsidRDefault="001D4B5D" w:rsidP="001D4B5D">
      <w:pPr>
        <w:spacing w:before="120"/>
        <w:jc w:val="both"/>
        <w:rPr>
          <w:rFonts w:ascii="Calibri" w:hAnsi="Calibri" w:cs="Arial"/>
        </w:rPr>
      </w:pPr>
      <w:r w:rsidRPr="00937FA1">
        <w:rPr>
          <w:rFonts w:ascii="Calibri" w:hAnsi="Calibri" w:cs="Arial"/>
        </w:rPr>
        <w:t>Obdarovaný prohlašuje, že si nemovitou věc řádně prohlédl a je mu její právní i faktický stav dobře znám a že spolu s ní přebírá i případné ekologické závazky s ní spojené, bere na sebe povinnost plynoucí z jejich odstraňování a nebude od dárce požadovat jejich náhradu.</w:t>
      </w:r>
    </w:p>
    <w:p w:rsidR="001D4B5D" w:rsidRPr="00937FA1" w:rsidRDefault="001D4B5D" w:rsidP="001D4B5D">
      <w:pPr>
        <w:spacing w:before="120"/>
        <w:jc w:val="both"/>
        <w:rPr>
          <w:rFonts w:ascii="Calibri" w:hAnsi="Calibri" w:cs="Arial"/>
        </w:rPr>
      </w:pPr>
      <w:r w:rsidRPr="00937FA1">
        <w:rPr>
          <w:rFonts w:ascii="Calibri" w:hAnsi="Calibri" w:cs="Arial"/>
        </w:rPr>
        <w:t xml:space="preserve">Pozemek p. č. 1090/45 k. </w:t>
      </w:r>
      <w:proofErr w:type="spellStart"/>
      <w:r w:rsidRPr="00937FA1">
        <w:rPr>
          <w:rFonts w:ascii="Calibri" w:hAnsi="Calibri" w:cs="Arial"/>
        </w:rPr>
        <w:t>ú.</w:t>
      </w:r>
      <w:proofErr w:type="spellEnd"/>
      <w:r w:rsidRPr="00937FA1">
        <w:rPr>
          <w:rFonts w:ascii="Calibri" w:hAnsi="Calibri" w:cs="Arial"/>
        </w:rPr>
        <w:t xml:space="preserve"> Zlín je součástí Městské památkové zóny Zlín prohlášené vyhláškou Jihomoravského krajského národního výboru v Brně ze dne 20. 11. 1990, o prohlášení území historických jader vybraných měst a jejich částí za památkové zóny, která podléhá ochraně podle zákona č. 20/1987 Sb., o státní památkové péči. Z § 14 odst. 2. tohoto zákona vyplývá, že: „Vlastník (správce, uživatel) nemovitosti, která není kulturní památkou, ale je v památkové rezervaci, v památkové zóně nebo v ochranném pásmu nemovité kulturní památky, nemovité národní kulturní památky, památkové rezervace, nebo památkové zóny, je povinen k zamýšlené stavbě, změně stavby, terénním úpravám, umístění nebo odstranění zařízení, odstranění stavby, úpravě dřevin nebo udržovacím pracím na této nemovitosti si předem vyžádat závazné stanovisko obecního úřadu obce s rozšířenou působností, není-li tato jeho povinnost podle tohoto zákona nebo na základě tohoto zákona vyloučena.“</w:t>
      </w:r>
    </w:p>
    <w:p w:rsidR="001D4B5D" w:rsidRPr="003A1850" w:rsidRDefault="004C3F38" w:rsidP="001D4B5D">
      <w:pPr>
        <w:spacing w:before="120"/>
        <w:jc w:val="both"/>
        <w:rPr>
          <w:rFonts w:ascii="Calibri" w:hAnsi="Calibri" w:cs="Arial"/>
        </w:rPr>
      </w:pPr>
      <w:r w:rsidRPr="003A1850">
        <w:rPr>
          <w:rFonts w:ascii="Calibri" w:hAnsi="Calibri" w:cs="Arial"/>
        </w:rPr>
        <w:t>Zlínský kraj jako obdarovaný bere na vědomí, že p</w:t>
      </w:r>
      <w:r w:rsidR="001D4B5D" w:rsidRPr="003A1850">
        <w:rPr>
          <w:rFonts w:ascii="Calibri" w:hAnsi="Calibri" w:cs="Arial"/>
        </w:rPr>
        <w:t xml:space="preserve">ozemek p. č. 1090/45 k. </w:t>
      </w:r>
      <w:proofErr w:type="spellStart"/>
      <w:r w:rsidR="001D4B5D" w:rsidRPr="003A1850">
        <w:rPr>
          <w:rFonts w:ascii="Calibri" w:hAnsi="Calibri" w:cs="Arial"/>
        </w:rPr>
        <w:t>ú.</w:t>
      </w:r>
      <w:proofErr w:type="spellEnd"/>
      <w:r w:rsidR="001D4B5D" w:rsidRPr="003A1850">
        <w:rPr>
          <w:rFonts w:ascii="Calibri" w:hAnsi="Calibri" w:cs="Arial"/>
        </w:rPr>
        <w:t xml:space="preserve"> Zlín je zatížen smlouvou o právu provést a umístit stavbu č. 4000 16 1201 ze dne 26. 9. 2016 ve znění dodatku č. 1/16 ze dne 23. 1. 2017 (dále jen „smlouva o právu provést a umístit stavbu“), uzavřenou mezi statutárním městem Zlínem jako vlastníkem pozemku a Univerzitou Tomáše Bati ve Zlíně, IČ 70883521, Zlín, nám. T. G. Masaryka 5555 jako stavebníkem. Na základě smlouvy o právu provést a umístit stavbu vzniklo stavebníkovi - Univerzitě Tomáše Bati ve Zlíně právo v rámci stavby „Centrum kreativních průmyslů“ vybudovat mimo jiné na pozemku p. č. 1090/45 v k. </w:t>
      </w:r>
      <w:proofErr w:type="spellStart"/>
      <w:r w:rsidR="001D4B5D" w:rsidRPr="003A1850">
        <w:rPr>
          <w:rFonts w:ascii="Calibri" w:hAnsi="Calibri" w:cs="Arial"/>
        </w:rPr>
        <w:t>ú.</w:t>
      </w:r>
      <w:proofErr w:type="spellEnd"/>
      <w:r w:rsidR="001D4B5D" w:rsidRPr="003A1850">
        <w:rPr>
          <w:rFonts w:ascii="Calibri" w:hAnsi="Calibri" w:cs="Arial"/>
        </w:rPr>
        <w:t xml:space="preserve"> Zlín dílčí části stavby, specifikované ve smlouvě o právu provést a umístit stavbu. Kopie smlouvy o právu provést a umístit stavbu č. 4000 16 1201 ze dne 26. 9. 2016 ve znění dodatku č. 1/16 ze dne 23. 1. 2017 </w:t>
      </w:r>
      <w:r w:rsidRPr="003A1850">
        <w:rPr>
          <w:rFonts w:ascii="Calibri" w:hAnsi="Calibri" w:cs="Arial"/>
        </w:rPr>
        <w:t>byla obdarovanému dárcem předána před podpisem této darovací smlouvy</w:t>
      </w:r>
      <w:r w:rsidR="001D4B5D" w:rsidRPr="003A1850">
        <w:rPr>
          <w:rFonts w:ascii="Calibri" w:hAnsi="Calibri" w:cs="Arial"/>
        </w:rPr>
        <w:t>.</w:t>
      </w:r>
    </w:p>
    <w:p w:rsidR="001D4B5D" w:rsidRPr="003A1850" w:rsidRDefault="001D4B5D" w:rsidP="001D4B5D">
      <w:pPr>
        <w:jc w:val="both"/>
        <w:rPr>
          <w:rFonts w:ascii="Calibri" w:hAnsi="Calibri" w:cs="Arial"/>
          <w:sz w:val="22"/>
          <w:szCs w:val="22"/>
        </w:rPr>
      </w:pPr>
    </w:p>
    <w:p w:rsidR="001D4B5D" w:rsidRPr="00937FA1" w:rsidRDefault="001D4B5D" w:rsidP="001D4B5D">
      <w:pPr>
        <w:keepNext/>
        <w:spacing w:line="276" w:lineRule="auto"/>
        <w:jc w:val="center"/>
        <w:rPr>
          <w:rFonts w:ascii="Calibri" w:hAnsi="Calibri" w:cs="Arial"/>
          <w:b/>
        </w:rPr>
      </w:pPr>
      <w:r w:rsidRPr="00937FA1">
        <w:rPr>
          <w:rFonts w:ascii="Calibri" w:hAnsi="Calibri" w:cs="Arial"/>
          <w:b/>
        </w:rPr>
        <w:lastRenderedPageBreak/>
        <w:t>Článek V.</w:t>
      </w:r>
    </w:p>
    <w:p w:rsidR="001D4B5D" w:rsidRPr="00937FA1" w:rsidRDefault="001D4B5D" w:rsidP="001D4B5D">
      <w:pPr>
        <w:keepNext/>
        <w:spacing w:line="276" w:lineRule="auto"/>
        <w:jc w:val="center"/>
        <w:rPr>
          <w:rFonts w:ascii="Calibri" w:hAnsi="Calibri" w:cs="Arial"/>
          <w:b/>
        </w:rPr>
      </w:pPr>
      <w:r w:rsidRPr="00937FA1">
        <w:rPr>
          <w:rFonts w:ascii="Calibri" w:hAnsi="Calibri" w:cs="Arial"/>
          <w:b/>
        </w:rPr>
        <w:t>Nabytí vlastnického práva</w:t>
      </w:r>
    </w:p>
    <w:p w:rsidR="001D4B5D" w:rsidRPr="00937FA1" w:rsidRDefault="001D4B5D" w:rsidP="001D4B5D">
      <w:pPr>
        <w:spacing w:before="120"/>
        <w:jc w:val="both"/>
        <w:rPr>
          <w:rFonts w:ascii="Calibri" w:hAnsi="Calibri" w:cs="Arial"/>
        </w:rPr>
      </w:pPr>
      <w:r w:rsidRPr="00937FA1">
        <w:rPr>
          <w:rFonts w:ascii="Calibri" w:hAnsi="Calibri" w:cs="Arial"/>
        </w:rPr>
        <w:t>Smluvní strany se dohodly, že současně s touto smlouvou bude podepsán i návrh na vklad vlastnického práva dle této smlouvy. Správní poplatek za podání návrhu na vydání rozhodnutí o povolení vkladu práva hradí příspěvková organizace.</w:t>
      </w:r>
    </w:p>
    <w:p w:rsidR="001D4B5D" w:rsidRPr="00937FA1" w:rsidRDefault="001D4B5D" w:rsidP="001D4B5D">
      <w:pPr>
        <w:spacing w:before="120"/>
        <w:jc w:val="both"/>
        <w:rPr>
          <w:rFonts w:ascii="Calibri" w:hAnsi="Calibri" w:cs="Arial"/>
        </w:rPr>
      </w:pPr>
      <w:r w:rsidRPr="00937FA1">
        <w:rPr>
          <w:rFonts w:ascii="Calibri" w:hAnsi="Calibri" w:cs="Arial"/>
        </w:rPr>
        <w:t>Smluvní strany se dohodly, že návrh na zápis vkladu vlastnického práva do katastru nemovitostí dle této smlouvy zajistí obdarovaný.</w:t>
      </w:r>
    </w:p>
    <w:p w:rsidR="001D4B5D" w:rsidRPr="00937FA1" w:rsidRDefault="001D4B5D" w:rsidP="001D4B5D">
      <w:pPr>
        <w:spacing w:before="120"/>
        <w:jc w:val="both"/>
        <w:rPr>
          <w:rFonts w:ascii="Calibri" w:hAnsi="Calibri" w:cs="Arial"/>
        </w:rPr>
      </w:pPr>
      <w:r w:rsidRPr="00937FA1">
        <w:rPr>
          <w:rFonts w:ascii="Calibri" w:hAnsi="Calibri" w:cs="Arial"/>
        </w:rPr>
        <w:t>Vlastnické právo k nemovité věci podle této smlouvy nabyde obdarovaný vkladem do katastru nemovitostí na základě pravomocného rozhodnutí katastrálního úřadu o jeho povolení, a to k okamžiku, kdy návrh na vklad došel příslušnému katastrálnímu úřadu.</w:t>
      </w:r>
    </w:p>
    <w:p w:rsidR="001D4B5D" w:rsidRPr="00937FA1" w:rsidRDefault="001D4B5D" w:rsidP="001D4B5D">
      <w:pPr>
        <w:spacing w:before="120"/>
        <w:jc w:val="both"/>
        <w:rPr>
          <w:rFonts w:ascii="Calibri" w:hAnsi="Calibri" w:cs="Arial"/>
        </w:rPr>
      </w:pPr>
      <w:r w:rsidRPr="00937FA1">
        <w:rPr>
          <w:rFonts w:ascii="Calibri" w:hAnsi="Calibri" w:cs="Arial"/>
        </w:rPr>
        <w:t>Po provedení vkladu vlastnického práva katastrálním úřadem obdrží účastníci smlouvy vyrozumění o provedení vkladu do katastru nemovitostí.</w:t>
      </w:r>
    </w:p>
    <w:p w:rsidR="001D4B5D" w:rsidRPr="00937FA1" w:rsidRDefault="001D4B5D" w:rsidP="001D4B5D">
      <w:pPr>
        <w:spacing w:before="120"/>
        <w:jc w:val="both"/>
        <w:rPr>
          <w:rFonts w:ascii="Calibri" w:hAnsi="Calibri" w:cs="Arial"/>
        </w:rPr>
      </w:pPr>
      <w:r w:rsidRPr="00937FA1">
        <w:rPr>
          <w:rFonts w:ascii="Calibri" w:hAnsi="Calibri" w:cs="Arial"/>
        </w:rPr>
        <w:t>K fyzickému předání nemovité věci nedojde, za den předání nemovité věci do užívání se považuje den nabytí vlastnického práva obdarovaným.</w:t>
      </w:r>
    </w:p>
    <w:p w:rsidR="001D4B5D" w:rsidRPr="00937FA1" w:rsidRDefault="001D4B5D" w:rsidP="001D4B5D">
      <w:pPr>
        <w:jc w:val="both"/>
        <w:rPr>
          <w:rFonts w:ascii="Calibri" w:hAnsi="Calibri" w:cs="Arial"/>
        </w:rPr>
      </w:pPr>
    </w:p>
    <w:p w:rsidR="001D4B5D" w:rsidRPr="00937FA1" w:rsidRDefault="001D4B5D" w:rsidP="001D4B5D">
      <w:pPr>
        <w:keepNext/>
        <w:spacing w:line="276" w:lineRule="auto"/>
        <w:jc w:val="center"/>
        <w:rPr>
          <w:rFonts w:ascii="Calibri" w:hAnsi="Calibri" w:cs="Arial"/>
          <w:b/>
        </w:rPr>
      </w:pPr>
      <w:r w:rsidRPr="00937FA1">
        <w:rPr>
          <w:rFonts w:ascii="Calibri" w:hAnsi="Calibri" w:cs="Arial"/>
          <w:b/>
        </w:rPr>
        <w:t>Článek VI.</w:t>
      </w:r>
    </w:p>
    <w:p w:rsidR="001D4B5D" w:rsidRPr="00937FA1" w:rsidRDefault="001D4B5D" w:rsidP="001D4B5D">
      <w:pPr>
        <w:keepNext/>
        <w:spacing w:line="276" w:lineRule="auto"/>
        <w:jc w:val="center"/>
        <w:rPr>
          <w:rFonts w:ascii="Calibri" w:hAnsi="Calibri" w:cs="Arial"/>
          <w:b/>
        </w:rPr>
      </w:pPr>
      <w:r w:rsidRPr="00937FA1">
        <w:rPr>
          <w:rFonts w:ascii="Calibri" w:hAnsi="Calibri" w:cs="Arial"/>
          <w:b/>
        </w:rPr>
        <w:t>Návrh na vklad</w:t>
      </w:r>
    </w:p>
    <w:p w:rsidR="001D4B5D" w:rsidRPr="00937FA1" w:rsidRDefault="001D4B5D" w:rsidP="001D4B5D">
      <w:pPr>
        <w:spacing w:before="120"/>
        <w:jc w:val="both"/>
        <w:rPr>
          <w:rFonts w:ascii="Calibri" w:hAnsi="Calibri" w:cs="Arial"/>
        </w:rPr>
      </w:pPr>
      <w:r w:rsidRPr="00937FA1">
        <w:rPr>
          <w:rFonts w:ascii="Calibri" w:hAnsi="Calibri" w:cs="Arial"/>
        </w:rPr>
        <w:t xml:space="preserve">Obě smluvní strany navrhují, aby na základě této smlouvy byly v katastru nemovitostí pro k. </w:t>
      </w:r>
      <w:proofErr w:type="spellStart"/>
      <w:r w:rsidRPr="00937FA1">
        <w:rPr>
          <w:rFonts w:ascii="Calibri" w:hAnsi="Calibri" w:cs="Arial"/>
        </w:rPr>
        <w:t>ú.</w:t>
      </w:r>
      <w:proofErr w:type="spellEnd"/>
      <w:r w:rsidRPr="00937FA1">
        <w:rPr>
          <w:rFonts w:ascii="Calibri" w:hAnsi="Calibri" w:cs="Arial"/>
        </w:rPr>
        <w:t xml:space="preserve"> Zlín, provedeny příslušné změny vlastnického práva podle obsahu článku II. této smlouvy. </w:t>
      </w:r>
    </w:p>
    <w:p w:rsidR="001D4B5D" w:rsidRPr="00937FA1" w:rsidRDefault="001D4B5D" w:rsidP="001D4B5D">
      <w:pPr>
        <w:outlineLvl w:val="0"/>
        <w:rPr>
          <w:rFonts w:ascii="Calibri" w:hAnsi="Calibri" w:cs="Arial"/>
        </w:rPr>
      </w:pPr>
    </w:p>
    <w:p w:rsidR="001D4B5D" w:rsidRPr="00937FA1" w:rsidRDefault="001D4B5D" w:rsidP="001D4B5D">
      <w:pPr>
        <w:spacing w:line="276" w:lineRule="auto"/>
        <w:jc w:val="center"/>
        <w:rPr>
          <w:rFonts w:ascii="Calibri" w:hAnsi="Calibri" w:cs="Arial"/>
          <w:b/>
        </w:rPr>
      </w:pPr>
      <w:r w:rsidRPr="00937FA1">
        <w:rPr>
          <w:rFonts w:ascii="Calibri" w:hAnsi="Calibri" w:cs="Arial"/>
          <w:b/>
        </w:rPr>
        <w:t>Článek VII.</w:t>
      </w:r>
    </w:p>
    <w:p w:rsidR="001D4B5D" w:rsidRPr="00937FA1" w:rsidRDefault="001D4B5D" w:rsidP="001D4B5D">
      <w:pPr>
        <w:spacing w:line="276" w:lineRule="auto"/>
        <w:jc w:val="center"/>
        <w:rPr>
          <w:rFonts w:ascii="Calibri" w:hAnsi="Calibri" w:cs="Arial"/>
          <w:b/>
        </w:rPr>
      </w:pPr>
      <w:r w:rsidRPr="00937FA1">
        <w:rPr>
          <w:rFonts w:ascii="Calibri" w:hAnsi="Calibri" w:cs="Arial"/>
          <w:b/>
        </w:rPr>
        <w:t>Závěrečná ustanovení</w:t>
      </w:r>
    </w:p>
    <w:p w:rsidR="001D4B5D" w:rsidRPr="00937FA1" w:rsidRDefault="001D4B5D" w:rsidP="001D4B5D">
      <w:pPr>
        <w:spacing w:before="120"/>
        <w:jc w:val="both"/>
        <w:rPr>
          <w:rFonts w:ascii="Calibri" w:hAnsi="Calibri" w:cs="Arial"/>
        </w:rPr>
      </w:pPr>
      <w:r w:rsidRPr="00937FA1">
        <w:rPr>
          <w:rFonts w:ascii="Calibri" w:hAnsi="Calibri" w:cs="Arial"/>
        </w:rPr>
        <w:t>Smluvní strany prohlašují, že žádná část smlouvy nenaplňuje znaky obchodního tajemství dle § 504 zákona č. 89/2012 Sb., občanský zákoník, ve znění pozdějších předpisů.</w:t>
      </w:r>
    </w:p>
    <w:p w:rsidR="001D4B5D" w:rsidRPr="00937FA1" w:rsidRDefault="001D4B5D" w:rsidP="001D4B5D">
      <w:pPr>
        <w:spacing w:before="120"/>
        <w:jc w:val="both"/>
        <w:rPr>
          <w:rFonts w:ascii="Calibri" w:hAnsi="Calibri" w:cs="Arial"/>
        </w:rPr>
      </w:pPr>
      <w:r w:rsidRPr="00937FA1">
        <w:rPr>
          <w:rFonts w:ascii="Calibri" w:hAnsi="Calibri" w:cs="Arial"/>
        </w:rPr>
        <w:t>Smluvní strany souhlasí se zpracováním ve smlouvě uvedených údajů a s jejich případným zveřejněním v souladu s platnými právními předpisy, zejména zákonem č. 106/1999 Sb., o svobodném přístupu k informacím a zákonem č. 340/2015 Sb., o zvláštních podmínkách účinnosti některých smluv, uveřejňování těchto smluv a o registru smluv (zákon o registru smluv). Souhlas udělují dobrovolně a na dobu neurčitou.</w:t>
      </w:r>
    </w:p>
    <w:p w:rsidR="001D4B5D" w:rsidRPr="00937FA1" w:rsidRDefault="001D4B5D" w:rsidP="001D4B5D">
      <w:pPr>
        <w:spacing w:before="120"/>
        <w:jc w:val="both"/>
        <w:rPr>
          <w:rFonts w:ascii="Calibri" w:hAnsi="Calibri" w:cs="Arial"/>
        </w:rPr>
      </w:pPr>
      <w:r w:rsidRPr="00937FA1">
        <w:rPr>
          <w:rFonts w:ascii="Calibri" w:hAnsi="Calibri" w:cs="Arial"/>
        </w:rPr>
        <w:t>Smlouva je uzavřena podpisem poslední ze smluvních stran. Pro případ, že tato smlouva není uzavírána za přítomnosti obou smluvních stran, platí, že smlouva nebude uzavřena, pokud ji některá ze smluvních stran podepíše s jakoukoliv změnou či odchylkou, byť nepodstatnou, nebo dodatkem.</w:t>
      </w:r>
    </w:p>
    <w:p w:rsidR="001D4B5D" w:rsidRPr="00937FA1" w:rsidRDefault="001D4B5D" w:rsidP="001D4B5D">
      <w:pPr>
        <w:spacing w:before="120"/>
        <w:jc w:val="both"/>
        <w:rPr>
          <w:rFonts w:ascii="Calibri" w:hAnsi="Calibri" w:cs="Arial"/>
        </w:rPr>
      </w:pPr>
      <w:r w:rsidRPr="00937FA1">
        <w:rPr>
          <w:rFonts w:ascii="Calibri" w:hAnsi="Calibri" w:cs="Arial"/>
        </w:rPr>
        <w:t>Smlouva nabývá účinnosti okamžikem jejího uveřejnění Zlínským krajem v registru smluv vedeném Ministerstvem vnitra ČR.</w:t>
      </w:r>
    </w:p>
    <w:p w:rsidR="001D4B5D" w:rsidRPr="00937FA1" w:rsidRDefault="001D4B5D" w:rsidP="001D4B5D">
      <w:pPr>
        <w:spacing w:before="120"/>
        <w:jc w:val="both"/>
        <w:rPr>
          <w:rFonts w:ascii="Calibri" w:hAnsi="Calibri" w:cs="Arial"/>
        </w:rPr>
      </w:pPr>
      <w:r w:rsidRPr="00937FA1">
        <w:rPr>
          <w:rFonts w:ascii="Calibri" w:hAnsi="Calibri" w:cs="Arial"/>
        </w:rPr>
        <w:t xml:space="preserve">Smluvní strany jsou vázány svými projevy vůle učiněnými v této smlouvě ode dne jejího podpisu. </w:t>
      </w:r>
    </w:p>
    <w:p w:rsidR="001D4B5D" w:rsidRPr="00937FA1" w:rsidRDefault="001D4B5D" w:rsidP="001D4B5D">
      <w:pPr>
        <w:spacing w:before="120"/>
        <w:jc w:val="both"/>
        <w:rPr>
          <w:rFonts w:ascii="Calibri" w:hAnsi="Calibri" w:cs="Arial"/>
        </w:rPr>
      </w:pPr>
      <w:r w:rsidRPr="00937FA1">
        <w:rPr>
          <w:rFonts w:ascii="Calibri" w:hAnsi="Calibri" w:cs="Arial"/>
        </w:rPr>
        <w:t>Smlouva je sepsána v pěti stejnopisech s platností originálu, z nichž obdarovaný obdrží dvě vyhotovení, dárce a příspěvková organizace po jednom vyhotovení. Jedno vyhotovení bude použito pro úřední potřebu.</w:t>
      </w:r>
    </w:p>
    <w:p w:rsidR="001D4B5D" w:rsidRPr="00937FA1" w:rsidRDefault="001D4B5D" w:rsidP="001D4B5D">
      <w:pPr>
        <w:spacing w:before="120"/>
        <w:jc w:val="both"/>
        <w:rPr>
          <w:rFonts w:ascii="Calibri" w:hAnsi="Calibri" w:cs="Arial"/>
        </w:rPr>
      </w:pPr>
      <w:r w:rsidRPr="00937FA1">
        <w:rPr>
          <w:rFonts w:ascii="Calibri" w:hAnsi="Calibri" w:cs="Arial"/>
        </w:rPr>
        <w:lastRenderedPageBreak/>
        <w:t>Smluvní strany po přečtení této smlouvy výslovně prohlašují, že smlouva byla sepsána podle jejich pravé a svobodné vůle, vážně, srozumitelně, nikoliv v tísni nebo za nápadně nevýhodných podmínek. Na důkaz toho připojují své podpisy.</w:t>
      </w:r>
    </w:p>
    <w:p w:rsidR="001D4B5D" w:rsidRDefault="001D4B5D" w:rsidP="001D4B5D">
      <w:pPr>
        <w:keepNext/>
        <w:jc w:val="both"/>
        <w:rPr>
          <w:rFonts w:ascii="Calibri" w:hAnsi="Calibri" w:cs="Arial"/>
        </w:rPr>
      </w:pPr>
    </w:p>
    <w:p w:rsidR="004C3F38" w:rsidRPr="00937FA1" w:rsidRDefault="004C3F38" w:rsidP="001D4B5D">
      <w:pPr>
        <w:keepNext/>
        <w:jc w:val="both"/>
        <w:rPr>
          <w:rFonts w:ascii="Calibri" w:hAnsi="Calibri" w:cs="Arial"/>
          <w:b/>
        </w:rPr>
      </w:pPr>
    </w:p>
    <w:p w:rsidR="001D4B5D" w:rsidRPr="00937FA1" w:rsidRDefault="001D4B5D" w:rsidP="001D4B5D">
      <w:pPr>
        <w:keepNext/>
        <w:jc w:val="both"/>
        <w:rPr>
          <w:rFonts w:ascii="Calibri" w:hAnsi="Calibri" w:cs="Arial"/>
        </w:rPr>
      </w:pPr>
      <w:r w:rsidRPr="00937FA1">
        <w:rPr>
          <w:rFonts w:ascii="Calibri" w:hAnsi="Calibri" w:cs="Arial"/>
          <w:b/>
        </w:rPr>
        <w:t>Doložka dle § 41 zákona č. 128/2000 Sb., o obcích</w:t>
      </w:r>
    </w:p>
    <w:p w:rsidR="001D4B5D" w:rsidRPr="00937FA1" w:rsidRDefault="001D4B5D" w:rsidP="001D4B5D">
      <w:pPr>
        <w:keepNext/>
        <w:jc w:val="both"/>
        <w:rPr>
          <w:rFonts w:ascii="Calibri" w:hAnsi="Calibri" w:cs="Arial"/>
        </w:rPr>
      </w:pPr>
      <w:r w:rsidRPr="00937FA1">
        <w:rPr>
          <w:rFonts w:ascii="Calibri" w:hAnsi="Calibri" w:cs="Arial"/>
        </w:rPr>
        <w:t>Záměr města převést předmětnou nemovitou věc byl řádně zveřejněn na úřední desce dne</w:t>
      </w:r>
      <w:r>
        <w:rPr>
          <w:rFonts w:ascii="Calibri" w:hAnsi="Calibri" w:cs="Arial"/>
        </w:rPr>
        <w:t xml:space="preserve"> 7. 3. 2018</w:t>
      </w:r>
      <w:r w:rsidRPr="00937FA1">
        <w:rPr>
          <w:rFonts w:ascii="Calibri" w:hAnsi="Calibri" w:cs="Arial"/>
        </w:rPr>
        <w:t xml:space="preserve">. Sejmuto z úřední desky dne </w:t>
      </w:r>
      <w:r>
        <w:rPr>
          <w:rFonts w:ascii="Calibri" w:hAnsi="Calibri" w:cs="Arial"/>
        </w:rPr>
        <w:t>25. 3. 2018.</w:t>
      </w:r>
    </w:p>
    <w:p w:rsidR="001D4B5D" w:rsidRPr="00937FA1" w:rsidRDefault="001D4B5D" w:rsidP="001D4B5D">
      <w:pPr>
        <w:keepNext/>
        <w:jc w:val="both"/>
        <w:rPr>
          <w:rFonts w:ascii="Calibri" w:hAnsi="Calibri" w:cs="Arial"/>
        </w:rPr>
      </w:pPr>
      <w:r w:rsidRPr="00937FA1">
        <w:rPr>
          <w:rFonts w:ascii="Calibri" w:hAnsi="Calibri" w:cs="Arial"/>
        </w:rPr>
        <w:t xml:space="preserve">Rozhodnuto orgánem města: </w:t>
      </w:r>
      <w:r w:rsidRPr="00937FA1">
        <w:rPr>
          <w:rFonts w:ascii="Calibri" w:hAnsi="Calibri" w:cs="Arial"/>
        </w:rPr>
        <w:tab/>
        <w:t>Zastupitelstvo Města Zlín</w:t>
      </w:r>
    </w:p>
    <w:p w:rsidR="001D4B5D" w:rsidRPr="00937FA1" w:rsidRDefault="001D4B5D" w:rsidP="001D4B5D">
      <w:pPr>
        <w:keepNext/>
        <w:jc w:val="both"/>
        <w:rPr>
          <w:rFonts w:ascii="Calibri" w:hAnsi="Calibri" w:cs="Arial"/>
        </w:rPr>
      </w:pPr>
      <w:r w:rsidRPr="00937FA1">
        <w:rPr>
          <w:rFonts w:ascii="Calibri" w:hAnsi="Calibri" w:cs="Arial"/>
        </w:rPr>
        <w:t xml:space="preserve">Datum a číslo jednací: </w:t>
      </w:r>
      <w:r w:rsidRPr="00937FA1">
        <w:rPr>
          <w:rFonts w:ascii="Calibri" w:hAnsi="Calibri" w:cs="Arial"/>
        </w:rPr>
        <w:tab/>
      </w:r>
      <w:r w:rsidRPr="00937FA1">
        <w:rPr>
          <w:rFonts w:ascii="Calibri" w:hAnsi="Calibri" w:cs="Arial"/>
        </w:rPr>
        <w:tab/>
        <w:t>17. 5. 2018, usnesení č</w:t>
      </w:r>
      <w:r>
        <w:rPr>
          <w:rFonts w:ascii="Calibri" w:hAnsi="Calibri" w:cs="Arial"/>
        </w:rPr>
        <w:t>. 16</w:t>
      </w:r>
      <w:r w:rsidRPr="00937FA1">
        <w:rPr>
          <w:rFonts w:ascii="Calibri" w:hAnsi="Calibri" w:cs="Arial"/>
        </w:rPr>
        <w:t>/</w:t>
      </w:r>
      <w:r>
        <w:rPr>
          <w:rFonts w:ascii="Calibri" w:hAnsi="Calibri" w:cs="Arial"/>
        </w:rPr>
        <w:t>25Z</w:t>
      </w:r>
      <w:r w:rsidRPr="00937FA1">
        <w:rPr>
          <w:rFonts w:ascii="Calibri" w:hAnsi="Calibri" w:cs="Arial"/>
        </w:rPr>
        <w:t xml:space="preserve"> /</w:t>
      </w:r>
      <w:r>
        <w:rPr>
          <w:rFonts w:ascii="Calibri" w:hAnsi="Calibri" w:cs="Arial"/>
        </w:rPr>
        <w:t>20</w:t>
      </w:r>
      <w:r w:rsidRPr="00937FA1">
        <w:rPr>
          <w:rFonts w:ascii="Calibri" w:hAnsi="Calibri" w:cs="Arial"/>
        </w:rPr>
        <w:t>18</w:t>
      </w:r>
    </w:p>
    <w:p w:rsidR="001D4B5D" w:rsidRPr="00937FA1" w:rsidRDefault="001D4B5D" w:rsidP="001D4B5D">
      <w:pPr>
        <w:keepNext/>
        <w:jc w:val="both"/>
        <w:rPr>
          <w:rFonts w:ascii="Calibri" w:hAnsi="Calibri" w:cs="Arial"/>
        </w:rPr>
      </w:pPr>
    </w:p>
    <w:p w:rsidR="001D4B5D" w:rsidRPr="00937FA1" w:rsidRDefault="001D4B5D" w:rsidP="001D4B5D">
      <w:pPr>
        <w:keepNext/>
        <w:jc w:val="both"/>
        <w:rPr>
          <w:rFonts w:ascii="Calibri" w:hAnsi="Calibri" w:cs="Arial"/>
          <w:b/>
        </w:rPr>
      </w:pPr>
      <w:r w:rsidRPr="00937FA1">
        <w:rPr>
          <w:rFonts w:ascii="Calibri" w:hAnsi="Calibri" w:cs="Arial"/>
          <w:b/>
        </w:rPr>
        <w:t xml:space="preserve">Doložka dle § 23 zákona č. 129/2000 Sb., o krajích </w:t>
      </w:r>
    </w:p>
    <w:p w:rsidR="001D4B5D" w:rsidRPr="00937FA1" w:rsidRDefault="001D4B5D" w:rsidP="001D4B5D">
      <w:pPr>
        <w:keepNext/>
        <w:jc w:val="both"/>
        <w:rPr>
          <w:rFonts w:ascii="Calibri" w:hAnsi="Calibri" w:cs="Arial"/>
        </w:rPr>
      </w:pPr>
      <w:r w:rsidRPr="00937FA1">
        <w:rPr>
          <w:rFonts w:ascii="Calibri" w:hAnsi="Calibri" w:cs="Arial"/>
        </w:rPr>
        <w:t xml:space="preserve">Rozhodnuto orgánem kraje: </w:t>
      </w:r>
      <w:r w:rsidRPr="00937FA1">
        <w:rPr>
          <w:rFonts w:ascii="Calibri" w:hAnsi="Calibri" w:cs="Arial"/>
        </w:rPr>
        <w:tab/>
      </w:r>
      <w:r>
        <w:rPr>
          <w:rFonts w:ascii="Calibri" w:hAnsi="Calibri" w:cs="Arial"/>
        </w:rPr>
        <w:tab/>
      </w:r>
      <w:r w:rsidRPr="00937FA1">
        <w:rPr>
          <w:rFonts w:ascii="Calibri" w:hAnsi="Calibri" w:cs="Arial"/>
        </w:rPr>
        <w:t>Zastupitelstvo Zlínského kraje</w:t>
      </w:r>
    </w:p>
    <w:p w:rsidR="001D4B5D" w:rsidRPr="00937FA1" w:rsidRDefault="001D4B5D" w:rsidP="001D4B5D">
      <w:pPr>
        <w:keepNext/>
        <w:jc w:val="both"/>
        <w:rPr>
          <w:rFonts w:ascii="Calibri" w:hAnsi="Calibri" w:cs="Arial"/>
        </w:rPr>
      </w:pPr>
      <w:r w:rsidRPr="00937FA1">
        <w:rPr>
          <w:rFonts w:ascii="Calibri" w:hAnsi="Calibri" w:cs="Arial"/>
        </w:rPr>
        <w:t xml:space="preserve">Datum a číslo jednací: </w:t>
      </w:r>
      <w:r w:rsidRPr="00937FA1">
        <w:rPr>
          <w:rFonts w:ascii="Calibri" w:hAnsi="Calibri" w:cs="Arial"/>
        </w:rPr>
        <w:tab/>
      </w:r>
      <w:r>
        <w:rPr>
          <w:rFonts w:ascii="Calibri" w:hAnsi="Calibri" w:cs="Arial"/>
        </w:rPr>
        <w:tab/>
      </w:r>
      <w:r w:rsidRPr="00937FA1">
        <w:rPr>
          <w:rFonts w:ascii="Calibri" w:hAnsi="Calibri" w:cs="Arial"/>
        </w:rPr>
        <w:t>23. 4. 2018, usnesení č. 0322/Z12/18</w:t>
      </w:r>
    </w:p>
    <w:p w:rsidR="001D4B5D" w:rsidRPr="00937FA1" w:rsidRDefault="001D4B5D" w:rsidP="001D4B5D">
      <w:pPr>
        <w:keepNext/>
        <w:jc w:val="both"/>
        <w:rPr>
          <w:rFonts w:ascii="Calibri" w:hAnsi="Calibri" w:cs="Arial"/>
        </w:rPr>
      </w:pPr>
    </w:p>
    <w:p w:rsidR="001D4B5D" w:rsidRPr="00937FA1" w:rsidRDefault="001D4B5D" w:rsidP="001D4B5D">
      <w:pPr>
        <w:keepNext/>
        <w:jc w:val="both"/>
        <w:rPr>
          <w:rFonts w:ascii="Calibri" w:hAnsi="Calibri" w:cs="Arial"/>
        </w:rPr>
      </w:pPr>
    </w:p>
    <w:tbl>
      <w:tblPr>
        <w:tblW w:w="9322" w:type="dxa"/>
        <w:tblLook w:val="01E0" w:firstRow="1" w:lastRow="1" w:firstColumn="1" w:lastColumn="1" w:noHBand="0" w:noVBand="0"/>
      </w:tblPr>
      <w:tblGrid>
        <w:gridCol w:w="4606"/>
        <w:gridCol w:w="4716"/>
      </w:tblGrid>
      <w:tr w:rsidR="001D4B5D" w:rsidRPr="00937FA1" w:rsidTr="003867A5">
        <w:tc>
          <w:tcPr>
            <w:tcW w:w="4606" w:type="dxa"/>
          </w:tcPr>
          <w:p w:rsidR="001D4B5D" w:rsidRPr="00937FA1" w:rsidRDefault="001D4B5D" w:rsidP="003867A5">
            <w:pPr>
              <w:keepNext/>
              <w:jc w:val="both"/>
              <w:rPr>
                <w:rFonts w:ascii="Calibri" w:hAnsi="Calibri" w:cs="Arial"/>
              </w:rPr>
            </w:pPr>
            <w:r w:rsidRPr="00937FA1">
              <w:rPr>
                <w:rFonts w:ascii="Calibri" w:hAnsi="Calibri" w:cs="Arial"/>
              </w:rPr>
              <w:t xml:space="preserve">Ve Zlíně </w:t>
            </w:r>
            <w:proofErr w:type="gramStart"/>
            <w:r w:rsidRPr="00937FA1">
              <w:rPr>
                <w:rFonts w:ascii="Calibri" w:hAnsi="Calibri" w:cs="Arial"/>
              </w:rPr>
              <w:t>dne ....................</w:t>
            </w:r>
            <w:proofErr w:type="gramEnd"/>
          </w:p>
        </w:tc>
        <w:tc>
          <w:tcPr>
            <w:tcW w:w="4716" w:type="dxa"/>
          </w:tcPr>
          <w:p w:rsidR="001D4B5D" w:rsidRPr="00937FA1" w:rsidRDefault="001D4B5D" w:rsidP="003867A5">
            <w:pPr>
              <w:keepNext/>
              <w:jc w:val="both"/>
              <w:rPr>
                <w:rFonts w:ascii="Calibri" w:hAnsi="Calibri" w:cs="Arial"/>
              </w:rPr>
            </w:pPr>
            <w:r w:rsidRPr="00937FA1">
              <w:rPr>
                <w:rFonts w:ascii="Calibri" w:hAnsi="Calibri" w:cs="Arial"/>
              </w:rPr>
              <w:t xml:space="preserve">Ve Zlíně </w:t>
            </w:r>
            <w:proofErr w:type="gramStart"/>
            <w:r w:rsidRPr="00937FA1">
              <w:rPr>
                <w:rFonts w:ascii="Calibri" w:hAnsi="Calibri" w:cs="Arial"/>
              </w:rPr>
              <w:t>dne ......................</w:t>
            </w:r>
            <w:proofErr w:type="gramEnd"/>
          </w:p>
        </w:tc>
      </w:tr>
      <w:tr w:rsidR="001D4B5D" w:rsidRPr="00937FA1" w:rsidTr="003867A5">
        <w:tc>
          <w:tcPr>
            <w:tcW w:w="4606" w:type="dxa"/>
          </w:tcPr>
          <w:p w:rsidR="001D4B5D" w:rsidRPr="00937FA1" w:rsidRDefault="001D4B5D" w:rsidP="003867A5">
            <w:pPr>
              <w:keepNext/>
              <w:jc w:val="both"/>
              <w:rPr>
                <w:rFonts w:ascii="Calibri" w:hAnsi="Calibri" w:cs="Arial"/>
              </w:rPr>
            </w:pPr>
          </w:p>
          <w:p w:rsidR="001D4B5D" w:rsidRPr="00937FA1" w:rsidRDefault="001D4B5D" w:rsidP="003867A5">
            <w:pPr>
              <w:keepNext/>
              <w:jc w:val="both"/>
              <w:rPr>
                <w:rFonts w:ascii="Calibri" w:hAnsi="Calibri" w:cs="Arial"/>
              </w:rPr>
            </w:pPr>
          </w:p>
          <w:p w:rsidR="001D4B5D" w:rsidRPr="00937FA1" w:rsidRDefault="001D4B5D" w:rsidP="003867A5">
            <w:pPr>
              <w:keepNext/>
              <w:jc w:val="both"/>
              <w:rPr>
                <w:rFonts w:ascii="Calibri" w:hAnsi="Calibri" w:cs="Arial"/>
              </w:rPr>
            </w:pPr>
          </w:p>
          <w:p w:rsidR="001D4B5D" w:rsidRPr="00937FA1" w:rsidRDefault="001D4B5D" w:rsidP="003867A5">
            <w:pPr>
              <w:keepNext/>
              <w:jc w:val="both"/>
              <w:rPr>
                <w:rFonts w:ascii="Calibri" w:hAnsi="Calibri" w:cs="Arial"/>
              </w:rPr>
            </w:pPr>
          </w:p>
          <w:p w:rsidR="001D4B5D" w:rsidRPr="00937FA1" w:rsidRDefault="001D4B5D" w:rsidP="003867A5">
            <w:pPr>
              <w:keepNext/>
              <w:jc w:val="both"/>
              <w:rPr>
                <w:rFonts w:ascii="Calibri" w:hAnsi="Calibri" w:cs="Arial"/>
              </w:rPr>
            </w:pPr>
          </w:p>
          <w:p w:rsidR="001D4B5D" w:rsidRPr="00937FA1" w:rsidRDefault="001D4B5D" w:rsidP="003867A5">
            <w:pPr>
              <w:keepNext/>
              <w:jc w:val="both"/>
              <w:outlineLvl w:val="0"/>
              <w:rPr>
                <w:rFonts w:ascii="Calibri" w:hAnsi="Calibri" w:cs="Arial"/>
              </w:rPr>
            </w:pPr>
          </w:p>
          <w:p w:rsidR="001D4B5D" w:rsidRPr="00937FA1" w:rsidRDefault="003869D0" w:rsidP="003867A5">
            <w:pPr>
              <w:keepNext/>
              <w:jc w:val="both"/>
              <w:outlineLvl w:val="0"/>
              <w:rPr>
                <w:rFonts w:ascii="Calibri" w:hAnsi="Calibri" w:cs="Arial"/>
              </w:rPr>
            </w:pPr>
            <w:r>
              <w:rPr>
                <w:rFonts w:ascii="Calibri" w:hAnsi="Calibri" w:cs="Arial"/>
              </w:rPr>
              <w:t>Mg</w:t>
            </w:r>
            <w:r w:rsidR="001D4B5D" w:rsidRPr="00937FA1">
              <w:rPr>
                <w:rFonts w:ascii="Calibri" w:hAnsi="Calibri" w:cs="Arial"/>
              </w:rPr>
              <w:t xml:space="preserve">r. </w:t>
            </w:r>
            <w:r>
              <w:rPr>
                <w:rFonts w:ascii="Calibri" w:hAnsi="Calibri" w:cs="Arial"/>
              </w:rPr>
              <w:t xml:space="preserve">Patrik </w:t>
            </w:r>
            <w:proofErr w:type="spellStart"/>
            <w:r>
              <w:rPr>
                <w:rFonts w:ascii="Calibri" w:hAnsi="Calibri" w:cs="Arial"/>
              </w:rPr>
              <w:t>Kamas</w:t>
            </w:r>
            <w:proofErr w:type="spellEnd"/>
          </w:p>
          <w:p w:rsidR="001D4B5D" w:rsidRPr="00937FA1" w:rsidRDefault="003869D0" w:rsidP="003867A5">
            <w:pPr>
              <w:keepNext/>
              <w:jc w:val="both"/>
              <w:outlineLvl w:val="0"/>
              <w:rPr>
                <w:rFonts w:ascii="Calibri" w:hAnsi="Calibri" w:cs="Arial"/>
              </w:rPr>
            </w:pPr>
            <w:r>
              <w:rPr>
                <w:rFonts w:ascii="Calibri" w:hAnsi="Calibri" w:cs="Arial"/>
              </w:rPr>
              <w:t xml:space="preserve">náměstek </w:t>
            </w:r>
            <w:r w:rsidR="001D4B5D" w:rsidRPr="00937FA1">
              <w:rPr>
                <w:rFonts w:ascii="Calibri" w:hAnsi="Calibri" w:cs="Arial"/>
              </w:rPr>
              <w:t>primátor</w:t>
            </w:r>
            <w:r>
              <w:rPr>
                <w:rFonts w:ascii="Calibri" w:hAnsi="Calibri" w:cs="Arial"/>
              </w:rPr>
              <w:t>a</w:t>
            </w:r>
          </w:p>
        </w:tc>
        <w:tc>
          <w:tcPr>
            <w:tcW w:w="4716" w:type="dxa"/>
          </w:tcPr>
          <w:p w:rsidR="001D4B5D" w:rsidRPr="00937FA1" w:rsidRDefault="001D4B5D" w:rsidP="003867A5">
            <w:pPr>
              <w:keepNext/>
              <w:jc w:val="both"/>
              <w:rPr>
                <w:rFonts w:ascii="Calibri" w:hAnsi="Calibri" w:cs="Arial"/>
              </w:rPr>
            </w:pPr>
          </w:p>
          <w:p w:rsidR="001D4B5D" w:rsidRPr="00937FA1" w:rsidRDefault="001D4B5D" w:rsidP="003867A5">
            <w:pPr>
              <w:keepNext/>
              <w:jc w:val="both"/>
              <w:rPr>
                <w:rFonts w:ascii="Calibri" w:hAnsi="Calibri" w:cs="Arial"/>
              </w:rPr>
            </w:pPr>
          </w:p>
          <w:p w:rsidR="001D4B5D" w:rsidRPr="00937FA1" w:rsidRDefault="001D4B5D" w:rsidP="003867A5">
            <w:pPr>
              <w:keepNext/>
              <w:jc w:val="both"/>
              <w:rPr>
                <w:rFonts w:ascii="Calibri" w:hAnsi="Calibri" w:cs="Arial"/>
              </w:rPr>
            </w:pPr>
          </w:p>
          <w:p w:rsidR="001D4B5D" w:rsidRPr="00937FA1" w:rsidRDefault="001D4B5D" w:rsidP="003867A5">
            <w:pPr>
              <w:keepNext/>
              <w:jc w:val="both"/>
              <w:rPr>
                <w:rFonts w:ascii="Calibri" w:hAnsi="Calibri" w:cs="Arial"/>
              </w:rPr>
            </w:pPr>
          </w:p>
          <w:p w:rsidR="001D4B5D" w:rsidRPr="00937FA1" w:rsidRDefault="001D4B5D" w:rsidP="003867A5">
            <w:pPr>
              <w:keepNext/>
              <w:jc w:val="both"/>
              <w:rPr>
                <w:rFonts w:ascii="Calibri" w:hAnsi="Calibri" w:cs="Arial"/>
              </w:rPr>
            </w:pPr>
          </w:p>
          <w:p w:rsidR="001D4B5D" w:rsidRPr="00937FA1" w:rsidRDefault="001D4B5D" w:rsidP="003867A5">
            <w:pPr>
              <w:keepNext/>
              <w:jc w:val="both"/>
              <w:rPr>
                <w:rFonts w:ascii="Calibri" w:hAnsi="Calibri" w:cs="Arial"/>
              </w:rPr>
            </w:pPr>
          </w:p>
          <w:p w:rsidR="001D4B5D" w:rsidRPr="00937FA1" w:rsidRDefault="001D4B5D" w:rsidP="003867A5">
            <w:pPr>
              <w:keepNext/>
              <w:jc w:val="both"/>
              <w:rPr>
                <w:rFonts w:ascii="Calibri" w:hAnsi="Calibri" w:cs="Arial"/>
              </w:rPr>
            </w:pPr>
            <w:r w:rsidRPr="00937FA1">
              <w:rPr>
                <w:rFonts w:ascii="Calibri" w:hAnsi="Calibri" w:cs="Arial"/>
              </w:rPr>
              <w:t>Jiří Čunek</w:t>
            </w:r>
          </w:p>
          <w:p w:rsidR="001D4B5D" w:rsidRPr="00937FA1" w:rsidRDefault="001D4B5D" w:rsidP="003867A5">
            <w:pPr>
              <w:keepNext/>
              <w:jc w:val="both"/>
              <w:rPr>
                <w:rFonts w:ascii="Calibri" w:hAnsi="Calibri" w:cs="Arial"/>
              </w:rPr>
            </w:pPr>
            <w:r w:rsidRPr="00937FA1">
              <w:rPr>
                <w:rFonts w:ascii="Calibri" w:hAnsi="Calibri" w:cs="Arial"/>
              </w:rPr>
              <w:t>hejtman</w:t>
            </w:r>
          </w:p>
        </w:tc>
      </w:tr>
    </w:tbl>
    <w:p w:rsidR="001D4B5D" w:rsidRPr="00937FA1" w:rsidRDefault="001D4B5D" w:rsidP="001D4B5D">
      <w:pPr>
        <w:jc w:val="both"/>
        <w:rPr>
          <w:rFonts w:ascii="Calibri" w:hAnsi="Calibri" w:cs="Arial"/>
        </w:rPr>
      </w:pPr>
    </w:p>
    <w:p w:rsidR="001D4B5D" w:rsidRPr="00937FA1" w:rsidRDefault="001D4B5D" w:rsidP="001D4B5D">
      <w:pPr>
        <w:jc w:val="both"/>
        <w:rPr>
          <w:rFonts w:ascii="Calibri" w:hAnsi="Calibri" w:cs="Arial"/>
        </w:rPr>
      </w:pPr>
    </w:p>
    <w:tbl>
      <w:tblPr>
        <w:tblW w:w="9322" w:type="dxa"/>
        <w:tblLook w:val="01E0" w:firstRow="1" w:lastRow="1" w:firstColumn="1" w:lastColumn="1" w:noHBand="0" w:noVBand="0"/>
      </w:tblPr>
      <w:tblGrid>
        <w:gridCol w:w="4606"/>
        <w:gridCol w:w="4716"/>
      </w:tblGrid>
      <w:tr w:rsidR="001D4B5D" w:rsidRPr="00937FA1" w:rsidTr="003867A5">
        <w:tc>
          <w:tcPr>
            <w:tcW w:w="4606" w:type="dxa"/>
          </w:tcPr>
          <w:p w:rsidR="001D4B5D" w:rsidRPr="00937FA1" w:rsidRDefault="001D4B5D" w:rsidP="003867A5">
            <w:pPr>
              <w:keepNext/>
              <w:jc w:val="both"/>
              <w:rPr>
                <w:rFonts w:ascii="Calibri" w:hAnsi="Calibri" w:cs="Arial"/>
              </w:rPr>
            </w:pPr>
          </w:p>
        </w:tc>
        <w:tc>
          <w:tcPr>
            <w:tcW w:w="4716" w:type="dxa"/>
          </w:tcPr>
          <w:p w:rsidR="001D4B5D" w:rsidRPr="00937FA1" w:rsidRDefault="001D4B5D" w:rsidP="003867A5">
            <w:pPr>
              <w:keepNext/>
              <w:jc w:val="both"/>
              <w:rPr>
                <w:rFonts w:ascii="Calibri" w:hAnsi="Calibri" w:cs="Arial"/>
              </w:rPr>
            </w:pPr>
            <w:r w:rsidRPr="00937FA1">
              <w:rPr>
                <w:rFonts w:ascii="Calibri" w:hAnsi="Calibri" w:cs="Arial"/>
              </w:rPr>
              <w:t xml:space="preserve">Ve Zlíně </w:t>
            </w:r>
            <w:proofErr w:type="gramStart"/>
            <w:r w:rsidRPr="00937FA1">
              <w:rPr>
                <w:rFonts w:ascii="Calibri" w:hAnsi="Calibri" w:cs="Arial"/>
              </w:rPr>
              <w:t>dne ......................</w:t>
            </w:r>
            <w:proofErr w:type="gramEnd"/>
          </w:p>
        </w:tc>
      </w:tr>
      <w:tr w:rsidR="001D4B5D" w:rsidRPr="00937FA1" w:rsidTr="003867A5">
        <w:tc>
          <w:tcPr>
            <w:tcW w:w="4606" w:type="dxa"/>
          </w:tcPr>
          <w:p w:rsidR="001D4B5D" w:rsidRPr="00937FA1" w:rsidRDefault="001D4B5D" w:rsidP="003867A5">
            <w:pPr>
              <w:keepNext/>
              <w:jc w:val="both"/>
              <w:outlineLvl w:val="0"/>
              <w:rPr>
                <w:rFonts w:ascii="Calibri" w:hAnsi="Calibri" w:cs="Arial"/>
              </w:rPr>
            </w:pPr>
          </w:p>
        </w:tc>
        <w:tc>
          <w:tcPr>
            <w:tcW w:w="4716" w:type="dxa"/>
          </w:tcPr>
          <w:p w:rsidR="001D4B5D" w:rsidRPr="00937FA1" w:rsidRDefault="001D4B5D" w:rsidP="003867A5">
            <w:pPr>
              <w:keepNext/>
              <w:jc w:val="both"/>
              <w:rPr>
                <w:rFonts w:ascii="Calibri" w:hAnsi="Calibri" w:cs="Arial"/>
              </w:rPr>
            </w:pPr>
          </w:p>
          <w:p w:rsidR="001D4B5D" w:rsidRPr="00937FA1" w:rsidRDefault="001D4B5D" w:rsidP="003867A5">
            <w:pPr>
              <w:keepNext/>
              <w:jc w:val="both"/>
              <w:rPr>
                <w:rFonts w:ascii="Calibri" w:hAnsi="Calibri" w:cs="Arial"/>
              </w:rPr>
            </w:pPr>
          </w:p>
          <w:p w:rsidR="001D4B5D" w:rsidRPr="00937FA1" w:rsidRDefault="001D4B5D" w:rsidP="003867A5">
            <w:pPr>
              <w:keepNext/>
              <w:jc w:val="both"/>
              <w:rPr>
                <w:rFonts w:ascii="Calibri" w:hAnsi="Calibri" w:cs="Arial"/>
              </w:rPr>
            </w:pPr>
          </w:p>
          <w:p w:rsidR="001D4B5D" w:rsidRPr="00937FA1" w:rsidRDefault="001D4B5D" w:rsidP="003867A5">
            <w:pPr>
              <w:keepNext/>
              <w:jc w:val="both"/>
              <w:rPr>
                <w:rFonts w:ascii="Calibri" w:hAnsi="Calibri" w:cs="Arial"/>
              </w:rPr>
            </w:pPr>
          </w:p>
          <w:p w:rsidR="001D4B5D" w:rsidRPr="00937FA1" w:rsidRDefault="001D4B5D" w:rsidP="003867A5">
            <w:pPr>
              <w:keepNext/>
              <w:jc w:val="both"/>
              <w:rPr>
                <w:rFonts w:ascii="Calibri" w:hAnsi="Calibri" w:cs="Arial"/>
              </w:rPr>
            </w:pPr>
          </w:p>
          <w:p w:rsidR="001D4B5D" w:rsidRPr="00937FA1" w:rsidRDefault="001D4B5D" w:rsidP="003867A5">
            <w:pPr>
              <w:keepNext/>
              <w:jc w:val="both"/>
              <w:rPr>
                <w:rFonts w:ascii="Calibri" w:hAnsi="Calibri" w:cs="Arial"/>
              </w:rPr>
            </w:pPr>
            <w:r w:rsidRPr="00937FA1">
              <w:rPr>
                <w:rFonts w:ascii="Calibri" w:hAnsi="Calibri" w:cs="Arial"/>
              </w:rPr>
              <w:t xml:space="preserve">Mgr. Alena </w:t>
            </w:r>
            <w:proofErr w:type="spellStart"/>
            <w:r w:rsidRPr="00937FA1">
              <w:rPr>
                <w:rFonts w:ascii="Calibri" w:hAnsi="Calibri" w:cs="Arial"/>
              </w:rPr>
              <w:t>Štachová</w:t>
            </w:r>
            <w:proofErr w:type="spellEnd"/>
          </w:p>
          <w:p w:rsidR="001D4B5D" w:rsidRPr="00937FA1" w:rsidRDefault="001D4B5D" w:rsidP="003867A5">
            <w:pPr>
              <w:keepNext/>
              <w:jc w:val="both"/>
              <w:rPr>
                <w:rFonts w:ascii="Calibri" w:hAnsi="Calibri" w:cs="Arial"/>
              </w:rPr>
            </w:pPr>
            <w:r w:rsidRPr="00937FA1">
              <w:rPr>
                <w:rFonts w:ascii="Calibri" w:hAnsi="Calibri" w:cs="Arial"/>
              </w:rPr>
              <w:t>ředitelka</w:t>
            </w:r>
          </w:p>
        </w:tc>
      </w:tr>
    </w:tbl>
    <w:p w:rsidR="001D4B5D" w:rsidRPr="00937FA1" w:rsidRDefault="001D4B5D" w:rsidP="001D4B5D">
      <w:pPr>
        <w:jc w:val="both"/>
        <w:rPr>
          <w:rFonts w:ascii="Calibri" w:hAnsi="Calibri" w:cs="Arial"/>
        </w:rPr>
      </w:pPr>
    </w:p>
    <w:p w:rsidR="0033660D" w:rsidRDefault="0033660D">
      <w:bookmarkStart w:id="0" w:name="_GoBack"/>
      <w:bookmarkEnd w:id="0"/>
    </w:p>
    <w:sectPr w:rsidR="003366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B5D"/>
    <w:rsid w:val="00155927"/>
    <w:rsid w:val="001D4B5D"/>
    <w:rsid w:val="0033660D"/>
    <w:rsid w:val="003869D0"/>
    <w:rsid w:val="003A1850"/>
    <w:rsid w:val="004C3F38"/>
    <w:rsid w:val="005A2010"/>
    <w:rsid w:val="0078692E"/>
    <w:rsid w:val="008427DD"/>
    <w:rsid w:val="00AE16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582214-FD7B-462E-A473-E45F0D701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cs-CZ"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4B5D"/>
    <w:pPr>
      <w:spacing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1185</Words>
  <Characters>6613</Characters>
  <Application>Microsoft Office Word</Application>
  <DocSecurity>0</DocSecurity>
  <Lines>178</Lines>
  <Paragraphs>89</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7709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Navrátilová Blanka</dc:creator>
  <cp:keywords/>
  <dc:description/>
  <cp:lastModifiedBy>Navrátilová Blanka</cp:lastModifiedBy>
  <cp:revision>13</cp:revision>
  <cp:lastPrinted>2018-06-26T06:26:00Z</cp:lastPrinted>
  <dcterms:created xsi:type="dcterms:W3CDTF">2018-06-12T04:46:00Z</dcterms:created>
  <dcterms:modified xsi:type="dcterms:W3CDTF">2018-06-26T06:38:00Z</dcterms:modified>
</cp:coreProperties>
</file>