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B1989" w14:textId="77777777" w:rsidR="0022012E" w:rsidRDefault="0022012E" w:rsidP="00BD450E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59F0BF4A" w14:textId="77777777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E76C9A" w14:textId="77777777" w:rsidR="003A3CC4" w:rsidRPr="00C810AF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návratné </w:t>
      </w:r>
      <w:r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14:paraId="603E06F1" w14:textId="0ADA0629" w:rsidR="003A3CC4" w:rsidRDefault="00480370" w:rsidP="00480370">
      <w:pPr>
        <w:pStyle w:val="Zkladntext"/>
        <w:tabs>
          <w:tab w:val="left" w:pos="450"/>
          <w:tab w:val="center" w:pos="4536"/>
        </w:tabs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A3CC4" w:rsidRPr="00C810AF">
        <w:rPr>
          <w:rFonts w:ascii="Arial" w:hAnsi="Arial" w:cs="Arial"/>
          <w:b/>
          <w:sz w:val="22"/>
          <w:szCs w:val="22"/>
        </w:rPr>
        <w:t xml:space="preserve">číslo: </w:t>
      </w:r>
      <w:r w:rsidR="00896DFB" w:rsidRPr="00896DFB">
        <w:rPr>
          <w:rFonts w:ascii="Arial" w:hAnsi="Arial" w:cs="Arial"/>
          <w:b/>
          <w:sz w:val="22"/>
          <w:szCs w:val="22"/>
        </w:rPr>
        <w:t>D/</w:t>
      </w:r>
      <w:r w:rsidR="00BD450E">
        <w:rPr>
          <w:rFonts w:ascii="Arial" w:hAnsi="Arial" w:cs="Arial"/>
          <w:b/>
          <w:sz w:val="22"/>
          <w:szCs w:val="22"/>
        </w:rPr>
        <w:t>3119</w:t>
      </w:r>
      <w:r w:rsidR="00896DFB" w:rsidRPr="00896DFB">
        <w:rPr>
          <w:rFonts w:ascii="Arial" w:hAnsi="Arial" w:cs="Arial"/>
          <w:b/>
          <w:sz w:val="22"/>
          <w:szCs w:val="22"/>
        </w:rPr>
        <w:t>/20</w:t>
      </w:r>
      <w:r w:rsidR="00BB69F4">
        <w:rPr>
          <w:rFonts w:ascii="Arial" w:hAnsi="Arial" w:cs="Arial"/>
          <w:b/>
          <w:sz w:val="22"/>
          <w:szCs w:val="22"/>
        </w:rPr>
        <w:t>18</w:t>
      </w:r>
      <w:r w:rsidR="00896DFB" w:rsidRPr="00896DFB">
        <w:rPr>
          <w:rFonts w:ascii="Arial" w:hAnsi="Arial" w:cs="Arial"/>
          <w:b/>
          <w:sz w:val="22"/>
          <w:szCs w:val="22"/>
        </w:rPr>
        <w:t>/</w:t>
      </w:r>
      <w:r w:rsidR="00BB69F4">
        <w:rPr>
          <w:rFonts w:ascii="Arial" w:hAnsi="Arial" w:cs="Arial"/>
          <w:b/>
          <w:sz w:val="22"/>
          <w:szCs w:val="22"/>
        </w:rPr>
        <w:t>KUL</w:t>
      </w:r>
    </w:p>
    <w:p w14:paraId="469D31D4" w14:textId="0BC6A3A5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uzavřená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78D6989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2716663E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0B76B898" w14:textId="10DC6CD2" w:rsidR="003A3CC4" w:rsidRPr="00BD450E" w:rsidRDefault="003A3CC4" w:rsidP="00BD450E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6494650D" w14:textId="77777777" w:rsidR="007210D8" w:rsidRDefault="007210D8">
      <w:pPr>
        <w:pStyle w:val="Zkladntext"/>
        <w:rPr>
          <w:sz w:val="22"/>
        </w:rPr>
      </w:pPr>
    </w:p>
    <w:p w14:paraId="2BF588A7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05883BD9" w14:textId="77777777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ve Zlíně, tř. T. Bati 21, PSČ 761 90</w:t>
      </w:r>
    </w:p>
    <w:p w14:paraId="566CAAC1" w14:textId="75FD25CF" w:rsidR="003A3CC4" w:rsidRDefault="003E38EF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3A3CC4">
        <w:rPr>
          <w:rFonts w:ascii="Arial" w:hAnsi="Arial" w:cs="Arial"/>
          <w:sz w:val="20"/>
          <w:szCs w:val="20"/>
        </w:rPr>
        <w:t xml:space="preserve">: </w:t>
      </w:r>
      <w:r w:rsidR="00FF42AA" w:rsidRPr="00FF42AA">
        <w:rPr>
          <w:rFonts w:ascii="Arial" w:hAnsi="Arial" w:cs="Arial"/>
          <w:sz w:val="20"/>
          <w:szCs w:val="20"/>
        </w:rPr>
        <w:t>Jiřím Čunkem</w:t>
      </w:r>
      <w:r w:rsidR="003A3CC4" w:rsidRPr="00FF42AA">
        <w:rPr>
          <w:rFonts w:ascii="Arial" w:hAnsi="Arial" w:cs="Arial"/>
          <w:sz w:val="20"/>
          <w:szCs w:val="20"/>
        </w:rPr>
        <w:t xml:space="preserve">, </w:t>
      </w:r>
      <w:r w:rsidR="003A3CC4">
        <w:rPr>
          <w:rFonts w:ascii="Arial" w:hAnsi="Arial" w:cs="Arial"/>
          <w:sz w:val="20"/>
          <w:szCs w:val="20"/>
        </w:rPr>
        <w:t>hejtman</w:t>
      </w:r>
      <w:r>
        <w:rPr>
          <w:rFonts w:ascii="Arial" w:hAnsi="Arial" w:cs="Arial"/>
          <w:sz w:val="20"/>
          <w:szCs w:val="20"/>
        </w:rPr>
        <w:t>em</w:t>
      </w:r>
    </w:p>
    <w:p w14:paraId="21DF8D6D" w14:textId="77777777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70891320</w:t>
      </w:r>
    </w:p>
    <w:p w14:paraId="184143E0" w14:textId="33A152DE" w:rsidR="003A3CC4" w:rsidRPr="00176314" w:rsidRDefault="003A3CC4" w:rsidP="00172A71">
      <w:pPr>
        <w:ind w:left="2552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AE777C">
        <w:rPr>
          <w:rFonts w:ascii="Arial" w:hAnsi="Arial" w:cs="Arial"/>
          <w:sz w:val="20"/>
          <w:szCs w:val="20"/>
        </w:rPr>
        <w:t xml:space="preserve"> </w:t>
      </w:r>
      <w:r w:rsidR="00C352B3" w:rsidRPr="00FF42AA">
        <w:rPr>
          <w:rFonts w:ascii="Arial" w:hAnsi="Arial" w:cs="Arial"/>
          <w:sz w:val="20"/>
          <w:szCs w:val="20"/>
        </w:rPr>
        <w:t>Česká spořitelna, a. s.</w:t>
      </w:r>
      <w:r w:rsidR="00BF104C" w:rsidRPr="00FF42AA">
        <w:rPr>
          <w:rFonts w:ascii="Arial" w:hAnsi="Arial" w:cs="Arial"/>
          <w:sz w:val="20"/>
          <w:szCs w:val="20"/>
        </w:rPr>
        <w:t xml:space="preserve">, č. ú. </w:t>
      </w:r>
      <w:r w:rsidR="00172A71">
        <w:rPr>
          <w:rFonts w:ascii="Arial" w:hAnsi="Arial" w:cs="Arial"/>
          <w:sz w:val="20"/>
          <w:szCs w:val="20"/>
        </w:rPr>
        <w:t>2786182/0800</w:t>
      </w:r>
    </w:p>
    <w:p w14:paraId="1AD5A179" w14:textId="38E3EBB0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3E38EF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oskytovatel</w:t>
      </w:r>
      <w:r w:rsidR="00966023">
        <w:rPr>
          <w:rFonts w:ascii="Arial" w:hAnsi="Arial" w:cs="Arial"/>
          <w:sz w:val="20"/>
          <w:szCs w:val="20"/>
        </w:rPr>
        <w:t>“ nebo „</w:t>
      </w:r>
      <w:r w:rsidR="00966023" w:rsidRPr="00966023">
        <w:rPr>
          <w:rFonts w:ascii="Arial" w:hAnsi="Arial" w:cs="Arial"/>
          <w:b/>
          <w:sz w:val="20"/>
          <w:szCs w:val="20"/>
        </w:rPr>
        <w:t>Zlínský kraj</w:t>
      </w:r>
      <w:r w:rsidR="0096602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14:paraId="10A0622C" w14:textId="77777777" w:rsidR="003A3CC4" w:rsidRDefault="003A3CC4">
      <w:pPr>
        <w:pStyle w:val="Zkladntext"/>
        <w:ind w:left="2552"/>
        <w:rPr>
          <w:sz w:val="22"/>
        </w:rPr>
      </w:pPr>
    </w:p>
    <w:p w14:paraId="73E2E2D6" w14:textId="77777777" w:rsidR="007210D8" w:rsidRDefault="007210D8">
      <w:pPr>
        <w:pStyle w:val="Zkladntext"/>
        <w:ind w:left="2552"/>
        <w:rPr>
          <w:sz w:val="22"/>
        </w:rPr>
      </w:pPr>
    </w:p>
    <w:p w14:paraId="62251610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3CC5A6D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11B5CFAF" w14:textId="77777777" w:rsidR="007210D8" w:rsidRDefault="007210D8">
      <w:pPr>
        <w:pStyle w:val="Zkladntext"/>
        <w:rPr>
          <w:rFonts w:ascii="Arial" w:hAnsi="Arial" w:cs="Arial"/>
          <w:sz w:val="20"/>
          <w:szCs w:val="20"/>
        </w:rPr>
      </w:pPr>
    </w:p>
    <w:p w14:paraId="06ED1603" w14:textId="6402BE95" w:rsidR="00BB50A6" w:rsidRPr="005F0A4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5F0A44" w:rsidRPr="005F0A44">
        <w:rPr>
          <w:rFonts w:ascii="Arial" w:hAnsi="Arial" w:cs="Arial"/>
          <w:b/>
          <w:sz w:val="20"/>
          <w:szCs w:val="20"/>
        </w:rPr>
        <w:t>Muzeum jihovýchodní Moravy ve Zlíně, příspěvková organizace</w:t>
      </w:r>
      <w:r w:rsidR="00A52D93" w:rsidRPr="005F0A44">
        <w:rPr>
          <w:rFonts w:ascii="Arial" w:hAnsi="Arial" w:cs="Arial"/>
          <w:b/>
          <w:sz w:val="20"/>
          <w:szCs w:val="20"/>
        </w:rPr>
        <w:t xml:space="preserve">  </w:t>
      </w:r>
    </w:p>
    <w:p w14:paraId="507235B9" w14:textId="1E370A7B" w:rsidR="00BB50A6" w:rsidRPr="003A3929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 xml:space="preserve">se sídlem </w:t>
      </w:r>
      <w:r w:rsidR="00FF42AA">
        <w:rPr>
          <w:rFonts w:ascii="Arial" w:hAnsi="Arial" w:cs="Arial"/>
          <w:sz w:val="20"/>
          <w:szCs w:val="20"/>
        </w:rPr>
        <w:t>Vavrečkova 7040</w:t>
      </w:r>
      <w:r w:rsidR="00FF42AA" w:rsidRPr="00FF42AA">
        <w:rPr>
          <w:rFonts w:ascii="Arial" w:hAnsi="Arial" w:cs="Arial"/>
          <w:sz w:val="20"/>
          <w:szCs w:val="20"/>
        </w:rPr>
        <w:t>,</w:t>
      </w:r>
      <w:r w:rsidR="00A52D93" w:rsidRPr="00FF42AA">
        <w:rPr>
          <w:rFonts w:ascii="Arial" w:hAnsi="Arial" w:cs="Arial"/>
          <w:sz w:val="20"/>
          <w:szCs w:val="20"/>
        </w:rPr>
        <w:t xml:space="preserve"> </w:t>
      </w:r>
      <w:r w:rsidR="00FF42AA" w:rsidRPr="00FF42AA">
        <w:rPr>
          <w:rFonts w:ascii="Arial" w:hAnsi="Arial" w:cs="Arial"/>
          <w:sz w:val="20"/>
          <w:szCs w:val="20"/>
        </w:rPr>
        <w:t>760 01</w:t>
      </w:r>
      <w:r w:rsidR="00A52D93" w:rsidRPr="00FF42AA">
        <w:rPr>
          <w:rFonts w:ascii="Arial" w:hAnsi="Arial" w:cs="Arial"/>
          <w:sz w:val="20"/>
          <w:szCs w:val="20"/>
        </w:rPr>
        <w:t xml:space="preserve"> </w:t>
      </w:r>
      <w:r w:rsidR="00FF42AA" w:rsidRPr="00FF42AA">
        <w:rPr>
          <w:rFonts w:ascii="Arial" w:hAnsi="Arial" w:cs="Arial"/>
          <w:sz w:val="20"/>
          <w:szCs w:val="20"/>
        </w:rPr>
        <w:t>Zlín</w:t>
      </w:r>
      <w:r w:rsidR="00A52D93" w:rsidRPr="00FF42AA">
        <w:rPr>
          <w:rFonts w:ascii="Arial" w:hAnsi="Arial" w:cs="Arial"/>
          <w:sz w:val="20"/>
          <w:szCs w:val="20"/>
        </w:rPr>
        <w:t xml:space="preserve">  </w:t>
      </w:r>
    </w:p>
    <w:p w14:paraId="4883E2BB" w14:textId="696A109A" w:rsidR="00BB50A6" w:rsidRPr="00AE45F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 xml:space="preserve">IČ: </w:t>
      </w:r>
      <w:r w:rsidR="005F0A44" w:rsidRPr="005F0A44">
        <w:rPr>
          <w:rFonts w:ascii="Arial" w:hAnsi="Arial" w:cs="Arial"/>
          <w:sz w:val="20"/>
          <w:szCs w:val="20"/>
        </w:rPr>
        <w:t>00089982</w:t>
      </w:r>
    </w:p>
    <w:p w14:paraId="069E08B0" w14:textId="3AF3FDC3" w:rsidR="00BB50A6" w:rsidRPr="00FF42AA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 xml:space="preserve">typ příjemce: </w:t>
      </w:r>
      <w:r w:rsidRPr="00FF42AA">
        <w:rPr>
          <w:rFonts w:ascii="Arial" w:hAnsi="Arial" w:cs="Arial"/>
          <w:sz w:val="20"/>
          <w:szCs w:val="20"/>
        </w:rPr>
        <w:t>právnická osoba – příspěvková organizace</w:t>
      </w:r>
    </w:p>
    <w:p w14:paraId="77BFF8DD" w14:textId="1EB97861" w:rsidR="00BB50A6" w:rsidRPr="00AE45F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 xml:space="preserve">zastoupen: </w:t>
      </w:r>
      <w:r w:rsidR="005F0A44" w:rsidRPr="005F0A44">
        <w:rPr>
          <w:rFonts w:ascii="Arial" w:hAnsi="Arial" w:cs="Arial"/>
          <w:sz w:val="20"/>
          <w:szCs w:val="20"/>
        </w:rPr>
        <w:t>Mgr. Pavel Hrubec, MBA</w:t>
      </w:r>
      <w:r w:rsidR="00FF42AA" w:rsidRPr="00FF42AA">
        <w:rPr>
          <w:rFonts w:ascii="Arial" w:hAnsi="Arial" w:cs="Arial"/>
          <w:sz w:val="20"/>
          <w:szCs w:val="20"/>
        </w:rPr>
        <w:t>,</w:t>
      </w:r>
      <w:r w:rsidR="00350E17" w:rsidRPr="00FF42AA">
        <w:rPr>
          <w:rFonts w:ascii="Arial" w:hAnsi="Arial" w:cs="Arial"/>
          <w:sz w:val="20"/>
          <w:szCs w:val="20"/>
        </w:rPr>
        <w:t xml:space="preserve"> ředitel</w:t>
      </w:r>
    </w:p>
    <w:p w14:paraId="1ABB2794" w14:textId="61098B49" w:rsidR="00BB50A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97437F">
        <w:rPr>
          <w:rFonts w:ascii="Arial" w:hAnsi="Arial" w:cs="Arial"/>
          <w:sz w:val="20"/>
          <w:szCs w:val="20"/>
        </w:rPr>
        <w:t>bankovní spojení</w:t>
      </w:r>
      <w:r w:rsidRPr="00876F3D">
        <w:rPr>
          <w:rFonts w:ascii="Arial" w:hAnsi="Arial" w:cs="Arial"/>
          <w:sz w:val="20"/>
          <w:szCs w:val="20"/>
        </w:rPr>
        <w:t xml:space="preserve">: </w:t>
      </w:r>
      <w:r w:rsidR="000C149E">
        <w:rPr>
          <w:rFonts w:ascii="Arial" w:hAnsi="Arial" w:cs="Arial"/>
          <w:bCs/>
          <w:sz w:val="20"/>
          <w:szCs w:val="20"/>
        </w:rPr>
        <w:t>xxxxxxxxxxx</w:t>
      </w:r>
      <w:bookmarkStart w:id="0" w:name="_GoBack"/>
      <w:bookmarkEnd w:id="0"/>
    </w:p>
    <w:p w14:paraId="18EA24D2" w14:textId="268CFE38" w:rsidR="00BB50A6" w:rsidRPr="003827D0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>(dále jen „</w:t>
      </w:r>
      <w:r w:rsidR="003E38EF">
        <w:rPr>
          <w:rFonts w:ascii="Arial" w:hAnsi="Arial" w:cs="Arial"/>
          <w:b/>
          <w:sz w:val="20"/>
          <w:szCs w:val="20"/>
        </w:rPr>
        <w:t>P</w:t>
      </w:r>
      <w:r w:rsidRPr="003A3929">
        <w:rPr>
          <w:rFonts w:ascii="Arial" w:hAnsi="Arial" w:cs="Arial"/>
          <w:b/>
          <w:sz w:val="20"/>
          <w:szCs w:val="20"/>
        </w:rPr>
        <w:t>říjemce“</w:t>
      </w:r>
      <w:r w:rsidRPr="003A3929">
        <w:rPr>
          <w:rFonts w:ascii="Arial" w:hAnsi="Arial" w:cs="Arial"/>
          <w:sz w:val="20"/>
          <w:szCs w:val="20"/>
        </w:rPr>
        <w:t>)</w:t>
      </w:r>
    </w:p>
    <w:p w14:paraId="531B9BB1" w14:textId="1E61FFDE" w:rsidR="001D449F" w:rsidRDefault="001D449F" w:rsidP="00FA713E">
      <w:pPr>
        <w:rPr>
          <w:b/>
          <w:sz w:val="22"/>
          <w:szCs w:val="22"/>
        </w:rPr>
      </w:pPr>
    </w:p>
    <w:p w14:paraId="6530AB51" w14:textId="77777777" w:rsidR="00F6289E" w:rsidRDefault="00F6289E">
      <w:pPr>
        <w:jc w:val="center"/>
        <w:rPr>
          <w:b/>
          <w:sz w:val="22"/>
          <w:szCs w:val="22"/>
        </w:rPr>
      </w:pPr>
    </w:p>
    <w:p w14:paraId="17293059" w14:textId="77777777" w:rsidR="003A3CC4" w:rsidRDefault="003A3C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69315707" w14:textId="71FBA7F4" w:rsidR="007826AF" w:rsidRDefault="003A3CC4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78D497E0" w14:textId="11DD4A69" w:rsidR="00FA713E" w:rsidRDefault="00FA713E" w:rsidP="00FA713E">
      <w:pPr>
        <w:pStyle w:val="Zkladntext"/>
        <w:keepNext/>
        <w:numPr>
          <w:ilvl w:val="0"/>
          <w:numId w:val="4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120"/>
        <w:ind w:left="357" w:hanging="357"/>
        <w:rPr>
          <w:rFonts w:ascii="Arial" w:hAnsi="Arial" w:cs="Arial"/>
          <w:sz w:val="20"/>
        </w:rPr>
      </w:pPr>
      <w:r w:rsidRPr="00CD592D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</w:rPr>
        <w:t xml:space="preserve">se zavazuje poskytnout příjemci </w:t>
      </w:r>
      <w:r w:rsidRPr="009903E6">
        <w:rPr>
          <w:rFonts w:ascii="Arial" w:hAnsi="Arial" w:cs="Arial"/>
          <w:b/>
          <w:sz w:val="20"/>
        </w:rPr>
        <w:t>návratnou finanční výpomoc</w:t>
      </w:r>
      <w:r w:rsidR="00775F16">
        <w:rPr>
          <w:rFonts w:ascii="Arial" w:hAnsi="Arial" w:cs="Arial"/>
          <w:sz w:val="20"/>
          <w:szCs w:val="20"/>
        </w:rPr>
        <w:t xml:space="preserve"> z </w:t>
      </w:r>
      <w:r w:rsidR="00AA485F">
        <w:rPr>
          <w:rFonts w:ascii="Arial" w:hAnsi="Arial" w:cs="Arial"/>
          <w:sz w:val="20"/>
        </w:rPr>
        <w:t>rozpočtu Odboru kultury a památkové péče Zlínského kraje</w:t>
      </w:r>
      <w:r>
        <w:rPr>
          <w:rFonts w:ascii="Arial" w:hAnsi="Arial" w:cs="Arial"/>
          <w:sz w:val="20"/>
        </w:rPr>
        <w:t xml:space="preserve"> (dále jen „NFV“)</w:t>
      </w:r>
      <w:r w:rsidRPr="00CD592D">
        <w:rPr>
          <w:rFonts w:ascii="Arial" w:hAnsi="Arial" w:cs="Arial"/>
          <w:sz w:val="20"/>
          <w:szCs w:val="20"/>
        </w:rPr>
        <w:t xml:space="preserve"> </w:t>
      </w:r>
      <w:r w:rsidRPr="0030785F">
        <w:rPr>
          <w:rFonts w:ascii="Arial" w:hAnsi="Arial" w:cs="Arial"/>
          <w:b/>
          <w:sz w:val="20"/>
          <w:szCs w:val="20"/>
        </w:rPr>
        <w:t xml:space="preserve">ve výši </w:t>
      </w:r>
      <w:r>
        <w:rPr>
          <w:rFonts w:ascii="Arial" w:hAnsi="Arial" w:cs="Arial"/>
          <w:b/>
          <w:sz w:val="20"/>
          <w:szCs w:val="20"/>
        </w:rPr>
        <w:t>max. 637</w:t>
      </w:r>
      <w:r w:rsidR="00547A6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000</w:t>
      </w:r>
      <w:r w:rsidR="00547A67">
        <w:rPr>
          <w:rFonts w:ascii="Arial" w:hAnsi="Arial" w:cs="Arial"/>
          <w:b/>
          <w:sz w:val="20"/>
          <w:szCs w:val="20"/>
        </w:rPr>
        <w:t xml:space="preserve"> </w:t>
      </w:r>
      <w:r w:rsidRPr="0030785F">
        <w:rPr>
          <w:rFonts w:ascii="Arial" w:hAnsi="Arial" w:cs="Arial"/>
          <w:b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 xml:space="preserve"> (</w:t>
      </w:r>
      <w:r w:rsidRPr="00CD592D">
        <w:rPr>
          <w:rFonts w:ascii="Arial" w:hAnsi="Arial" w:cs="Arial"/>
          <w:sz w:val="20"/>
          <w:szCs w:val="20"/>
        </w:rPr>
        <w:t>slovy</w:t>
      </w:r>
      <w:r w:rsidR="00547A67">
        <w:rPr>
          <w:rFonts w:ascii="Arial" w:hAnsi="Arial" w:cs="Arial"/>
          <w:sz w:val="20"/>
          <w:szCs w:val="20"/>
        </w:rPr>
        <w:t>: šestset třicetsedmtisíckorun</w:t>
      </w:r>
      <w:r>
        <w:rPr>
          <w:rFonts w:ascii="Arial" w:hAnsi="Arial" w:cs="Arial"/>
          <w:sz w:val="20"/>
          <w:szCs w:val="20"/>
        </w:rPr>
        <w:t xml:space="preserve">českých) </w:t>
      </w:r>
      <w:r>
        <w:rPr>
          <w:rFonts w:ascii="Arial" w:hAnsi="Arial" w:cs="Arial"/>
          <w:sz w:val="20"/>
        </w:rPr>
        <w:t xml:space="preserve">na realizaci projektu </w:t>
      </w:r>
      <w:r>
        <w:rPr>
          <w:rFonts w:ascii="Arial" w:hAnsi="Arial" w:cs="Arial"/>
          <w:b/>
          <w:sz w:val="20"/>
        </w:rPr>
        <w:t xml:space="preserve">„Dušan S. Jurkovič – náš architekt“ </w:t>
      </w:r>
      <w:r>
        <w:rPr>
          <w:rFonts w:ascii="Arial" w:hAnsi="Arial" w:cs="Arial"/>
          <w:sz w:val="20"/>
        </w:rPr>
        <w:t>(dále jen „projekt“).</w:t>
      </w:r>
    </w:p>
    <w:p w14:paraId="0ED36038" w14:textId="782A2E11" w:rsidR="00FA713E" w:rsidRPr="001028B1" w:rsidRDefault="00FA713E" w:rsidP="00FA713E">
      <w:pPr>
        <w:pStyle w:val="Zkladntext"/>
        <w:keepNext/>
        <w:numPr>
          <w:ilvl w:val="1"/>
          <w:numId w:val="43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NFV je poskytována na přípravu a realizaci</w:t>
      </w:r>
      <w:r w:rsidR="006E7A3F">
        <w:rPr>
          <w:rFonts w:ascii="Arial" w:hAnsi="Arial" w:cs="Arial"/>
          <w:sz w:val="20"/>
        </w:rPr>
        <w:t xml:space="preserve"> aktivit spojených s vytvoření muzejní expozice Kabinet Dušana S. Jurkoviče v Muzeu luhačovického Zálesí, a také na realizaci O</w:t>
      </w:r>
      <w:r w:rsidR="00AA485F">
        <w:rPr>
          <w:rFonts w:ascii="Arial" w:hAnsi="Arial" w:cs="Arial"/>
          <w:sz w:val="20"/>
        </w:rPr>
        <w:t>d</w:t>
      </w:r>
      <w:r w:rsidR="006E7A3F">
        <w:rPr>
          <w:rFonts w:ascii="Arial" w:hAnsi="Arial" w:cs="Arial"/>
          <w:sz w:val="20"/>
        </w:rPr>
        <w:t xml:space="preserve">borného semináře </w:t>
      </w:r>
      <w:r w:rsidR="006E7A3F">
        <w:rPr>
          <w:rFonts w:ascii="Arial" w:hAnsi="Arial" w:cs="Arial"/>
          <w:sz w:val="20"/>
        </w:rPr>
        <w:br/>
        <w:t>k 150. výročí narození Dušana S. Jurkoviče (28. 8. 2018) – Luhačovice</w:t>
      </w:r>
      <w:r w:rsidRPr="004C511C">
        <w:rPr>
          <w:rFonts w:ascii="Arial" w:hAnsi="Arial" w:cs="Arial"/>
          <w:sz w:val="20"/>
        </w:rPr>
        <w:t xml:space="preserve">. Dohodnutého účelu bude dosaženo </w:t>
      </w:r>
      <w:r>
        <w:rPr>
          <w:rFonts w:ascii="Arial" w:hAnsi="Arial" w:cs="Arial"/>
          <w:sz w:val="20"/>
        </w:rPr>
        <w:t>do 31. 12. 2018.</w:t>
      </w:r>
    </w:p>
    <w:p w14:paraId="5E1EF0ED" w14:textId="77777777" w:rsidR="00FA713E" w:rsidRDefault="00FA713E" w:rsidP="00FA713E">
      <w:pPr>
        <w:pStyle w:val="Odstavecseseznamem"/>
        <w:widowControl w:val="0"/>
        <w:numPr>
          <w:ilvl w:val="1"/>
          <w:numId w:val="43"/>
        </w:numPr>
        <w:tabs>
          <w:tab w:val="left" w:pos="8928"/>
        </w:tabs>
        <w:spacing w:beforeLines="60" w:before="144" w:after="120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020573">
        <w:rPr>
          <w:rFonts w:ascii="Arial" w:hAnsi="Arial" w:cs="Arial"/>
          <w:snapToGrid w:val="0"/>
          <w:sz w:val="20"/>
          <w:szCs w:val="20"/>
        </w:rPr>
        <w:t xml:space="preserve">Příjemce se zavazuje </w:t>
      </w:r>
      <w:r>
        <w:rPr>
          <w:rFonts w:ascii="Arial" w:hAnsi="Arial" w:cs="Arial"/>
          <w:snapToGrid w:val="0"/>
          <w:sz w:val="20"/>
          <w:szCs w:val="20"/>
        </w:rPr>
        <w:t>zrealizovat projekt tak, jak je popsán v ž</w:t>
      </w:r>
      <w:r w:rsidRPr="00020573">
        <w:rPr>
          <w:rFonts w:ascii="Arial" w:hAnsi="Arial" w:cs="Arial"/>
          <w:snapToGrid w:val="0"/>
          <w:sz w:val="20"/>
          <w:szCs w:val="20"/>
        </w:rPr>
        <w:t xml:space="preserve">ádosti o poskytnutí </w:t>
      </w:r>
      <w:r>
        <w:rPr>
          <w:rFonts w:ascii="Arial" w:hAnsi="Arial" w:cs="Arial"/>
          <w:snapToGrid w:val="0"/>
          <w:sz w:val="20"/>
          <w:szCs w:val="20"/>
        </w:rPr>
        <w:t>NFV</w:t>
      </w:r>
      <w:r w:rsidRPr="00020573">
        <w:rPr>
          <w:rFonts w:ascii="Arial" w:hAnsi="Arial" w:cs="Arial"/>
          <w:snapToGrid w:val="0"/>
          <w:sz w:val="20"/>
          <w:szCs w:val="20"/>
        </w:rPr>
        <w:t>.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7C018F06" w14:textId="719EBCA9" w:rsidR="00FA713E" w:rsidRPr="00BD450E" w:rsidRDefault="006E7A3F" w:rsidP="00BD450E">
      <w:pPr>
        <w:pStyle w:val="Odstavecseseznamem"/>
        <w:spacing w:after="120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Celá</w:t>
      </w:r>
      <w:r w:rsidR="00FA713E" w:rsidRPr="00EF272F">
        <w:rPr>
          <w:rFonts w:ascii="Arial" w:hAnsi="Arial" w:cs="Arial"/>
          <w:sz w:val="20"/>
          <w:szCs w:val="20"/>
        </w:rPr>
        <w:t xml:space="preserve"> </w:t>
      </w:r>
      <w:r w:rsidR="00FA713E">
        <w:rPr>
          <w:rFonts w:ascii="Arial" w:hAnsi="Arial" w:cs="Arial"/>
          <w:sz w:val="20"/>
          <w:szCs w:val="20"/>
        </w:rPr>
        <w:t>NFV</w:t>
      </w:r>
      <w:r>
        <w:rPr>
          <w:rFonts w:ascii="Arial" w:hAnsi="Arial" w:cs="Arial"/>
          <w:sz w:val="20"/>
          <w:szCs w:val="20"/>
        </w:rPr>
        <w:t xml:space="preserve"> ve výši </w:t>
      </w:r>
      <w:r w:rsidRPr="006E7A3F">
        <w:rPr>
          <w:rFonts w:ascii="Arial" w:hAnsi="Arial" w:cs="Arial"/>
          <w:b/>
          <w:sz w:val="20"/>
          <w:szCs w:val="20"/>
        </w:rPr>
        <w:t>637</w:t>
      </w:r>
      <w:r w:rsidR="00547A67">
        <w:rPr>
          <w:rFonts w:ascii="Arial" w:hAnsi="Arial" w:cs="Arial"/>
          <w:b/>
          <w:sz w:val="20"/>
          <w:szCs w:val="20"/>
        </w:rPr>
        <w:t>.</w:t>
      </w:r>
      <w:r w:rsidRPr="006E7A3F">
        <w:rPr>
          <w:rFonts w:ascii="Arial" w:hAnsi="Arial" w:cs="Arial"/>
          <w:b/>
          <w:sz w:val="20"/>
          <w:szCs w:val="20"/>
        </w:rPr>
        <w:t>000</w:t>
      </w:r>
      <w:r w:rsidR="00547A67">
        <w:rPr>
          <w:rFonts w:ascii="Arial" w:hAnsi="Arial" w:cs="Arial"/>
          <w:b/>
          <w:sz w:val="20"/>
          <w:szCs w:val="20"/>
        </w:rPr>
        <w:t xml:space="preserve"> </w:t>
      </w:r>
      <w:r w:rsidR="00FA713E" w:rsidRPr="006E7A3F">
        <w:rPr>
          <w:rFonts w:ascii="Arial" w:hAnsi="Arial" w:cs="Arial"/>
          <w:b/>
          <w:sz w:val="20"/>
          <w:szCs w:val="20"/>
        </w:rPr>
        <w:t>Kč</w:t>
      </w:r>
      <w:r w:rsidR="00FA713E" w:rsidRPr="00EF272F">
        <w:rPr>
          <w:rFonts w:ascii="Arial" w:hAnsi="Arial" w:cs="Arial"/>
          <w:sz w:val="20"/>
          <w:szCs w:val="20"/>
        </w:rPr>
        <w:t xml:space="preserve"> je krytá </w:t>
      </w:r>
      <w:r w:rsidR="00AA485F">
        <w:rPr>
          <w:rFonts w:ascii="Arial" w:hAnsi="Arial" w:cs="Arial"/>
          <w:sz w:val="20"/>
          <w:szCs w:val="20"/>
        </w:rPr>
        <w:t xml:space="preserve">z rozpočtu </w:t>
      </w:r>
      <w:r>
        <w:rPr>
          <w:rFonts w:ascii="Arial" w:hAnsi="Arial" w:cs="Arial"/>
          <w:sz w:val="20"/>
          <w:szCs w:val="20"/>
        </w:rPr>
        <w:t>Zlínského kraje.</w:t>
      </w:r>
    </w:p>
    <w:p w14:paraId="62D8CD8B" w14:textId="77777777" w:rsidR="00FA713E" w:rsidRPr="000F425A" w:rsidRDefault="00FA713E" w:rsidP="00FA713E">
      <w:pPr>
        <w:widowControl w:val="0"/>
        <w:tabs>
          <w:tab w:val="left" w:pos="708"/>
          <w:tab w:val="left" w:pos="8928"/>
        </w:tabs>
        <w:spacing w:after="60"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II.</w:t>
      </w:r>
    </w:p>
    <w:p w14:paraId="32522AC8" w14:textId="77777777" w:rsidR="00FA713E" w:rsidRDefault="00FA713E" w:rsidP="00FA713E">
      <w:pPr>
        <w:pStyle w:val="Zkladntext"/>
        <w:spacing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napToGrid w:val="0"/>
          <w:sz w:val="20"/>
        </w:rPr>
        <w:t>Financování projektu</w:t>
      </w:r>
    </w:p>
    <w:p w14:paraId="154019F8" w14:textId="098B5055" w:rsidR="00FA713E" w:rsidRPr="00E012EF" w:rsidRDefault="00FA713E" w:rsidP="00FA713E">
      <w:pPr>
        <w:pStyle w:val="Zkladntext"/>
        <w:widowControl w:val="0"/>
        <w:numPr>
          <w:ilvl w:val="1"/>
          <w:numId w:val="46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Lines="30" w:before="72" w:after="100"/>
        <w:ind w:left="360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sz w:val="20"/>
        </w:rPr>
        <w:t>NFV</w:t>
      </w:r>
      <w:r w:rsidRPr="006B6084">
        <w:rPr>
          <w:rFonts w:ascii="Arial" w:hAnsi="Arial" w:cs="Arial"/>
          <w:sz w:val="20"/>
        </w:rPr>
        <w:t xml:space="preserve"> bude příjemci poskytnuta na účet uvedený v záhlaví této smlouvy následujícím způsobem:</w:t>
      </w:r>
      <w:r>
        <w:rPr>
          <w:rFonts w:ascii="Arial" w:hAnsi="Arial" w:cs="Arial"/>
          <w:sz w:val="20"/>
        </w:rPr>
        <w:t xml:space="preserve"> </w:t>
      </w:r>
    </w:p>
    <w:p w14:paraId="0C1B999C" w14:textId="77777777" w:rsidR="00FA713E" w:rsidRPr="005D67B8" w:rsidRDefault="00FA713E" w:rsidP="00FA713E">
      <w:pPr>
        <w:pStyle w:val="Zkladntext"/>
        <w:widowControl w:val="0"/>
        <w:numPr>
          <w:ilvl w:val="0"/>
          <w:numId w:val="44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Lines="30" w:before="72" w:after="60"/>
        <w:ind w:left="757"/>
        <w:rPr>
          <w:rFonts w:ascii="Arial" w:hAnsi="Arial" w:cs="Arial"/>
          <w:b/>
          <w:sz w:val="20"/>
        </w:rPr>
      </w:pPr>
      <w:r w:rsidRPr="005D67B8">
        <w:rPr>
          <w:rFonts w:ascii="Arial" w:hAnsi="Arial" w:cs="Arial"/>
          <w:b/>
          <w:sz w:val="20"/>
        </w:rPr>
        <w:t xml:space="preserve">do 30 </w:t>
      </w:r>
      <w:r>
        <w:rPr>
          <w:rFonts w:ascii="Arial" w:hAnsi="Arial" w:cs="Arial"/>
          <w:b/>
          <w:sz w:val="20"/>
        </w:rPr>
        <w:t xml:space="preserve">pracovních </w:t>
      </w:r>
      <w:r w:rsidRPr="005D67B8">
        <w:rPr>
          <w:rFonts w:ascii="Arial" w:hAnsi="Arial" w:cs="Arial"/>
          <w:b/>
          <w:sz w:val="20"/>
        </w:rPr>
        <w:t xml:space="preserve">dnů po nabytí účinnosti této smlouvy. </w:t>
      </w:r>
    </w:p>
    <w:p w14:paraId="614253D1" w14:textId="4A6B4736" w:rsidR="005244C9" w:rsidRPr="00775F16" w:rsidRDefault="00775F16" w:rsidP="00775F16">
      <w:pPr>
        <w:pStyle w:val="Odstavecseseznamem"/>
        <w:tabs>
          <w:tab w:val="left" w:pos="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75F16">
        <w:rPr>
          <w:rFonts w:ascii="Arial" w:hAnsi="Arial" w:cs="Arial"/>
          <w:sz w:val="20"/>
          <w:szCs w:val="20"/>
        </w:rPr>
        <w:t xml:space="preserve">2. 2 </w:t>
      </w:r>
      <w:r w:rsidR="002272CB" w:rsidRPr="00775F16">
        <w:rPr>
          <w:rFonts w:ascii="Arial" w:hAnsi="Arial" w:cs="Arial"/>
          <w:sz w:val="20"/>
          <w:szCs w:val="20"/>
        </w:rPr>
        <w:t>Příjemce je povinen vrátit celou výši poskytnut</w:t>
      </w:r>
      <w:r w:rsidR="00650880" w:rsidRPr="00775F16">
        <w:rPr>
          <w:rFonts w:ascii="Arial" w:hAnsi="Arial" w:cs="Arial"/>
          <w:sz w:val="20"/>
          <w:szCs w:val="20"/>
        </w:rPr>
        <w:t>é</w:t>
      </w:r>
      <w:r w:rsidR="002272CB" w:rsidRPr="00775F16">
        <w:rPr>
          <w:rFonts w:ascii="Arial" w:hAnsi="Arial" w:cs="Arial"/>
          <w:sz w:val="20"/>
          <w:szCs w:val="20"/>
        </w:rPr>
        <w:t xml:space="preserve"> NFV na účet poskytovatele uvedený v záhlaví této smlouvy</w:t>
      </w:r>
      <w:r>
        <w:rPr>
          <w:rFonts w:ascii="Arial" w:hAnsi="Arial" w:cs="Arial"/>
          <w:sz w:val="20"/>
          <w:szCs w:val="20"/>
        </w:rPr>
        <w:t xml:space="preserve"> </w:t>
      </w:r>
      <w:r w:rsidR="002272CB" w:rsidRPr="00775F16">
        <w:rPr>
          <w:rFonts w:ascii="Arial" w:hAnsi="Arial" w:cs="Arial"/>
          <w:sz w:val="20"/>
          <w:szCs w:val="20"/>
        </w:rPr>
        <w:t>nejpozději do</w:t>
      </w:r>
      <w:r w:rsidRPr="00775F16">
        <w:rPr>
          <w:rFonts w:ascii="Arial" w:hAnsi="Arial" w:cs="Arial"/>
          <w:sz w:val="20"/>
          <w:szCs w:val="20"/>
        </w:rPr>
        <w:t xml:space="preserve"> 30. 9. 2019</w:t>
      </w:r>
      <w:r w:rsidR="005244C9" w:rsidRPr="00775F16">
        <w:rPr>
          <w:rFonts w:ascii="Arial" w:hAnsi="Arial" w:cs="Arial"/>
          <w:sz w:val="20"/>
          <w:szCs w:val="20"/>
        </w:rPr>
        <w:t> </w:t>
      </w:r>
      <w:r w:rsidR="00123014">
        <w:rPr>
          <w:rFonts w:ascii="Arial" w:hAnsi="Arial" w:cs="Arial"/>
          <w:sz w:val="20"/>
          <w:szCs w:val="20"/>
        </w:rPr>
        <w:t xml:space="preserve">s </w:t>
      </w:r>
      <w:r w:rsidR="005244C9" w:rsidRPr="00775F16">
        <w:rPr>
          <w:rFonts w:ascii="Arial" w:hAnsi="Arial" w:cs="Arial"/>
          <w:sz w:val="20"/>
          <w:szCs w:val="20"/>
        </w:rPr>
        <w:t>tím, že:</w:t>
      </w:r>
    </w:p>
    <w:p w14:paraId="0676088D" w14:textId="49DC55B8" w:rsidR="002272CB" w:rsidRPr="00775F16" w:rsidRDefault="005244C9" w:rsidP="005244C9">
      <w:pPr>
        <w:pStyle w:val="Odstavecseseznamem"/>
        <w:numPr>
          <w:ilvl w:val="0"/>
          <w:numId w:val="53"/>
        </w:numPr>
        <w:tabs>
          <w:tab w:val="left" w:pos="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75F16">
        <w:rPr>
          <w:rFonts w:ascii="Arial" w:hAnsi="Arial" w:cs="Arial"/>
          <w:sz w:val="20"/>
          <w:szCs w:val="20"/>
        </w:rPr>
        <w:t>p</w:t>
      </w:r>
      <w:r w:rsidR="00123014">
        <w:rPr>
          <w:rFonts w:ascii="Arial" w:hAnsi="Arial" w:cs="Arial"/>
          <w:sz w:val="20"/>
          <w:szCs w:val="20"/>
        </w:rPr>
        <w:t xml:space="preserve">okud příjemce obdrží od </w:t>
      </w:r>
      <w:r w:rsidR="00650880" w:rsidRPr="00775F16">
        <w:rPr>
          <w:rFonts w:ascii="Arial" w:hAnsi="Arial" w:cs="Arial"/>
          <w:sz w:val="20"/>
          <w:szCs w:val="20"/>
        </w:rPr>
        <w:t>vedoucího partner</w:t>
      </w:r>
      <w:r w:rsidR="00123014">
        <w:rPr>
          <w:rFonts w:ascii="Arial" w:hAnsi="Arial" w:cs="Arial"/>
          <w:sz w:val="20"/>
          <w:szCs w:val="20"/>
        </w:rPr>
        <w:t>a projektu mě</w:t>
      </w:r>
      <w:r w:rsidR="00650880" w:rsidRPr="00775F16">
        <w:rPr>
          <w:rFonts w:ascii="Arial" w:hAnsi="Arial" w:cs="Arial"/>
          <w:sz w:val="20"/>
          <w:szCs w:val="20"/>
        </w:rPr>
        <w:t>sta Brezová pod Bradlom nenávratný finanční příspěvek dle „</w:t>
      </w:r>
      <w:r w:rsidR="00650880" w:rsidRPr="00775F16">
        <w:rPr>
          <w:rFonts w:ascii="Arial" w:hAnsi="Arial" w:cs="Arial"/>
          <w:i/>
          <w:sz w:val="20"/>
          <w:szCs w:val="20"/>
        </w:rPr>
        <w:t xml:space="preserve">Zmluvy o </w:t>
      </w:r>
      <w:r w:rsidR="00123014">
        <w:rPr>
          <w:rFonts w:ascii="Arial" w:hAnsi="Arial" w:cs="Arial"/>
          <w:i/>
          <w:sz w:val="20"/>
          <w:szCs w:val="20"/>
        </w:rPr>
        <w:t>poskytnutí</w:t>
      </w:r>
      <w:r w:rsidR="00650880" w:rsidRPr="00775F16">
        <w:rPr>
          <w:rFonts w:ascii="Arial" w:hAnsi="Arial" w:cs="Arial"/>
          <w:i/>
          <w:sz w:val="20"/>
          <w:szCs w:val="20"/>
        </w:rPr>
        <w:t xml:space="preserve"> nenávratného finančního příspěvku</w:t>
      </w:r>
      <w:r w:rsidRPr="00775F16">
        <w:rPr>
          <w:rFonts w:ascii="Arial" w:hAnsi="Arial" w:cs="Arial"/>
          <w:i/>
          <w:sz w:val="20"/>
          <w:szCs w:val="20"/>
        </w:rPr>
        <w:t>“</w:t>
      </w:r>
      <w:r w:rsidRPr="00775F16">
        <w:rPr>
          <w:rFonts w:ascii="Arial" w:hAnsi="Arial" w:cs="Arial"/>
          <w:sz w:val="20"/>
          <w:szCs w:val="20"/>
        </w:rPr>
        <w:t xml:space="preserve"> před uplynutím této lhůty, je povinen </w:t>
      </w:r>
      <w:r w:rsidR="00AC6C6F" w:rsidRPr="00775F16">
        <w:rPr>
          <w:rFonts w:ascii="Arial" w:hAnsi="Arial" w:cs="Arial"/>
          <w:sz w:val="20"/>
          <w:szCs w:val="20"/>
        </w:rPr>
        <w:t xml:space="preserve">vrátit </w:t>
      </w:r>
      <w:r w:rsidRPr="00775F16">
        <w:rPr>
          <w:rFonts w:ascii="Arial" w:hAnsi="Arial" w:cs="Arial"/>
          <w:sz w:val="20"/>
          <w:szCs w:val="20"/>
        </w:rPr>
        <w:t xml:space="preserve">část poskytnuté návratné finanční výpomoci ve výši obdrženého nenávratného finančního příspěvku na účet poskytovatele </w:t>
      </w:r>
      <w:r w:rsidR="00123014">
        <w:rPr>
          <w:rFonts w:ascii="Arial" w:hAnsi="Arial" w:cs="Arial"/>
          <w:sz w:val="20"/>
          <w:szCs w:val="20"/>
        </w:rPr>
        <w:t xml:space="preserve">do 15 dnů po </w:t>
      </w:r>
      <w:r w:rsidR="00650880" w:rsidRPr="00775F16">
        <w:rPr>
          <w:rFonts w:ascii="Arial" w:hAnsi="Arial" w:cs="Arial"/>
          <w:sz w:val="20"/>
          <w:szCs w:val="20"/>
        </w:rPr>
        <w:t xml:space="preserve">obdržení </w:t>
      </w:r>
      <w:r w:rsidRPr="00775F16">
        <w:rPr>
          <w:rFonts w:ascii="Arial" w:hAnsi="Arial" w:cs="Arial"/>
          <w:sz w:val="20"/>
          <w:szCs w:val="20"/>
        </w:rPr>
        <w:t xml:space="preserve">těchto </w:t>
      </w:r>
      <w:r w:rsidR="00650880" w:rsidRPr="00775F16">
        <w:rPr>
          <w:rFonts w:ascii="Arial" w:hAnsi="Arial" w:cs="Arial"/>
          <w:sz w:val="20"/>
          <w:szCs w:val="20"/>
        </w:rPr>
        <w:t xml:space="preserve">peněžních </w:t>
      </w:r>
      <w:r w:rsidRPr="00775F16">
        <w:rPr>
          <w:rFonts w:ascii="Arial" w:hAnsi="Arial" w:cs="Arial"/>
          <w:sz w:val="20"/>
          <w:szCs w:val="20"/>
        </w:rPr>
        <w:t xml:space="preserve">prostředků na svůj účet. </w:t>
      </w:r>
    </w:p>
    <w:p w14:paraId="209E90C4" w14:textId="6DE13B98" w:rsidR="005244C9" w:rsidRPr="00775F16" w:rsidRDefault="00BD450E" w:rsidP="005244C9">
      <w:pPr>
        <w:pStyle w:val="Odstavecseseznamem"/>
        <w:numPr>
          <w:ilvl w:val="0"/>
          <w:numId w:val="53"/>
        </w:numPr>
        <w:tabs>
          <w:tab w:val="left" w:pos="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příjemce obdrží od</w:t>
      </w:r>
      <w:r w:rsidR="005244C9" w:rsidRPr="00775F16">
        <w:rPr>
          <w:rFonts w:ascii="Arial" w:hAnsi="Arial" w:cs="Arial"/>
          <w:sz w:val="20"/>
          <w:szCs w:val="20"/>
        </w:rPr>
        <w:t xml:space="preserve"> ČR – </w:t>
      </w:r>
      <w:r w:rsidR="00AC6C6F" w:rsidRPr="00775F16">
        <w:rPr>
          <w:rFonts w:ascii="Arial" w:hAnsi="Arial" w:cs="Arial"/>
          <w:sz w:val="20"/>
          <w:szCs w:val="20"/>
        </w:rPr>
        <w:t>Ministerstva</w:t>
      </w:r>
      <w:r>
        <w:rPr>
          <w:rFonts w:ascii="Arial" w:hAnsi="Arial" w:cs="Arial"/>
          <w:sz w:val="20"/>
          <w:szCs w:val="20"/>
        </w:rPr>
        <w:t xml:space="preserve"> pro místní rozvoj dotaci </w:t>
      </w:r>
      <w:r w:rsidR="005244C9" w:rsidRPr="00775F16">
        <w:rPr>
          <w:rFonts w:ascii="Arial" w:hAnsi="Arial" w:cs="Arial"/>
          <w:sz w:val="20"/>
          <w:szCs w:val="20"/>
        </w:rPr>
        <w:t xml:space="preserve">dle </w:t>
      </w:r>
      <w:r w:rsidR="00AC6C6F" w:rsidRPr="00775F16">
        <w:rPr>
          <w:rFonts w:ascii="Arial" w:hAnsi="Arial" w:cs="Arial"/>
          <w:i/>
          <w:sz w:val="20"/>
          <w:szCs w:val="20"/>
        </w:rPr>
        <w:t>„Rozhodnutí</w:t>
      </w:r>
      <w:r w:rsidR="005244C9" w:rsidRPr="00775F16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br/>
      </w:r>
      <w:r w:rsidR="005244C9" w:rsidRPr="00775F16">
        <w:rPr>
          <w:rFonts w:ascii="Arial" w:hAnsi="Arial" w:cs="Arial"/>
          <w:i/>
          <w:sz w:val="20"/>
          <w:szCs w:val="20"/>
        </w:rPr>
        <w:t>o</w:t>
      </w:r>
      <w:r w:rsidR="00AC6C6F" w:rsidRPr="00775F16">
        <w:rPr>
          <w:rFonts w:ascii="Arial" w:hAnsi="Arial" w:cs="Arial"/>
          <w:i/>
          <w:sz w:val="20"/>
          <w:szCs w:val="20"/>
        </w:rPr>
        <w:t xml:space="preserve"> </w:t>
      </w:r>
      <w:r w:rsidR="005244C9" w:rsidRPr="00775F16">
        <w:rPr>
          <w:rFonts w:ascii="Arial" w:hAnsi="Arial" w:cs="Arial"/>
          <w:i/>
          <w:sz w:val="20"/>
          <w:szCs w:val="20"/>
        </w:rPr>
        <w:t xml:space="preserve">poskytnutí dotace ze </w:t>
      </w:r>
      <w:r w:rsidR="00AC6C6F" w:rsidRPr="00775F16">
        <w:rPr>
          <w:rFonts w:ascii="Arial" w:hAnsi="Arial" w:cs="Arial"/>
          <w:i/>
          <w:sz w:val="20"/>
          <w:szCs w:val="20"/>
        </w:rPr>
        <w:t>státního</w:t>
      </w:r>
      <w:r w:rsidR="005244C9" w:rsidRPr="00775F16">
        <w:rPr>
          <w:rFonts w:ascii="Arial" w:hAnsi="Arial" w:cs="Arial"/>
          <w:i/>
          <w:sz w:val="20"/>
          <w:szCs w:val="20"/>
        </w:rPr>
        <w:t xml:space="preserve"> </w:t>
      </w:r>
      <w:r w:rsidR="00AC6C6F" w:rsidRPr="00775F16">
        <w:rPr>
          <w:rFonts w:ascii="Arial" w:hAnsi="Arial" w:cs="Arial"/>
          <w:i/>
          <w:sz w:val="20"/>
          <w:szCs w:val="20"/>
        </w:rPr>
        <w:t>rozpočtu</w:t>
      </w:r>
      <w:r w:rsidR="005244C9" w:rsidRPr="00775F16">
        <w:rPr>
          <w:rFonts w:ascii="Arial" w:hAnsi="Arial" w:cs="Arial"/>
          <w:i/>
          <w:sz w:val="20"/>
          <w:szCs w:val="20"/>
        </w:rPr>
        <w:t xml:space="preserve"> na </w:t>
      </w:r>
      <w:r w:rsidR="00AC6C6F" w:rsidRPr="00775F16">
        <w:rPr>
          <w:rFonts w:ascii="Arial" w:hAnsi="Arial" w:cs="Arial"/>
          <w:i/>
          <w:sz w:val="20"/>
          <w:szCs w:val="20"/>
        </w:rPr>
        <w:t>spolufinancování</w:t>
      </w:r>
      <w:r w:rsidR="005244C9" w:rsidRPr="00775F16">
        <w:rPr>
          <w:rFonts w:ascii="Arial" w:hAnsi="Arial" w:cs="Arial"/>
          <w:i/>
          <w:sz w:val="20"/>
          <w:szCs w:val="20"/>
        </w:rPr>
        <w:t xml:space="preserve"> </w:t>
      </w:r>
      <w:r w:rsidR="00AC6C6F" w:rsidRPr="00775F16">
        <w:rPr>
          <w:rFonts w:ascii="Arial" w:hAnsi="Arial" w:cs="Arial"/>
          <w:i/>
          <w:sz w:val="20"/>
          <w:szCs w:val="20"/>
        </w:rPr>
        <w:t>projektu</w:t>
      </w:r>
      <w:r w:rsidR="005244C9" w:rsidRPr="00775F16">
        <w:rPr>
          <w:rFonts w:ascii="Arial" w:hAnsi="Arial" w:cs="Arial"/>
          <w:i/>
          <w:sz w:val="20"/>
          <w:szCs w:val="20"/>
        </w:rPr>
        <w:t xml:space="preserve"> realizovaného v rámci </w:t>
      </w:r>
      <w:r w:rsidR="005244C9" w:rsidRPr="00775F16">
        <w:rPr>
          <w:rFonts w:ascii="Arial" w:hAnsi="Arial" w:cs="Arial"/>
          <w:i/>
          <w:sz w:val="20"/>
          <w:szCs w:val="20"/>
        </w:rPr>
        <w:lastRenderedPageBreak/>
        <w:t>programu Interreg V-A SR-Č</w:t>
      </w:r>
      <w:r w:rsidR="00AC6C6F" w:rsidRPr="00775F16">
        <w:rPr>
          <w:rFonts w:ascii="Arial" w:hAnsi="Arial" w:cs="Arial"/>
          <w:i/>
          <w:sz w:val="20"/>
          <w:szCs w:val="20"/>
        </w:rPr>
        <w:t>R</w:t>
      </w:r>
      <w:r w:rsidR="005244C9" w:rsidRPr="00775F16">
        <w:rPr>
          <w:rFonts w:ascii="Arial" w:hAnsi="Arial" w:cs="Arial"/>
          <w:i/>
          <w:sz w:val="20"/>
          <w:szCs w:val="20"/>
        </w:rPr>
        <w:t>“</w:t>
      </w:r>
      <w:r w:rsidR="005244C9" w:rsidRPr="00775F16">
        <w:rPr>
          <w:rFonts w:ascii="Arial" w:hAnsi="Arial" w:cs="Arial"/>
          <w:sz w:val="20"/>
          <w:szCs w:val="20"/>
        </w:rPr>
        <w:t xml:space="preserve"> ze dne 3. dubna 2018 před uplynutím této lhůty, je povinen vrátit část poskytnuté návratné finanční výpomoci ve výši obdržené</w:t>
      </w:r>
      <w:r w:rsidR="00AC6C6F" w:rsidRPr="00775F16">
        <w:rPr>
          <w:rFonts w:ascii="Arial" w:hAnsi="Arial" w:cs="Arial"/>
          <w:sz w:val="20"/>
          <w:szCs w:val="20"/>
        </w:rPr>
        <w:t xml:space="preserve"> dotace</w:t>
      </w:r>
      <w:r w:rsidR="005244C9" w:rsidRPr="00775F16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účet poskytovatele do 15 dnů po</w:t>
      </w:r>
      <w:r w:rsidR="005244C9" w:rsidRPr="00775F16">
        <w:rPr>
          <w:rFonts w:ascii="Arial" w:hAnsi="Arial" w:cs="Arial"/>
          <w:sz w:val="20"/>
          <w:szCs w:val="20"/>
        </w:rPr>
        <w:t xml:space="preserve"> obdržení těchto peněžních prostředků na svůj účet. </w:t>
      </w:r>
    </w:p>
    <w:p w14:paraId="42A203EC" w14:textId="394B5FFA" w:rsidR="00FA713E" w:rsidRPr="008C537F" w:rsidRDefault="00FA713E" w:rsidP="00FA713E">
      <w:pPr>
        <w:pStyle w:val="Odstavecseseznamem"/>
        <w:widowControl w:val="0"/>
        <w:numPr>
          <w:ilvl w:val="1"/>
          <w:numId w:val="46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="60" w:after="120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8C537F">
        <w:rPr>
          <w:rFonts w:ascii="Arial" w:hAnsi="Arial" w:cs="Arial"/>
          <w:sz w:val="20"/>
          <w:szCs w:val="20"/>
        </w:rPr>
        <w:t xml:space="preserve">Do data uvedeného v odst. 2.2 tohoto článku je příjemce současně povinen předložit </w:t>
      </w:r>
      <w:r w:rsidR="006E7A3F">
        <w:rPr>
          <w:rFonts w:ascii="Arial" w:hAnsi="Arial" w:cs="Arial"/>
          <w:sz w:val="20"/>
          <w:szCs w:val="20"/>
        </w:rPr>
        <w:t>Odboru kultury a památkové péče</w:t>
      </w:r>
      <w:r w:rsidRPr="008C537F">
        <w:rPr>
          <w:rFonts w:ascii="Arial" w:hAnsi="Arial" w:cs="Arial"/>
          <w:sz w:val="20"/>
          <w:szCs w:val="20"/>
        </w:rPr>
        <w:t xml:space="preserve"> Krajského úřadu Zlínského kraje </w:t>
      </w:r>
      <w:r w:rsidRPr="008C537F">
        <w:rPr>
          <w:rFonts w:ascii="Arial" w:hAnsi="Arial" w:cs="Arial"/>
          <w:b/>
          <w:sz w:val="20"/>
        </w:rPr>
        <w:t>Závěrečnou zprávu s vyúčtováním NFV</w:t>
      </w:r>
      <w:r w:rsidRPr="008C537F">
        <w:rPr>
          <w:rFonts w:ascii="Arial" w:hAnsi="Arial" w:cs="Arial"/>
          <w:sz w:val="20"/>
        </w:rPr>
        <w:t>.</w:t>
      </w:r>
      <w:r w:rsidRPr="008C537F">
        <w:rPr>
          <w:rFonts w:ascii="Arial" w:hAnsi="Arial" w:cs="Arial"/>
          <w:b/>
          <w:sz w:val="20"/>
        </w:rPr>
        <w:t xml:space="preserve"> </w:t>
      </w:r>
    </w:p>
    <w:p w14:paraId="34B9659B" w14:textId="63AFE58E" w:rsidR="00FA713E" w:rsidRPr="00814DBC" w:rsidRDefault="00FA713E" w:rsidP="00FA713E">
      <w:pPr>
        <w:pStyle w:val="Odstavecseseznamem"/>
        <w:ind w:left="363"/>
        <w:contextualSpacing/>
        <w:jc w:val="both"/>
        <w:rPr>
          <w:rFonts w:ascii="Arial" w:hAnsi="Arial" w:cs="Arial"/>
          <w:sz w:val="20"/>
        </w:rPr>
      </w:pPr>
      <w:r w:rsidRPr="00814DBC">
        <w:rPr>
          <w:rFonts w:ascii="Arial" w:hAnsi="Arial" w:cs="Arial"/>
          <w:sz w:val="20"/>
          <w:szCs w:val="20"/>
        </w:rPr>
        <w:t>Závěrečnou zprávou s vyúčtováním NFV se rozumí předložení vyplněné tabulky, kterou příjemci zašle kontaktní osoba poskytovatele nejpozději do</w:t>
      </w:r>
      <w:r w:rsidR="00814DBC">
        <w:rPr>
          <w:rFonts w:ascii="Arial" w:hAnsi="Arial" w:cs="Arial"/>
          <w:i/>
          <w:sz w:val="20"/>
          <w:szCs w:val="20"/>
        </w:rPr>
        <w:t xml:space="preserve"> </w:t>
      </w:r>
      <w:r w:rsidR="00814DBC" w:rsidRPr="00814DBC">
        <w:rPr>
          <w:rFonts w:ascii="Arial" w:hAnsi="Arial" w:cs="Arial"/>
          <w:sz w:val="20"/>
          <w:szCs w:val="20"/>
        </w:rPr>
        <w:t>3</w:t>
      </w:r>
      <w:r w:rsidR="006D57B4">
        <w:rPr>
          <w:rFonts w:ascii="Arial" w:hAnsi="Arial" w:cs="Arial"/>
          <w:sz w:val="20"/>
          <w:szCs w:val="20"/>
        </w:rPr>
        <w:t>0</w:t>
      </w:r>
      <w:r w:rsidR="00814DBC" w:rsidRPr="00814DBC">
        <w:rPr>
          <w:rFonts w:ascii="Arial" w:hAnsi="Arial" w:cs="Arial"/>
          <w:sz w:val="20"/>
          <w:szCs w:val="20"/>
        </w:rPr>
        <w:t xml:space="preserve">. </w:t>
      </w:r>
      <w:r w:rsidR="006D57B4">
        <w:rPr>
          <w:rFonts w:ascii="Arial" w:hAnsi="Arial" w:cs="Arial"/>
          <w:sz w:val="20"/>
          <w:szCs w:val="20"/>
        </w:rPr>
        <w:t>09</w:t>
      </w:r>
      <w:r w:rsidR="00814DBC" w:rsidRPr="00814DBC">
        <w:rPr>
          <w:rFonts w:ascii="Arial" w:hAnsi="Arial" w:cs="Arial"/>
          <w:sz w:val="20"/>
          <w:szCs w:val="20"/>
        </w:rPr>
        <w:t>. 201</w:t>
      </w:r>
      <w:r w:rsidR="006D57B4">
        <w:rPr>
          <w:rFonts w:ascii="Arial" w:hAnsi="Arial" w:cs="Arial"/>
          <w:sz w:val="20"/>
          <w:szCs w:val="20"/>
        </w:rPr>
        <w:t>9</w:t>
      </w:r>
      <w:r w:rsidRPr="00814DBC">
        <w:rPr>
          <w:rFonts w:ascii="Arial" w:hAnsi="Arial" w:cs="Arial"/>
          <w:sz w:val="20"/>
          <w:szCs w:val="20"/>
        </w:rPr>
        <w:t xml:space="preserve">, a </w:t>
      </w:r>
      <w:r w:rsidRPr="00814DBC">
        <w:rPr>
          <w:rFonts w:ascii="Arial" w:hAnsi="Arial" w:cs="Arial"/>
          <w:sz w:val="20"/>
          <w:szCs w:val="20"/>
          <w:u w:val="single"/>
        </w:rPr>
        <w:t>předložení účetních</w:t>
      </w:r>
      <w:r w:rsidRPr="00814DBC">
        <w:rPr>
          <w:rFonts w:ascii="Arial" w:hAnsi="Arial" w:cs="Arial"/>
          <w:sz w:val="20"/>
          <w:u w:val="single"/>
        </w:rPr>
        <w:t xml:space="preserve"> dokladů</w:t>
      </w:r>
      <w:r w:rsidRPr="00814DBC">
        <w:rPr>
          <w:rFonts w:ascii="Arial" w:hAnsi="Arial" w:cs="Arial"/>
          <w:sz w:val="20"/>
        </w:rPr>
        <w:t xml:space="preserve"> (tj. prvotní doklady - kopie faktur, mzdových listů, zjednodušených daňových dokladů či jiných daňových dokladů, přičemž za zúčtovací doklady se nepovažují tzv. zálohové faktury) </w:t>
      </w:r>
      <w:r w:rsidRPr="00814DBC">
        <w:rPr>
          <w:rFonts w:ascii="Arial" w:hAnsi="Arial" w:cs="Arial"/>
          <w:sz w:val="20"/>
          <w:u w:val="single"/>
        </w:rPr>
        <w:t>ve výši poskytnuté NFV</w:t>
      </w:r>
      <w:r w:rsidRPr="00814DBC">
        <w:rPr>
          <w:rFonts w:ascii="Arial" w:hAnsi="Arial" w:cs="Arial"/>
          <w:sz w:val="20"/>
        </w:rPr>
        <w:t xml:space="preserve"> a </w:t>
      </w:r>
      <w:r w:rsidRPr="00814DBC">
        <w:rPr>
          <w:rFonts w:ascii="Arial" w:hAnsi="Arial" w:cs="Arial"/>
          <w:sz w:val="20"/>
          <w:u w:val="single"/>
        </w:rPr>
        <w:t>dokladů prokazujících jejich úhradu</w:t>
      </w:r>
      <w:r w:rsidRPr="00814DBC">
        <w:rPr>
          <w:rFonts w:ascii="Arial" w:hAnsi="Arial" w:cs="Arial"/>
          <w:sz w:val="20"/>
        </w:rPr>
        <w:t xml:space="preserve"> (výpisy z bankovního účtu, výdajové </w:t>
      </w:r>
      <w:r w:rsidR="00BD450E">
        <w:rPr>
          <w:rFonts w:ascii="Arial" w:hAnsi="Arial" w:cs="Arial"/>
          <w:sz w:val="20"/>
        </w:rPr>
        <w:br/>
      </w:r>
      <w:r w:rsidRPr="00814DBC">
        <w:rPr>
          <w:rFonts w:ascii="Arial" w:hAnsi="Arial" w:cs="Arial"/>
          <w:sz w:val="20"/>
        </w:rPr>
        <w:t xml:space="preserve">a příjmové pokladní doklady). </w:t>
      </w:r>
    </w:p>
    <w:p w14:paraId="477BBDE1" w14:textId="690BBA0B" w:rsidR="00FA713E" w:rsidRPr="008A7F56" w:rsidRDefault="00FA713E" w:rsidP="00FA713E">
      <w:pPr>
        <w:pStyle w:val="Zkladntext"/>
        <w:widowControl w:val="0"/>
        <w:numPr>
          <w:ilvl w:val="1"/>
          <w:numId w:val="46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Lines="50" w:before="120"/>
        <w:ind w:left="36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V případě, že poskytovatel neshledá v předložené Závěrečné zprávě s vyúčtováním </w:t>
      </w:r>
      <w:r>
        <w:rPr>
          <w:rFonts w:ascii="Arial" w:hAnsi="Arial" w:cs="Arial"/>
          <w:sz w:val="20"/>
        </w:rPr>
        <w:t>NFV</w:t>
      </w:r>
      <w:r w:rsidRPr="008A7F56">
        <w:rPr>
          <w:rFonts w:ascii="Arial" w:hAnsi="Arial" w:cs="Arial"/>
          <w:sz w:val="20"/>
        </w:rPr>
        <w:t xml:space="preserve"> nedostatky či nesrovnalosti, schválí ji do 30 pracovních dnů ode dne jejího předložení. Budou-li shledány nedostatky či nesrovnalosti, bude příjemce vyzván k jejich odstranění, a to do </w:t>
      </w:r>
      <w:r w:rsidR="006E7A3F">
        <w:rPr>
          <w:rFonts w:ascii="Arial" w:hAnsi="Arial" w:cs="Arial"/>
          <w:sz w:val="20"/>
        </w:rPr>
        <w:br/>
      </w:r>
      <w:r w:rsidRPr="008A7F56">
        <w:rPr>
          <w:rFonts w:ascii="Arial" w:hAnsi="Arial" w:cs="Arial"/>
          <w:sz w:val="20"/>
        </w:rPr>
        <w:t xml:space="preserve">20 pracovních dnů ode dne doručení výzvy. Nebudou-li nedostatky či nesrovnalosti v uvedené lhůtě odstraněny, jedná se o porušení rozpočtové kázně dle § 22 zákona č. 250/2000 Sb., o rozpočtových pravidlech územních rozpočtů, ve znění pozdějších předpisů, za které bude příjemci uložen snížený odvod ve výši </w:t>
      </w:r>
      <w:r>
        <w:rPr>
          <w:rFonts w:ascii="Arial" w:hAnsi="Arial" w:cs="Arial"/>
          <w:sz w:val="20"/>
        </w:rPr>
        <w:t>5 %</w:t>
      </w:r>
      <w:r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Pr="008A7F56">
        <w:rPr>
          <w:rFonts w:ascii="Arial" w:hAnsi="Arial" w:cs="Arial"/>
          <w:sz w:val="20"/>
        </w:rPr>
        <w:t xml:space="preserve">z poskytnuté </w:t>
      </w:r>
      <w:r>
        <w:rPr>
          <w:rFonts w:ascii="Arial" w:hAnsi="Arial" w:cs="Arial"/>
          <w:sz w:val="20"/>
        </w:rPr>
        <w:t>NFV</w:t>
      </w:r>
      <w:r w:rsidRPr="008A7F56">
        <w:rPr>
          <w:rFonts w:ascii="Arial" w:hAnsi="Arial" w:cs="Arial"/>
          <w:sz w:val="20"/>
        </w:rPr>
        <w:t xml:space="preserve">. V případě nedodržení účelu </w:t>
      </w:r>
      <w:r>
        <w:rPr>
          <w:rFonts w:ascii="Arial" w:hAnsi="Arial" w:cs="Arial"/>
          <w:sz w:val="20"/>
        </w:rPr>
        <w:t>NFV</w:t>
      </w:r>
      <w:r w:rsidRPr="008A7F56">
        <w:rPr>
          <w:rFonts w:ascii="Arial" w:hAnsi="Arial" w:cs="Arial"/>
          <w:sz w:val="20"/>
        </w:rPr>
        <w:t xml:space="preserve"> bude příjemci uložen odvod ve výši poskytnuté </w:t>
      </w:r>
      <w:r>
        <w:rPr>
          <w:rFonts w:ascii="Arial" w:hAnsi="Arial" w:cs="Arial"/>
          <w:sz w:val="20"/>
        </w:rPr>
        <w:t>NFV</w:t>
      </w:r>
      <w:r w:rsidRPr="008A7F56">
        <w:rPr>
          <w:rFonts w:ascii="Arial" w:hAnsi="Arial" w:cs="Arial"/>
          <w:sz w:val="20"/>
        </w:rPr>
        <w:t>.</w:t>
      </w:r>
    </w:p>
    <w:p w14:paraId="71304105" w14:textId="77777777" w:rsidR="00FA713E" w:rsidRPr="00543413" w:rsidRDefault="00FA713E" w:rsidP="00FA713E">
      <w:pPr>
        <w:pStyle w:val="Zkladntext"/>
        <w:widowControl w:val="0"/>
        <w:numPr>
          <w:ilvl w:val="1"/>
          <w:numId w:val="46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Lines="50" w:before="120"/>
        <w:ind w:left="360"/>
        <w:rPr>
          <w:rFonts w:ascii="Arial" w:hAnsi="Arial" w:cs="Arial"/>
          <w:color w:val="7030A0"/>
          <w:sz w:val="20"/>
        </w:rPr>
      </w:pPr>
      <w:r w:rsidRPr="008A7F56">
        <w:rPr>
          <w:rFonts w:ascii="Arial" w:hAnsi="Arial" w:cs="Arial"/>
          <w:sz w:val="20"/>
        </w:rPr>
        <w:t xml:space="preserve">V případě, že příjemce Závěrečnou zprávu s vyúčtováním </w:t>
      </w:r>
      <w:r>
        <w:rPr>
          <w:rFonts w:ascii="Arial" w:hAnsi="Arial" w:cs="Arial"/>
          <w:sz w:val="20"/>
        </w:rPr>
        <w:t>NFV</w:t>
      </w:r>
      <w:r w:rsidRPr="008A7F56">
        <w:rPr>
          <w:rFonts w:ascii="Arial" w:hAnsi="Arial" w:cs="Arial"/>
          <w:sz w:val="20"/>
        </w:rPr>
        <w:t xml:space="preserve"> nepředloží vůbec, bude poskytovatelem vyzván do 30 pracovních dnů od marného uplynutí lhůty pro její předložení k dodatečnému předložení, a to do 30 pracovních dnů ode dne doručení výzvy. Pokud příjemce Závěrečnou zprávu předloží v dodatečné lhůtě, jedná se o porušení rozpočtové kázně dle § 22 zákona č. 250/2000 Sb., za které bude příjemci uložen snížený odvod ve výši </w:t>
      </w:r>
      <w:r>
        <w:rPr>
          <w:rFonts w:ascii="Arial" w:hAnsi="Arial" w:cs="Arial"/>
          <w:sz w:val="20"/>
        </w:rPr>
        <w:t>5 %</w:t>
      </w:r>
      <w:r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Pr="008A7F56">
        <w:rPr>
          <w:rFonts w:ascii="Arial" w:hAnsi="Arial" w:cs="Arial"/>
          <w:sz w:val="20"/>
        </w:rPr>
        <w:t xml:space="preserve">z poskytnuté </w:t>
      </w:r>
      <w:r>
        <w:rPr>
          <w:rFonts w:ascii="Arial" w:hAnsi="Arial" w:cs="Arial"/>
          <w:sz w:val="20"/>
        </w:rPr>
        <w:t>NFV</w:t>
      </w:r>
      <w:r w:rsidRPr="008A7F56">
        <w:rPr>
          <w:rFonts w:ascii="Arial" w:hAnsi="Arial" w:cs="Arial"/>
          <w:sz w:val="20"/>
        </w:rPr>
        <w:t xml:space="preserve">. </w:t>
      </w:r>
      <w:r w:rsidRPr="00543413">
        <w:rPr>
          <w:rFonts w:ascii="Arial" w:hAnsi="Arial" w:cs="Arial"/>
          <w:sz w:val="20"/>
        </w:rPr>
        <w:t xml:space="preserve">Pokud příjemce Závěrečnou zprávu nepředloží ani v dodatečné lhůtě, dochází k porušení rozpočtové kázně a příjemci bude uložen odvod ve výši poskytnuté </w:t>
      </w:r>
      <w:r>
        <w:rPr>
          <w:rFonts w:ascii="Arial" w:hAnsi="Arial" w:cs="Arial"/>
          <w:sz w:val="20"/>
        </w:rPr>
        <w:t>NFV</w:t>
      </w:r>
      <w:r w:rsidRPr="00543413">
        <w:rPr>
          <w:rFonts w:ascii="Arial" w:hAnsi="Arial" w:cs="Arial"/>
          <w:sz w:val="20"/>
        </w:rPr>
        <w:t>.</w:t>
      </w:r>
    </w:p>
    <w:p w14:paraId="633B4650" w14:textId="77777777" w:rsidR="00FA713E" w:rsidRPr="00ED5C72" w:rsidRDefault="00FA713E" w:rsidP="00FA713E">
      <w:pPr>
        <w:pStyle w:val="Zkladntext"/>
        <w:widowControl w:val="0"/>
        <w:numPr>
          <w:ilvl w:val="1"/>
          <w:numId w:val="46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Lines="50" w:before="120"/>
        <w:ind w:left="360"/>
        <w:rPr>
          <w:rFonts w:ascii="Arial" w:hAnsi="Arial" w:cs="Arial"/>
          <w:sz w:val="20"/>
          <w:szCs w:val="20"/>
        </w:rPr>
      </w:pPr>
      <w:r w:rsidRPr="00ED5C72">
        <w:rPr>
          <w:rFonts w:ascii="Arial" w:hAnsi="Arial" w:cs="Arial"/>
          <w:sz w:val="20"/>
          <w:szCs w:val="20"/>
        </w:rPr>
        <w:t xml:space="preserve">Poskytovatel si vyhrazuje právo odložit poskytnutí NFV nebo její části v případě, že nebude mít k dispozici dostatek finančních prostředků. </w:t>
      </w:r>
    </w:p>
    <w:p w14:paraId="26CE0769" w14:textId="75FF4367" w:rsidR="00FA713E" w:rsidRPr="00BD450E" w:rsidRDefault="00FA713E" w:rsidP="00BD45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8FF19B7" w14:textId="77777777" w:rsidR="00FA713E" w:rsidRDefault="00FA713E" w:rsidP="00FA713E">
      <w:pPr>
        <w:spacing w:before="120" w:after="6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7D8A61C3" w14:textId="77777777" w:rsidR="00FA713E" w:rsidRPr="00557C49" w:rsidRDefault="00FA713E" w:rsidP="00FA713E">
      <w:pPr>
        <w:pStyle w:val="Zkladntext"/>
        <w:spacing w:after="60"/>
        <w:jc w:val="center"/>
        <w:rPr>
          <w:rFonts w:ascii="Arial" w:hAnsi="Arial" w:cs="Arial"/>
          <w:b/>
          <w:snapToGrid w:val="0"/>
          <w:sz w:val="20"/>
        </w:rPr>
      </w:pPr>
      <w:r w:rsidRPr="00557C49">
        <w:rPr>
          <w:rFonts w:ascii="Arial" w:hAnsi="Arial" w:cs="Arial"/>
          <w:b/>
          <w:snapToGrid w:val="0"/>
          <w:sz w:val="20"/>
        </w:rPr>
        <w:t xml:space="preserve">Podmínky použití </w:t>
      </w:r>
      <w:r>
        <w:rPr>
          <w:rFonts w:ascii="Arial" w:hAnsi="Arial" w:cs="Arial"/>
          <w:b/>
          <w:snapToGrid w:val="0"/>
          <w:sz w:val="20"/>
        </w:rPr>
        <w:t>prostředků</w:t>
      </w:r>
    </w:p>
    <w:p w14:paraId="40D55F57" w14:textId="29680F81" w:rsidR="00FA713E" w:rsidRPr="00814DBC" w:rsidRDefault="00FA713E" w:rsidP="00FA713E">
      <w:pPr>
        <w:pStyle w:val="Zkladntext"/>
        <w:widowControl w:val="0"/>
        <w:numPr>
          <w:ilvl w:val="1"/>
          <w:numId w:val="47"/>
        </w:numPr>
        <w:tabs>
          <w:tab w:val="left" w:pos="6624"/>
          <w:tab w:val="left" w:pos="7776"/>
          <w:tab w:val="left" w:pos="8928"/>
        </w:tabs>
        <w:spacing w:beforeLines="40" w:before="96"/>
        <w:ind w:left="360"/>
        <w:rPr>
          <w:rFonts w:ascii="Arial" w:hAnsi="Arial" w:cs="Arial"/>
          <w:sz w:val="20"/>
        </w:rPr>
      </w:pPr>
      <w:r w:rsidRPr="00814DBC">
        <w:rPr>
          <w:rFonts w:ascii="Arial" w:hAnsi="Arial" w:cs="Arial"/>
          <w:sz w:val="20"/>
        </w:rPr>
        <w:t>Finanční prostředky návratné finanční výpomoci lze použít na úhradu výdajů vzniklých v období od</w:t>
      </w:r>
      <w:r w:rsidR="00814DBC">
        <w:rPr>
          <w:rFonts w:ascii="Arial" w:hAnsi="Arial" w:cs="Arial"/>
          <w:sz w:val="20"/>
        </w:rPr>
        <w:t xml:space="preserve"> 1. 1. 2018</w:t>
      </w:r>
      <w:r w:rsidR="00547A67">
        <w:rPr>
          <w:rFonts w:ascii="Arial" w:hAnsi="Arial" w:cs="Arial"/>
          <w:sz w:val="20"/>
        </w:rPr>
        <w:t xml:space="preserve"> </w:t>
      </w:r>
      <w:r w:rsidRPr="00814DBC">
        <w:rPr>
          <w:rFonts w:ascii="Arial" w:hAnsi="Arial" w:cs="Arial"/>
          <w:sz w:val="20"/>
        </w:rPr>
        <w:t>d</w:t>
      </w:r>
      <w:r w:rsidR="00814DBC">
        <w:rPr>
          <w:rFonts w:ascii="Arial" w:hAnsi="Arial" w:cs="Arial"/>
          <w:sz w:val="20"/>
        </w:rPr>
        <w:t xml:space="preserve">o </w:t>
      </w:r>
      <w:r w:rsidR="006D57B4">
        <w:rPr>
          <w:rFonts w:ascii="Arial" w:hAnsi="Arial" w:cs="Arial"/>
          <w:sz w:val="20"/>
        </w:rPr>
        <w:t>31</w:t>
      </w:r>
      <w:r w:rsidR="00814DBC">
        <w:rPr>
          <w:rFonts w:ascii="Arial" w:hAnsi="Arial" w:cs="Arial"/>
          <w:sz w:val="20"/>
        </w:rPr>
        <w:t xml:space="preserve">. </w:t>
      </w:r>
      <w:r w:rsidR="006D57B4">
        <w:rPr>
          <w:rFonts w:ascii="Arial" w:hAnsi="Arial" w:cs="Arial"/>
          <w:sz w:val="20"/>
        </w:rPr>
        <w:t>01</w:t>
      </w:r>
      <w:r w:rsidR="00814DBC">
        <w:rPr>
          <w:rFonts w:ascii="Arial" w:hAnsi="Arial" w:cs="Arial"/>
          <w:sz w:val="20"/>
        </w:rPr>
        <w:t>. 201</w:t>
      </w:r>
      <w:r w:rsidR="006D57B4">
        <w:rPr>
          <w:rFonts w:ascii="Arial" w:hAnsi="Arial" w:cs="Arial"/>
          <w:sz w:val="20"/>
        </w:rPr>
        <w:t>9</w:t>
      </w:r>
      <w:r w:rsidRPr="00814DBC">
        <w:rPr>
          <w:rFonts w:ascii="Arial" w:hAnsi="Arial" w:cs="Arial"/>
          <w:sz w:val="20"/>
        </w:rPr>
        <w:t>, které souvisejí s účelem uvedeným v čl. I. smlouvy.</w:t>
      </w:r>
    </w:p>
    <w:p w14:paraId="54B75CDA" w14:textId="77777777" w:rsidR="00FA713E" w:rsidRDefault="00FA713E" w:rsidP="00FA713E">
      <w:pPr>
        <w:pStyle w:val="Odstavecseseznamem"/>
        <w:numPr>
          <w:ilvl w:val="1"/>
          <w:numId w:val="47"/>
        </w:numPr>
        <w:tabs>
          <w:tab w:val="left" w:pos="8928"/>
        </w:tabs>
        <w:spacing w:before="100" w:after="120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A020B3">
        <w:rPr>
          <w:rFonts w:ascii="Arial" w:hAnsi="Arial" w:cs="Arial"/>
          <w:b/>
          <w:sz w:val="20"/>
          <w:szCs w:val="20"/>
        </w:rPr>
        <w:t>Způsobilými výdaji</w:t>
      </w:r>
      <w:r w:rsidRPr="00A020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jsou</w:t>
      </w:r>
      <w:r w:rsidRPr="00A020B3">
        <w:rPr>
          <w:rFonts w:ascii="Arial" w:hAnsi="Arial" w:cs="Arial"/>
          <w:sz w:val="20"/>
          <w:szCs w:val="20"/>
        </w:rPr>
        <w:t xml:space="preserve"> proplacen</w:t>
      </w:r>
      <w:r>
        <w:rPr>
          <w:rFonts w:ascii="Arial" w:hAnsi="Arial" w:cs="Arial"/>
          <w:sz w:val="20"/>
          <w:szCs w:val="20"/>
        </w:rPr>
        <w:t>á plnění</w:t>
      </w:r>
      <w:r w:rsidRPr="00A020B3">
        <w:rPr>
          <w:rFonts w:ascii="Arial" w:hAnsi="Arial" w:cs="Arial"/>
          <w:sz w:val="20"/>
          <w:szCs w:val="20"/>
        </w:rPr>
        <w:t>, jež mohou být hrazen</w:t>
      </w:r>
      <w:r>
        <w:rPr>
          <w:rFonts w:ascii="Arial" w:hAnsi="Arial" w:cs="Arial"/>
          <w:sz w:val="20"/>
          <w:szCs w:val="20"/>
        </w:rPr>
        <w:t>a</w:t>
      </w:r>
      <w:r w:rsidRPr="00A020B3">
        <w:rPr>
          <w:rFonts w:ascii="Arial" w:hAnsi="Arial" w:cs="Arial"/>
          <w:sz w:val="20"/>
          <w:szCs w:val="20"/>
        </w:rPr>
        <w:t xml:space="preserve"> z NFV a vyhovují zásadám účelnosti, efektivnosti a hospodárnosti podle zákona č. 320/2001 Sb., o finanční kontrole, ve znění pozdějších předpisů</w:t>
      </w:r>
      <w:r>
        <w:rPr>
          <w:rFonts w:ascii="Arial" w:hAnsi="Arial" w:cs="Arial"/>
          <w:sz w:val="20"/>
          <w:szCs w:val="20"/>
        </w:rPr>
        <w:t>.</w:t>
      </w:r>
    </w:p>
    <w:p w14:paraId="197205A4" w14:textId="77777777" w:rsidR="00FA713E" w:rsidRPr="006302DB" w:rsidRDefault="00FA713E" w:rsidP="00FA713E">
      <w:pPr>
        <w:pStyle w:val="Odstavecseseznamem"/>
        <w:tabs>
          <w:tab w:val="left" w:pos="8928"/>
        </w:tabs>
        <w:spacing w:before="100" w:after="120"/>
        <w:ind w:left="360"/>
        <w:contextualSpacing/>
        <w:jc w:val="both"/>
        <w:rPr>
          <w:rFonts w:ascii="Arial" w:hAnsi="Arial" w:cs="Arial"/>
          <w:sz w:val="6"/>
          <w:szCs w:val="6"/>
        </w:rPr>
      </w:pPr>
    </w:p>
    <w:p w14:paraId="464F3460" w14:textId="77777777" w:rsidR="00FA713E" w:rsidRPr="00A020B3" w:rsidRDefault="00FA713E" w:rsidP="00FA713E">
      <w:pPr>
        <w:pStyle w:val="Odstavecseseznamem"/>
        <w:numPr>
          <w:ilvl w:val="1"/>
          <w:numId w:val="47"/>
        </w:numPr>
        <w:tabs>
          <w:tab w:val="left" w:pos="8928"/>
        </w:tabs>
        <w:spacing w:before="240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Nez</w:t>
      </w:r>
      <w:r w:rsidRPr="00A020B3">
        <w:rPr>
          <w:rFonts w:ascii="Arial" w:hAnsi="Arial" w:cs="Arial"/>
          <w:b/>
          <w:sz w:val="20"/>
          <w:szCs w:val="20"/>
        </w:rPr>
        <w:t>působilými výdaji</w:t>
      </w:r>
      <w:r w:rsidRPr="00A020B3">
        <w:rPr>
          <w:rFonts w:ascii="Arial" w:hAnsi="Arial" w:cs="Arial"/>
          <w:sz w:val="20"/>
          <w:szCs w:val="20"/>
        </w:rPr>
        <w:t xml:space="preserve"> </w:t>
      </w:r>
      <w:r w:rsidRPr="00647E48">
        <w:rPr>
          <w:rFonts w:ascii="Arial" w:hAnsi="Arial" w:cs="Arial"/>
          <w:sz w:val="20"/>
          <w:szCs w:val="20"/>
        </w:rPr>
        <w:t>jsou</w:t>
      </w:r>
      <w:r w:rsidRPr="00A020B3">
        <w:rPr>
          <w:rFonts w:ascii="Arial" w:hAnsi="Arial" w:cs="Arial"/>
          <w:sz w:val="20"/>
          <w:szCs w:val="20"/>
        </w:rPr>
        <w:t xml:space="preserve">: </w:t>
      </w:r>
    </w:p>
    <w:p w14:paraId="679931DF" w14:textId="707D3EDD" w:rsidR="00FA713E" w:rsidRPr="00814DBC" w:rsidRDefault="00FA713E" w:rsidP="00FA713E">
      <w:pPr>
        <w:pStyle w:val="Odstavecseseznamem"/>
        <w:numPr>
          <w:ilvl w:val="0"/>
          <w:numId w:val="39"/>
        </w:numPr>
        <w:ind w:left="87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814DBC">
        <w:rPr>
          <w:rFonts w:ascii="Arial" w:hAnsi="Arial" w:cs="Arial"/>
          <w:sz w:val="20"/>
          <w:szCs w:val="20"/>
        </w:rPr>
        <w:t xml:space="preserve">v čase a místě neobvyklé mzdové či platové výdaje </w:t>
      </w:r>
    </w:p>
    <w:p w14:paraId="58C80C57" w14:textId="77777777" w:rsidR="00FA713E" w:rsidRPr="00814DBC" w:rsidRDefault="00FA713E" w:rsidP="00FA713E">
      <w:pPr>
        <w:pStyle w:val="Odstavecseseznamem"/>
        <w:numPr>
          <w:ilvl w:val="0"/>
          <w:numId w:val="39"/>
        </w:numPr>
        <w:ind w:left="870"/>
        <w:contextualSpacing/>
        <w:jc w:val="both"/>
        <w:rPr>
          <w:rFonts w:ascii="Arial" w:hAnsi="Arial" w:cs="Arial"/>
          <w:sz w:val="20"/>
          <w:szCs w:val="20"/>
        </w:rPr>
      </w:pPr>
      <w:r w:rsidRPr="00814DBC">
        <w:rPr>
          <w:rFonts w:ascii="Arial" w:hAnsi="Arial" w:cs="Arial"/>
          <w:sz w:val="20"/>
          <w:szCs w:val="20"/>
        </w:rPr>
        <w:t>odstupné ve smyslu zákoníku práce</w:t>
      </w:r>
    </w:p>
    <w:p w14:paraId="0D8E4FEF" w14:textId="2C00CE4C" w:rsidR="00FA713E" w:rsidRPr="00814DBC" w:rsidRDefault="00FA713E" w:rsidP="00FA713E">
      <w:pPr>
        <w:pStyle w:val="Odstavecseseznamem"/>
        <w:numPr>
          <w:ilvl w:val="0"/>
          <w:numId w:val="39"/>
        </w:numPr>
        <w:ind w:left="870"/>
        <w:contextualSpacing/>
        <w:jc w:val="both"/>
        <w:rPr>
          <w:rFonts w:ascii="Arial" w:hAnsi="Arial" w:cs="Arial"/>
          <w:sz w:val="20"/>
          <w:szCs w:val="20"/>
        </w:rPr>
      </w:pPr>
      <w:r w:rsidRPr="00814DBC">
        <w:rPr>
          <w:rFonts w:ascii="Arial" w:hAnsi="Arial" w:cs="Arial"/>
          <w:sz w:val="20"/>
          <w:szCs w:val="20"/>
        </w:rPr>
        <w:t>výdaje na pořádání workshopů, teambuildingů, výjezdních zasedání apod.</w:t>
      </w:r>
      <w:r w:rsidR="00287A8A" w:rsidRPr="00814DBC">
        <w:rPr>
          <w:rFonts w:ascii="Arial" w:hAnsi="Arial" w:cs="Arial"/>
          <w:sz w:val="20"/>
          <w:szCs w:val="20"/>
        </w:rPr>
        <w:t>, které nesouvisí s účelem na který je NFV poskytována</w:t>
      </w:r>
    </w:p>
    <w:p w14:paraId="279D2DA3" w14:textId="77777777" w:rsidR="00FA713E" w:rsidRPr="00814DBC" w:rsidRDefault="00FA713E" w:rsidP="00FA713E">
      <w:pPr>
        <w:pStyle w:val="Odstavecseseznamem"/>
        <w:numPr>
          <w:ilvl w:val="0"/>
          <w:numId w:val="39"/>
        </w:numPr>
        <w:ind w:left="870"/>
        <w:contextualSpacing/>
        <w:jc w:val="both"/>
        <w:rPr>
          <w:rFonts w:ascii="Arial" w:hAnsi="Arial" w:cs="Arial"/>
          <w:sz w:val="20"/>
          <w:szCs w:val="20"/>
        </w:rPr>
      </w:pPr>
      <w:r w:rsidRPr="00814DBC">
        <w:rPr>
          <w:rFonts w:ascii="Arial" w:hAnsi="Arial" w:cs="Arial"/>
          <w:sz w:val="20"/>
          <w:szCs w:val="20"/>
        </w:rPr>
        <w:t>výdaje na školení a kurzy, které nesouvisí s účelem, na který je NFV poskytována</w:t>
      </w:r>
    </w:p>
    <w:p w14:paraId="53EC8754" w14:textId="77777777" w:rsidR="00FA713E" w:rsidRPr="00814DBC" w:rsidRDefault="00FA713E" w:rsidP="00FA713E">
      <w:pPr>
        <w:pStyle w:val="Odstavecseseznamem"/>
        <w:numPr>
          <w:ilvl w:val="0"/>
          <w:numId w:val="39"/>
        </w:numPr>
        <w:ind w:left="870"/>
        <w:contextualSpacing/>
        <w:jc w:val="both"/>
        <w:rPr>
          <w:rFonts w:ascii="Arial" w:hAnsi="Arial" w:cs="Arial"/>
          <w:sz w:val="20"/>
          <w:szCs w:val="20"/>
        </w:rPr>
      </w:pPr>
      <w:r w:rsidRPr="00814DBC">
        <w:rPr>
          <w:rFonts w:ascii="Arial" w:hAnsi="Arial" w:cs="Arial"/>
          <w:sz w:val="20"/>
          <w:szCs w:val="20"/>
        </w:rPr>
        <w:t>odměny členů statutárních či kontrolních orgánů u příjemce, který je právnickou osobou</w:t>
      </w:r>
    </w:p>
    <w:p w14:paraId="34107570" w14:textId="77777777" w:rsidR="00FA713E" w:rsidRPr="00814DBC" w:rsidRDefault="00FA713E" w:rsidP="00FA713E">
      <w:pPr>
        <w:pStyle w:val="Odstavecseseznamem"/>
        <w:numPr>
          <w:ilvl w:val="0"/>
          <w:numId w:val="39"/>
        </w:numPr>
        <w:ind w:left="870"/>
        <w:contextualSpacing/>
        <w:jc w:val="both"/>
        <w:rPr>
          <w:rFonts w:ascii="Arial" w:hAnsi="Arial" w:cs="Arial"/>
          <w:sz w:val="20"/>
          <w:szCs w:val="20"/>
        </w:rPr>
      </w:pPr>
      <w:r w:rsidRPr="00814DBC">
        <w:rPr>
          <w:rFonts w:ascii="Arial" w:hAnsi="Arial" w:cs="Arial"/>
          <w:sz w:val="20"/>
          <w:szCs w:val="20"/>
        </w:rPr>
        <w:t>dlužný úrok, pokuty a finanční sankce</w:t>
      </w:r>
    </w:p>
    <w:p w14:paraId="2A01E8F6" w14:textId="77777777" w:rsidR="00FA713E" w:rsidRPr="00814DBC" w:rsidRDefault="00FA713E" w:rsidP="00FA713E">
      <w:pPr>
        <w:pStyle w:val="Odstavecseseznamem"/>
        <w:numPr>
          <w:ilvl w:val="0"/>
          <w:numId w:val="39"/>
        </w:numPr>
        <w:ind w:left="870"/>
        <w:contextualSpacing/>
        <w:jc w:val="both"/>
        <w:rPr>
          <w:rFonts w:ascii="Arial" w:hAnsi="Arial" w:cs="Arial"/>
          <w:sz w:val="20"/>
          <w:szCs w:val="20"/>
        </w:rPr>
      </w:pPr>
      <w:r w:rsidRPr="00814DBC">
        <w:rPr>
          <w:rFonts w:ascii="Arial" w:hAnsi="Arial" w:cs="Arial"/>
          <w:sz w:val="20"/>
          <w:szCs w:val="20"/>
        </w:rPr>
        <w:t xml:space="preserve">nákupy pozemků a budov </w:t>
      </w:r>
    </w:p>
    <w:p w14:paraId="2652FC83" w14:textId="1CDB9410" w:rsidR="00FA713E" w:rsidRPr="00814DBC" w:rsidRDefault="00FA713E" w:rsidP="00FA713E">
      <w:pPr>
        <w:pStyle w:val="Odstavecseseznamem"/>
        <w:numPr>
          <w:ilvl w:val="0"/>
          <w:numId w:val="39"/>
        </w:numPr>
        <w:ind w:left="870"/>
        <w:contextualSpacing/>
        <w:jc w:val="both"/>
        <w:rPr>
          <w:rFonts w:ascii="Arial" w:hAnsi="Arial" w:cs="Arial"/>
          <w:sz w:val="20"/>
          <w:szCs w:val="20"/>
        </w:rPr>
      </w:pPr>
      <w:r w:rsidRPr="00814DBC">
        <w:rPr>
          <w:rFonts w:ascii="Arial" w:hAnsi="Arial" w:cs="Arial"/>
          <w:sz w:val="20"/>
          <w:szCs w:val="20"/>
        </w:rPr>
        <w:t xml:space="preserve">pořízení nebo technické zhodnocení dlouhodobého hmotného a nehmotného majetku (dlouhodobým hmotným majetkem se rozumí majetek, jehož doba použitelnosti je delší než </w:t>
      </w:r>
      <w:r w:rsidR="00BD450E">
        <w:rPr>
          <w:rFonts w:ascii="Arial" w:hAnsi="Arial" w:cs="Arial"/>
          <w:sz w:val="20"/>
          <w:szCs w:val="20"/>
        </w:rPr>
        <w:br/>
      </w:r>
      <w:r w:rsidRPr="00814DBC">
        <w:rPr>
          <w:rFonts w:ascii="Arial" w:hAnsi="Arial" w:cs="Arial"/>
          <w:sz w:val="20"/>
          <w:szCs w:val="20"/>
        </w:rPr>
        <w:t xml:space="preserve">1 rok a vstupní cena vyšší než 40 tis. Kč/kus; dlouhodobým nehmotným majetkem se rozumí majetek, jehož doba použitelnosti je delší než 1 rok a vstupní cena vyšší než 60 tis Kč/kus) </w:t>
      </w:r>
    </w:p>
    <w:p w14:paraId="5946B2AF" w14:textId="77777777" w:rsidR="00FA713E" w:rsidRPr="00814DBC" w:rsidRDefault="00FA713E" w:rsidP="00FA713E">
      <w:pPr>
        <w:pStyle w:val="Odstavecseseznamem"/>
        <w:numPr>
          <w:ilvl w:val="0"/>
          <w:numId w:val="39"/>
        </w:numPr>
        <w:ind w:left="870"/>
        <w:contextualSpacing/>
        <w:jc w:val="both"/>
        <w:rPr>
          <w:rFonts w:ascii="Arial" w:hAnsi="Arial" w:cs="Arial"/>
          <w:sz w:val="20"/>
          <w:szCs w:val="20"/>
        </w:rPr>
      </w:pPr>
      <w:r w:rsidRPr="00814DBC">
        <w:rPr>
          <w:rFonts w:ascii="Arial" w:hAnsi="Arial" w:cs="Arial"/>
          <w:sz w:val="20"/>
          <w:szCs w:val="20"/>
        </w:rPr>
        <w:t xml:space="preserve">výdaje na publicitu Zlínského kraje </w:t>
      </w:r>
    </w:p>
    <w:p w14:paraId="0841BC71" w14:textId="77777777" w:rsidR="00FA713E" w:rsidRPr="00814DBC" w:rsidRDefault="00FA713E" w:rsidP="00FA713E">
      <w:pPr>
        <w:pStyle w:val="Odstavecseseznamem"/>
        <w:numPr>
          <w:ilvl w:val="0"/>
          <w:numId w:val="39"/>
        </w:numPr>
        <w:ind w:left="870"/>
        <w:contextualSpacing/>
        <w:jc w:val="both"/>
        <w:rPr>
          <w:rFonts w:ascii="Arial" w:hAnsi="Arial" w:cs="Arial"/>
          <w:sz w:val="20"/>
          <w:szCs w:val="20"/>
        </w:rPr>
      </w:pPr>
      <w:r w:rsidRPr="00814DBC">
        <w:rPr>
          <w:rFonts w:ascii="Arial" w:hAnsi="Arial" w:cs="Arial"/>
          <w:sz w:val="20"/>
          <w:szCs w:val="20"/>
        </w:rPr>
        <w:t>účetně nedoložitelné výdaje</w:t>
      </w:r>
    </w:p>
    <w:p w14:paraId="5CE6FEDC" w14:textId="77777777" w:rsidR="00FA713E" w:rsidRPr="00814DBC" w:rsidRDefault="00FA713E" w:rsidP="00FA713E">
      <w:pPr>
        <w:pStyle w:val="Odstavecseseznamem"/>
        <w:numPr>
          <w:ilvl w:val="0"/>
          <w:numId w:val="39"/>
        </w:numPr>
        <w:ind w:left="870"/>
        <w:contextualSpacing/>
        <w:jc w:val="both"/>
        <w:rPr>
          <w:rFonts w:ascii="Arial" w:hAnsi="Arial" w:cs="Arial"/>
          <w:sz w:val="20"/>
          <w:szCs w:val="20"/>
        </w:rPr>
      </w:pPr>
      <w:r w:rsidRPr="00814DBC">
        <w:rPr>
          <w:rFonts w:ascii="Arial" w:hAnsi="Arial" w:cs="Arial"/>
          <w:sz w:val="20"/>
          <w:szCs w:val="20"/>
        </w:rPr>
        <w:t>daň silniční, daň z nemovitých věcí, daň z nabytí nemovitých věcí, poplatek za znečištění ovzduší, televizní a rozhlasový poplatek, atp.</w:t>
      </w:r>
    </w:p>
    <w:p w14:paraId="24CC2686" w14:textId="6313DBCC" w:rsidR="00FA713E" w:rsidRPr="00814DBC" w:rsidRDefault="00FA713E" w:rsidP="00FA713E">
      <w:pPr>
        <w:pStyle w:val="Odstavecseseznamem"/>
        <w:numPr>
          <w:ilvl w:val="0"/>
          <w:numId w:val="39"/>
        </w:numPr>
        <w:ind w:left="87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814DBC">
        <w:rPr>
          <w:rFonts w:ascii="Arial" w:hAnsi="Arial" w:cs="Arial"/>
          <w:sz w:val="20"/>
          <w:szCs w:val="20"/>
        </w:rPr>
        <w:t xml:space="preserve">výdaje na pohoštění nad rámec pitného režimu a stravování účastníků akce konané v přímé souvislosti s účelem, na který je NFV poskytována </w:t>
      </w:r>
    </w:p>
    <w:p w14:paraId="442CC25B" w14:textId="77777777" w:rsidR="00FA713E" w:rsidRPr="006C098E" w:rsidRDefault="00FA713E" w:rsidP="00FA713E">
      <w:pPr>
        <w:pStyle w:val="Zkladntext"/>
        <w:widowControl w:val="0"/>
        <w:numPr>
          <w:ilvl w:val="1"/>
          <w:numId w:val="47"/>
        </w:numPr>
        <w:tabs>
          <w:tab w:val="left" w:pos="6624"/>
          <w:tab w:val="left" w:pos="7776"/>
          <w:tab w:val="left" w:pos="8928"/>
        </w:tabs>
        <w:spacing w:beforeLines="50" w:before="120"/>
        <w:ind w:left="360"/>
        <w:rPr>
          <w:rFonts w:ascii="Arial" w:hAnsi="Arial" w:cs="Arial"/>
          <w:sz w:val="20"/>
        </w:rPr>
      </w:pPr>
      <w:r w:rsidRPr="006C098E">
        <w:rPr>
          <w:rFonts w:ascii="Arial" w:hAnsi="Arial" w:cs="Arial"/>
          <w:sz w:val="20"/>
        </w:rPr>
        <w:lastRenderedPageBreak/>
        <w:t xml:space="preserve">Příjemce </w:t>
      </w:r>
      <w:r>
        <w:rPr>
          <w:rFonts w:ascii="Arial" w:hAnsi="Arial" w:cs="Arial"/>
          <w:sz w:val="20"/>
        </w:rPr>
        <w:t xml:space="preserve">je povinen </w:t>
      </w:r>
      <w:r w:rsidRPr="00ED5C72">
        <w:rPr>
          <w:rFonts w:ascii="Arial" w:hAnsi="Arial" w:cs="Arial"/>
          <w:sz w:val="20"/>
        </w:rPr>
        <w:t>vést o projektu oddělenou účetní evidenci</w:t>
      </w:r>
      <w:r w:rsidRPr="002B41ED">
        <w:rPr>
          <w:rFonts w:ascii="Arial" w:hAnsi="Arial" w:cs="Arial"/>
          <w:sz w:val="20"/>
        </w:rPr>
        <w:t xml:space="preserve"> a výkaznictví, a to od zahájení řešení projektu</w:t>
      </w:r>
      <w:r>
        <w:rPr>
          <w:rFonts w:ascii="Arial" w:hAnsi="Arial" w:cs="Arial"/>
          <w:sz w:val="20"/>
        </w:rPr>
        <w:t>.</w:t>
      </w:r>
      <w:r w:rsidRPr="006C098E">
        <w:rPr>
          <w:rFonts w:ascii="Arial" w:hAnsi="Arial" w:cs="Arial"/>
          <w:sz w:val="20"/>
        </w:rPr>
        <w:t xml:space="preserve">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</w:t>
      </w:r>
      <w:r w:rsidRPr="008A7F56">
        <w:rPr>
          <w:rFonts w:ascii="Arial" w:hAnsi="Arial" w:cs="Arial"/>
          <w:sz w:val="20"/>
        </w:rPr>
        <w:t xml:space="preserve">Doklady prokazující využití </w:t>
      </w:r>
      <w:r>
        <w:rPr>
          <w:rFonts w:ascii="Arial" w:hAnsi="Arial" w:cs="Arial"/>
          <w:sz w:val="20"/>
        </w:rPr>
        <w:t>NFV</w:t>
      </w:r>
      <w:r w:rsidRPr="008A7F56">
        <w:rPr>
          <w:rFonts w:ascii="Arial" w:hAnsi="Arial" w:cs="Arial"/>
          <w:sz w:val="20"/>
        </w:rPr>
        <w:t xml:space="preserve"> musí být viditelně označeny „</w:t>
      </w:r>
      <w:r>
        <w:rPr>
          <w:rFonts w:ascii="Arial" w:hAnsi="Arial" w:cs="Arial"/>
          <w:sz w:val="20"/>
        </w:rPr>
        <w:t>NFV</w:t>
      </w:r>
      <w:r w:rsidRPr="008A7F56">
        <w:rPr>
          <w:rFonts w:ascii="Arial" w:hAnsi="Arial" w:cs="Arial"/>
          <w:sz w:val="20"/>
        </w:rPr>
        <w:t xml:space="preserve"> ZK“ (označeny musí být již originály dokladů).</w:t>
      </w:r>
      <w:r>
        <w:rPr>
          <w:rFonts w:ascii="Arial" w:hAnsi="Arial" w:cs="Arial"/>
          <w:sz w:val="20"/>
        </w:rPr>
        <w:t xml:space="preserve"> </w:t>
      </w:r>
      <w:r w:rsidRPr="006C098E">
        <w:rPr>
          <w:rFonts w:ascii="Arial" w:hAnsi="Arial" w:cs="Arial"/>
          <w:sz w:val="20"/>
        </w:rPr>
        <w:t>Příjemce je povinen umožnit poskytovateli na základě jeho požadavku provedení kontroly všech prvotních účetních dokladů za účelem prověření předloženého vyúčtování projektu. Zlínský kraj bud</w:t>
      </w:r>
      <w:r>
        <w:rPr>
          <w:rFonts w:ascii="Arial" w:hAnsi="Arial" w:cs="Arial"/>
          <w:sz w:val="20"/>
        </w:rPr>
        <w:t>e vykonávat u příjemce kontrolu</w:t>
      </w:r>
      <w:r w:rsidRPr="006C098E">
        <w:rPr>
          <w:rFonts w:ascii="Arial" w:hAnsi="Arial" w:cs="Arial"/>
          <w:sz w:val="20"/>
        </w:rPr>
        <w:t xml:space="preserve"> vyplývající ze zákona č. 320/2001 Sb., o finanční kontrole ve veřejné správě, ve znění pozdějších předpisů.</w:t>
      </w:r>
    </w:p>
    <w:p w14:paraId="0428E598" w14:textId="3B188C7E" w:rsidR="00FA713E" w:rsidRPr="006C098E" w:rsidRDefault="00FA713E" w:rsidP="00FA713E">
      <w:pPr>
        <w:pStyle w:val="Zkladntext"/>
        <w:widowControl w:val="0"/>
        <w:numPr>
          <w:ilvl w:val="1"/>
          <w:numId w:val="47"/>
        </w:numPr>
        <w:tabs>
          <w:tab w:val="left" w:pos="6624"/>
          <w:tab w:val="left" w:pos="7776"/>
          <w:tab w:val="left" w:pos="8928"/>
        </w:tabs>
        <w:spacing w:beforeLines="50" w:before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 je pro příjemce způsobilým výdajem za podmínky, že příjemce není plátcem DPH. Pro příjemce, který je plátcem DPH, je DPH u přijatých plnění, která jsou současně způsobilými výdaji projektu, taktéž způsobilým výdajem v případech, kdy není nárok na odpočet DPH na vstupu ve smyslu zákona č. 235/2004 Sb., o dani z přidané hodnoty, ve znění pozdějších předpisů. V případě, že je přijaté plnění způsobilým výdajem pouze z alikvotní části, pak je DPH vztahující se k tomuto plnění způsobilá ze stejné alikvotní části. Pokud má příjemce u přijatého plnění nárok na odpočet v poměrné části nebo ve výši dle koeficientu, bude způsobilým výdajem část oprávněně neuplatněné DPH dle zákona č. 235/2004 Sb. V případě, že v rámci vypořádání DPH k 31.</w:t>
      </w:r>
      <w:r w:rsidR="00AA485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12. dojde ke změně nároku na odpočet DPH, bude tato změna promítnuta i do vyúčtování NFV tak, aby pouze oprávněně neuplatněná DPH na vstupu byla způsobilým výdajem.</w:t>
      </w:r>
    </w:p>
    <w:p w14:paraId="2FFCA51A" w14:textId="77777777" w:rsidR="00FA713E" w:rsidRPr="006C098E" w:rsidRDefault="00FA713E" w:rsidP="00FA713E">
      <w:pPr>
        <w:pStyle w:val="Zkladntext"/>
        <w:widowControl w:val="0"/>
        <w:numPr>
          <w:ilvl w:val="1"/>
          <w:numId w:val="47"/>
        </w:numPr>
        <w:tabs>
          <w:tab w:val="left" w:pos="6624"/>
          <w:tab w:val="left" w:pos="7776"/>
          <w:tab w:val="left" w:pos="8928"/>
        </w:tabs>
        <w:spacing w:beforeLines="50" w:before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případě, že příjemce není plátce DPH a finanční částky odpovídající DPH jsou posuzovány jako způsobilé výdaje a následně se stane plátcem DPH a uplatní si nárok na odpočet daně při změně režimu na částky dříve posouzené jako způsobilé výdaje, je povinností žadatele vrátit na účet poskytovatele finanční prostředky v alikvotní výši. Registraci k DPH je příjemce povinen neprodleně oznámit poskytovateli a do 30 dnů ode dne podání přiznání k DPH, v němž si nárokuje výše zmíněný odpočet, částku vyčíslit, doložit a uhradit. </w:t>
      </w:r>
    </w:p>
    <w:p w14:paraId="0A56A8B8" w14:textId="77777777" w:rsidR="00FA713E" w:rsidRPr="006C098E" w:rsidRDefault="00FA713E" w:rsidP="00FA713E">
      <w:pPr>
        <w:pStyle w:val="Zkladntext"/>
        <w:widowControl w:val="0"/>
        <w:numPr>
          <w:ilvl w:val="1"/>
          <w:numId w:val="47"/>
        </w:numPr>
        <w:tabs>
          <w:tab w:val="left" w:pos="6624"/>
          <w:tab w:val="left" w:pos="7776"/>
          <w:tab w:val="left" w:pos="8928"/>
        </w:tabs>
        <w:spacing w:beforeLines="50" w:before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případech, kdy příjemce je plátcem DPH a NFV bude použita v rámci ekonomické činnosti pro plnění, které spadá do režimu přenesení daňové povinnosti dle § 92a zákona č. 235/2004 Sb., o dani z přidané hodnoty, ve znění pozdějších předpisů a odpovídá číselnému kódu klasifikace produkce CZ-CPA 41 až 43 – poskytnutí stavebních nebo montážních prací dle § 92e zákona č. 235/2004 Sb. a daň z přidané hodnoty je uznatelným výdajem, bude výše DPH doložena příjemcem poskytovateli těmito doklady:</w:t>
      </w:r>
    </w:p>
    <w:p w14:paraId="39935F41" w14:textId="77777777" w:rsidR="00FA713E" w:rsidRDefault="00FA713E" w:rsidP="00FA713E">
      <w:pPr>
        <w:pStyle w:val="Zkladntext"/>
        <w:widowControl w:val="0"/>
        <w:numPr>
          <w:ilvl w:val="3"/>
          <w:numId w:val="41"/>
        </w:numPr>
        <w:tabs>
          <w:tab w:val="left" w:pos="6624"/>
          <w:tab w:val="left" w:pos="7776"/>
          <w:tab w:val="left" w:pos="8928"/>
        </w:tabs>
        <w:ind w:left="9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vnitřním účetním dokladem s vyčíslením částky DPH,</w:t>
      </w:r>
    </w:p>
    <w:p w14:paraId="65BA143B" w14:textId="77777777" w:rsidR="00FA713E" w:rsidRDefault="00FA713E" w:rsidP="00FA713E">
      <w:pPr>
        <w:pStyle w:val="Zkladntext"/>
        <w:widowControl w:val="0"/>
        <w:numPr>
          <w:ilvl w:val="3"/>
          <w:numId w:val="41"/>
        </w:numPr>
        <w:tabs>
          <w:tab w:val="left" w:pos="6624"/>
          <w:tab w:val="left" w:pos="7776"/>
          <w:tab w:val="left" w:pos="8928"/>
        </w:tabs>
        <w:ind w:left="9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daňovým přiznáním k DPH,</w:t>
      </w:r>
    </w:p>
    <w:p w14:paraId="2EA7108C" w14:textId="77777777" w:rsidR="00FA713E" w:rsidRDefault="00FA713E" w:rsidP="00FA713E">
      <w:pPr>
        <w:pStyle w:val="Zkladntext"/>
        <w:widowControl w:val="0"/>
        <w:numPr>
          <w:ilvl w:val="3"/>
          <w:numId w:val="41"/>
        </w:numPr>
        <w:tabs>
          <w:tab w:val="left" w:pos="6624"/>
          <w:tab w:val="left" w:pos="7776"/>
          <w:tab w:val="left" w:pos="8928"/>
        </w:tabs>
        <w:ind w:left="9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výpisem z evidence pro účely daně z přidané hodnoty,</w:t>
      </w:r>
    </w:p>
    <w:p w14:paraId="5A32A107" w14:textId="77777777" w:rsidR="00FA713E" w:rsidRDefault="00FA713E" w:rsidP="00FA713E">
      <w:pPr>
        <w:pStyle w:val="Zkladntext"/>
        <w:widowControl w:val="0"/>
        <w:numPr>
          <w:ilvl w:val="3"/>
          <w:numId w:val="41"/>
        </w:numPr>
        <w:tabs>
          <w:tab w:val="left" w:pos="6624"/>
          <w:tab w:val="left" w:pos="7776"/>
          <w:tab w:val="left" w:pos="8928"/>
        </w:tabs>
        <w:ind w:left="9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bankovním výpisem.</w:t>
      </w:r>
    </w:p>
    <w:p w14:paraId="63585F09" w14:textId="77777777" w:rsidR="00FA713E" w:rsidRPr="006C098E" w:rsidRDefault="00FA713E" w:rsidP="00FA713E">
      <w:pPr>
        <w:pStyle w:val="Zkladntext"/>
        <w:widowControl w:val="0"/>
        <w:numPr>
          <w:ilvl w:val="1"/>
          <w:numId w:val="47"/>
        </w:numPr>
        <w:tabs>
          <w:tab w:val="left" w:pos="6624"/>
          <w:tab w:val="left" w:pos="7776"/>
          <w:tab w:val="left" w:pos="8928"/>
        </w:tabs>
        <w:spacing w:beforeLines="50" w:before="120"/>
        <w:ind w:left="360"/>
        <w:rPr>
          <w:rFonts w:ascii="Arial" w:hAnsi="Arial" w:cs="Arial"/>
          <w:sz w:val="20"/>
        </w:rPr>
      </w:pPr>
      <w:r w:rsidRPr="0078089E">
        <w:rPr>
          <w:rFonts w:ascii="Arial" w:hAnsi="Arial" w:cs="Arial"/>
          <w:sz w:val="20"/>
        </w:rPr>
        <w:t xml:space="preserve">Příjemce je povinen do 15 dnů oznámit poskytovateli zahájení </w:t>
      </w:r>
      <w:r w:rsidRPr="006C098E">
        <w:rPr>
          <w:rFonts w:ascii="Arial" w:hAnsi="Arial" w:cs="Arial"/>
          <w:sz w:val="20"/>
        </w:rPr>
        <w:t>insolvenčního řízení</w:t>
      </w:r>
      <w:r w:rsidRPr="0078089E">
        <w:rPr>
          <w:rFonts w:ascii="Arial" w:hAnsi="Arial" w:cs="Arial"/>
          <w:sz w:val="20"/>
        </w:rPr>
        <w:t>, vstup právnické osoby do </w:t>
      </w:r>
      <w:r w:rsidRPr="006C098E">
        <w:rPr>
          <w:rFonts w:ascii="Arial" w:hAnsi="Arial" w:cs="Arial"/>
          <w:sz w:val="20"/>
        </w:rPr>
        <w:t>likvidace</w:t>
      </w:r>
      <w:r w:rsidRPr="0078089E">
        <w:rPr>
          <w:rFonts w:ascii="Arial" w:hAnsi="Arial" w:cs="Arial"/>
          <w:sz w:val="20"/>
        </w:rPr>
        <w:t xml:space="preserve">, změnu statutárního orgánu nebo jeho člena, změnu názvu, bankovního spojení, sídla či adresy. Příjemce, který je </w:t>
      </w:r>
      <w:r w:rsidRPr="006C098E">
        <w:rPr>
          <w:rFonts w:ascii="Arial" w:hAnsi="Arial" w:cs="Arial"/>
          <w:sz w:val="20"/>
        </w:rPr>
        <w:t>obchodní korporací</w:t>
      </w:r>
      <w:r w:rsidRPr="0078089E">
        <w:rPr>
          <w:rFonts w:ascii="Arial" w:hAnsi="Arial" w:cs="Arial"/>
          <w:sz w:val="20"/>
        </w:rPr>
        <w:t xml:space="preserve"> dle zákona č. 90/2012 Sb., je povinen zaslat poskytovateli informaci o </w:t>
      </w:r>
      <w:r w:rsidRPr="006C098E">
        <w:rPr>
          <w:rFonts w:ascii="Arial" w:hAnsi="Arial" w:cs="Arial"/>
          <w:sz w:val="20"/>
        </w:rPr>
        <w:t>přeměně</w:t>
      </w:r>
      <w:r w:rsidRPr="0078089E">
        <w:rPr>
          <w:rFonts w:ascii="Arial" w:hAnsi="Arial" w:cs="Arial"/>
          <w:sz w:val="20"/>
        </w:rPr>
        <w:t xml:space="preserve"> společnosti, jejíž součástí je projekt přeměny, a to alespoň 1 měsíc přede dnem, kdy má být přeměna schválena způsobem stanoveným zákonem. U </w:t>
      </w:r>
      <w:r w:rsidRPr="006C098E">
        <w:rPr>
          <w:rFonts w:ascii="Arial" w:hAnsi="Arial" w:cs="Arial"/>
          <w:sz w:val="20"/>
        </w:rPr>
        <w:t>ostatních právnických osob</w:t>
      </w:r>
      <w:r w:rsidRPr="0078089E">
        <w:rPr>
          <w:rFonts w:ascii="Arial" w:hAnsi="Arial" w:cs="Arial"/>
          <w:sz w:val="20"/>
        </w:rPr>
        <w:t xml:space="preserve"> je příjemce povinen oznámit poskytovateli přeměnu právnické osoby do 15 dnů od rozhodnutí příslušného orgánu.</w:t>
      </w:r>
      <w:r w:rsidRPr="006C098E">
        <w:rPr>
          <w:rFonts w:ascii="Arial" w:hAnsi="Arial" w:cs="Arial"/>
          <w:sz w:val="20"/>
        </w:rPr>
        <w:t xml:space="preserve"> </w:t>
      </w:r>
    </w:p>
    <w:p w14:paraId="5042BFC6" w14:textId="77777777" w:rsidR="00FA713E" w:rsidRPr="006C098E" w:rsidRDefault="00FA713E" w:rsidP="00FA713E">
      <w:pPr>
        <w:pStyle w:val="Zkladntext"/>
        <w:widowControl w:val="0"/>
        <w:numPr>
          <w:ilvl w:val="1"/>
          <w:numId w:val="47"/>
        </w:numPr>
        <w:tabs>
          <w:tab w:val="left" w:pos="6624"/>
          <w:tab w:val="left" w:pos="7776"/>
          <w:tab w:val="left" w:pos="8928"/>
        </w:tabs>
        <w:spacing w:beforeLines="60" w:before="144"/>
        <w:ind w:left="360"/>
        <w:rPr>
          <w:rFonts w:ascii="Arial" w:hAnsi="Arial" w:cs="Arial"/>
          <w:sz w:val="20"/>
        </w:rPr>
      </w:pPr>
      <w:r w:rsidRPr="006C098E">
        <w:rPr>
          <w:rFonts w:ascii="Arial" w:hAnsi="Arial" w:cs="Arial"/>
          <w:sz w:val="20"/>
        </w:rPr>
        <w:t>Příjemce je dále povinen:</w:t>
      </w:r>
    </w:p>
    <w:p w14:paraId="2BC3F12A" w14:textId="77777777" w:rsidR="00FA713E" w:rsidRDefault="00FA713E" w:rsidP="00FA713E">
      <w:pPr>
        <w:numPr>
          <w:ilvl w:val="0"/>
          <w:numId w:val="40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zajistit, aby všechny údaje, které uvádí poskytovateli, byly vždy úplné a pravdivé,</w:t>
      </w:r>
    </w:p>
    <w:p w14:paraId="170790C2" w14:textId="77777777" w:rsidR="00FA713E" w:rsidRDefault="00FA713E" w:rsidP="00FA713E">
      <w:pPr>
        <w:numPr>
          <w:ilvl w:val="0"/>
          <w:numId w:val="40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zabezpečit archivaci veškeré dokumentace k projektu, včetně účetnictví o projektu po dobu 10 let ode dne, kdy příjemce vrátí poskytovateli poskytnuté finanční prostředky. </w:t>
      </w:r>
    </w:p>
    <w:p w14:paraId="4FC59DC0" w14:textId="4A190183" w:rsidR="00BD450E" w:rsidRPr="0070020F" w:rsidRDefault="00BD450E" w:rsidP="00BD450E">
      <w:pPr>
        <w:tabs>
          <w:tab w:val="left" w:pos="3600"/>
        </w:tabs>
        <w:jc w:val="both"/>
        <w:rPr>
          <w:strike/>
          <w:sz w:val="20"/>
          <w:szCs w:val="20"/>
        </w:rPr>
      </w:pPr>
    </w:p>
    <w:p w14:paraId="1E8166F0" w14:textId="53FDB557" w:rsidR="006D57B4" w:rsidRPr="007F5DC1" w:rsidRDefault="006D57B4" w:rsidP="00775F16">
      <w:pPr>
        <w:widowControl w:val="0"/>
        <w:tabs>
          <w:tab w:val="left" w:pos="426"/>
        </w:tabs>
        <w:spacing w:before="120"/>
        <w:ind w:left="454" w:hanging="454"/>
        <w:contextualSpacing/>
        <w:rPr>
          <w:rFonts w:ascii="Arial" w:hAnsi="Arial" w:cs="Arial"/>
          <w:snapToGrid w:val="0"/>
          <w:sz w:val="20"/>
          <w:szCs w:val="20"/>
        </w:rPr>
      </w:pPr>
      <w:r w:rsidRPr="00775F16">
        <w:rPr>
          <w:rFonts w:ascii="Arial" w:hAnsi="Arial" w:cs="Arial"/>
          <w:sz w:val="20"/>
          <w:szCs w:val="20"/>
        </w:rPr>
        <w:t>3. 10.  Příjemce</w:t>
      </w:r>
      <w:r w:rsidRPr="00775F16">
        <w:rPr>
          <w:rFonts w:ascii="Arial" w:hAnsi="Arial" w:cs="Arial"/>
          <w:sz w:val="20"/>
        </w:rPr>
        <w:t xml:space="preserve"> </w:t>
      </w:r>
      <w:r w:rsidRPr="007F5DC1">
        <w:rPr>
          <w:rFonts w:ascii="Arial" w:hAnsi="Arial" w:cs="Arial"/>
          <w:sz w:val="20"/>
        </w:rPr>
        <w:t>bere na vědomí, že dotace poskytnutá dle této smlouvy je:</w:t>
      </w:r>
    </w:p>
    <w:p w14:paraId="6556CD6B" w14:textId="77777777" w:rsidR="006D57B4" w:rsidRDefault="006D57B4" w:rsidP="006D57B4">
      <w:pPr>
        <w:pStyle w:val="Odstavecseseznamem"/>
        <w:numPr>
          <w:ilvl w:val="0"/>
          <w:numId w:val="51"/>
        </w:numPr>
        <w:tabs>
          <w:tab w:val="left" w:pos="8928"/>
        </w:tabs>
        <w:ind w:left="1210"/>
        <w:contextualSpacing/>
        <w:jc w:val="both"/>
        <w:rPr>
          <w:rFonts w:ascii="Arial" w:hAnsi="Arial" w:cs="Arial"/>
          <w:sz w:val="20"/>
        </w:rPr>
      </w:pPr>
      <w:r w:rsidRPr="00671D43">
        <w:rPr>
          <w:rFonts w:ascii="Arial" w:hAnsi="Arial" w:cs="Arial"/>
          <w:sz w:val="20"/>
          <w:szCs w:val="20"/>
        </w:rPr>
        <w:t xml:space="preserve">poskytnutím podpory v rámci </w:t>
      </w:r>
      <w:r w:rsidRPr="00671D43">
        <w:rPr>
          <w:rFonts w:ascii="Arial" w:hAnsi="Arial" w:cs="Arial"/>
          <w:b/>
          <w:sz w:val="20"/>
          <w:szCs w:val="20"/>
        </w:rPr>
        <w:t xml:space="preserve">blokové výjimky </w:t>
      </w:r>
      <w:r>
        <w:rPr>
          <w:rFonts w:ascii="Arial" w:hAnsi="Arial" w:cs="Arial"/>
          <w:b/>
          <w:sz w:val="20"/>
          <w:szCs w:val="20"/>
        </w:rPr>
        <w:t>Financování kultury a zachování kulturního dědictví</w:t>
      </w:r>
      <w:r w:rsidRPr="00671D43">
        <w:rPr>
          <w:rFonts w:ascii="Arial" w:hAnsi="Arial" w:cs="Arial"/>
          <w:sz w:val="20"/>
          <w:szCs w:val="20"/>
        </w:rPr>
        <w:t xml:space="preserve"> </w:t>
      </w:r>
      <w:r w:rsidRPr="00974570">
        <w:rPr>
          <w:rFonts w:ascii="Arial" w:hAnsi="Arial" w:cs="Arial"/>
          <w:b/>
          <w:sz w:val="20"/>
          <w:szCs w:val="20"/>
        </w:rPr>
        <w:t>ve Zlínském kraji</w:t>
      </w:r>
      <w:r w:rsidRPr="00974570">
        <w:rPr>
          <w:rFonts w:ascii="Arial" w:hAnsi="Arial" w:cs="Arial"/>
          <w:sz w:val="20"/>
          <w:szCs w:val="20"/>
        </w:rPr>
        <w:t>, číslo opatření SA.49303</w:t>
      </w:r>
      <w:r w:rsidRPr="00671D43">
        <w:rPr>
          <w:rFonts w:ascii="Arial" w:hAnsi="Arial" w:cs="Arial"/>
          <w:sz w:val="20"/>
          <w:szCs w:val="20"/>
        </w:rPr>
        <w:t>, jenž byla oznámena Evropské komisi na základě článku 53 Nařízení Komise (EU) č. 651/2014 ze dne 17. 6. 2014, kterým se v souladu s články 107 a 108 Smlouvy o fungování EU prohlašují určité kategorie podpory za slučitelné s vnitřním trhem (zveřejněno v Úředním věstníku L 187 dne 26. 6. 2014</w:t>
      </w:r>
      <w:r w:rsidRPr="00671D43">
        <w:rPr>
          <w:rFonts w:ascii="Arial" w:hAnsi="Arial" w:cs="Arial"/>
          <w:sz w:val="20"/>
        </w:rPr>
        <w:t>).</w:t>
      </w:r>
    </w:p>
    <w:p w14:paraId="1C14EB13" w14:textId="3BAE084E" w:rsidR="00814DBC" w:rsidRDefault="00814DBC" w:rsidP="007F5DC1">
      <w:pPr>
        <w:tabs>
          <w:tab w:val="left" w:pos="3600"/>
        </w:tabs>
        <w:jc w:val="both"/>
        <w:rPr>
          <w:sz w:val="20"/>
          <w:szCs w:val="20"/>
        </w:rPr>
      </w:pPr>
    </w:p>
    <w:p w14:paraId="5487BE4A" w14:textId="77777777" w:rsidR="00814DBC" w:rsidRPr="00945D16" w:rsidRDefault="00814DBC" w:rsidP="00FA713E">
      <w:pPr>
        <w:tabs>
          <w:tab w:val="left" w:pos="3600"/>
        </w:tabs>
        <w:ind w:left="357"/>
        <w:jc w:val="both"/>
        <w:rPr>
          <w:sz w:val="20"/>
          <w:szCs w:val="20"/>
        </w:rPr>
      </w:pPr>
    </w:p>
    <w:p w14:paraId="557DC700" w14:textId="77777777" w:rsidR="006D57B4" w:rsidRPr="00880908" w:rsidRDefault="006D57B4" w:rsidP="006D57B4">
      <w:pPr>
        <w:pStyle w:val="Zkladntext"/>
        <w:widowControl w:val="0"/>
        <w:numPr>
          <w:ilvl w:val="1"/>
          <w:numId w:val="52"/>
        </w:numPr>
        <w:tabs>
          <w:tab w:val="left" w:pos="6624"/>
          <w:tab w:val="left" w:pos="7776"/>
          <w:tab w:val="left" w:pos="8928"/>
        </w:tabs>
        <w:spacing w:beforeLines="40" w:before="96"/>
        <w:ind w:left="567" w:hanging="567"/>
        <w:rPr>
          <w:rFonts w:ascii="Arial" w:hAnsi="Arial" w:cs="Arial"/>
          <w:i/>
          <w:color w:val="7030A0"/>
          <w:sz w:val="16"/>
          <w:szCs w:val="16"/>
        </w:rPr>
      </w:pPr>
      <w:r w:rsidRPr="00880908">
        <w:rPr>
          <w:rFonts w:ascii="Arial" w:hAnsi="Arial" w:cs="Arial"/>
          <w:sz w:val="20"/>
        </w:rPr>
        <w:t>Příjemce prohlašuje, že on ani subjekty s ním propojené</w:t>
      </w:r>
      <w:r w:rsidRPr="00060516">
        <w:rPr>
          <w:rStyle w:val="Znakapoznpodarou"/>
          <w:rFonts w:ascii="Arial" w:hAnsi="Arial" w:cs="Arial"/>
          <w:sz w:val="20"/>
        </w:rPr>
        <w:footnoteReference w:id="1"/>
      </w:r>
      <w:r w:rsidRPr="00880908">
        <w:rPr>
          <w:rFonts w:ascii="Arial" w:hAnsi="Arial" w:cs="Arial"/>
          <w:sz w:val="20"/>
        </w:rPr>
        <w:t xml:space="preserve"> nejsou tzv. podnikem v obtížích</w:t>
      </w:r>
      <w:r w:rsidRPr="00060516">
        <w:rPr>
          <w:rStyle w:val="Znakapoznpodarou"/>
          <w:rFonts w:ascii="Arial" w:hAnsi="Arial" w:cs="Arial"/>
          <w:sz w:val="20"/>
        </w:rPr>
        <w:footnoteReference w:id="2"/>
      </w:r>
      <w:r w:rsidRPr="00880908">
        <w:rPr>
          <w:rFonts w:ascii="Arial" w:hAnsi="Arial" w:cs="Arial"/>
          <w:sz w:val="20"/>
        </w:rPr>
        <w:t xml:space="preserve"> a dále prohlašuje, že v návaznosti na rozhodnutí Evropské komise, jímž je podpora prohlášena za protiprávní a neslučitelnou s vnitřním trhem, nebyl jemu ani subjektům s ním propojeným vystaven tzv. inkasní příkaz, který dosud nebyl splacen. Příjemce bere na vědomí, že v opačném případě mu dotace nebude poskytnuta. </w:t>
      </w:r>
    </w:p>
    <w:p w14:paraId="5548212B" w14:textId="7901B3FF" w:rsidR="006D57B4" w:rsidRDefault="006D57B4" w:rsidP="006D57B4">
      <w:pPr>
        <w:pStyle w:val="Zkladntext"/>
        <w:spacing w:before="60"/>
        <w:ind w:left="567"/>
        <w:rPr>
          <w:rFonts w:ascii="Arial" w:hAnsi="Arial" w:cs="Arial"/>
          <w:sz w:val="20"/>
        </w:rPr>
      </w:pPr>
      <w:r w:rsidRPr="00060516">
        <w:rPr>
          <w:rFonts w:ascii="Arial" w:hAnsi="Arial" w:cs="Arial"/>
          <w:sz w:val="20"/>
        </w:rPr>
        <w:t>V případě, že některá z výše uvedených skutečností nastane až po uzavření této smlouvy, je příjemce povinen poskytovatele neprodleně o těchto skutečnostech informovat, a pokud již příjemci dotace byla vyplacena, je povinen ji poskytovateli vrátit. Porušení těchto povinností zakládá právo poskytovatele vypovědět smlouvu.</w:t>
      </w:r>
    </w:p>
    <w:p w14:paraId="5163355F" w14:textId="77777777" w:rsidR="00BD450E" w:rsidRPr="00792C92" w:rsidRDefault="00BD450E" w:rsidP="006D57B4">
      <w:pPr>
        <w:pStyle w:val="Zkladntext"/>
        <w:spacing w:before="60"/>
        <w:ind w:left="567"/>
        <w:rPr>
          <w:rFonts w:ascii="Arial" w:hAnsi="Arial" w:cs="Arial"/>
          <w:sz w:val="20"/>
        </w:rPr>
      </w:pPr>
    </w:p>
    <w:p w14:paraId="284E64E8" w14:textId="77777777" w:rsidR="00FA713E" w:rsidRDefault="00FA713E" w:rsidP="00FA713E">
      <w:pPr>
        <w:spacing w:after="8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14:paraId="6281E4C8" w14:textId="77777777" w:rsidR="00FA713E" w:rsidRDefault="00FA713E" w:rsidP="00FA713E">
      <w:pPr>
        <w:widowControl w:val="0"/>
        <w:tabs>
          <w:tab w:val="left" w:pos="708"/>
          <w:tab w:val="left" w:pos="8928"/>
        </w:tabs>
        <w:spacing w:after="120"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Povinnosti příjemce při zajišťování publicity poskytovatele</w:t>
      </w:r>
    </w:p>
    <w:p w14:paraId="2C32B7F5" w14:textId="77777777" w:rsidR="00FA713E" w:rsidRPr="008A7F56" w:rsidRDefault="00FA713E" w:rsidP="00FA713E">
      <w:pPr>
        <w:pStyle w:val="Nadpis"/>
        <w:widowControl w:val="0"/>
        <w:numPr>
          <w:ilvl w:val="1"/>
          <w:numId w:val="48"/>
        </w:numPr>
        <w:tabs>
          <w:tab w:val="left" w:pos="0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36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Příjemce odpovídá za informování o </w:t>
      </w:r>
      <w:r>
        <w:rPr>
          <w:rFonts w:ascii="Arial" w:hAnsi="Arial" w:cs="Arial"/>
          <w:b w:val="0"/>
          <w:sz w:val="20"/>
        </w:rPr>
        <w:t>návratné finanční výpomoci</w:t>
      </w:r>
      <w:r w:rsidRPr="008A7F56">
        <w:rPr>
          <w:rFonts w:ascii="Arial" w:hAnsi="Arial" w:cs="Arial"/>
          <w:b w:val="0"/>
          <w:sz w:val="20"/>
        </w:rPr>
        <w:t xml:space="preserve">, kterou obdržel z rozpočtu Zlínského kraje (nikoliv Krajského úřadu Zlínského kraje). Zároveň je příjemce povinen doložit, že dodržel podmínky informačních a propagačních opatření v Závěrečné zprávě s vyúčtováním </w:t>
      </w:r>
      <w:r>
        <w:rPr>
          <w:rFonts w:ascii="Arial" w:hAnsi="Arial" w:cs="Arial"/>
          <w:b w:val="0"/>
          <w:sz w:val="20"/>
        </w:rPr>
        <w:t>NFV</w:t>
      </w:r>
      <w:r w:rsidRPr="008A7F56">
        <w:rPr>
          <w:rFonts w:ascii="Arial" w:hAnsi="Arial" w:cs="Arial"/>
          <w:b w:val="0"/>
          <w:sz w:val="20"/>
        </w:rPr>
        <w:t>.</w:t>
      </w:r>
    </w:p>
    <w:p w14:paraId="30C7E9AD" w14:textId="77777777" w:rsidR="00FA713E" w:rsidRPr="008C0D37" w:rsidRDefault="00FA713E" w:rsidP="00FA713E">
      <w:pPr>
        <w:pStyle w:val="Nadpis"/>
        <w:widowControl w:val="0"/>
        <w:numPr>
          <w:ilvl w:val="1"/>
          <w:numId w:val="48"/>
        </w:numPr>
        <w:tabs>
          <w:tab w:val="left" w:pos="0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360"/>
        <w:jc w:val="both"/>
        <w:rPr>
          <w:rFonts w:ascii="Arial" w:hAnsi="Arial" w:cs="Arial"/>
          <w:b w:val="0"/>
          <w:sz w:val="20"/>
        </w:rPr>
      </w:pPr>
      <w:r w:rsidRPr="008C0D37">
        <w:rPr>
          <w:rFonts w:ascii="Arial" w:hAnsi="Arial" w:cs="Arial"/>
          <w:b w:val="0"/>
          <w:sz w:val="20"/>
        </w:rPr>
        <w:t>Přijetím finančních prostředků z rozpočtu Zlínského kraje dává příjemce souhlas se zveřejněním údajů o aktivitě financované z rozpočtu Zlínského kraje.</w:t>
      </w:r>
    </w:p>
    <w:p w14:paraId="005C6A1E" w14:textId="60F57AAD" w:rsidR="00FA713E" w:rsidRPr="00E33666" w:rsidRDefault="00FA713E" w:rsidP="00FA713E">
      <w:pPr>
        <w:pStyle w:val="Nadpis"/>
        <w:widowControl w:val="0"/>
        <w:numPr>
          <w:ilvl w:val="1"/>
          <w:numId w:val="48"/>
        </w:numPr>
        <w:tabs>
          <w:tab w:val="left" w:pos="0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360"/>
        <w:jc w:val="both"/>
        <w:rPr>
          <w:rFonts w:ascii="Arial" w:hAnsi="Arial" w:cs="Arial"/>
          <w:b w:val="0"/>
          <w:sz w:val="20"/>
        </w:rPr>
      </w:pPr>
      <w:r w:rsidRPr="00E33666">
        <w:rPr>
          <w:rFonts w:ascii="Arial" w:hAnsi="Arial" w:cs="Arial"/>
          <w:b w:val="0"/>
          <w:sz w:val="20"/>
        </w:rPr>
        <w:t xml:space="preserve">Přijetím finančních prostředků z </w:t>
      </w:r>
      <w:r w:rsidRPr="00BD450E">
        <w:rPr>
          <w:rFonts w:ascii="Arial" w:hAnsi="Arial" w:cs="Arial"/>
          <w:b w:val="0"/>
          <w:sz w:val="20"/>
        </w:rPr>
        <w:t xml:space="preserve">rozpočtu Zlínského kraje získává příjemce souhlas s užitím loga Zlínského kraje, které je k dispozici na </w:t>
      </w:r>
      <w:hyperlink r:id="rId8" w:history="1">
        <w:r w:rsidRPr="00BD450E">
          <w:rPr>
            <w:rStyle w:val="Hypertextovodkaz"/>
            <w:rFonts w:ascii="Arial" w:hAnsi="Arial" w:cs="Arial"/>
            <w:b w:val="0"/>
            <w:bCs/>
            <w:color w:val="auto"/>
            <w:sz w:val="20"/>
            <w:u w:val="none"/>
          </w:rPr>
          <w:t>www.kr-zlinsky.cz</w:t>
        </w:r>
      </w:hyperlink>
      <w:r w:rsidRPr="00BD450E">
        <w:rPr>
          <w:rFonts w:ascii="Arial" w:hAnsi="Arial" w:cs="Arial"/>
          <w:b w:val="0"/>
          <w:sz w:val="20"/>
        </w:rPr>
        <w:t xml:space="preserve"> pod </w:t>
      </w:r>
      <w:r w:rsidRPr="00E33666">
        <w:rPr>
          <w:rFonts w:ascii="Arial" w:hAnsi="Arial" w:cs="Arial"/>
          <w:b w:val="0"/>
          <w:sz w:val="20"/>
        </w:rPr>
        <w:t xml:space="preserve">chráněným přístupem. Logo bude umístěno na všech </w:t>
      </w:r>
      <w:r w:rsidRPr="0012484C">
        <w:rPr>
          <w:rFonts w:ascii="Arial" w:hAnsi="Arial" w:cs="Arial"/>
          <w:b w:val="0"/>
          <w:sz w:val="20"/>
        </w:rPr>
        <w:t>dokumentech související</w:t>
      </w:r>
      <w:r>
        <w:rPr>
          <w:rFonts w:ascii="Arial" w:hAnsi="Arial" w:cs="Arial"/>
          <w:b w:val="0"/>
          <w:sz w:val="20"/>
        </w:rPr>
        <w:t>ch</w:t>
      </w:r>
      <w:r w:rsidRPr="0012484C">
        <w:rPr>
          <w:rFonts w:ascii="Arial" w:hAnsi="Arial" w:cs="Arial"/>
          <w:b w:val="0"/>
          <w:sz w:val="20"/>
        </w:rPr>
        <w:t xml:space="preserve"> s realizací projektu</w:t>
      </w:r>
      <w:r w:rsidRPr="00E33666">
        <w:rPr>
          <w:rFonts w:ascii="Arial" w:hAnsi="Arial" w:cs="Arial"/>
          <w:b w:val="0"/>
          <w:sz w:val="20"/>
        </w:rPr>
        <w:t>, které budou propagovat aktivitu financovanou z rozpočtu Zlínského kraje.</w:t>
      </w:r>
    </w:p>
    <w:p w14:paraId="745FB353" w14:textId="49524DE1" w:rsidR="00FA713E" w:rsidRPr="00B616E8" w:rsidRDefault="00FA713E" w:rsidP="00FA713E">
      <w:pPr>
        <w:pStyle w:val="Nadpis"/>
        <w:widowControl w:val="0"/>
        <w:numPr>
          <w:ilvl w:val="1"/>
          <w:numId w:val="48"/>
        </w:numPr>
        <w:tabs>
          <w:tab w:val="left" w:pos="0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360"/>
        <w:jc w:val="both"/>
        <w:rPr>
          <w:rFonts w:ascii="Arial" w:hAnsi="Arial" w:cs="Arial"/>
          <w:b w:val="0"/>
          <w:color w:val="FF0000"/>
          <w:sz w:val="20"/>
        </w:rPr>
      </w:pPr>
      <w:r w:rsidRPr="008A7F56">
        <w:rPr>
          <w:rFonts w:ascii="Arial" w:hAnsi="Arial" w:cs="Arial"/>
          <w:b w:val="0"/>
          <w:sz w:val="20"/>
        </w:rPr>
        <w:t>Konkrétní povinnosti příjemce:</w:t>
      </w:r>
      <w:r>
        <w:rPr>
          <w:rFonts w:ascii="Arial" w:hAnsi="Arial" w:cs="Arial"/>
          <w:b w:val="0"/>
          <w:sz w:val="20"/>
        </w:rPr>
        <w:t xml:space="preserve"> </w:t>
      </w:r>
    </w:p>
    <w:p w14:paraId="3F18AA4E" w14:textId="77777777" w:rsidR="00FA713E" w:rsidRPr="008A7F56" w:rsidRDefault="00FA713E" w:rsidP="00FA713E">
      <w:pPr>
        <w:pStyle w:val="Nadpis"/>
        <w:widowControl w:val="0"/>
        <w:numPr>
          <w:ilvl w:val="3"/>
          <w:numId w:val="41"/>
        </w:numPr>
        <w:tabs>
          <w:tab w:val="clear" w:pos="2880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851" w:hanging="284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veškeré </w:t>
      </w:r>
      <w:r>
        <w:rPr>
          <w:rFonts w:ascii="Arial" w:hAnsi="Arial" w:cs="Arial"/>
          <w:b w:val="0"/>
          <w:sz w:val="20"/>
        </w:rPr>
        <w:t>dokumenty související s realizací projektu</w:t>
      </w:r>
      <w:r w:rsidRPr="008A7F56">
        <w:rPr>
          <w:rFonts w:ascii="Arial" w:hAnsi="Arial" w:cs="Arial"/>
          <w:b w:val="0"/>
          <w:sz w:val="20"/>
        </w:rPr>
        <w:t xml:space="preserve"> (tiskov</w:t>
      </w:r>
      <w:r>
        <w:rPr>
          <w:rFonts w:ascii="Arial" w:hAnsi="Arial" w:cs="Arial"/>
          <w:b w:val="0"/>
          <w:sz w:val="20"/>
        </w:rPr>
        <w:t>é</w:t>
      </w:r>
      <w:r w:rsidRPr="008A7F56">
        <w:rPr>
          <w:rFonts w:ascii="Arial" w:hAnsi="Arial" w:cs="Arial"/>
          <w:b w:val="0"/>
          <w:sz w:val="20"/>
        </w:rPr>
        <w:t xml:space="preserve"> zprávy, plakáty, letáky, brožury, webové stránky, prezentace, apod.) budou opatřeny logem Zlínského kraje;</w:t>
      </w:r>
    </w:p>
    <w:p w14:paraId="304A5265" w14:textId="7237F015" w:rsidR="00FA713E" w:rsidRPr="008A7F56" w:rsidRDefault="00FA713E" w:rsidP="00FA713E">
      <w:pPr>
        <w:pStyle w:val="Nadpis"/>
        <w:widowControl w:val="0"/>
        <w:numPr>
          <w:ilvl w:val="3"/>
          <w:numId w:val="41"/>
        </w:numPr>
        <w:tabs>
          <w:tab w:val="clear" w:pos="2880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0"/>
        <w:ind w:left="851" w:hanging="284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>logo Zlínského kraje lze nahradit či dop</w:t>
      </w:r>
      <w:r w:rsidR="00A22419">
        <w:rPr>
          <w:rFonts w:ascii="Arial" w:hAnsi="Arial" w:cs="Arial"/>
          <w:b w:val="0"/>
          <w:sz w:val="20"/>
        </w:rPr>
        <w:t xml:space="preserve">lnit formulací: „Název akce“ je </w:t>
      </w:r>
      <w:r w:rsidRPr="008A7F56">
        <w:rPr>
          <w:rFonts w:ascii="Arial" w:hAnsi="Arial" w:cs="Arial"/>
          <w:b w:val="0"/>
          <w:sz w:val="20"/>
        </w:rPr>
        <w:t xml:space="preserve">financována/spolufinancována Zlínským krajem; </w:t>
      </w:r>
    </w:p>
    <w:p w14:paraId="2E47C149" w14:textId="77777777" w:rsidR="00FA713E" w:rsidRPr="008A7F56" w:rsidRDefault="00FA713E" w:rsidP="00FA713E">
      <w:pPr>
        <w:pStyle w:val="Nadpis"/>
        <w:widowControl w:val="0"/>
        <w:numPr>
          <w:ilvl w:val="3"/>
          <w:numId w:val="41"/>
        </w:numPr>
        <w:tabs>
          <w:tab w:val="clear" w:pos="2880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0"/>
        <w:ind w:left="851" w:hanging="284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příjemce je dále povinen prezentovat poskytovatele minimálně jedním z následujících prostředků komunikace, který doloží v Závěrečné zprávě s vyúčtováním </w:t>
      </w:r>
      <w:r>
        <w:rPr>
          <w:rFonts w:ascii="Arial" w:hAnsi="Arial" w:cs="Arial"/>
          <w:b w:val="0"/>
          <w:sz w:val="20"/>
        </w:rPr>
        <w:t>NFV</w:t>
      </w:r>
      <w:r w:rsidRPr="008A7F56">
        <w:rPr>
          <w:rFonts w:ascii="Arial" w:hAnsi="Arial" w:cs="Arial"/>
          <w:b w:val="0"/>
          <w:sz w:val="20"/>
        </w:rPr>
        <w:t>:</w:t>
      </w:r>
    </w:p>
    <w:p w14:paraId="11CEEA22" w14:textId="77777777" w:rsidR="00FA713E" w:rsidRPr="008A7F56" w:rsidRDefault="00FA713E" w:rsidP="00FA713E">
      <w:pPr>
        <w:pStyle w:val="Nadpis"/>
        <w:widowControl w:val="0"/>
        <w:tabs>
          <w:tab w:val="left" w:pos="127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1134" w:hanging="284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a) </w:t>
      </w:r>
      <w:r w:rsidRPr="008A7F56">
        <w:rPr>
          <w:rFonts w:ascii="Arial" w:hAnsi="Arial" w:cs="Arial"/>
          <w:b w:val="0"/>
          <w:sz w:val="20"/>
        </w:rPr>
        <w:tab/>
        <w:t xml:space="preserve">obecní zpravodaj </w:t>
      </w:r>
      <w:r w:rsidRPr="008A7F56">
        <w:rPr>
          <w:rFonts w:ascii="Arial" w:hAnsi="Arial" w:cs="Arial"/>
          <w:b w:val="0"/>
          <w:color w:val="000000"/>
          <w:sz w:val="20"/>
        </w:rPr>
        <w:t>(doloží se originálem nebo kopií příslušného článku a informací, kdy byl publikován)</w:t>
      </w:r>
    </w:p>
    <w:p w14:paraId="49F8E14F" w14:textId="77777777" w:rsidR="00FA713E" w:rsidRPr="008A7F56" w:rsidRDefault="00FA713E" w:rsidP="00FA713E">
      <w:pPr>
        <w:pStyle w:val="Nadpis"/>
        <w:widowControl w:val="0"/>
        <w:numPr>
          <w:ilvl w:val="1"/>
          <w:numId w:val="41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1134" w:hanging="284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úřední deska </w:t>
      </w:r>
      <w:r w:rsidRPr="008A7F56">
        <w:rPr>
          <w:rFonts w:ascii="Arial" w:hAnsi="Arial" w:cs="Arial"/>
          <w:b w:val="0"/>
          <w:color w:val="000000"/>
          <w:sz w:val="20"/>
        </w:rPr>
        <w:t>(doloží se kopií informace, která byla uveřejněna</w:t>
      </w:r>
      <w:r>
        <w:rPr>
          <w:rFonts w:ascii="Arial" w:hAnsi="Arial" w:cs="Arial"/>
          <w:b w:val="0"/>
          <w:color w:val="000000"/>
          <w:sz w:val="20"/>
        </w:rPr>
        <w:t>,</w:t>
      </w:r>
      <w:r w:rsidRPr="008A7F56">
        <w:rPr>
          <w:rFonts w:ascii="Arial" w:hAnsi="Arial" w:cs="Arial"/>
          <w:b w:val="0"/>
          <w:color w:val="000000"/>
          <w:sz w:val="20"/>
        </w:rPr>
        <w:t xml:space="preserve"> s uvedením doby uveřejnění)</w:t>
      </w:r>
    </w:p>
    <w:p w14:paraId="6BE86E0F" w14:textId="77777777" w:rsidR="00FA713E" w:rsidRPr="008A7F56" w:rsidRDefault="00FA713E" w:rsidP="00FA713E">
      <w:pPr>
        <w:pStyle w:val="Nadpis"/>
        <w:widowControl w:val="0"/>
        <w:numPr>
          <w:ilvl w:val="1"/>
          <w:numId w:val="41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1134" w:hanging="283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televizní informační kanál </w:t>
      </w:r>
      <w:r w:rsidRPr="008A7F56">
        <w:rPr>
          <w:rFonts w:ascii="Arial" w:hAnsi="Arial" w:cs="Arial"/>
          <w:b w:val="0"/>
          <w:color w:val="000000"/>
          <w:sz w:val="20"/>
        </w:rPr>
        <w:t>(doloží se písemnou informací o datu a čase, kdy byla informace v médiu uvedena a text této informace)</w:t>
      </w:r>
    </w:p>
    <w:p w14:paraId="4ED337E6" w14:textId="77777777" w:rsidR="00FA713E" w:rsidRPr="008A7F56" w:rsidRDefault="00FA713E" w:rsidP="00FA713E">
      <w:pPr>
        <w:pStyle w:val="Odstavecseseznamem"/>
        <w:numPr>
          <w:ilvl w:val="1"/>
          <w:numId w:val="41"/>
        </w:numPr>
        <w:ind w:left="12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A7F56">
        <w:rPr>
          <w:rFonts w:ascii="Arial" w:hAnsi="Arial" w:cs="Arial"/>
          <w:sz w:val="20"/>
        </w:rPr>
        <w:t xml:space="preserve">webové stránky </w:t>
      </w:r>
      <w:r w:rsidRPr="008A7F56">
        <w:rPr>
          <w:rFonts w:ascii="Arial" w:hAnsi="Arial" w:cs="Arial"/>
          <w:color w:val="000000"/>
          <w:sz w:val="20"/>
          <w:szCs w:val="20"/>
        </w:rPr>
        <w:t>(doloží se odkazem na příslušné stránky s uvedením, kdy byla informace uveřejněna)</w:t>
      </w:r>
    </w:p>
    <w:p w14:paraId="1814558A" w14:textId="77777777" w:rsidR="00FA713E" w:rsidRPr="008A7F56" w:rsidRDefault="00FA713E" w:rsidP="00FA713E">
      <w:pPr>
        <w:pStyle w:val="Nadpis"/>
        <w:widowControl w:val="0"/>
        <w:numPr>
          <w:ilvl w:val="1"/>
          <w:numId w:val="41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121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regionální tisk </w:t>
      </w:r>
      <w:r w:rsidRPr="008A7F56">
        <w:rPr>
          <w:rFonts w:ascii="Arial" w:hAnsi="Arial" w:cs="Arial"/>
          <w:b w:val="0"/>
          <w:color w:val="000000"/>
          <w:sz w:val="20"/>
        </w:rPr>
        <w:t>(doloží se originálem či kopií příslušného článku a informací, kdy byl publikován)</w:t>
      </w:r>
    </w:p>
    <w:p w14:paraId="5F224095" w14:textId="77777777" w:rsidR="00FA713E" w:rsidRPr="008A7F56" w:rsidRDefault="00FA713E" w:rsidP="00FA713E">
      <w:pPr>
        <w:pStyle w:val="Odstavecseseznamem"/>
        <w:numPr>
          <w:ilvl w:val="1"/>
          <w:numId w:val="41"/>
        </w:numPr>
        <w:ind w:left="12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A7F56">
        <w:rPr>
          <w:rFonts w:ascii="Arial" w:hAnsi="Arial" w:cs="Arial"/>
          <w:sz w:val="20"/>
        </w:rPr>
        <w:t xml:space="preserve">billboard </w:t>
      </w:r>
      <w:r w:rsidRPr="008A7F56">
        <w:rPr>
          <w:rFonts w:ascii="Arial" w:hAnsi="Arial" w:cs="Arial"/>
          <w:color w:val="000000"/>
          <w:sz w:val="20"/>
          <w:szCs w:val="20"/>
        </w:rPr>
        <w:t>(doloží se fotografií a informací o období vyvěšení)</w:t>
      </w:r>
    </w:p>
    <w:p w14:paraId="40148FD6" w14:textId="300985B5" w:rsidR="00FA713E" w:rsidRPr="008A7F56" w:rsidRDefault="00FA713E" w:rsidP="00FA713E">
      <w:pPr>
        <w:pStyle w:val="Odstavecseseznamem"/>
        <w:numPr>
          <w:ilvl w:val="1"/>
          <w:numId w:val="41"/>
        </w:numPr>
        <w:ind w:left="12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A7F56">
        <w:rPr>
          <w:rFonts w:ascii="Arial" w:hAnsi="Arial" w:cs="Arial"/>
          <w:sz w:val="20"/>
        </w:rPr>
        <w:t xml:space="preserve">rozhlas – obecní či regionální/celoplošné vysílání </w:t>
      </w:r>
      <w:r w:rsidRPr="008A7F56">
        <w:rPr>
          <w:rFonts w:ascii="Arial" w:hAnsi="Arial" w:cs="Arial"/>
          <w:color w:val="000000"/>
          <w:sz w:val="20"/>
          <w:szCs w:val="20"/>
        </w:rPr>
        <w:t xml:space="preserve">(doloží se přepisem hlášeného textu </w:t>
      </w:r>
      <w:r w:rsidR="00BD450E">
        <w:rPr>
          <w:rFonts w:ascii="Arial" w:hAnsi="Arial" w:cs="Arial"/>
          <w:color w:val="000000"/>
          <w:sz w:val="20"/>
          <w:szCs w:val="20"/>
        </w:rPr>
        <w:br/>
      </w:r>
      <w:r w:rsidRPr="008A7F56">
        <w:rPr>
          <w:rFonts w:ascii="Arial" w:hAnsi="Arial" w:cs="Arial"/>
          <w:color w:val="000000"/>
          <w:sz w:val="20"/>
          <w:szCs w:val="20"/>
        </w:rPr>
        <w:t>a informací o datu, kdy byla informace hlášena)</w:t>
      </w:r>
    </w:p>
    <w:p w14:paraId="6FDEDA4F" w14:textId="77777777" w:rsidR="00FA713E" w:rsidRPr="008A7F56" w:rsidRDefault="00FA713E" w:rsidP="00FA713E">
      <w:pPr>
        <w:pStyle w:val="Odstavecseseznamem"/>
        <w:numPr>
          <w:ilvl w:val="1"/>
          <w:numId w:val="41"/>
        </w:numPr>
        <w:ind w:left="12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A7F56">
        <w:rPr>
          <w:rFonts w:ascii="Arial" w:hAnsi="Arial" w:cs="Arial"/>
          <w:sz w:val="20"/>
        </w:rPr>
        <w:t xml:space="preserve">výroční zpráva </w:t>
      </w:r>
      <w:r w:rsidRPr="008A7F56">
        <w:rPr>
          <w:rFonts w:ascii="Arial" w:hAnsi="Arial" w:cs="Arial"/>
          <w:color w:val="000000"/>
          <w:sz w:val="20"/>
          <w:szCs w:val="20"/>
        </w:rPr>
        <w:t>(doloží se originálem nebo kopií této zprávy či její části obsahující prezentaci poskytovatele)</w:t>
      </w:r>
    </w:p>
    <w:p w14:paraId="5369F32C" w14:textId="77777777" w:rsidR="00FA713E" w:rsidRPr="008A7F56" w:rsidRDefault="00FA713E" w:rsidP="00FA713E">
      <w:pPr>
        <w:pStyle w:val="Odstavecseseznamem"/>
        <w:numPr>
          <w:ilvl w:val="1"/>
          <w:numId w:val="41"/>
        </w:numPr>
        <w:ind w:left="12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A7F56">
        <w:rPr>
          <w:rFonts w:ascii="Arial" w:hAnsi="Arial" w:cs="Arial"/>
          <w:sz w:val="20"/>
        </w:rPr>
        <w:t xml:space="preserve">pamětní deska </w:t>
      </w:r>
      <w:r w:rsidRPr="008A7F56">
        <w:rPr>
          <w:rFonts w:ascii="Arial" w:hAnsi="Arial" w:cs="Arial"/>
          <w:color w:val="000000"/>
          <w:sz w:val="20"/>
          <w:szCs w:val="20"/>
        </w:rPr>
        <w:t>(doloží se fotografií a informací o datu umístění této desky)</w:t>
      </w:r>
    </w:p>
    <w:p w14:paraId="22A2BD2C" w14:textId="77777777" w:rsidR="00FA713E" w:rsidRPr="008A7F56" w:rsidRDefault="00FA713E" w:rsidP="00FA713E">
      <w:pPr>
        <w:pStyle w:val="Nadpis"/>
        <w:widowControl w:val="0"/>
        <w:numPr>
          <w:ilvl w:val="1"/>
          <w:numId w:val="41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121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propagační předměty </w:t>
      </w:r>
      <w:r w:rsidRPr="008A7F56">
        <w:rPr>
          <w:rFonts w:ascii="Arial" w:hAnsi="Arial" w:cs="Arial"/>
          <w:b w:val="0"/>
          <w:color w:val="000000"/>
          <w:sz w:val="20"/>
        </w:rPr>
        <w:t>(doloží se předložením propagačního předmětu)</w:t>
      </w:r>
    </w:p>
    <w:p w14:paraId="584000D2" w14:textId="77777777" w:rsidR="00FA713E" w:rsidRPr="008A7F56" w:rsidRDefault="00FA713E" w:rsidP="00FA713E">
      <w:pPr>
        <w:pStyle w:val="Odstavecseseznamem"/>
        <w:numPr>
          <w:ilvl w:val="1"/>
          <w:numId w:val="41"/>
        </w:numPr>
        <w:ind w:left="12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A7F56">
        <w:rPr>
          <w:rFonts w:ascii="Arial" w:hAnsi="Arial" w:cs="Arial"/>
          <w:sz w:val="20"/>
        </w:rPr>
        <w:t xml:space="preserve">periodikum vydávané ve smyslu zákona č. 46/2000 Sb., tiskový zákon, ve znění pozdějších předpisů </w:t>
      </w:r>
      <w:r w:rsidRPr="008A7F56">
        <w:rPr>
          <w:rFonts w:ascii="Arial" w:hAnsi="Arial" w:cs="Arial"/>
          <w:color w:val="000000"/>
          <w:sz w:val="20"/>
          <w:szCs w:val="20"/>
        </w:rPr>
        <w:t>(doloží se originálem nebo kopií příslušného článku a informací, kdy byl publikován)</w:t>
      </w:r>
    </w:p>
    <w:p w14:paraId="2A6C6F34" w14:textId="77777777" w:rsidR="00FA713E" w:rsidRPr="008A7F56" w:rsidRDefault="00FA713E" w:rsidP="00FA713E">
      <w:pPr>
        <w:pStyle w:val="Odstavecseseznamem"/>
        <w:numPr>
          <w:ilvl w:val="1"/>
          <w:numId w:val="41"/>
        </w:numPr>
        <w:ind w:left="12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A7F56">
        <w:rPr>
          <w:rFonts w:ascii="Arial" w:hAnsi="Arial" w:cs="Arial"/>
          <w:sz w:val="20"/>
        </w:rPr>
        <w:t xml:space="preserve">informační tabule (nástěnky, apod.), </w:t>
      </w:r>
      <w:r w:rsidRPr="008A7F56">
        <w:rPr>
          <w:rFonts w:ascii="Arial" w:hAnsi="Arial" w:cs="Arial"/>
          <w:color w:val="000000"/>
          <w:sz w:val="20"/>
          <w:szCs w:val="20"/>
        </w:rPr>
        <w:t>(doloží se kopií informace, která byla uveřejněna s uvedením doby uveřejnění)</w:t>
      </w:r>
    </w:p>
    <w:p w14:paraId="2BDAE35D" w14:textId="64F544E0" w:rsidR="00FA713E" w:rsidRPr="00BD450E" w:rsidRDefault="00FA713E" w:rsidP="00BD450E">
      <w:pPr>
        <w:pStyle w:val="Odstavecseseznamem"/>
        <w:widowControl w:val="0"/>
        <w:numPr>
          <w:ilvl w:val="1"/>
          <w:numId w:val="41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ind w:left="1210"/>
        <w:contextualSpacing/>
        <w:jc w:val="both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vlastní návrh příjemce odsouhlasený </w:t>
      </w:r>
      <w:r>
        <w:rPr>
          <w:rFonts w:ascii="Arial" w:hAnsi="Arial" w:cs="Arial"/>
          <w:sz w:val="20"/>
        </w:rPr>
        <w:t>poskytovatelem</w:t>
      </w:r>
      <w:r w:rsidRPr="008A7F56">
        <w:rPr>
          <w:rFonts w:ascii="Arial" w:hAnsi="Arial" w:cs="Arial"/>
          <w:sz w:val="20"/>
        </w:rPr>
        <w:t>.</w:t>
      </w:r>
    </w:p>
    <w:p w14:paraId="07512CEC" w14:textId="77777777" w:rsidR="00FA713E" w:rsidRDefault="00FA713E" w:rsidP="00FA713E">
      <w:pPr>
        <w:spacing w:before="6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V.</w:t>
      </w:r>
    </w:p>
    <w:p w14:paraId="50350DCF" w14:textId="77777777" w:rsidR="00FA713E" w:rsidRDefault="00FA713E" w:rsidP="00FA713E">
      <w:pPr>
        <w:widowControl w:val="0"/>
        <w:tabs>
          <w:tab w:val="left" w:pos="708"/>
          <w:tab w:val="left" w:pos="8928"/>
        </w:tabs>
        <w:spacing w:before="60" w:after="60"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Sankce</w:t>
      </w:r>
    </w:p>
    <w:p w14:paraId="1E5FA142" w14:textId="77777777" w:rsidR="00FA713E" w:rsidRPr="006E5A57" w:rsidRDefault="00FA713E" w:rsidP="00FA713E">
      <w:pPr>
        <w:pStyle w:val="Nadpis"/>
        <w:widowControl w:val="0"/>
        <w:numPr>
          <w:ilvl w:val="1"/>
          <w:numId w:val="4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 případě porušení rozpočtové kázně ze strany příjemce bude poskytovatel postupovat v souladu s ustanovením § 22 zákona č. 250/2000 Sb., o rozpočtových pravidlech územních rozpočtů, ve znění pozdějších předpisů. </w:t>
      </w:r>
    </w:p>
    <w:p w14:paraId="5F6D2F46" w14:textId="56EDB6C5" w:rsidR="00FA713E" w:rsidRPr="00BD450E" w:rsidRDefault="00FA713E" w:rsidP="00BD450E">
      <w:pPr>
        <w:pStyle w:val="Odstavecseseznamem"/>
        <w:widowControl w:val="0"/>
        <w:numPr>
          <w:ilvl w:val="1"/>
          <w:numId w:val="49"/>
        </w:numPr>
        <w:tabs>
          <w:tab w:val="left" w:pos="8928"/>
        </w:tabs>
        <w:spacing w:before="120" w:after="120"/>
        <w:contextualSpacing/>
        <w:jc w:val="both"/>
        <w:rPr>
          <w:rFonts w:ascii="Arial" w:hAnsi="Arial" w:cs="Arial"/>
          <w:b/>
          <w:i/>
          <w:color w:val="0070C0"/>
          <w:sz w:val="16"/>
          <w:szCs w:val="16"/>
        </w:rPr>
      </w:pPr>
      <w:r w:rsidRPr="008D6ADE">
        <w:rPr>
          <w:rFonts w:ascii="Arial" w:hAnsi="Arial" w:cs="Arial"/>
          <w:sz w:val="20"/>
          <w:szCs w:val="20"/>
        </w:rPr>
        <w:t xml:space="preserve">Porušení povinností uvedených v článku III. odst. </w:t>
      </w:r>
      <w:r>
        <w:rPr>
          <w:rFonts w:ascii="Arial" w:hAnsi="Arial" w:cs="Arial"/>
          <w:sz w:val="20"/>
          <w:szCs w:val="20"/>
        </w:rPr>
        <w:t>8</w:t>
      </w:r>
      <w:r w:rsidRPr="008D6ADE">
        <w:rPr>
          <w:rFonts w:ascii="Arial" w:hAnsi="Arial" w:cs="Arial"/>
          <w:sz w:val="20"/>
          <w:szCs w:val="20"/>
        </w:rPr>
        <w:t xml:space="preserve"> a v článku IV. je považováno za méně závažné porušení rozpočtové kázně ve smyslu § 10a odst. 6 zákona č. 250/2000 Sb. V případě porušení těchto povinností se příjemci uloží odvod za porušení rozpočtové kázně ve výši</w:t>
      </w:r>
      <w:r>
        <w:rPr>
          <w:rFonts w:ascii="Arial" w:hAnsi="Arial" w:cs="Arial"/>
          <w:sz w:val="20"/>
          <w:szCs w:val="20"/>
        </w:rPr>
        <w:t xml:space="preserve"> 5 % z výše poskytnuté NFV.</w:t>
      </w:r>
      <w:r w:rsidRPr="008D6ADE">
        <w:rPr>
          <w:rFonts w:ascii="Arial" w:hAnsi="Arial" w:cs="Arial"/>
          <w:sz w:val="16"/>
          <w:szCs w:val="16"/>
        </w:rPr>
        <w:t xml:space="preserve"> </w:t>
      </w:r>
    </w:p>
    <w:p w14:paraId="7ABB8CBC" w14:textId="77777777" w:rsidR="00FA713E" w:rsidRDefault="00FA713E" w:rsidP="00FA713E">
      <w:pPr>
        <w:spacing w:before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</w:p>
    <w:p w14:paraId="0812EF41" w14:textId="77777777" w:rsidR="00FA713E" w:rsidRDefault="00FA713E" w:rsidP="00FA713E">
      <w:pPr>
        <w:pStyle w:val="Zkladntext"/>
        <w:tabs>
          <w:tab w:val="left" w:pos="426"/>
        </w:tabs>
        <w:spacing w:before="60" w:after="60"/>
        <w:ind w:left="426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Ukončení smlouvy</w:t>
      </w:r>
    </w:p>
    <w:p w14:paraId="597133E7" w14:textId="77777777" w:rsidR="00FA713E" w:rsidRPr="006E5A57" w:rsidRDefault="00FA713E" w:rsidP="00FA713E">
      <w:pPr>
        <w:pStyle w:val="Nadpis"/>
        <w:widowControl w:val="0"/>
        <w:numPr>
          <w:ilvl w:val="1"/>
          <w:numId w:val="3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66E113F6" w14:textId="77777777" w:rsidR="00FA713E" w:rsidRPr="006E5A57" w:rsidRDefault="00FA713E" w:rsidP="00FA713E">
      <w:pPr>
        <w:pStyle w:val="Nadpis"/>
        <w:widowControl w:val="0"/>
        <w:numPr>
          <w:ilvl w:val="1"/>
          <w:numId w:val="3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b w:val="0"/>
          <w:sz w:val="20"/>
        </w:rPr>
        <w:t>peněžních prostředků</w:t>
      </w:r>
      <w:r w:rsidRPr="006E5A57">
        <w:rPr>
          <w:rFonts w:ascii="Arial" w:hAnsi="Arial" w:cs="Arial"/>
          <w:b w:val="0"/>
          <w:sz w:val="20"/>
        </w:rPr>
        <w:t>.</w:t>
      </w:r>
    </w:p>
    <w:p w14:paraId="63C7A58C" w14:textId="77777777" w:rsidR="00FA713E" w:rsidRPr="006E5A57" w:rsidRDefault="00FA713E" w:rsidP="00FA713E">
      <w:pPr>
        <w:pStyle w:val="Odstavecseseznamem"/>
        <w:widowControl w:val="0"/>
        <w:numPr>
          <w:ilvl w:val="1"/>
          <w:numId w:val="35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Výpovědním důvodem je porušení povinností příjemcem stanovených touto smlouvou nebo obecně závaznými právními předpisy, kterého se příjemce dopustí zejména pokud: </w:t>
      </w:r>
    </w:p>
    <w:p w14:paraId="7D26DC40" w14:textId="77777777" w:rsidR="00FA713E" w:rsidRDefault="00FA713E" w:rsidP="00FA713E">
      <w:pPr>
        <w:numPr>
          <w:ilvl w:val="0"/>
          <w:numId w:val="45"/>
        </w:numP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svým jednáním poruší rozpočtovou kázeň dle zákona č. 250/2000 Sb. </w:t>
      </w:r>
    </w:p>
    <w:p w14:paraId="56DC6EC5" w14:textId="77777777" w:rsidR="00FA713E" w:rsidRDefault="00FA713E" w:rsidP="00FA713E">
      <w:pPr>
        <w:numPr>
          <w:ilvl w:val="0"/>
          <w:numId w:val="4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 pravidla veřejné podpory,</w:t>
      </w:r>
    </w:p>
    <w:p w14:paraId="61926E94" w14:textId="77777777" w:rsidR="00FA713E" w:rsidRDefault="00FA713E" w:rsidP="00FA713E">
      <w:pPr>
        <w:numPr>
          <w:ilvl w:val="0"/>
          <w:numId w:val="4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on sám, případně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49A91D00" w14:textId="77777777" w:rsidR="00FA713E" w:rsidRDefault="00FA713E" w:rsidP="00FA713E">
      <w:pPr>
        <w:numPr>
          <w:ilvl w:val="0"/>
          <w:numId w:val="4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77CA5ECA" w14:textId="77777777" w:rsidR="00FA713E" w:rsidRDefault="00FA713E" w:rsidP="00FA713E">
      <w:pPr>
        <w:numPr>
          <w:ilvl w:val="0"/>
          <w:numId w:val="4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29A36AC3" w14:textId="77777777" w:rsidR="00FA713E" w:rsidRDefault="00FA713E" w:rsidP="00FA713E">
      <w:pPr>
        <w:numPr>
          <w:ilvl w:val="0"/>
          <w:numId w:val="4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 likvidaci, </w:t>
      </w:r>
    </w:p>
    <w:p w14:paraId="7D438C95" w14:textId="77777777" w:rsidR="00FA713E" w:rsidRDefault="00FA713E" w:rsidP="00FA713E">
      <w:pPr>
        <w:numPr>
          <w:ilvl w:val="0"/>
          <w:numId w:val="4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změní právní formu a stane se tak nezpůsobilým příjemcem pro danou oblast podpory, </w:t>
      </w:r>
    </w:p>
    <w:p w14:paraId="237536DA" w14:textId="77777777" w:rsidR="00FA713E" w:rsidRDefault="00FA713E" w:rsidP="00FA713E">
      <w:pPr>
        <w:numPr>
          <w:ilvl w:val="0"/>
          <w:numId w:val="4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opakovaně neplní povinnosti stanovené smlouvou, i když byl k jejich nápravě vyzván poskytovatelem. </w:t>
      </w:r>
    </w:p>
    <w:p w14:paraId="62C61373" w14:textId="77777777" w:rsidR="00FA713E" w:rsidRPr="006E5A57" w:rsidRDefault="00FA713E" w:rsidP="00FA713E">
      <w:pPr>
        <w:pStyle w:val="Nadpis"/>
        <w:widowControl w:val="0"/>
        <w:numPr>
          <w:ilvl w:val="1"/>
          <w:numId w:val="3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 případě, že došlo k některé ze skutečností uvedené v předchozích ustanoveních tohoto článku, je poskytovatel oprávněn pozastavit proplacení </w:t>
      </w:r>
      <w:r>
        <w:rPr>
          <w:rFonts w:ascii="Arial" w:hAnsi="Arial" w:cs="Arial"/>
          <w:b w:val="0"/>
          <w:sz w:val="20"/>
        </w:rPr>
        <w:t>peněžních prostředků</w:t>
      </w:r>
      <w:r w:rsidRPr="006E5A57">
        <w:rPr>
          <w:rFonts w:ascii="Arial" w:hAnsi="Arial" w:cs="Arial"/>
          <w:b w:val="0"/>
          <w:sz w:val="20"/>
        </w:rPr>
        <w:t>. Stejně tak je poskytovatel oprávněn postupovat i v případě pouhého podezření, že došlo k některé ze skutečností uvedené v předchozích ustanoveních tohoto článku.</w:t>
      </w:r>
    </w:p>
    <w:p w14:paraId="63E4FCD7" w14:textId="77777777" w:rsidR="00FA713E" w:rsidRPr="006E5A57" w:rsidRDefault="00FA713E" w:rsidP="00FA713E">
      <w:pPr>
        <w:pStyle w:val="Nadpis"/>
        <w:widowControl w:val="0"/>
        <w:numPr>
          <w:ilvl w:val="1"/>
          <w:numId w:val="3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 případě výpovědi této smlouvy před proplacením </w:t>
      </w:r>
      <w:r>
        <w:rPr>
          <w:rFonts w:ascii="Arial" w:hAnsi="Arial" w:cs="Arial"/>
          <w:b w:val="0"/>
          <w:sz w:val="20"/>
        </w:rPr>
        <w:t>peněžních prostředků</w:t>
      </w:r>
      <w:r w:rsidRPr="006E5A57">
        <w:rPr>
          <w:rFonts w:ascii="Arial" w:hAnsi="Arial" w:cs="Arial"/>
          <w:b w:val="0"/>
          <w:sz w:val="20"/>
        </w:rPr>
        <w:t xml:space="preserve">, nárok na vyplacení </w:t>
      </w:r>
      <w:r>
        <w:rPr>
          <w:rFonts w:ascii="Arial" w:hAnsi="Arial" w:cs="Arial"/>
          <w:b w:val="0"/>
          <w:sz w:val="20"/>
        </w:rPr>
        <w:t>prostředků</w:t>
      </w:r>
      <w:r w:rsidRPr="006E5A57">
        <w:rPr>
          <w:rFonts w:ascii="Arial" w:hAnsi="Arial" w:cs="Arial"/>
          <w:b w:val="0"/>
          <w:sz w:val="20"/>
        </w:rPr>
        <w:t xml:space="preserve"> nevzniká a nelze se jej platně domáhat. V případě výpovědi smlouvy po proplacení </w:t>
      </w:r>
      <w:r>
        <w:rPr>
          <w:rFonts w:ascii="Arial" w:hAnsi="Arial" w:cs="Arial"/>
          <w:b w:val="0"/>
          <w:sz w:val="20"/>
        </w:rPr>
        <w:t>prostředků</w:t>
      </w:r>
      <w:r w:rsidRPr="006E5A57">
        <w:rPr>
          <w:rFonts w:ascii="Arial" w:hAnsi="Arial" w:cs="Arial"/>
          <w:b w:val="0"/>
          <w:sz w:val="20"/>
        </w:rPr>
        <w:t>, se příjemce zavazuje poskytnuté peněžní prostředky vrátit bezhotovostním převodem na účet poskytovatele bez zbytečného odkladu, nejpozději však do 15 dnů od doručení výpovědi.</w:t>
      </w:r>
    </w:p>
    <w:p w14:paraId="62C4AAAE" w14:textId="77777777" w:rsidR="00FA713E" w:rsidRDefault="00FA713E" w:rsidP="00FA713E">
      <w:pPr>
        <w:pStyle w:val="Nadpis"/>
        <w:widowControl w:val="0"/>
        <w:numPr>
          <w:ilvl w:val="1"/>
          <w:numId w:val="3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>Výpověď smlouvy musí být učiněna písemně a musí v ní být uvedeny důvody jejího udělení.</w:t>
      </w:r>
      <w:r w:rsidRPr="008A72F2">
        <w:rPr>
          <w:rFonts w:ascii="Arial" w:hAnsi="Arial" w:cs="Arial"/>
          <w:sz w:val="20"/>
        </w:rPr>
        <w:t xml:space="preserve"> </w:t>
      </w:r>
    </w:p>
    <w:p w14:paraId="2DD4C89A" w14:textId="48B9236E" w:rsidR="00FA713E" w:rsidRPr="006E5A57" w:rsidRDefault="00FA713E" w:rsidP="00FA713E">
      <w:pPr>
        <w:pStyle w:val="Nadpis"/>
        <w:widowControl w:val="0"/>
        <w:numPr>
          <w:ilvl w:val="1"/>
          <w:numId w:val="3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Výpovědní </w:t>
      </w:r>
      <w:r>
        <w:rPr>
          <w:rFonts w:ascii="Arial" w:hAnsi="Arial" w:cs="Arial"/>
          <w:b w:val="0"/>
          <w:sz w:val="20"/>
        </w:rPr>
        <w:t xml:space="preserve">doba </w:t>
      </w:r>
      <w:r w:rsidRPr="006E5A57">
        <w:rPr>
          <w:rFonts w:ascii="Arial" w:hAnsi="Arial" w:cs="Arial"/>
          <w:b w:val="0"/>
          <w:sz w:val="20"/>
        </w:rPr>
        <w:t xml:space="preserve">činí jeden měsíc a začne běžet od prvního dne měsíce následujícího po měsíci, v němž byla výpověď doručena příjemci. Účinky doručení pro účely této smlouvy však nastávají </w:t>
      </w:r>
      <w:r w:rsidR="00BD450E">
        <w:rPr>
          <w:rFonts w:ascii="Arial" w:hAnsi="Arial" w:cs="Arial"/>
          <w:b w:val="0"/>
          <w:sz w:val="20"/>
        </w:rPr>
        <w:br/>
      </w:r>
      <w:r w:rsidRPr="006E5A57">
        <w:rPr>
          <w:rFonts w:ascii="Arial" w:hAnsi="Arial" w:cs="Arial"/>
          <w:b w:val="0"/>
          <w:sz w:val="20"/>
        </w:rPr>
        <w:t xml:space="preserve">i tehdy, pokud příjemce svým jednáním nebo opomenutím doručení zmařil. </w:t>
      </w:r>
    </w:p>
    <w:p w14:paraId="57208B4B" w14:textId="77777777" w:rsidR="00FA713E" w:rsidRPr="006E5A57" w:rsidRDefault="00FA713E" w:rsidP="00FA713E">
      <w:pPr>
        <w:pStyle w:val="Nadpis"/>
        <w:widowControl w:val="0"/>
        <w:numPr>
          <w:ilvl w:val="1"/>
          <w:numId w:val="3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Účinky výpovědi nastávají dnem uplynutí výpovědní </w:t>
      </w:r>
      <w:r>
        <w:rPr>
          <w:rFonts w:ascii="Arial" w:hAnsi="Arial" w:cs="Arial"/>
          <w:b w:val="0"/>
          <w:sz w:val="20"/>
        </w:rPr>
        <w:t>doby</w:t>
      </w:r>
      <w:r w:rsidRPr="006E5A57">
        <w:rPr>
          <w:rFonts w:ascii="Arial" w:hAnsi="Arial" w:cs="Arial"/>
          <w:b w:val="0"/>
          <w:sz w:val="20"/>
        </w:rPr>
        <w:t xml:space="preserve"> za podmínky, že příjemce vrátí poskytnuté peněžní prostředky před jejím uplynutím. Jinak k ukončení smlouvy dojde až vypořádáním všech práv a povinností smluvních stran. </w:t>
      </w:r>
    </w:p>
    <w:p w14:paraId="168CA3CD" w14:textId="77777777" w:rsidR="00FA713E" w:rsidRPr="006E5A57" w:rsidRDefault="00FA713E" w:rsidP="00FA713E">
      <w:pPr>
        <w:pStyle w:val="Nadpis"/>
        <w:widowControl w:val="0"/>
        <w:numPr>
          <w:ilvl w:val="1"/>
          <w:numId w:val="3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>Příjemce je oprávněn tuto smlouvu kdykoliv písemně vypovědět nejpozději však do konce lhůty pro podání vyúčtování, přičemž výpověď je účinná dnem jejího doručení poskytovateli. V takovém případě je příjemce povinen vrátit poskytnut</w:t>
      </w:r>
      <w:r>
        <w:rPr>
          <w:rFonts w:ascii="Arial" w:hAnsi="Arial" w:cs="Arial"/>
          <w:b w:val="0"/>
          <w:sz w:val="20"/>
        </w:rPr>
        <w:t>é peněžní prostředky poskytovateli do 15</w:t>
      </w:r>
      <w:r w:rsidRPr="006E5A57">
        <w:rPr>
          <w:rFonts w:ascii="Arial" w:hAnsi="Arial" w:cs="Arial"/>
          <w:b w:val="0"/>
          <w:sz w:val="20"/>
        </w:rPr>
        <w:t xml:space="preserve"> dnů ode dne účinnosti výpovědi.  </w:t>
      </w:r>
    </w:p>
    <w:p w14:paraId="2C74A400" w14:textId="77777777" w:rsidR="00FA713E" w:rsidRPr="006E5A57" w:rsidRDefault="00FA713E" w:rsidP="00FA713E">
      <w:pPr>
        <w:pStyle w:val="Nadpis"/>
        <w:widowControl w:val="0"/>
        <w:numPr>
          <w:ilvl w:val="1"/>
          <w:numId w:val="3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Při ukončení smlouvy dohodou je příjemce povinen vrátit bezhotovostním převodem na účet </w:t>
      </w:r>
      <w:r>
        <w:rPr>
          <w:rFonts w:ascii="Arial" w:hAnsi="Arial" w:cs="Arial"/>
          <w:b w:val="0"/>
          <w:sz w:val="20"/>
        </w:rPr>
        <w:lastRenderedPageBreak/>
        <w:t>poskytovatele poskytnuté peněžní prostředky</w:t>
      </w:r>
      <w:r w:rsidRPr="006E5A57">
        <w:rPr>
          <w:rFonts w:ascii="Arial" w:hAnsi="Arial" w:cs="Arial"/>
          <w:b w:val="0"/>
          <w:sz w:val="20"/>
        </w:rPr>
        <w:t>, kter</w:t>
      </w:r>
      <w:r>
        <w:rPr>
          <w:rFonts w:ascii="Arial" w:hAnsi="Arial" w:cs="Arial"/>
          <w:b w:val="0"/>
          <w:sz w:val="20"/>
        </w:rPr>
        <w:t>é</w:t>
      </w:r>
      <w:r w:rsidRPr="006E5A57">
        <w:rPr>
          <w:rFonts w:ascii="Arial" w:hAnsi="Arial" w:cs="Arial"/>
          <w:b w:val="0"/>
          <w:sz w:val="20"/>
        </w:rPr>
        <w:t xml:space="preserve"> mu již byla vyplacena, a to bez zbytečného odkladu, nejpozději do 30 dnů ode dne doručení dohody podepsané oběma smluvními stranami, nedohodnou-li se smluvní strany jinak. </w:t>
      </w:r>
    </w:p>
    <w:p w14:paraId="11C45424" w14:textId="77777777" w:rsidR="00FA713E" w:rsidRPr="006E5A57" w:rsidRDefault="00FA713E" w:rsidP="00FA713E">
      <w:pPr>
        <w:pStyle w:val="Nadpis"/>
        <w:widowControl w:val="0"/>
        <w:numPr>
          <w:ilvl w:val="1"/>
          <w:numId w:val="3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>Dohoda o ukončení smlouvy nabývá účinnosti dnem připsání vrácených peněžních prostředků na účet poskytovatele, nedohodnou-li se smluvní strany jinak.</w:t>
      </w:r>
    </w:p>
    <w:p w14:paraId="33DCAF23" w14:textId="318623C4" w:rsidR="00FA713E" w:rsidRPr="006E5A57" w:rsidRDefault="00FA713E" w:rsidP="00FA713E">
      <w:pPr>
        <w:pStyle w:val="Nadpis"/>
        <w:widowControl w:val="0"/>
        <w:numPr>
          <w:ilvl w:val="1"/>
          <w:numId w:val="3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Smlouva zaniká také z důvodů uvedených v § 167 odst. 1 písm. b) až e) zákona č. 500/2004 Sb., správní řád, ve znění pozdějších předpisů. Návrh na zrušení smlouvy musí být učiněn písemně </w:t>
      </w:r>
      <w:r w:rsidR="00BD450E">
        <w:rPr>
          <w:rFonts w:ascii="Arial" w:hAnsi="Arial" w:cs="Arial"/>
          <w:b w:val="0"/>
          <w:sz w:val="20"/>
        </w:rPr>
        <w:br/>
      </w:r>
      <w:r w:rsidRPr="006E5A57">
        <w:rPr>
          <w:rFonts w:ascii="Arial" w:hAnsi="Arial" w:cs="Arial"/>
          <w:b w:val="0"/>
          <w:sz w:val="20"/>
        </w:rPr>
        <w:t>a musí v něm být uvedeny důvody, které vedou k zániku smlouvy.</w:t>
      </w:r>
    </w:p>
    <w:p w14:paraId="3437A530" w14:textId="77777777" w:rsidR="00FA713E" w:rsidRPr="006E5A57" w:rsidRDefault="00FA713E" w:rsidP="00FA713E">
      <w:pPr>
        <w:pStyle w:val="Nadpis"/>
        <w:widowControl w:val="0"/>
        <w:numPr>
          <w:ilvl w:val="1"/>
          <w:numId w:val="3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 </w:t>
      </w:r>
    </w:p>
    <w:p w14:paraId="55C8E340" w14:textId="77777777" w:rsidR="00FA713E" w:rsidRDefault="00FA713E" w:rsidP="00FA713E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16C2ECAA" w14:textId="77777777" w:rsidR="00FA713E" w:rsidRDefault="00FA713E" w:rsidP="00FA713E">
      <w:pPr>
        <w:spacing w:before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</w:t>
      </w:r>
    </w:p>
    <w:p w14:paraId="4EFDE423" w14:textId="77777777" w:rsidR="00FA713E" w:rsidRDefault="00FA713E" w:rsidP="00FA713E">
      <w:pPr>
        <w:widowControl w:val="0"/>
        <w:tabs>
          <w:tab w:val="left" w:pos="708"/>
          <w:tab w:val="left" w:pos="8928"/>
        </w:tabs>
        <w:spacing w:before="60"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Závěrečná ustanovení</w:t>
      </w:r>
    </w:p>
    <w:p w14:paraId="7D25FD42" w14:textId="2A6E0C0A" w:rsidR="009407E9" w:rsidRPr="00644635" w:rsidRDefault="00FA713E" w:rsidP="009407E9">
      <w:pPr>
        <w:pStyle w:val="Nadpis"/>
        <w:widowControl w:val="0"/>
        <w:numPr>
          <w:ilvl w:val="1"/>
          <w:numId w:val="50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>Jako kontaktní místo poskytovatele se pro účely této smlouvy stanovuje: Krajský úřad Zlínského kraje, o</w:t>
      </w:r>
      <w:r w:rsidR="009407E9">
        <w:rPr>
          <w:rFonts w:ascii="Arial" w:hAnsi="Arial" w:cs="Arial"/>
          <w:b w:val="0"/>
          <w:sz w:val="20"/>
        </w:rPr>
        <w:t xml:space="preserve">dbor Kultury a památkové péče, Bc. Markéta Suchánková, tel.: 577 043 609, e-mail: </w:t>
      </w:r>
      <w:r w:rsidR="009407E9" w:rsidRPr="009407E9">
        <w:rPr>
          <w:rFonts w:ascii="Arial" w:hAnsi="Arial" w:cs="Arial"/>
          <w:b w:val="0"/>
          <w:sz w:val="20"/>
        </w:rPr>
        <w:t xml:space="preserve">marketa.suchankova@kr-zlinsky.cz. </w:t>
      </w:r>
      <w:r w:rsidRPr="009407E9">
        <w:rPr>
          <w:rFonts w:ascii="Arial" w:hAnsi="Arial" w:cs="Arial"/>
          <w:b w:val="0"/>
          <w:sz w:val="20"/>
        </w:rPr>
        <w:t>Jako kontaktní místo příjemce se pro účely této smlouvy</w:t>
      </w:r>
      <w:r w:rsidR="009407E9" w:rsidRPr="009407E9">
        <w:rPr>
          <w:rFonts w:ascii="Arial" w:hAnsi="Arial" w:cs="Arial"/>
          <w:b w:val="0"/>
          <w:sz w:val="20"/>
        </w:rPr>
        <w:t xml:space="preserve"> stanovuje: </w:t>
      </w:r>
      <w:r w:rsidR="00814DBC">
        <w:rPr>
          <w:rFonts w:ascii="Arial" w:hAnsi="Arial" w:cs="Arial"/>
          <w:b w:val="0"/>
          <w:sz w:val="20"/>
        </w:rPr>
        <w:t>Mgr. Pavel Hrubec</w:t>
      </w:r>
      <w:r w:rsidR="009407E9" w:rsidRPr="009407E9">
        <w:rPr>
          <w:rFonts w:ascii="Arial" w:hAnsi="Arial" w:cs="Arial"/>
          <w:b w:val="0"/>
          <w:sz w:val="20"/>
        </w:rPr>
        <w:t xml:space="preserve">, Muzeum jihovýchodní Moravy ve Zlíně, p. o., Vavrečkova 7040, 760 01 Zlín, </w:t>
      </w:r>
      <w:r w:rsidR="00814DBC">
        <w:rPr>
          <w:rFonts w:ascii="Arial" w:hAnsi="Arial" w:cs="Arial"/>
          <w:b w:val="0"/>
          <w:sz w:val="20"/>
        </w:rPr>
        <w:t>tel. 573 032 300, pavel.hrubec@muzeum-zlin.cz</w:t>
      </w:r>
    </w:p>
    <w:p w14:paraId="7D277BDF" w14:textId="7490F50E" w:rsidR="00222711" w:rsidRPr="005B7DE9" w:rsidRDefault="00222711" w:rsidP="00222711">
      <w:pPr>
        <w:pStyle w:val="Nadpis"/>
        <w:widowControl w:val="0"/>
        <w:numPr>
          <w:ilvl w:val="1"/>
          <w:numId w:val="50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b w:val="0"/>
          <w:snapToGrid w:val="0"/>
          <w:sz w:val="20"/>
        </w:rPr>
      </w:pPr>
      <w:r w:rsidRPr="00644635">
        <w:rPr>
          <w:rFonts w:ascii="Arial" w:hAnsi="Arial" w:cs="Arial"/>
          <w:b w:val="0"/>
          <w:sz w:val="20"/>
        </w:rPr>
        <w:t xml:space="preserve">Právní vztahy, které nejsou přímo upraveny touto smlouvou, se řídí příslušnými ustanoveními zákona č. 500/2004 Sb., správní řád, ve znění pozdějších předpisů, zákona č. 250/2000 Sb., </w:t>
      </w:r>
      <w:r w:rsidR="00BD450E">
        <w:rPr>
          <w:rFonts w:ascii="Arial" w:hAnsi="Arial" w:cs="Arial"/>
          <w:b w:val="0"/>
          <w:sz w:val="20"/>
        </w:rPr>
        <w:br/>
      </w:r>
      <w:r w:rsidRPr="00644635">
        <w:rPr>
          <w:rFonts w:ascii="Arial" w:hAnsi="Arial" w:cs="Arial"/>
          <w:b w:val="0"/>
          <w:sz w:val="20"/>
        </w:rPr>
        <w:t>o rozpočtových pravidlech územních rozpočtů, ve znění pozdějších předpisů a dalšími obecně závaznými předpisy.</w:t>
      </w:r>
    </w:p>
    <w:p w14:paraId="6B885C0E" w14:textId="77777777" w:rsidR="00FA713E" w:rsidRPr="005B7DE9" w:rsidRDefault="00FA713E" w:rsidP="00FA713E">
      <w:pPr>
        <w:pStyle w:val="Nadpis"/>
        <w:widowControl w:val="0"/>
        <w:numPr>
          <w:ilvl w:val="1"/>
          <w:numId w:val="50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ind w:left="426" w:hanging="426"/>
        <w:jc w:val="both"/>
        <w:rPr>
          <w:rFonts w:ascii="Arial" w:hAnsi="Arial" w:cs="Arial"/>
          <w:b w:val="0"/>
          <w:snapToGrid w:val="0"/>
          <w:sz w:val="20"/>
        </w:rPr>
      </w:pPr>
      <w:r w:rsidRPr="005B7DE9">
        <w:rPr>
          <w:rFonts w:ascii="Arial" w:hAnsi="Arial" w:cs="Arial"/>
          <w:b w:val="0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</w:t>
      </w:r>
      <w:r>
        <w:rPr>
          <w:rFonts w:ascii="Arial" w:hAnsi="Arial" w:cs="Arial"/>
          <w:b w:val="0"/>
          <w:sz w:val="20"/>
        </w:rPr>
        <w:t>orgánu</w:t>
      </w:r>
      <w:r w:rsidRPr="005B7DE9">
        <w:rPr>
          <w:rFonts w:ascii="Arial" w:hAnsi="Arial" w:cs="Arial"/>
          <w:b w:val="0"/>
          <w:sz w:val="20"/>
        </w:rPr>
        <w:t>, sídla či bankovního účtu kterékoli ze smluvních stran. V takovém případě postačí písemné oznámení o změně, které v případě změny bankovního účtu příjemce musí být doloženo kopií smlouvy o zřízení účtu.</w:t>
      </w:r>
    </w:p>
    <w:p w14:paraId="69408775" w14:textId="77777777" w:rsidR="00FA713E" w:rsidRPr="00644635" w:rsidRDefault="00FA713E" w:rsidP="00FA713E">
      <w:pPr>
        <w:pStyle w:val="Nadpis"/>
        <w:widowControl w:val="0"/>
        <w:numPr>
          <w:ilvl w:val="1"/>
          <w:numId w:val="50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ind w:left="426" w:hanging="426"/>
        <w:jc w:val="both"/>
        <w:rPr>
          <w:rFonts w:ascii="Arial" w:hAnsi="Arial" w:cs="Arial"/>
          <w:b w:val="0"/>
          <w:snapToGrid w:val="0"/>
          <w:sz w:val="20"/>
        </w:rPr>
      </w:pPr>
      <w:r w:rsidRPr="00644635">
        <w:rPr>
          <w:rFonts w:ascii="Arial" w:hAnsi="Arial" w:cs="Arial"/>
          <w:b w:val="0"/>
          <w:snapToGrid w:val="0"/>
          <w:sz w:val="20"/>
        </w:rPr>
        <w:t>Tato smlouva byla uzavřena na základě svobodné vůle, nebyla uzavřena v tísni za nápadně nevýhodných podmínek.</w:t>
      </w:r>
    </w:p>
    <w:p w14:paraId="6B9995CD" w14:textId="7DCC31BC" w:rsidR="00FA713E" w:rsidRPr="00480370" w:rsidRDefault="00FA713E" w:rsidP="00FA713E">
      <w:pPr>
        <w:pStyle w:val="Nadpis"/>
        <w:widowControl w:val="0"/>
        <w:numPr>
          <w:ilvl w:val="1"/>
          <w:numId w:val="50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ind w:left="426" w:hanging="426"/>
        <w:jc w:val="both"/>
        <w:rPr>
          <w:rFonts w:ascii="Arial" w:hAnsi="Arial" w:cs="Arial"/>
          <w:b w:val="0"/>
          <w:snapToGrid w:val="0"/>
          <w:sz w:val="20"/>
        </w:rPr>
      </w:pPr>
      <w:r w:rsidRPr="00480370">
        <w:rPr>
          <w:rFonts w:ascii="Arial" w:hAnsi="Arial" w:cs="Arial"/>
          <w:b w:val="0"/>
          <w:snapToGrid w:val="0"/>
          <w:sz w:val="20"/>
        </w:rPr>
        <w:t>Smlouva je vyhotovena ve</w:t>
      </w:r>
      <w:r w:rsidR="00222711" w:rsidRPr="00480370">
        <w:rPr>
          <w:rFonts w:ascii="Arial" w:hAnsi="Arial" w:cs="Arial"/>
          <w:b w:val="0"/>
          <w:sz w:val="20"/>
        </w:rPr>
        <w:t xml:space="preserve"> </w:t>
      </w:r>
      <w:r w:rsidR="000C03DF" w:rsidRPr="00480370">
        <w:rPr>
          <w:rFonts w:ascii="Arial" w:hAnsi="Arial" w:cs="Arial"/>
          <w:b w:val="0"/>
          <w:sz w:val="20"/>
        </w:rPr>
        <w:t xml:space="preserve">3 </w:t>
      </w:r>
      <w:r w:rsidRPr="00480370">
        <w:rPr>
          <w:rFonts w:ascii="Arial" w:hAnsi="Arial" w:cs="Arial"/>
          <w:b w:val="0"/>
          <w:snapToGrid w:val="0"/>
          <w:sz w:val="20"/>
        </w:rPr>
        <w:t>stejnopisech, z nichž každý má platnost originálu</w:t>
      </w:r>
      <w:r w:rsidR="00480370">
        <w:rPr>
          <w:rFonts w:ascii="Arial" w:hAnsi="Arial" w:cs="Arial"/>
          <w:b w:val="0"/>
          <w:sz w:val="20"/>
        </w:rPr>
        <w:t xml:space="preserve">. Dvě </w:t>
      </w:r>
      <w:r w:rsidRPr="00480370">
        <w:rPr>
          <w:rFonts w:ascii="Arial" w:hAnsi="Arial" w:cs="Arial"/>
          <w:b w:val="0"/>
          <w:snapToGrid w:val="0"/>
          <w:sz w:val="20"/>
        </w:rPr>
        <w:t xml:space="preserve">vyhotovení obdrží poskytovatel a </w:t>
      </w:r>
      <w:r w:rsidR="00480370">
        <w:rPr>
          <w:rFonts w:ascii="Arial" w:hAnsi="Arial" w:cs="Arial"/>
          <w:b w:val="0"/>
          <w:sz w:val="20"/>
        </w:rPr>
        <w:t>jedno</w:t>
      </w:r>
      <w:r w:rsidRPr="00480370">
        <w:rPr>
          <w:rFonts w:ascii="Arial" w:hAnsi="Arial" w:cs="Arial"/>
          <w:b w:val="0"/>
          <w:snapToGrid w:val="0"/>
          <w:sz w:val="20"/>
        </w:rPr>
        <w:t xml:space="preserve"> vyhotovení obdrží příjemce.</w:t>
      </w:r>
    </w:p>
    <w:p w14:paraId="7FFC43A7" w14:textId="0A946863" w:rsidR="00222711" w:rsidRPr="00A22419" w:rsidRDefault="00FA713E" w:rsidP="00FA713E">
      <w:pPr>
        <w:pStyle w:val="Nadpis"/>
        <w:widowControl w:val="0"/>
        <w:numPr>
          <w:ilvl w:val="1"/>
          <w:numId w:val="50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ind w:left="426" w:hanging="426"/>
        <w:jc w:val="both"/>
        <w:rPr>
          <w:rFonts w:ascii="Arial" w:hAnsi="Arial" w:cs="Arial"/>
          <w:b w:val="0"/>
          <w:snapToGrid w:val="0"/>
          <w:sz w:val="20"/>
        </w:rPr>
      </w:pPr>
      <w:r w:rsidRPr="00644635">
        <w:rPr>
          <w:rFonts w:ascii="Arial" w:hAnsi="Arial" w:cs="Arial"/>
          <w:b w:val="0"/>
          <w:snapToGrid w:val="0"/>
          <w:sz w:val="20"/>
        </w:rPr>
        <w:t xml:space="preserve">Tato smlouva nabývá </w:t>
      </w:r>
      <w:r w:rsidRPr="00172557">
        <w:rPr>
          <w:rFonts w:ascii="Arial" w:hAnsi="Arial" w:cs="Arial"/>
          <w:b w:val="0"/>
          <w:snapToGrid w:val="0"/>
          <w:sz w:val="20"/>
        </w:rPr>
        <w:t>účinnosti dnem podpisu</w:t>
      </w:r>
      <w:r w:rsidRPr="00644635">
        <w:rPr>
          <w:rFonts w:ascii="Arial" w:hAnsi="Arial" w:cs="Arial"/>
          <w:b w:val="0"/>
          <w:snapToGrid w:val="0"/>
          <w:sz w:val="20"/>
        </w:rPr>
        <w:t xml:space="preserve"> oběma smluvními stranami.</w:t>
      </w:r>
    </w:p>
    <w:p w14:paraId="57E4F757" w14:textId="77777777" w:rsidR="00222711" w:rsidRDefault="00222711" w:rsidP="00FA713E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snapToGrid w:val="0"/>
          <w:sz w:val="20"/>
        </w:rPr>
      </w:pPr>
    </w:p>
    <w:p w14:paraId="226AFA74" w14:textId="77777777" w:rsidR="00FA713E" w:rsidRDefault="00FA713E" w:rsidP="00FA713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7D17099E" w14:textId="624D0AD7" w:rsidR="00FA713E" w:rsidRDefault="00FA713E" w:rsidP="00FA713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Schváleno orgánem kraje: </w:t>
      </w:r>
      <w:r w:rsidR="00BD450E">
        <w:rPr>
          <w:rFonts w:ascii="Arial" w:hAnsi="Arial" w:cs="Arial"/>
          <w:sz w:val="20"/>
          <w:szCs w:val="20"/>
        </w:rPr>
        <w:t>Zastupitelstvo Zlínského kraje</w:t>
      </w:r>
    </w:p>
    <w:p w14:paraId="77D8FC60" w14:textId="043D45F4" w:rsidR="00FA713E" w:rsidRDefault="00FA713E" w:rsidP="00FA713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jednání a číslo usnesení: </w:t>
      </w:r>
      <w:r w:rsidR="00BD450E">
        <w:rPr>
          <w:rFonts w:ascii="Arial" w:hAnsi="Arial" w:cs="Arial"/>
          <w:sz w:val="20"/>
          <w:szCs w:val="20"/>
        </w:rPr>
        <w:t xml:space="preserve">25. 6. 2018, </w:t>
      </w:r>
      <w:r w:rsidR="00BD450E" w:rsidRPr="00BD450E">
        <w:rPr>
          <w:rFonts w:ascii="Arial" w:hAnsi="Arial" w:cs="Arial"/>
          <w:sz w:val="20"/>
          <w:szCs w:val="20"/>
        </w:rPr>
        <w:t>0390/Z13/18</w:t>
      </w:r>
    </w:p>
    <w:p w14:paraId="187CB6A1" w14:textId="6A057EFC" w:rsidR="00775F16" w:rsidRDefault="00775F16" w:rsidP="00A22419">
      <w:pPr>
        <w:pStyle w:val="odrkyChar"/>
        <w:tabs>
          <w:tab w:val="left" w:pos="8928"/>
        </w:tabs>
        <w:spacing w:beforeLines="150" w:before="360" w:after="0"/>
        <w:rPr>
          <w:sz w:val="20"/>
          <w:szCs w:val="20"/>
        </w:rPr>
      </w:pPr>
    </w:p>
    <w:p w14:paraId="26FB52B7" w14:textId="037703E0" w:rsidR="00FA713E" w:rsidRDefault="00FA713E" w:rsidP="00A22419">
      <w:pPr>
        <w:pStyle w:val="odrkyChar"/>
        <w:tabs>
          <w:tab w:val="left" w:pos="8928"/>
        </w:tabs>
        <w:spacing w:beforeLines="150" w:before="360" w:after="0"/>
        <w:rPr>
          <w:sz w:val="20"/>
          <w:szCs w:val="20"/>
        </w:rPr>
      </w:pPr>
      <w:r>
        <w:rPr>
          <w:sz w:val="20"/>
          <w:szCs w:val="20"/>
        </w:rPr>
        <w:t xml:space="preserve">Ve Zlíně dne .............................                                     </w:t>
      </w:r>
      <w:r w:rsidR="00B73109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V .......................... dne ...............................</w:t>
      </w:r>
    </w:p>
    <w:p w14:paraId="12A0ED1B" w14:textId="07DC65DE" w:rsidR="00FA713E" w:rsidRDefault="00FA713E" w:rsidP="00FA713E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>
        <w:rPr>
          <w:sz w:val="20"/>
          <w:szCs w:val="20"/>
        </w:rPr>
        <w:t>za poskytovatele                                                                     za příjemce</w:t>
      </w:r>
    </w:p>
    <w:p w14:paraId="42B4E83F" w14:textId="77777777" w:rsidR="00FA713E" w:rsidRDefault="00FA713E" w:rsidP="00FA713E">
      <w:pPr>
        <w:pStyle w:val="odrkyChar"/>
        <w:tabs>
          <w:tab w:val="left" w:pos="8928"/>
        </w:tabs>
        <w:spacing w:beforeLines="60" w:before="144" w:after="0"/>
        <w:ind w:left="360" w:hanging="360"/>
        <w:jc w:val="center"/>
        <w:rPr>
          <w:sz w:val="20"/>
          <w:szCs w:val="20"/>
        </w:rPr>
      </w:pPr>
    </w:p>
    <w:p w14:paraId="313E7EA5" w14:textId="77777777" w:rsidR="00FA713E" w:rsidRDefault="00FA713E" w:rsidP="00FA713E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458D5DE7" w14:textId="77777777" w:rsidR="00FA713E" w:rsidRDefault="00FA713E" w:rsidP="00FA713E">
      <w:pPr>
        <w:pStyle w:val="odrkyChar"/>
        <w:tabs>
          <w:tab w:val="left" w:pos="8928"/>
        </w:tabs>
        <w:spacing w:beforeLines="60" w:before="144" w:after="0"/>
        <w:ind w:left="360" w:hanging="360"/>
        <w:jc w:val="left"/>
        <w:rPr>
          <w:sz w:val="20"/>
          <w:szCs w:val="20"/>
        </w:rPr>
      </w:pPr>
    </w:p>
    <w:p w14:paraId="5B583837" w14:textId="77777777" w:rsidR="00FA713E" w:rsidRDefault="00FA713E" w:rsidP="00FA713E">
      <w:pPr>
        <w:tabs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                                                                     .........................................</w:t>
      </w:r>
    </w:p>
    <w:p w14:paraId="057757EA" w14:textId="5D27285D" w:rsidR="0097437F" w:rsidRPr="00A22419" w:rsidRDefault="00FA713E" w:rsidP="00A22419">
      <w:pPr>
        <w:tabs>
          <w:tab w:val="left" w:pos="8928"/>
        </w:tabs>
      </w:pPr>
      <w:r>
        <w:rPr>
          <w:rFonts w:ascii="Arial" w:hAnsi="Arial" w:cs="Arial"/>
          <w:sz w:val="20"/>
        </w:rPr>
        <w:t xml:space="preserve">hejtman Zlínského </w:t>
      </w:r>
      <w:r w:rsidRPr="00B73109">
        <w:rPr>
          <w:rFonts w:ascii="Arial" w:hAnsi="Arial" w:cs="Arial"/>
          <w:sz w:val="20"/>
        </w:rPr>
        <w:t xml:space="preserve">kraje                           </w:t>
      </w:r>
      <w:r w:rsidR="00B73109" w:rsidRPr="00B73109">
        <w:rPr>
          <w:rFonts w:ascii="Arial" w:hAnsi="Arial" w:cs="Arial"/>
          <w:sz w:val="20"/>
        </w:rPr>
        <w:t xml:space="preserve">                         </w:t>
      </w:r>
      <w:r w:rsidRPr="00B73109">
        <w:rPr>
          <w:rFonts w:ascii="Arial" w:hAnsi="Arial" w:cs="Arial"/>
          <w:sz w:val="20"/>
        </w:rPr>
        <w:t xml:space="preserve">   </w:t>
      </w:r>
      <w:r w:rsidR="00B73109" w:rsidRPr="00B73109">
        <w:rPr>
          <w:rFonts w:ascii="Arial" w:hAnsi="Arial" w:cs="Arial"/>
          <w:sz w:val="20"/>
        </w:rPr>
        <w:t xml:space="preserve">             Mgr. Pavel Hrubec</w:t>
      </w:r>
      <w:r w:rsidR="00B73109">
        <w:rPr>
          <w:rFonts w:ascii="Arial" w:hAnsi="Arial" w:cs="Arial"/>
          <w:sz w:val="20"/>
        </w:rPr>
        <w:t>, ředitel</w:t>
      </w:r>
    </w:p>
    <w:sectPr w:rsidR="0097437F" w:rsidRPr="00A22419" w:rsidSect="007210D8"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A9EC" w14:textId="77777777" w:rsidR="00567372" w:rsidRDefault="00567372">
      <w:r>
        <w:separator/>
      </w:r>
    </w:p>
  </w:endnote>
  <w:endnote w:type="continuationSeparator" w:id="0">
    <w:p w14:paraId="00AA840B" w14:textId="77777777" w:rsidR="00567372" w:rsidRDefault="0056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220F" w14:textId="047ED8AA" w:rsidR="00E34F8B" w:rsidRPr="00F3582B" w:rsidRDefault="009204FF" w:rsidP="00F3582B">
    <w:pPr>
      <w:pStyle w:val="Zpat"/>
      <w:jc w:val="center"/>
      <w:rPr>
        <w:rFonts w:ascii="Arial" w:hAnsi="Arial" w:cs="Arial"/>
        <w:sz w:val="20"/>
        <w:szCs w:val="20"/>
      </w:rPr>
    </w:pPr>
    <w:r w:rsidRPr="00F3582B">
      <w:rPr>
        <w:rStyle w:val="slostrnky"/>
        <w:rFonts w:ascii="Arial" w:hAnsi="Arial" w:cs="Arial"/>
        <w:sz w:val="20"/>
        <w:szCs w:val="20"/>
      </w:rPr>
      <w:fldChar w:fldCharType="begin"/>
    </w:r>
    <w:r w:rsidR="00E34F8B" w:rsidRPr="00F358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3582B">
      <w:rPr>
        <w:rStyle w:val="slostrnky"/>
        <w:rFonts w:ascii="Arial" w:hAnsi="Arial" w:cs="Arial"/>
        <w:sz w:val="20"/>
        <w:szCs w:val="20"/>
      </w:rPr>
      <w:fldChar w:fldCharType="separate"/>
    </w:r>
    <w:r w:rsidR="000C149E">
      <w:rPr>
        <w:rStyle w:val="slostrnky"/>
        <w:rFonts w:ascii="Arial" w:hAnsi="Arial" w:cs="Arial"/>
        <w:noProof/>
        <w:sz w:val="20"/>
        <w:szCs w:val="20"/>
      </w:rPr>
      <w:t>2</w:t>
    </w:r>
    <w:r w:rsidRPr="00F3582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83F04" w14:textId="77777777" w:rsidR="00567372" w:rsidRDefault="00567372">
      <w:r>
        <w:separator/>
      </w:r>
    </w:p>
  </w:footnote>
  <w:footnote w:type="continuationSeparator" w:id="0">
    <w:p w14:paraId="1064DCF5" w14:textId="77777777" w:rsidR="00567372" w:rsidRDefault="00567372">
      <w:r>
        <w:continuationSeparator/>
      </w:r>
    </w:p>
  </w:footnote>
  <w:footnote w:id="1">
    <w:p w14:paraId="4B2D441D" w14:textId="77777777" w:rsidR="006D57B4" w:rsidRPr="00216A0D" w:rsidRDefault="006D57B4" w:rsidP="006D57B4">
      <w:pPr>
        <w:pStyle w:val="Textpoznpodarou"/>
        <w:rPr>
          <w:rFonts w:ascii="Arial" w:hAnsi="Arial" w:cs="Arial"/>
          <w:sz w:val="16"/>
          <w:szCs w:val="16"/>
        </w:rPr>
      </w:pPr>
      <w:r w:rsidRPr="00216A0D">
        <w:rPr>
          <w:rStyle w:val="Znakapoznpodarou"/>
          <w:rFonts w:ascii="Arial" w:hAnsi="Arial" w:cs="Arial"/>
          <w:sz w:val="16"/>
          <w:szCs w:val="16"/>
        </w:rPr>
        <w:footnoteRef/>
      </w:r>
      <w:r w:rsidRPr="00216A0D">
        <w:rPr>
          <w:rFonts w:ascii="Arial" w:hAnsi="Arial" w:cs="Arial"/>
          <w:sz w:val="16"/>
          <w:szCs w:val="16"/>
        </w:rPr>
        <w:t xml:space="preserve"> čl. 2 odst. 2 Nařízení Evropské komise č. 1407/2013</w:t>
      </w:r>
    </w:p>
  </w:footnote>
  <w:footnote w:id="2">
    <w:p w14:paraId="229AF00B" w14:textId="77777777" w:rsidR="006D57B4" w:rsidRPr="003008C6" w:rsidRDefault="006D57B4" w:rsidP="006D57B4">
      <w:pPr>
        <w:pStyle w:val="Textpoznpodarou"/>
        <w:jc w:val="both"/>
      </w:pPr>
      <w:r w:rsidRPr="003008C6">
        <w:rPr>
          <w:rStyle w:val="Znakapoznpodarou"/>
          <w:rFonts w:ascii="Arial" w:hAnsi="Arial" w:cs="Arial"/>
          <w:sz w:val="16"/>
          <w:szCs w:val="16"/>
        </w:rPr>
        <w:footnoteRef/>
      </w:r>
      <w:r w:rsidRPr="003008C6">
        <w:rPr>
          <w:rFonts w:ascii="Arial" w:hAnsi="Arial" w:cs="Arial"/>
          <w:sz w:val="16"/>
          <w:szCs w:val="16"/>
        </w:rPr>
        <w:t xml:space="preserve"> bod 20 Sdělení Komise č. 2014/C 249/01 - Pokyny pro státní podporu na záchranu a restrukturalizaci nefinančních podniků v obtížích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C1A7596"/>
    <w:multiLevelType w:val="hybridMultilevel"/>
    <w:tmpl w:val="7C96F9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3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B817CA"/>
    <w:multiLevelType w:val="multilevel"/>
    <w:tmpl w:val="68587E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0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3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717F7"/>
    <w:multiLevelType w:val="multilevel"/>
    <w:tmpl w:val="193A4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0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5" w15:restartNumberingAfterBreak="0">
    <w:nsid w:val="431E0781"/>
    <w:multiLevelType w:val="hybridMultilevel"/>
    <w:tmpl w:val="92BC98D2"/>
    <w:lvl w:ilvl="0" w:tplc="3A0AF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DE4D0E"/>
    <w:multiLevelType w:val="hybridMultilevel"/>
    <w:tmpl w:val="C464C170"/>
    <w:lvl w:ilvl="0" w:tplc="64C0728A">
      <w:numFmt w:val="bullet"/>
      <w:lvlText w:val="-"/>
      <w:lvlJc w:val="left"/>
      <w:pPr>
        <w:ind w:left="162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27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57BB71F0"/>
    <w:multiLevelType w:val="multilevel"/>
    <w:tmpl w:val="F1722F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i w:val="0"/>
        <w:color w:val="auto"/>
        <w:sz w:val="20"/>
      </w:rPr>
    </w:lvl>
  </w:abstractNum>
  <w:abstractNum w:abstractNumId="31" w15:restartNumberingAfterBreak="0">
    <w:nsid w:val="58EC0EFC"/>
    <w:multiLevelType w:val="multilevel"/>
    <w:tmpl w:val="53D0DB9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32" w15:restartNumberingAfterBreak="0">
    <w:nsid w:val="590B497A"/>
    <w:multiLevelType w:val="multilevel"/>
    <w:tmpl w:val="86C491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3" w15:restartNumberingAfterBreak="0">
    <w:nsid w:val="59BE222E"/>
    <w:multiLevelType w:val="multilevel"/>
    <w:tmpl w:val="CC7EA5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7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8" w15:restartNumberingAfterBreak="0">
    <w:nsid w:val="63B26969"/>
    <w:multiLevelType w:val="multilevel"/>
    <w:tmpl w:val="4894A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680C58BB"/>
    <w:multiLevelType w:val="multilevel"/>
    <w:tmpl w:val="D7D6BC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686B27EE"/>
    <w:multiLevelType w:val="hybridMultilevel"/>
    <w:tmpl w:val="1B12FFE6"/>
    <w:lvl w:ilvl="0" w:tplc="04050019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6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9669A7"/>
    <w:multiLevelType w:val="multilevel"/>
    <w:tmpl w:val="1B888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49" w15:restartNumberingAfterBreak="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1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43"/>
  </w:num>
  <w:num w:numId="4">
    <w:abstractNumId w:val="19"/>
  </w:num>
  <w:num w:numId="5">
    <w:abstractNumId w:val="14"/>
  </w:num>
  <w:num w:numId="6">
    <w:abstractNumId w:val="11"/>
  </w:num>
  <w:num w:numId="7">
    <w:abstractNumId w:val="51"/>
  </w:num>
  <w:num w:numId="8">
    <w:abstractNumId w:val="35"/>
  </w:num>
  <w:num w:numId="9">
    <w:abstractNumId w:val="37"/>
  </w:num>
  <w:num w:numId="10">
    <w:abstractNumId w:val="36"/>
  </w:num>
  <w:num w:numId="11">
    <w:abstractNumId w:val="10"/>
  </w:num>
  <w:num w:numId="12">
    <w:abstractNumId w:val="21"/>
  </w:num>
  <w:num w:numId="13">
    <w:abstractNumId w:val="50"/>
  </w:num>
  <w:num w:numId="14">
    <w:abstractNumId w:val="17"/>
  </w:num>
  <w:num w:numId="15">
    <w:abstractNumId w:val="34"/>
  </w:num>
  <w:num w:numId="16">
    <w:abstractNumId w:val="28"/>
  </w:num>
  <w:num w:numId="17">
    <w:abstractNumId w:val="2"/>
  </w:num>
  <w:num w:numId="18">
    <w:abstractNumId w:val="38"/>
  </w:num>
  <w:num w:numId="19">
    <w:abstractNumId w:val="3"/>
  </w:num>
  <w:num w:numId="20">
    <w:abstractNumId w:val="45"/>
  </w:num>
  <w:num w:numId="21">
    <w:abstractNumId w:val="46"/>
  </w:num>
  <w:num w:numId="22">
    <w:abstractNumId w:val="52"/>
  </w:num>
  <w:num w:numId="23">
    <w:abstractNumId w:val="7"/>
  </w:num>
  <w:num w:numId="24">
    <w:abstractNumId w:val="9"/>
  </w:num>
  <w:num w:numId="25">
    <w:abstractNumId w:val="24"/>
  </w:num>
  <w:num w:numId="26">
    <w:abstractNumId w:val="6"/>
  </w:num>
  <w:num w:numId="27">
    <w:abstractNumId w:val="4"/>
  </w:num>
  <w:num w:numId="28">
    <w:abstractNumId w:val="12"/>
  </w:num>
  <w:num w:numId="29">
    <w:abstractNumId w:val="0"/>
  </w:num>
  <w:num w:numId="30">
    <w:abstractNumId w:val="44"/>
  </w:num>
  <w:num w:numId="31">
    <w:abstractNumId w:val="39"/>
  </w:num>
  <w:num w:numId="32">
    <w:abstractNumId w:val="15"/>
  </w:num>
  <w:num w:numId="33">
    <w:abstractNumId w:val="27"/>
  </w:num>
  <w:num w:numId="34">
    <w:abstractNumId w:val="40"/>
  </w:num>
  <w:num w:numId="35">
    <w:abstractNumId w:val="20"/>
  </w:num>
  <w:num w:numId="36">
    <w:abstractNumId w:val="47"/>
  </w:num>
  <w:num w:numId="37">
    <w:abstractNumId w:val="5"/>
  </w:num>
  <w:num w:numId="38">
    <w:abstractNumId w:val="23"/>
  </w:num>
  <w:num w:numId="39">
    <w:abstractNumId w:val="29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31"/>
  </w:num>
  <w:num w:numId="43">
    <w:abstractNumId w:val="48"/>
  </w:num>
  <w:num w:numId="44">
    <w:abstractNumId w:val="26"/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16"/>
  </w:num>
  <w:num w:numId="48">
    <w:abstractNumId w:val="33"/>
  </w:num>
  <w:num w:numId="49">
    <w:abstractNumId w:val="8"/>
  </w:num>
  <w:num w:numId="50">
    <w:abstractNumId w:val="32"/>
  </w:num>
  <w:num w:numId="51">
    <w:abstractNumId w:val="42"/>
  </w:num>
  <w:num w:numId="52">
    <w:abstractNumId w:val="41"/>
  </w:num>
  <w:num w:numId="53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34"/>
    <w:rsid w:val="000014A0"/>
    <w:rsid w:val="00002781"/>
    <w:rsid w:val="00003FCC"/>
    <w:rsid w:val="00006C7D"/>
    <w:rsid w:val="00016141"/>
    <w:rsid w:val="000200D0"/>
    <w:rsid w:val="0002089B"/>
    <w:rsid w:val="00020BFF"/>
    <w:rsid w:val="000212D4"/>
    <w:rsid w:val="00021478"/>
    <w:rsid w:val="00024D57"/>
    <w:rsid w:val="00025443"/>
    <w:rsid w:val="00032A40"/>
    <w:rsid w:val="00033670"/>
    <w:rsid w:val="000338FE"/>
    <w:rsid w:val="0003597A"/>
    <w:rsid w:val="00037719"/>
    <w:rsid w:val="0004011A"/>
    <w:rsid w:val="000450EB"/>
    <w:rsid w:val="00047F9B"/>
    <w:rsid w:val="00064A82"/>
    <w:rsid w:val="00075D38"/>
    <w:rsid w:val="00076AB8"/>
    <w:rsid w:val="0008334B"/>
    <w:rsid w:val="00086149"/>
    <w:rsid w:val="00086820"/>
    <w:rsid w:val="00091603"/>
    <w:rsid w:val="00092ABE"/>
    <w:rsid w:val="00097443"/>
    <w:rsid w:val="000A1BFA"/>
    <w:rsid w:val="000A4C6F"/>
    <w:rsid w:val="000B23E1"/>
    <w:rsid w:val="000B3F12"/>
    <w:rsid w:val="000C03DF"/>
    <w:rsid w:val="000C149E"/>
    <w:rsid w:val="000C45E0"/>
    <w:rsid w:val="000D3D02"/>
    <w:rsid w:val="000D7706"/>
    <w:rsid w:val="000F7594"/>
    <w:rsid w:val="00104A06"/>
    <w:rsid w:val="001075F1"/>
    <w:rsid w:val="00113940"/>
    <w:rsid w:val="00114660"/>
    <w:rsid w:val="001164FC"/>
    <w:rsid w:val="001166BD"/>
    <w:rsid w:val="00123014"/>
    <w:rsid w:val="001430E1"/>
    <w:rsid w:val="00144FDA"/>
    <w:rsid w:val="00145176"/>
    <w:rsid w:val="00147BF6"/>
    <w:rsid w:val="001510F8"/>
    <w:rsid w:val="0016409B"/>
    <w:rsid w:val="00172591"/>
    <w:rsid w:val="00172A71"/>
    <w:rsid w:val="00176314"/>
    <w:rsid w:val="00176C0B"/>
    <w:rsid w:val="00180755"/>
    <w:rsid w:val="00186382"/>
    <w:rsid w:val="001A0204"/>
    <w:rsid w:val="001A0D71"/>
    <w:rsid w:val="001A27F4"/>
    <w:rsid w:val="001A31E2"/>
    <w:rsid w:val="001A3557"/>
    <w:rsid w:val="001B00A5"/>
    <w:rsid w:val="001B096F"/>
    <w:rsid w:val="001B38BC"/>
    <w:rsid w:val="001B40F4"/>
    <w:rsid w:val="001B56D6"/>
    <w:rsid w:val="001C2EC7"/>
    <w:rsid w:val="001D1387"/>
    <w:rsid w:val="001D2C15"/>
    <w:rsid w:val="001D449F"/>
    <w:rsid w:val="001E7926"/>
    <w:rsid w:val="001F2758"/>
    <w:rsid w:val="00203015"/>
    <w:rsid w:val="002036C6"/>
    <w:rsid w:val="00204363"/>
    <w:rsid w:val="00217D4F"/>
    <w:rsid w:val="0022012E"/>
    <w:rsid w:val="00222711"/>
    <w:rsid w:val="002247B2"/>
    <w:rsid w:val="002272CB"/>
    <w:rsid w:val="0023025E"/>
    <w:rsid w:val="00231886"/>
    <w:rsid w:val="0024438F"/>
    <w:rsid w:val="00244E27"/>
    <w:rsid w:val="002473D8"/>
    <w:rsid w:val="00267B85"/>
    <w:rsid w:val="0027048D"/>
    <w:rsid w:val="002742BC"/>
    <w:rsid w:val="002747D4"/>
    <w:rsid w:val="00276FCD"/>
    <w:rsid w:val="002773F5"/>
    <w:rsid w:val="0028438F"/>
    <w:rsid w:val="00284B6A"/>
    <w:rsid w:val="00287A8A"/>
    <w:rsid w:val="00287B2B"/>
    <w:rsid w:val="002A0996"/>
    <w:rsid w:val="002A2746"/>
    <w:rsid w:val="002A6345"/>
    <w:rsid w:val="002B28E1"/>
    <w:rsid w:val="002B7F33"/>
    <w:rsid w:val="002C5BE0"/>
    <w:rsid w:val="002C6D55"/>
    <w:rsid w:val="002E1E07"/>
    <w:rsid w:val="002F1000"/>
    <w:rsid w:val="00310FBA"/>
    <w:rsid w:val="003175AC"/>
    <w:rsid w:val="003211A7"/>
    <w:rsid w:val="00330BD5"/>
    <w:rsid w:val="00333F92"/>
    <w:rsid w:val="00337523"/>
    <w:rsid w:val="003433FB"/>
    <w:rsid w:val="00346D37"/>
    <w:rsid w:val="00350E17"/>
    <w:rsid w:val="00352149"/>
    <w:rsid w:val="0035237E"/>
    <w:rsid w:val="00356327"/>
    <w:rsid w:val="00364FA9"/>
    <w:rsid w:val="0036622E"/>
    <w:rsid w:val="003665AA"/>
    <w:rsid w:val="00372534"/>
    <w:rsid w:val="00374DE9"/>
    <w:rsid w:val="00375249"/>
    <w:rsid w:val="003827D0"/>
    <w:rsid w:val="003858AB"/>
    <w:rsid w:val="00386AA8"/>
    <w:rsid w:val="003909D9"/>
    <w:rsid w:val="0039127E"/>
    <w:rsid w:val="00395CA9"/>
    <w:rsid w:val="00397AF1"/>
    <w:rsid w:val="003A05D9"/>
    <w:rsid w:val="003A1530"/>
    <w:rsid w:val="003A3929"/>
    <w:rsid w:val="003A3CC4"/>
    <w:rsid w:val="003B2A4B"/>
    <w:rsid w:val="003B3180"/>
    <w:rsid w:val="003D5E71"/>
    <w:rsid w:val="003D74E3"/>
    <w:rsid w:val="003E14A2"/>
    <w:rsid w:val="003E38EF"/>
    <w:rsid w:val="003F1FDD"/>
    <w:rsid w:val="00401533"/>
    <w:rsid w:val="004049B6"/>
    <w:rsid w:val="00404A70"/>
    <w:rsid w:val="00411909"/>
    <w:rsid w:val="004212CA"/>
    <w:rsid w:val="00422BC8"/>
    <w:rsid w:val="0043117B"/>
    <w:rsid w:val="00432E0A"/>
    <w:rsid w:val="00433595"/>
    <w:rsid w:val="0044560F"/>
    <w:rsid w:val="00447A1F"/>
    <w:rsid w:val="004515D1"/>
    <w:rsid w:val="00451962"/>
    <w:rsid w:val="00452DEE"/>
    <w:rsid w:val="0046014A"/>
    <w:rsid w:val="00463291"/>
    <w:rsid w:val="00475CC0"/>
    <w:rsid w:val="00480370"/>
    <w:rsid w:val="004845E5"/>
    <w:rsid w:val="004846B1"/>
    <w:rsid w:val="00495022"/>
    <w:rsid w:val="004A1738"/>
    <w:rsid w:val="004A7A60"/>
    <w:rsid w:val="004B014D"/>
    <w:rsid w:val="004B02BF"/>
    <w:rsid w:val="004B56BC"/>
    <w:rsid w:val="004B5C83"/>
    <w:rsid w:val="004C0192"/>
    <w:rsid w:val="004C17F9"/>
    <w:rsid w:val="004C4F80"/>
    <w:rsid w:val="004D01A4"/>
    <w:rsid w:val="004D26C6"/>
    <w:rsid w:val="004D30A0"/>
    <w:rsid w:val="004D32B2"/>
    <w:rsid w:val="004D4004"/>
    <w:rsid w:val="004D762F"/>
    <w:rsid w:val="004E076A"/>
    <w:rsid w:val="004E0932"/>
    <w:rsid w:val="004E1FE2"/>
    <w:rsid w:val="004E4178"/>
    <w:rsid w:val="004F1978"/>
    <w:rsid w:val="004F742A"/>
    <w:rsid w:val="00503E47"/>
    <w:rsid w:val="00512610"/>
    <w:rsid w:val="00521D36"/>
    <w:rsid w:val="005244C9"/>
    <w:rsid w:val="00526E9D"/>
    <w:rsid w:val="00534DF8"/>
    <w:rsid w:val="005369CC"/>
    <w:rsid w:val="00540DC6"/>
    <w:rsid w:val="005413E6"/>
    <w:rsid w:val="00541E37"/>
    <w:rsid w:val="00541F06"/>
    <w:rsid w:val="00544321"/>
    <w:rsid w:val="00547A67"/>
    <w:rsid w:val="0055402D"/>
    <w:rsid w:val="00562C34"/>
    <w:rsid w:val="00567372"/>
    <w:rsid w:val="005708F2"/>
    <w:rsid w:val="00583586"/>
    <w:rsid w:val="00585259"/>
    <w:rsid w:val="00586B14"/>
    <w:rsid w:val="00595254"/>
    <w:rsid w:val="005A0F82"/>
    <w:rsid w:val="005A14B7"/>
    <w:rsid w:val="005A2D2E"/>
    <w:rsid w:val="005A3F00"/>
    <w:rsid w:val="005A53F3"/>
    <w:rsid w:val="005A599C"/>
    <w:rsid w:val="005A6554"/>
    <w:rsid w:val="005A7016"/>
    <w:rsid w:val="005C02FD"/>
    <w:rsid w:val="005C5628"/>
    <w:rsid w:val="005D0F7A"/>
    <w:rsid w:val="005D11AA"/>
    <w:rsid w:val="005D1B66"/>
    <w:rsid w:val="005D3D55"/>
    <w:rsid w:val="005E3A5A"/>
    <w:rsid w:val="005E5509"/>
    <w:rsid w:val="005E6BF1"/>
    <w:rsid w:val="005E6C0C"/>
    <w:rsid w:val="005E7BBF"/>
    <w:rsid w:val="005F0A44"/>
    <w:rsid w:val="005F3480"/>
    <w:rsid w:val="005F55FD"/>
    <w:rsid w:val="00602799"/>
    <w:rsid w:val="00606574"/>
    <w:rsid w:val="0060797D"/>
    <w:rsid w:val="0061155F"/>
    <w:rsid w:val="00615872"/>
    <w:rsid w:val="00621E3A"/>
    <w:rsid w:val="0062524D"/>
    <w:rsid w:val="00626F4A"/>
    <w:rsid w:val="00635E2C"/>
    <w:rsid w:val="006412DC"/>
    <w:rsid w:val="00650880"/>
    <w:rsid w:val="00650F44"/>
    <w:rsid w:val="006627D5"/>
    <w:rsid w:val="00662A61"/>
    <w:rsid w:val="006659BD"/>
    <w:rsid w:val="00672AA7"/>
    <w:rsid w:val="00674339"/>
    <w:rsid w:val="00676BC3"/>
    <w:rsid w:val="00680F7C"/>
    <w:rsid w:val="00684E0C"/>
    <w:rsid w:val="00686B44"/>
    <w:rsid w:val="006953FC"/>
    <w:rsid w:val="006B106C"/>
    <w:rsid w:val="006B71F2"/>
    <w:rsid w:val="006C2319"/>
    <w:rsid w:val="006D15B7"/>
    <w:rsid w:val="006D57B4"/>
    <w:rsid w:val="006E00A9"/>
    <w:rsid w:val="006E7A3F"/>
    <w:rsid w:val="006E7AA3"/>
    <w:rsid w:val="006F3799"/>
    <w:rsid w:val="006F3C27"/>
    <w:rsid w:val="0070020F"/>
    <w:rsid w:val="00702230"/>
    <w:rsid w:val="00704620"/>
    <w:rsid w:val="007118F9"/>
    <w:rsid w:val="00714EEA"/>
    <w:rsid w:val="00716FDD"/>
    <w:rsid w:val="007173BC"/>
    <w:rsid w:val="007205A2"/>
    <w:rsid w:val="007210D8"/>
    <w:rsid w:val="007232CE"/>
    <w:rsid w:val="007239A0"/>
    <w:rsid w:val="00731560"/>
    <w:rsid w:val="007324EB"/>
    <w:rsid w:val="00736CF4"/>
    <w:rsid w:val="00743360"/>
    <w:rsid w:val="00744D74"/>
    <w:rsid w:val="0074530C"/>
    <w:rsid w:val="007458E9"/>
    <w:rsid w:val="007478E9"/>
    <w:rsid w:val="007538F8"/>
    <w:rsid w:val="007557AD"/>
    <w:rsid w:val="00764E00"/>
    <w:rsid w:val="0076749C"/>
    <w:rsid w:val="00767DEE"/>
    <w:rsid w:val="00775F16"/>
    <w:rsid w:val="007808FC"/>
    <w:rsid w:val="007815D9"/>
    <w:rsid w:val="00781853"/>
    <w:rsid w:val="007826AF"/>
    <w:rsid w:val="0078558D"/>
    <w:rsid w:val="00790AE3"/>
    <w:rsid w:val="007A05DA"/>
    <w:rsid w:val="007C0A28"/>
    <w:rsid w:val="007C1C15"/>
    <w:rsid w:val="007C4BE7"/>
    <w:rsid w:val="007D1AB1"/>
    <w:rsid w:val="007D6CFA"/>
    <w:rsid w:val="007E24CC"/>
    <w:rsid w:val="007E3F07"/>
    <w:rsid w:val="007F0D43"/>
    <w:rsid w:val="007F4BD9"/>
    <w:rsid w:val="007F5DC1"/>
    <w:rsid w:val="007F5EE3"/>
    <w:rsid w:val="007F7801"/>
    <w:rsid w:val="00802C70"/>
    <w:rsid w:val="0080500D"/>
    <w:rsid w:val="00811E3A"/>
    <w:rsid w:val="00814DBC"/>
    <w:rsid w:val="00815914"/>
    <w:rsid w:val="00820B32"/>
    <w:rsid w:val="00822E14"/>
    <w:rsid w:val="0082530E"/>
    <w:rsid w:val="008324C0"/>
    <w:rsid w:val="00832F9A"/>
    <w:rsid w:val="00842E7B"/>
    <w:rsid w:val="008436C6"/>
    <w:rsid w:val="008439FE"/>
    <w:rsid w:val="008518C1"/>
    <w:rsid w:val="0085230C"/>
    <w:rsid w:val="00855AEF"/>
    <w:rsid w:val="008560BE"/>
    <w:rsid w:val="00856D1D"/>
    <w:rsid w:val="00863980"/>
    <w:rsid w:val="00865724"/>
    <w:rsid w:val="008678B9"/>
    <w:rsid w:val="00873837"/>
    <w:rsid w:val="00876F3D"/>
    <w:rsid w:val="0088057B"/>
    <w:rsid w:val="00881A6B"/>
    <w:rsid w:val="0089302F"/>
    <w:rsid w:val="00896DFB"/>
    <w:rsid w:val="008A405E"/>
    <w:rsid w:val="008B2338"/>
    <w:rsid w:val="008C3A62"/>
    <w:rsid w:val="008D1F57"/>
    <w:rsid w:val="008D3265"/>
    <w:rsid w:val="008D35AE"/>
    <w:rsid w:val="008D582B"/>
    <w:rsid w:val="008E4281"/>
    <w:rsid w:val="008E538E"/>
    <w:rsid w:val="008F7FB3"/>
    <w:rsid w:val="00902ADC"/>
    <w:rsid w:val="00910820"/>
    <w:rsid w:val="009163D6"/>
    <w:rsid w:val="009204FF"/>
    <w:rsid w:val="00920B43"/>
    <w:rsid w:val="009224C8"/>
    <w:rsid w:val="00922851"/>
    <w:rsid w:val="00926F45"/>
    <w:rsid w:val="00933628"/>
    <w:rsid w:val="009349FB"/>
    <w:rsid w:val="009407E9"/>
    <w:rsid w:val="00941BB1"/>
    <w:rsid w:val="00954E9A"/>
    <w:rsid w:val="00962D43"/>
    <w:rsid w:val="00966023"/>
    <w:rsid w:val="00967AF7"/>
    <w:rsid w:val="00973339"/>
    <w:rsid w:val="0097437F"/>
    <w:rsid w:val="0098212E"/>
    <w:rsid w:val="00982172"/>
    <w:rsid w:val="009831AB"/>
    <w:rsid w:val="00992393"/>
    <w:rsid w:val="00992D71"/>
    <w:rsid w:val="00995917"/>
    <w:rsid w:val="00996C8B"/>
    <w:rsid w:val="009B4515"/>
    <w:rsid w:val="009B4989"/>
    <w:rsid w:val="009B4CEF"/>
    <w:rsid w:val="009B7F4D"/>
    <w:rsid w:val="009C34CD"/>
    <w:rsid w:val="009C6954"/>
    <w:rsid w:val="009E35FD"/>
    <w:rsid w:val="009E4E37"/>
    <w:rsid w:val="009E5A9F"/>
    <w:rsid w:val="009F1524"/>
    <w:rsid w:val="009F23CE"/>
    <w:rsid w:val="009F458A"/>
    <w:rsid w:val="00A02B56"/>
    <w:rsid w:val="00A034A6"/>
    <w:rsid w:val="00A05AF1"/>
    <w:rsid w:val="00A05B70"/>
    <w:rsid w:val="00A05B99"/>
    <w:rsid w:val="00A06DBE"/>
    <w:rsid w:val="00A06FB2"/>
    <w:rsid w:val="00A12A21"/>
    <w:rsid w:val="00A14E4D"/>
    <w:rsid w:val="00A21AE4"/>
    <w:rsid w:val="00A22350"/>
    <w:rsid w:val="00A22419"/>
    <w:rsid w:val="00A2312A"/>
    <w:rsid w:val="00A260F8"/>
    <w:rsid w:val="00A40BDC"/>
    <w:rsid w:val="00A442D9"/>
    <w:rsid w:val="00A52D93"/>
    <w:rsid w:val="00A568F6"/>
    <w:rsid w:val="00A56E28"/>
    <w:rsid w:val="00A5720C"/>
    <w:rsid w:val="00A609FF"/>
    <w:rsid w:val="00A655F9"/>
    <w:rsid w:val="00A65A30"/>
    <w:rsid w:val="00A65C4F"/>
    <w:rsid w:val="00A65EF5"/>
    <w:rsid w:val="00A72844"/>
    <w:rsid w:val="00A808B8"/>
    <w:rsid w:val="00A81356"/>
    <w:rsid w:val="00A84696"/>
    <w:rsid w:val="00A86005"/>
    <w:rsid w:val="00A91A63"/>
    <w:rsid w:val="00A91D05"/>
    <w:rsid w:val="00AA17AF"/>
    <w:rsid w:val="00AA485F"/>
    <w:rsid w:val="00AA74CE"/>
    <w:rsid w:val="00AB1501"/>
    <w:rsid w:val="00AB359D"/>
    <w:rsid w:val="00AB3D02"/>
    <w:rsid w:val="00AB4DE4"/>
    <w:rsid w:val="00AB4F91"/>
    <w:rsid w:val="00AC6546"/>
    <w:rsid w:val="00AC6C6F"/>
    <w:rsid w:val="00AD0489"/>
    <w:rsid w:val="00AD1359"/>
    <w:rsid w:val="00AD20EB"/>
    <w:rsid w:val="00AD231D"/>
    <w:rsid w:val="00AD3AEA"/>
    <w:rsid w:val="00AD3D54"/>
    <w:rsid w:val="00AE0D03"/>
    <w:rsid w:val="00AE1E40"/>
    <w:rsid w:val="00AE3411"/>
    <w:rsid w:val="00AE45F6"/>
    <w:rsid w:val="00AE6B51"/>
    <w:rsid w:val="00AE777C"/>
    <w:rsid w:val="00AE7C1A"/>
    <w:rsid w:val="00AE7FEC"/>
    <w:rsid w:val="00AF4DCE"/>
    <w:rsid w:val="00AF67E6"/>
    <w:rsid w:val="00AF7832"/>
    <w:rsid w:val="00B03C71"/>
    <w:rsid w:val="00B0494F"/>
    <w:rsid w:val="00B152EC"/>
    <w:rsid w:val="00B16674"/>
    <w:rsid w:val="00B2453D"/>
    <w:rsid w:val="00B258A9"/>
    <w:rsid w:val="00B360EC"/>
    <w:rsid w:val="00B43C8F"/>
    <w:rsid w:val="00B43EDA"/>
    <w:rsid w:val="00B64401"/>
    <w:rsid w:val="00B70772"/>
    <w:rsid w:val="00B721C4"/>
    <w:rsid w:val="00B73109"/>
    <w:rsid w:val="00B76FC3"/>
    <w:rsid w:val="00B82024"/>
    <w:rsid w:val="00B846A4"/>
    <w:rsid w:val="00B944BE"/>
    <w:rsid w:val="00B97162"/>
    <w:rsid w:val="00BA69B0"/>
    <w:rsid w:val="00BA70BC"/>
    <w:rsid w:val="00BB50A6"/>
    <w:rsid w:val="00BB5E82"/>
    <w:rsid w:val="00BB6960"/>
    <w:rsid w:val="00BB69F4"/>
    <w:rsid w:val="00BB766A"/>
    <w:rsid w:val="00BC35A6"/>
    <w:rsid w:val="00BC3F15"/>
    <w:rsid w:val="00BC6E55"/>
    <w:rsid w:val="00BD1EB5"/>
    <w:rsid w:val="00BD450E"/>
    <w:rsid w:val="00BD4DF2"/>
    <w:rsid w:val="00BD5E2B"/>
    <w:rsid w:val="00BD5F1E"/>
    <w:rsid w:val="00BF028D"/>
    <w:rsid w:val="00BF104C"/>
    <w:rsid w:val="00BF2E80"/>
    <w:rsid w:val="00BF534B"/>
    <w:rsid w:val="00C02ED7"/>
    <w:rsid w:val="00C117C0"/>
    <w:rsid w:val="00C1480E"/>
    <w:rsid w:val="00C15DC3"/>
    <w:rsid w:val="00C1700F"/>
    <w:rsid w:val="00C17AC0"/>
    <w:rsid w:val="00C2157A"/>
    <w:rsid w:val="00C215C0"/>
    <w:rsid w:val="00C236D4"/>
    <w:rsid w:val="00C306EE"/>
    <w:rsid w:val="00C34CA9"/>
    <w:rsid w:val="00C352B3"/>
    <w:rsid w:val="00C37FDA"/>
    <w:rsid w:val="00C40F8B"/>
    <w:rsid w:val="00C41A1E"/>
    <w:rsid w:val="00C47BAE"/>
    <w:rsid w:val="00C5462A"/>
    <w:rsid w:val="00C55820"/>
    <w:rsid w:val="00C559F2"/>
    <w:rsid w:val="00C564CD"/>
    <w:rsid w:val="00C572DA"/>
    <w:rsid w:val="00C5789A"/>
    <w:rsid w:val="00C601E8"/>
    <w:rsid w:val="00C64B68"/>
    <w:rsid w:val="00C66EE5"/>
    <w:rsid w:val="00C704DF"/>
    <w:rsid w:val="00C7258B"/>
    <w:rsid w:val="00C810AF"/>
    <w:rsid w:val="00C85CC6"/>
    <w:rsid w:val="00C944A6"/>
    <w:rsid w:val="00CA4182"/>
    <w:rsid w:val="00CA562E"/>
    <w:rsid w:val="00CA622D"/>
    <w:rsid w:val="00CA6BA8"/>
    <w:rsid w:val="00CA7036"/>
    <w:rsid w:val="00CB01DB"/>
    <w:rsid w:val="00CB1391"/>
    <w:rsid w:val="00CB571C"/>
    <w:rsid w:val="00CB65D2"/>
    <w:rsid w:val="00CB6704"/>
    <w:rsid w:val="00CB6C0A"/>
    <w:rsid w:val="00CB77A6"/>
    <w:rsid w:val="00CB791B"/>
    <w:rsid w:val="00CC067B"/>
    <w:rsid w:val="00CC10BF"/>
    <w:rsid w:val="00CC4275"/>
    <w:rsid w:val="00CD155F"/>
    <w:rsid w:val="00CD34EC"/>
    <w:rsid w:val="00CD38C1"/>
    <w:rsid w:val="00CE09D2"/>
    <w:rsid w:val="00CE7D65"/>
    <w:rsid w:val="00CF00B1"/>
    <w:rsid w:val="00CF306C"/>
    <w:rsid w:val="00CF6FD5"/>
    <w:rsid w:val="00D02B83"/>
    <w:rsid w:val="00D03718"/>
    <w:rsid w:val="00D03821"/>
    <w:rsid w:val="00D10E51"/>
    <w:rsid w:val="00D1299E"/>
    <w:rsid w:val="00D3424E"/>
    <w:rsid w:val="00D35789"/>
    <w:rsid w:val="00D35EB2"/>
    <w:rsid w:val="00D37501"/>
    <w:rsid w:val="00D41657"/>
    <w:rsid w:val="00D448C3"/>
    <w:rsid w:val="00D561F0"/>
    <w:rsid w:val="00D63594"/>
    <w:rsid w:val="00D6451F"/>
    <w:rsid w:val="00D6603B"/>
    <w:rsid w:val="00D746AD"/>
    <w:rsid w:val="00D828FC"/>
    <w:rsid w:val="00D83BBA"/>
    <w:rsid w:val="00D85B22"/>
    <w:rsid w:val="00D86079"/>
    <w:rsid w:val="00D902FF"/>
    <w:rsid w:val="00D9534F"/>
    <w:rsid w:val="00D96C03"/>
    <w:rsid w:val="00DA59A6"/>
    <w:rsid w:val="00DA713B"/>
    <w:rsid w:val="00DA74CB"/>
    <w:rsid w:val="00DB1012"/>
    <w:rsid w:val="00DC104B"/>
    <w:rsid w:val="00DC22A5"/>
    <w:rsid w:val="00DC4A60"/>
    <w:rsid w:val="00DC5FCB"/>
    <w:rsid w:val="00DC7A93"/>
    <w:rsid w:val="00DD34A7"/>
    <w:rsid w:val="00DD35DD"/>
    <w:rsid w:val="00DD470F"/>
    <w:rsid w:val="00DE3798"/>
    <w:rsid w:val="00DE5620"/>
    <w:rsid w:val="00DE580A"/>
    <w:rsid w:val="00DF6CC4"/>
    <w:rsid w:val="00E1622B"/>
    <w:rsid w:val="00E16FD5"/>
    <w:rsid w:val="00E20CF0"/>
    <w:rsid w:val="00E223D3"/>
    <w:rsid w:val="00E25CF2"/>
    <w:rsid w:val="00E26DD3"/>
    <w:rsid w:val="00E3424C"/>
    <w:rsid w:val="00E34F8B"/>
    <w:rsid w:val="00E36AB7"/>
    <w:rsid w:val="00E42B6E"/>
    <w:rsid w:val="00E52FC6"/>
    <w:rsid w:val="00E546CE"/>
    <w:rsid w:val="00E57710"/>
    <w:rsid w:val="00E605ED"/>
    <w:rsid w:val="00E749AE"/>
    <w:rsid w:val="00E86E39"/>
    <w:rsid w:val="00E917A9"/>
    <w:rsid w:val="00E93011"/>
    <w:rsid w:val="00E96100"/>
    <w:rsid w:val="00EA2DDC"/>
    <w:rsid w:val="00EB3561"/>
    <w:rsid w:val="00EC06B6"/>
    <w:rsid w:val="00EC1EF2"/>
    <w:rsid w:val="00EC3D56"/>
    <w:rsid w:val="00EC5217"/>
    <w:rsid w:val="00ED235C"/>
    <w:rsid w:val="00ED395E"/>
    <w:rsid w:val="00EE361B"/>
    <w:rsid w:val="00EF49E4"/>
    <w:rsid w:val="00EF7591"/>
    <w:rsid w:val="00F01CCE"/>
    <w:rsid w:val="00F05BE8"/>
    <w:rsid w:val="00F07086"/>
    <w:rsid w:val="00F070B0"/>
    <w:rsid w:val="00F102C8"/>
    <w:rsid w:val="00F12453"/>
    <w:rsid w:val="00F16B56"/>
    <w:rsid w:val="00F20933"/>
    <w:rsid w:val="00F22458"/>
    <w:rsid w:val="00F25987"/>
    <w:rsid w:val="00F3190E"/>
    <w:rsid w:val="00F31B6F"/>
    <w:rsid w:val="00F34346"/>
    <w:rsid w:val="00F3582B"/>
    <w:rsid w:val="00F372E1"/>
    <w:rsid w:val="00F40C11"/>
    <w:rsid w:val="00F47317"/>
    <w:rsid w:val="00F4743E"/>
    <w:rsid w:val="00F51017"/>
    <w:rsid w:val="00F54DB1"/>
    <w:rsid w:val="00F57D55"/>
    <w:rsid w:val="00F60FBF"/>
    <w:rsid w:val="00F6289E"/>
    <w:rsid w:val="00F707C8"/>
    <w:rsid w:val="00F7693E"/>
    <w:rsid w:val="00F83A61"/>
    <w:rsid w:val="00F87F24"/>
    <w:rsid w:val="00F91284"/>
    <w:rsid w:val="00F916A0"/>
    <w:rsid w:val="00F9412E"/>
    <w:rsid w:val="00FA1D3E"/>
    <w:rsid w:val="00FA386A"/>
    <w:rsid w:val="00FA713E"/>
    <w:rsid w:val="00FB3DFE"/>
    <w:rsid w:val="00FB4474"/>
    <w:rsid w:val="00FC140D"/>
    <w:rsid w:val="00FD5F2C"/>
    <w:rsid w:val="00FE087F"/>
    <w:rsid w:val="00FE2D78"/>
    <w:rsid w:val="00FE633D"/>
    <w:rsid w:val="00FF42AA"/>
    <w:rsid w:val="00FF4B36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92264"/>
  <w15:docId w15:val="{9F570FE4-4E94-401E-9FD5-6ED6317A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link w:val="TextpoznpodarouChar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uiPriority w:val="99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table" w:styleId="Mkatabulky">
    <w:name w:val="Table Grid"/>
    <w:basedOn w:val="Normlntabulka"/>
    <w:uiPriority w:val="59"/>
    <w:rsid w:val="005D11AA"/>
    <w:pPr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FA713E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FA713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A713E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D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C806-B170-4801-9504-AF137D9D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3001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20670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Suchánková Markéta</cp:lastModifiedBy>
  <cp:revision>2</cp:revision>
  <cp:lastPrinted>2018-06-28T05:39:00Z</cp:lastPrinted>
  <dcterms:created xsi:type="dcterms:W3CDTF">2018-07-11T11:12:00Z</dcterms:created>
  <dcterms:modified xsi:type="dcterms:W3CDTF">2018-07-11T11:12:00Z</dcterms:modified>
</cp:coreProperties>
</file>