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DD" w:rsidRPr="003A1245" w:rsidRDefault="003A1245" w:rsidP="003A1245">
      <w:pPr>
        <w:pStyle w:val="Nadpis20"/>
        <w:keepNext/>
        <w:keepLines/>
        <w:shd w:val="clear" w:color="auto" w:fill="auto"/>
        <w:tabs>
          <w:tab w:val="left" w:pos="1007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1245">
        <w:rPr>
          <w:rFonts w:ascii="Times New Roman" w:hAnsi="Times New Roman" w:cs="Times New Roman"/>
          <w:b/>
          <w:sz w:val="36"/>
          <w:szCs w:val="36"/>
        </w:rPr>
        <w:t>Krajská hygienická stanice Moravskoslezského kraje se sídlem v Ostravě</w:t>
      </w:r>
    </w:p>
    <w:p w:rsidR="00CD48DD" w:rsidRDefault="003A1245">
      <w:pPr>
        <w:pStyle w:val="Zkladntext1"/>
        <w:pBdr>
          <w:bottom w:val="single" w:sz="4" w:space="0" w:color="auto"/>
        </w:pBdr>
        <w:shd w:val="clear" w:color="auto" w:fill="auto"/>
        <w:tabs>
          <w:tab w:val="left" w:pos="7369"/>
          <w:tab w:val="left" w:pos="8392"/>
        </w:tabs>
        <w:spacing w:after="420"/>
        <w:ind w:left="3060"/>
      </w:pPr>
      <w:r>
        <w:t>NA BĚLIDLE 7,702 00 OSTRAVA</w:t>
      </w:r>
    </w:p>
    <w:p w:rsidR="00CD48DD" w:rsidRDefault="0024556A">
      <w:pPr>
        <w:pStyle w:val="Titulektabulky0"/>
        <w:shd w:val="clear" w:color="auto" w:fill="auto"/>
        <w:ind w:left="18"/>
      </w:pPr>
      <w:r>
        <w:t>VÁŠ DOPIS ZN.: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2873"/>
        <w:gridCol w:w="4036"/>
        <w:gridCol w:w="752"/>
      </w:tblGrid>
      <w:tr w:rsidR="00CD48DD">
        <w:trPr>
          <w:trHeight w:hRule="exact" w:val="479"/>
          <w:jc w:val="center"/>
        </w:trPr>
        <w:tc>
          <w:tcPr>
            <w:tcW w:w="1472" w:type="dxa"/>
            <w:shd w:val="clear" w:color="auto" w:fill="FFFFFF"/>
          </w:tcPr>
          <w:p w:rsidR="00CD48DD" w:rsidRDefault="0024556A">
            <w:pPr>
              <w:pStyle w:val="Jin0"/>
              <w:shd w:val="clear" w:color="auto" w:fill="auto"/>
              <w:spacing w:after="0"/>
              <w:jc w:val="left"/>
            </w:pPr>
            <w:r>
              <w:t>ZE DNE:</w:t>
            </w:r>
          </w:p>
        </w:tc>
        <w:tc>
          <w:tcPr>
            <w:tcW w:w="2873" w:type="dxa"/>
            <w:shd w:val="clear" w:color="auto" w:fill="FFFFFF"/>
          </w:tcPr>
          <w:p w:rsidR="00CD48DD" w:rsidRDefault="003A1245">
            <w:pPr>
              <w:pStyle w:val="Jin0"/>
              <w:shd w:val="clear" w:color="auto" w:fill="auto"/>
              <w:spacing w:after="0"/>
              <w:jc w:val="left"/>
            </w:pPr>
            <w:r>
              <w:t>18. 7</w:t>
            </w:r>
            <w:r w:rsidR="0024556A">
              <w:t>. 2016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DD" w:rsidRDefault="00CD48D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8DD" w:rsidRDefault="00CD48DD">
            <w:pPr>
              <w:pStyle w:val="Jin0"/>
              <w:shd w:val="clear" w:color="auto" w:fill="auto"/>
              <w:spacing w:after="0"/>
              <w:ind w:left="180"/>
              <w:jc w:val="left"/>
            </w:pPr>
          </w:p>
        </w:tc>
      </w:tr>
      <w:tr w:rsidR="00CD48DD">
        <w:trPr>
          <w:trHeight w:hRule="exact" w:val="230"/>
          <w:jc w:val="center"/>
        </w:trPr>
        <w:tc>
          <w:tcPr>
            <w:tcW w:w="1472" w:type="dxa"/>
            <w:shd w:val="clear" w:color="auto" w:fill="FFFFFF"/>
          </w:tcPr>
          <w:p w:rsidR="00CD48DD" w:rsidRDefault="0024556A">
            <w:pPr>
              <w:pStyle w:val="Jin0"/>
              <w:shd w:val="clear" w:color="auto" w:fill="auto"/>
              <w:spacing w:after="0"/>
              <w:jc w:val="left"/>
            </w:pPr>
            <w:r>
              <w:t>SPIS, ZNAČKA:</w:t>
            </w:r>
          </w:p>
        </w:tc>
        <w:tc>
          <w:tcPr>
            <w:tcW w:w="2873" w:type="dxa"/>
            <w:shd w:val="clear" w:color="auto" w:fill="FFFFFF"/>
          </w:tcPr>
          <w:p w:rsidR="00CD48DD" w:rsidRDefault="00A83FDC">
            <w:pPr>
              <w:pStyle w:val="Jin0"/>
              <w:shd w:val="clear" w:color="auto" w:fill="auto"/>
              <w:spacing w:after="0"/>
              <w:jc w:val="left"/>
            </w:pPr>
            <w:r>
              <w:t>XXXXXXXX</w:t>
            </w:r>
          </w:p>
        </w:tc>
        <w:tc>
          <w:tcPr>
            <w:tcW w:w="4036" w:type="dxa"/>
            <w:tcBorders>
              <w:left w:val="single" w:sz="4" w:space="0" w:color="auto"/>
            </w:tcBorders>
            <w:shd w:val="clear" w:color="auto" w:fill="FFFFFF"/>
          </w:tcPr>
          <w:p w:rsidR="00CD48DD" w:rsidRDefault="00A83FDC">
            <w:pPr>
              <w:pStyle w:val="Jin0"/>
              <w:shd w:val="clear" w:color="auto" w:fill="auto"/>
              <w:spacing w:after="0"/>
              <w:ind w:left="1120" w:firstLine="20"/>
              <w:jc w:val="left"/>
            </w:pPr>
            <w:r>
              <w:t>XXXXXXXXX</w:t>
            </w:r>
          </w:p>
        </w:tc>
        <w:tc>
          <w:tcPr>
            <w:tcW w:w="752" w:type="dxa"/>
            <w:tcBorders>
              <w:right w:val="single" w:sz="4" w:space="0" w:color="auto"/>
            </w:tcBorders>
            <w:shd w:val="clear" w:color="auto" w:fill="FFFFFF"/>
          </w:tcPr>
          <w:p w:rsidR="00CD48DD" w:rsidRDefault="00CD48DD">
            <w:pPr>
              <w:rPr>
                <w:sz w:val="10"/>
                <w:szCs w:val="10"/>
              </w:rPr>
            </w:pPr>
          </w:p>
        </w:tc>
      </w:tr>
      <w:tr w:rsidR="00CD48DD">
        <w:trPr>
          <w:trHeight w:hRule="exact" w:val="194"/>
          <w:jc w:val="center"/>
        </w:trPr>
        <w:tc>
          <w:tcPr>
            <w:tcW w:w="1472" w:type="dxa"/>
            <w:shd w:val="clear" w:color="auto" w:fill="FFFFFF"/>
            <w:vAlign w:val="bottom"/>
          </w:tcPr>
          <w:p w:rsidR="00CD48DD" w:rsidRDefault="0024556A">
            <w:pPr>
              <w:pStyle w:val="Jin0"/>
              <w:shd w:val="clear" w:color="auto" w:fill="auto"/>
              <w:spacing w:after="0"/>
              <w:jc w:val="left"/>
            </w:pPr>
            <w:r>
              <w:t>ČÍSLO JEDNACÍ:</w:t>
            </w:r>
          </w:p>
        </w:tc>
        <w:tc>
          <w:tcPr>
            <w:tcW w:w="2873" w:type="dxa"/>
            <w:shd w:val="clear" w:color="auto" w:fill="FFFFFF"/>
            <w:vAlign w:val="bottom"/>
          </w:tcPr>
          <w:p w:rsidR="00CD48DD" w:rsidRDefault="00A83FDC">
            <w:pPr>
              <w:pStyle w:val="Jin0"/>
              <w:shd w:val="clear" w:color="auto" w:fill="auto"/>
              <w:spacing w:after="0"/>
              <w:jc w:val="left"/>
            </w:pPr>
            <w:r>
              <w:t>XXXXXXX</w:t>
            </w:r>
          </w:p>
        </w:tc>
        <w:tc>
          <w:tcPr>
            <w:tcW w:w="40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48DD" w:rsidRDefault="00A83FDC">
            <w:pPr>
              <w:pStyle w:val="Jin0"/>
              <w:shd w:val="clear" w:color="auto" w:fill="auto"/>
              <w:spacing w:after="0"/>
              <w:ind w:left="1120" w:firstLine="20"/>
              <w:jc w:val="left"/>
            </w:pPr>
            <w:r>
              <w:t>XXXXXXXX</w:t>
            </w:r>
          </w:p>
        </w:tc>
        <w:tc>
          <w:tcPr>
            <w:tcW w:w="752" w:type="dxa"/>
            <w:tcBorders>
              <w:right w:val="single" w:sz="4" w:space="0" w:color="auto"/>
            </w:tcBorders>
            <w:shd w:val="clear" w:color="auto" w:fill="FFFFFF"/>
          </w:tcPr>
          <w:p w:rsidR="00CD48DD" w:rsidRDefault="00CD48DD">
            <w:pPr>
              <w:rPr>
                <w:sz w:val="10"/>
                <w:szCs w:val="10"/>
              </w:rPr>
            </w:pPr>
          </w:p>
        </w:tc>
      </w:tr>
      <w:tr w:rsidR="00CD48DD">
        <w:trPr>
          <w:trHeight w:hRule="exact" w:val="234"/>
          <w:jc w:val="center"/>
        </w:trPr>
        <w:tc>
          <w:tcPr>
            <w:tcW w:w="1472" w:type="dxa"/>
            <w:shd w:val="clear" w:color="auto" w:fill="FFFFFF"/>
            <w:vAlign w:val="bottom"/>
          </w:tcPr>
          <w:p w:rsidR="00CD48DD" w:rsidRDefault="0024556A">
            <w:pPr>
              <w:pStyle w:val="Jin0"/>
              <w:shd w:val="clear" w:color="auto" w:fill="auto"/>
              <w:spacing w:after="0"/>
              <w:jc w:val="left"/>
            </w:pPr>
            <w:r>
              <w:t>VYŘIZUJE:</w:t>
            </w:r>
          </w:p>
        </w:tc>
        <w:tc>
          <w:tcPr>
            <w:tcW w:w="2873" w:type="dxa"/>
            <w:shd w:val="clear" w:color="auto" w:fill="FFFFFF"/>
            <w:vAlign w:val="bottom"/>
          </w:tcPr>
          <w:p w:rsidR="00CD48DD" w:rsidRDefault="00A83FDC">
            <w:pPr>
              <w:pStyle w:val="Jin0"/>
              <w:shd w:val="clear" w:color="auto" w:fill="auto"/>
              <w:spacing w:after="0"/>
              <w:jc w:val="left"/>
            </w:pPr>
            <w:r>
              <w:t>XXXXX</w:t>
            </w:r>
          </w:p>
        </w:tc>
        <w:tc>
          <w:tcPr>
            <w:tcW w:w="40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48DD" w:rsidRDefault="00A83FDC">
            <w:pPr>
              <w:pStyle w:val="Jin0"/>
              <w:shd w:val="clear" w:color="auto" w:fill="auto"/>
              <w:spacing w:after="0"/>
              <w:ind w:left="1120" w:firstLine="20"/>
              <w:jc w:val="left"/>
            </w:pPr>
            <w:r>
              <w:t>XXXXXXXXXX</w:t>
            </w:r>
          </w:p>
        </w:tc>
        <w:tc>
          <w:tcPr>
            <w:tcW w:w="752" w:type="dxa"/>
            <w:tcBorders>
              <w:right w:val="single" w:sz="4" w:space="0" w:color="auto"/>
            </w:tcBorders>
            <w:shd w:val="clear" w:color="auto" w:fill="FFFFFF"/>
          </w:tcPr>
          <w:p w:rsidR="00CD48DD" w:rsidRDefault="00CD48DD">
            <w:pPr>
              <w:rPr>
                <w:sz w:val="10"/>
                <w:szCs w:val="10"/>
              </w:rPr>
            </w:pPr>
          </w:p>
        </w:tc>
      </w:tr>
      <w:tr w:rsidR="00CD48DD">
        <w:trPr>
          <w:trHeight w:hRule="exact" w:val="194"/>
          <w:jc w:val="center"/>
        </w:trPr>
        <w:tc>
          <w:tcPr>
            <w:tcW w:w="1472" w:type="dxa"/>
            <w:shd w:val="clear" w:color="auto" w:fill="FFFFFF"/>
          </w:tcPr>
          <w:p w:rsidR="00CD48DD" w:rsidRDefault="0024556A">
            <w:pPr>
              <w:pStyle w:val="Jin0"/>
              <w:shd w:val="clear" w:color="auto" w:fill="auto"/>
              <w:spacing w:after="0"/>
              <w:jc w:val="left"/>
            </w:pPr>
            <w:r>
              <w:t>TEL.:</w:t>
            </w:r>
          </w:p>
        </w:tc>
        <w:tc>
          <w:tcPr>
            <w:tcW w:w="2873" w:type="dxa"/>
            <w:shd w:val="clear" w:color="auto" w:fill="FFFFFF"/>
          </w:tcPr>
          <w:p w:rsidR="00CD48DD" w:rsidRDefault="00A83FDC">
            <w:pPr>
              <w:pStyle w:val="Jin0"/>
              <w:shd w:val="clear" w:color="auto" w:fill="auto"/>
              <w:spacing w:after="0"/>
              <w:jc w:val="left"/>
            </w:pPr>
            <w:r>
              <w:t>XXXXXX</w:t>
            </w:r>
          </w:p>
        </w:tc>
        <w:tc>
          <w:tcPr>
            <w:tcW w:w="4036" w:type="dxa"/>
            <w:tcBorders>
              <w:left w:val="single" w:sz="4" w:space="0" w:color="auto"/>
            </w:tcBorders>
            <w:shd w:val="clear" w:color="auto" w:fill="FFFFFF"/>
          </w:tcPr>
          <w:p w:rsidR="00CD48DD" w:rsidRDefault="00CD48D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  <w:shd w:val="clear" w:color="auto" w:fill="FFFFFF"/>
          </w:tcPr>
          <w:p w:rsidR="00CD48DD" w:rsidRDefault="00CD48DD">
            <w:pPr>
              <w:rPr>
                <w:sz w:val="10"/>
                <w:szCs w:val="10"/>
              </w:rPr>
            </w:pPr>
          </w:p>
        </w:tc>
      </w:tr>
      <w:tr w:rsidR="00CD48DD">
        <w:trPr>
          <w:trHeight w:hRule="exact" w:val="230"/>
          <w:jc w:val="center"/>
        </w:trPr>
        <w:tc>
          <w:tcPr>
            <w:tcW w:w="1472" w:type="dxa"/>
            <w:shd w:val="clear" w:color="auto" w:fill="FFFFFF"/>
            <w:vAlign w:val="bottom"/>
          </w:tcPr>
          <w:p w:rsidR="00CD48DD" w:rsidRDefault="0024556A">
            <w:pPr>
              <w:pStyle w:val="Jin0"/>
              <w:shd w:val="clear" w:color="auto" w:fill="auto"/>
              <w:spacing w:after="0"/>
              <w:jc w:val="left"/>
            </w:pPr>
            <w:r>
              <w:t>E-MAIL:</w:t>
            </w:r>
          </w:p>
        </w:tc>
        <w:tc>
          <w:tcPr>
            <w:tcW w:w="2873" w:type="dxa"/>
            <w:shd w:val="clear" w:color="auto" w:fill="FFFFFF"/>
            <w:vAlign w:val="bottom"/>
          </w:tcPr>
          <w:p w:rsidR="00CD48DD" w:rsidRDefault="00A83FDC">
            <w:pPr>
              <w:pStyle w:val="Jin0"/>
              <w:shd w:val="clear" w:color="auto" w:fill="auto"/>
              <w:spacing w:after="0"/>
              <w:jc w:val="left"/>
            </w:pPr>
            <w:r>
              <w:t>XXXXXXX</w:t>
            </w:r>
          </w:p>
        </w:tc>
        <w:tc>
          <w:tcPr>
            <w:tcW w:w="4036" w:type="dxa"/>
            <w:tcBorders>
              <w:left w:val="single" w:sz="4" w:space="0" w:color="auto"/>
            </w:tcBorders>
            <w:shd w:val="clear" w:color="auto" w:fill="FFFFFF"/>
          </w:tcPr>
          <w:p w:rsidR="00CD48DD" w:rsidRDefault="00CD48D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  <w:shd w:val="clear" w:color="auto" w:fill="FFFFFF"/>
          </w:tcPr>
          <w:p w:rsidR="00CD48DD" w:rsidRDefault="00CD48DD">
            <w:pPr>
              <w:rPr>
                <w:sz w:val="10"/>
                <w:szCs w:val="10"/>
              </w:rPr>
            </w:pPr>
          </w:p>
        </w:tc>
      </w:tr>
      <w:tr w:rsidR="00CD48DD">
        <w:trPr>
          <w:trHeight w:hRule="exact" w:val="454"/>
          <w:jc w:val="center"/>
        </w:trPr>
        <w:tc>
          <w:tcPr>
            <w:tcW w:w="1472" w:type="dxa"/>
            <w:shd w:val="clear" w:color="auto" w:fill="FFFFFF"/>
          </w:tcPr>
          <w:p w:rsidR="00CD48DD" w:rsidRDefault="0024556A">
            <w:pPr>
              <w:pStyle w:val="Jin0"/>
              <w:shd w:val="clear" w:color="auto" w:fill="auto"/>
              <w:spacing w:after="0"/>
              <w:jc w:val="left"/>
            </w:pPr>
            <w:r>
              <w:t>DATUM:</w:t>
            </w:r>
          </w:p>
        </w:tc>
        <w:tc>
          <w:tcPr>
            <w:tcW w:w="2873" w:type="dxa"/>
            <w:shd w:val="clear" w:color="auto" w:fill="FFFFFF"/>
          </w:tcPr>
          <w:p w:rsidR="00CD48DD" w:rsidRDefault="0024556A">
            <w:pPr>
              <w:pStyle w:val="Jin0"/>
              <w:shd w:val="clear" w:color="auto" w:fill="auto"/>
              <w:spacing w:after="0"/>
              <w:jc w:val="left"/>
            </w:pPr>
            <w:r>
              <w:t>18. 8. 2016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8DD" w:rsidRDefault="00CD48D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DD" w:rsidRDefault="00CD48DD">
            <w:pPr>
              <w:pStyle w:val="Jin0"/>
              <w:shd w:val="clear" w:color="auto" w:fill="auto"/>
              <w:spacing w:after="0"/>
              <w:ind w:left="180"/>
              <w:jc w:val="left"/>
              <w:rPr>
                <w:sz w:val="36"/>
                <w:szCs w:val="36"/>
              </w:rPr>
            </w:pPr>
          </w:p>
        </w:tc>
      </w:tr>
    </w:tbl>
    <w:p w:rsidR="00CD48DD" w:rsidRDefault="00CD48DD">
      <w:pPr>
        <w:spacing w:after="406" w:line="14" w:lineRule="exact"/>
      </w:pPr>
    </w:p>
    <w:p w:rsidR="00CD48DD" w:rsidRDefault="0024556A">
      <w:pPr>
        <w:pStyle w:val="Zkladntext1"/>
        <w:shd w:val="clear" w:color="auto" w:fill="auto"/>
        <w:spacing w:after="560"/>
      </w:pPr>
      <w:r>
        <w:rPr>
          <w:b/>
          <w:bCs/>
        </w:rPr>
        <w:t>Rozhodnutí o zařazení prací do kategorií - aktualizace</w:t>
      </w:r>
    </w:p>
    <w:p w:rsidR="00CD48DD" w:rsidRDefault="0024556A">
      <w:pPr>
        <w:pStyle w:val="Nadpis30"/>
        <w:keepNext/>
        <w:keepLines/>
        <w:shd w:val="clear" w:color="auto" w:fill="auto"/>
        <w:spacing w:after="160"/>
      </w:pPr>
      <w:bookmarkStart w:id="0" w:name="bookmark2"/>
      <w:r>
        <w:t>ROZHODNUTÍ</w:t>
      </w:r>
      <w:bookmarkEnd w:id="0"/>
    </w:p>
    <w:p w:rsidR="00CD48DD" w:rsidRDefault="0024556A">
      <w:pPr>
        <w:pStyle w:val="Zkladntext1"/>
        <w:shd w:val="clear" w:color="auto" w:fill="auto"/>
      </w:pPr>
      <w:r>
        <w:t>V řízení podle § 82 odst. 2 písm. a) a c) a § 37 odst. 5 zákona č. 258/2000 Sb., o ochraně veřejného zdraví a o změně některých souvisejících zákonů, ve znění pozdějších předpisů, rozhodla Krajská hygienická stanice Moravskoslezského kraje (dále jen „KHS MSK") jako příslušný správní úřad podle § 82 odst. 1 a odst. 2 písm. a) citovaného zákona takto:</w:t>
      </w:r>
    </w:p>
    <w:p w:rsidR="00CD48DD" w:rsidRDefault="0024556A">
      <w:pPr>
        <w:pStyle w:val="Zkladntext1"/>
        <w:shd w:val="clear" w:color="auto" w:fill="auto"/>
        <w:spacing w:after="60"/>
        <w:jc w:val="left"/>
      </w:pPr>
      <w:r>
        <w:t>u zaměstnavatele Náš svět, příspěvková organizace, sídlo Č. p. 239,739 11 Pržno, IČ: 00847046, práce Všeobecná sestra a Pracovník v sociálních službách - přímá péče, které byly dosud zařazené do kategorie třetí pro faktor psychická zátěž</w:t>
      </w:r>
    </w:p>
    <w:p w:rsidR="00CD48DD" w:rsidRDefault="0024556A">
      <w:pPr>
        <w:pStyle w:val="Nadpis30"/>
        <w:keepNext/>
        <w:keepLines/>
        <w:shd w:val="clear" w:color="auto" w:fill="auto"/>
        <w:spacing w:after="280"/>
      </w:pPr>
      <w:bookmarkStart w:id="1" w:name="bookmark3"/>
      <w:r>
        <w:t>nejsou rizikovou prací.</w:t>
      </w:r>
      <w:bookmarkEnd w:id="1"/>
    </w:p>
    <w:p w:rsidR="00CD48DD" w:rsidRDefault="0024556A">
      <w:pPr>
        <w:pStyle w:val="Zkladntext1"/>
        <w:shd w:val="clear" w:color="auto" w:fill="auto"/>
        <w:spacing w:after="0" w:line="295" w:lineRule="auto"/>
        <w:jc w:val="left"/>
      </w:pPr>
      <w:r>
        <w:rPr>
          <w:b/>
          <w:bCs/>
        </w:rPr>
        <w:t xml:space="preserve">Současně se ruší dříve vydané rozhodnutí KHS MSK Č. j. </w:t>
      </w:r>
      <w:proofErr w:type="gramStart"/>
      <w:r>
        <w:rPr>
          <w:b/>
          <w:bCs/>
        </w:rPr>
        <w:t>HP/FM-3114/245.3./07</w:t>
      </w:r>
      <w:proofErr w:type="gramEnd"/>
      <w:r>
        <w:rPr>
          <w:b/>
          <w:bCs/>
        </w:rPr>
        <w:t xml:space="preserve"> ze dne 6. 8. 2007 v Částech týkajících se zařazení výše uvedených prací do kategorie třetí ve faktoru psychická zátěž. Odůvodnění:</w:t>
      </w:r>
    </w:p>
    <w:p w:rsidR="00CD48DD" w:rsidRDefault="003A1245">
      <w:pPr>
        <w:pStyle w:val="Zkladntext1"/>
        <w:shd w:val="clear" w:color="auto" w:fill="auto"/>
        <w:spacing w:after="0"/>
      </w:pPr>
      <w:r>
        <w:t>Podáním</w:t>
      </w:r>
      <w:r w:rsidR="0024556A">
        <w:t xml:space="preserve"> dne 21. 7. 2016 požádal zaměstnavatel Náš svět, příspěvková organizace, sídlo č. p. 239, 739 11 Pržno, IČ: 00847046, v souladu s § 37 zákona ě. 258/2000 Sb., o aktualizaci zařazení prací na úseku přímé péče Všeobecná sestra (6 osob/z</w:t>
      </w:r>
      <w:r>
        <w:t xml:space="preserve"> </w:t>
      </w:r>
      <w:r w:rsidR="0024556A">
        <w:t>toho 6 žen) a Pracovník v sociálních službách - přímá péče (107 osob/100 žen), z kategorie třetí do kategorie druhé pro faktor psychická zátěž.</w:t>
      </w:r>
    </w:p>
    <w:p w:rsidR="00CD48DD" w:rsidRDefault="0024556A">
      <w:pPr>
        <w:pStyle w:val="Zkladntext1"/>
        <w:shd w:val="clear" w:color="auto" w:fill="auto"/>
        <w:spacing w:after="0"/>
      </w:pPr>
      <w:r>
        <w:t xml:space="preserve">Uvedené práce byly do kategorie třetí pro faktor psychická zátěž zařazeny rozhodnutím KHSMS </w:t>
      </w:r>
      <w:proofErr w:type="spellStart"/>
      <w:r>
        <w:t>ěj</w:t>
      </w:r>
      <w:proofErr w:type="spellEnd"/>
      <w:r>
        <w:t>. HP/FM- 3114/245.3/07 ze dne 6. 8. 2007 na základě návrhu zaměstnavatele. Zaměstnavatel předkládá svou žádost v souvislosti se změnami právních předpisů, změnami počtu zaměstnanců.</w:t>
      </w:r>
    </w:p>
    <w:p w:rsidR="00CD48DD" w:rsidRDefault="0024556A">
      <w:pPr>
        <w:pStyle w:val="Zkladntext1"/>
        <w:shd w:val="clear" w:color="auto" w:fill="auto"/>
      </w:pPr>
      <w:r>
        <w:t>KHS MSK jako věcně a místně příslušný orgán ochrany veřejného zdraví vydává na základě žádost) zaměstnavatele rozhodnutí o tom, že tyto práce, dosud zařazené do rizikové kategorie třetí pro faktor psychická zátěž již nejsou pracemi v této kategorií, a to v souladu se zněním vyhlášky č. 432/2003 Sb., kterou se stanoví podmínky pro zařazování prací do kategorií, limitní hodnoty ukazatelů biologických expozičních testů, podmínky odběru biologického materiálu pro provádění biologických expozičních testů a náležitosti hlášení prací s azbestem a biologickými Činiteli, ve znění pozdějších předpisů. Důvodem zařazení do kategorie druhé pro faktor psychická zátěž je práce vykonávaná v nepřetržitém pracovním režimu.</w:t>
      </w:r>
    </w:p>
    <w:p w:rsidR="00CD48DD" w:rsidRDefault="0024556A">
      <w:pPr>
        <w:pStyle w:val="Zkladntext1"/>
        <w:shd w:val="clear" w:color="auto" w:fill="auto"/>
        <w:spacing w:after="420"/>
        <w:jc w:val="left"/>
      </w:pPr>
      <w:r>
        <w:t xml:space="preserve">Současně se tímto rozhodnutím ruší dříve vydané rozhodnutí KHS MSK č. j. HP/FM - 3114/245.3707 ze dne 6. 8, 2007 v částech týkajících se zařazení výše uvedených prací do kategorií ve faktoru psychická zátěž. Zařazení prací Všeobecná sestra a Pracovník v sociálních službách - přímá péče pro další faktory, tj. biologické Činitele, celková fyzická zátěž, pracovní poloha, látka s větou </w:t>
      </w:r>
      <w:r>
        <w:rPr>
          <w:lang w:val="en-US" w:eastAsia="en-US" w:bidi="en-US"/>
        </w:rPr>
        <w:t xml:space="preserve">Ft </w:t>
      </w:r>
      <w:r>
        <w:t>42+ 43 - do kategorie druhé zůstává beze změn.</w:t>
      </w:r>
    </w:p>
    <w:p w:rsidR="00CD48DD" w:rsidRDefault="0024556A">
      <w:pPr>
        <w:pStyle w:val="Zkladntext20"/>
        <w:shd w:val="clear" w:color="auto" w:fill="auto"/>
        <w:spacing w:after="0"/>
        <w:ind w:right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5412105</wp:posOffset>
                </wp:positionH>
                <wp:positionV relativeFrom="paragraph">
                  <wp:posOffset>12700</wp:posOffset>
                </wp:positionV>
                <wp:extent cx="1202690" cy="2743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9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48DD" w:rsidRDefault="0024556A">
                            <w:pPr>
                              <w:pStyle w:val="Zkladntext20"/>
                              <w:shd w:val="clear" w:color="auto" w:fill="auto"/>
                              <w:spacing w:after="0"/>
                              <w:ind w:right="0"/>
                            </w:pPr>
                            <w:r>
                              <w:t>Úřední hodiny: pondělí, středa 8:00 - 17:00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6.14999999999998pt;margin-top:1.pt;width:94.700000000000003pt;height:21.6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Úřední hodiny: pondělí, středa 8:00 - 17:00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IČ: 71009167</w:t>
      </w:r>
    </w:p>
    <w:p w:rsidR="00CD48DD" w:rsidRDefault="0024556A">
      <w:pPr>
        <w:pStyle w:val="Zkladntext20"/>
        <w:shd w:val="clear" w:color="auto" w:fill="auto"/>
        <w:spacing w:after="240"/>
        <w:ind w:right="4680"/>
      </w:pPr>
      <w:r>
        <w:t xml:space="preserve">IP datové </w:t>
      </w:r>
      <w:proofErr w:type="gramStart"/>
      <w:r>
        <w:t>schránky:. w8pai4f</w:t>
      </w:r>
      <w:proofErr w:type="gramEnd"/>
      <w:r>
        <w:t xml:space="preserve"> web; </w:t>
      </w:r>
      <w:hyperlink r:id="rId6" w:history="1">
        <w:r>
          <w:rPr>
            <w:lang w:val="en-US" w:eastAsia="en-US" w:bidi="en-US"/>
          </w:rPr>
          <w:t>www.khsova.cz</w:t>
        </w:r>
      </w:hyperlink>
    </w:p>
    <w:p w:rsidR="00CD48DD" w:rsidRDefault="0024556A">
      <w:pPr>
        <w:pStyle w:val="Zkladntext1"/>
        <w:shd w:val="clear" w:color="auto" w:fill="auto"/>
        <w:spacing w:after="60"/>
      </w:pPr>
      <w:r>
        <w:rPr>
          <w:b/>
          <w:bCs/>
        </w:rPr>
        <w:lastRenderedPageBreak/>
        <w:t>Poučení o odvolání:</w:t>
      </w:r>
    </w:p>
    <w:p w:rsidR="00CD48DD" w:rsidRDefault="0024556A">
      <w:pPr>
        <w:pStyle w:val="Zkladntext1"/>
        <w:shd w:val="clear" w:color="auto" w:fill="auto"/>
        <w:spacing w:after="2680"/>
      </w:pPr>
      <w:r>
        <w:t xml:space="preserve">Podle § 81 a § 83 zákona č. 500/2004 </w:t>
      </w:r>
      <w:proofErr w:type="spellStart"/>
      <w:r>
        <w:t>Sb</w:t>
      </w:r>
      <w:proofErr w:type="spellEnd"/>
      <w:r>
        <w:t>„ se lze proti tomuto rozhodnutí odvolat do 15 dnů ode dne doručení k Ministerstvu zdravotnictví ČR. v Praze - hlavnímu hygienikovi ČR podáním u Krajské hygienické stanice Moravskoslezského kraje se sídlem v Ostravě.</w:t>
      </w:r>
    </w:p>
    <w:p w:rsidR="00CD48DD" w:rsidRDefault="0024556A">
      <w:pPr>
        <w:pStyle w:val="Zkladntext1"/>
        <w:shd w:val="clear" w:color="auto" w:fill="auto"/>
        <w:spacing w:after="200"/>
        <w:ind w:left="5540" w:firstLine="20"/>
        <w:jc w:val="left"/>
      </w:pPr>
      <w:r>
        <w:t>„Otisk úředního razítka</w:t>
      </w:r>
      <w:r>
        <w:rPr>
          <w:vertAlign w:val="superscript"/>
        </w:rPr>
        <w:t>44</w:t>
      </w:r>
    </w:p>
    <w:p w:rsidR="00CD48DD" w:rsidRDefault="00A83FDC">
      <w:pPr>
        <w:pStyle w:val="Zkladntext1"/>
        <w:shd w:val="clear" w:color="auto" w:fill="auto"/>
        <w:spacing w:after="2180"/>
        <w:ind w:right="80"/>
        <w:jc w:val="center"/>
      </w:pPr>
      <w:r>
        <w:t>XXXXXXXXXXXX</w:t>
      </w:r>
      <w:bookmarkStart w:id="2" w:name="_GoBack"/>
      <w:bookmarkEnd w:id="2"/>
      <w:r w:rsidR="0024556A">
        <w:t>.</w:t>
      </w:r>
      <w:r w:rsidR="0024556A">
        <w:br/>
        <w:t>vedoucí oddělení hygieny práce</w:t>
      </w:r>
      <w:r w:rsidR="0024556A">
        <w:br/>
        <w:t>Krajské hygienické stanice Moravskoslezského kraje se</w:t>
      </w:r>
      <w:r w:rsidR="0024556A">
        <w:br/>
        <w:t>sídlem v Ostravě</w:t>
      </w:r>
    </w:p>
    <w:p w:rsidR="00CD48DD" w:rsidRDefault="003A1245">
      <w:pPr>
        <w:pStyle w:val="Zkladntext1"/>
        <w:shd w:val="clear" w:color="auto" w:fill="auto"/>
        <w:spacing w:after="0" w:line="218" w:lineRule="auto"/>
        <w:ind w:firstLine="140"/>
        <w:jc w:val="lef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Rozdě</w:t>
      </w:r>
      <w:r w:rsidR="0024556A">
        <w:rPr>
          <w:b/>
          <w:bCs/>
          <w:sz w:val="22"/>
          <w:szCs w:val="22"/>
          <w:u w:val="single"/>
        </w:rPr>
        <w:t>lovník:</w:t>
      </w:r>
    </w:p>
    <w:p w:rsidR="00CD48DD" w:rsidRDefault="0024556A">
      <w:pPr>
        <w:pStyle w:val="Zkladntext1"/>
        <w:shd w:val="clear" w:color="auto" w:fill="auto"/>
        <w:spacing w:after="200"/>
        <w:ind w:right="5440" w:firstLine="140"/>
        <w:jc w:val="left"/>
      </w:pPr>
      <w:r>
        <w:t xml:space="preserve">Počet výtisků vyhotoveného dokumentu: 2 </w:t>
      </w:r>
      <w:r w:rsidR="003A1245">
        <w:t xml:space="preserve"> </w:t>
      </w:r>
      <w:r>
        <w:t>1 x adresát 1 list/2 strany (</w:t>
      </w:r>
      <w:proofErr w:type="gramStart"/>
      <w:r>
        <w:t>D$)</w:t>
      </w:r>
      <w:r w:rsidR="003A1245">
        <w:t xml:space="preserve">                         </w:t>
      </w:r>
      <w:r>
        <w:t xml:space="preserve"> </w:t>
      </w:r>
      <w:r>
        <w:rPr>
          <w:lang w:val="en-US" w:eastAsia="en-US" w:bidi="en-US"/>
        </w:rPr>
        <w:t>lx</w:t>
      </w:r>
      <w:proofErr w:type="gramEnd"/>
      <w:r>
        <w:rPr>
          <w:lang w:val="en-US" w:eastAsia="en-US" w:bidi="en-US"/>
        </w:rPr>
        <w:t xml:space="preserve"> </w:t>
      </w:r>
      <w:r>
        <w:t xml:space="preserve">KHS, oddělení </w:t>
      </w:r>
      <w:r>
        <w:rPr>
          <w:lang w:val="en-US" w:eastAsia="en-US" w:bidi="en-US"/>
        </w:rPr>
        <w:t xml:space="preserve">HP </w:t>
      </w:r>
      <w:r>
        <w:t>I list/2 strany</w:t>
      </w:r>
    </w:p>
    <w:sectPr w:rsidR="00CD48DD">
      <w:headerReference w:type="even" r:id="rId7"/>
      <w:headerReference w:type="default" r:id="rId8"/>
      <w:pgSz w:w="11900" w:h="16840"/>
      <w:pgMar w:top="1483" w:right="1156" w:bottom="1173" w:left="157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B1" w:rsidRDefault="00C016B1">
      <w:r>
        <w:separator/>
      </w:r>
    </w:p>
  </w:endnote>
  <w:endnote w:type="continuationSeparator" w:id="0">
    <w:p w:rsidR="00C016B1" w:rsidRDefault="00C0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B1" w:rsidRDefault="00C016B1"/>
  </w:footnote>
  <w:footnote w:type="continuationSeparator" w:id="0">
    <w:p w:rsidR="00C016B1" w:rsidRDefault="00C016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DD" w:rsidRDefault="0024556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2585720</wp:posOffset>
              </wp:positionH>
              <wp:positionV relativeFrom="page">
                <wp:posOffset>768350</wp:posOffset>
              </wp:positionV>
              <wp:extent cx="421513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51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48DD" w:rsidRDefault="0024556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2. strana rozhodnutí o zařazení prací do kategorií čj. KHSMS 42368/20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tó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/FM/HP, ze dne 18. 8 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03.59999999999999pt;margin-top:60.5pt;width:331.89999999999998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2. strana rozhodnutí o zařazení prací do kategorií čj. KHSMS 42368/20 tó/FM/HP, ze dne 18. 8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DD" w:rsidRDefault="00CD48DD">
    <w:pPr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DD"/>
    <w:rsid w:val="0024556A"/>
    <w:rsid w:val="003A1245"/>
    <w:rsid w:val="00A83FDC"/>
    <w:rsid w:val="00C016B1"/>
    <w:rsid w:val="00C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5645C-1298-4630-B8BE-0748E52E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ind w:right="23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3" w:lineRule="auto"/>
      <w:ind w:left="580"/>
      <w:jc w:val="both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3" w:lineRule="auto"/>
      <w:ind w:left="3320"/>
      <w:jc w:val="both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hso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5</cp:revision>
  <dcterms:created xsi:type="dcterms:W3CDTF">2018-07-03T13:23:00Z</dcterms:created>
  <dcterms:modified xsi:type="dcterms:W3CDTF">2018-07-03T14:21:00Z</dcterms:modified>
</cp:coreProperties>
</file>