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BB" w:rsidRDefault="003E04BB" w:rsidP="00A145BA">
      <w:pPr>
        <w:ind w:left="0"/>
        <w:jc w:val="center"/>
        <w:rPr>
          <w:b/>
          <w:sz w:val="32"/>
          <w:szCs w:val="32"/>
        </w:rPr>
      </w:pPr>
      <w:bookmarkStart w:id="0" w:name="_GoBack"/>
      <w:bookmarkEnd w:id="0"/>
    </w:p>
    <w:p w:rsidR="003E04BB" w:rsidRDefault="003E04BB" w:rsidP="00A145BA">
      <w:pPr>
        <w:ind w:left="0"/>
        <w:jc w:val="center"/>
        <w:rPr>
          <w:b/>
          <w:sz w:val="32"/>
          <w:szCs w:val="32"/>
        </w:rPr>
      </w:pPr>
    </w:p>
    <w:p w:rsidR="003E04BB" w:rsidRDefault="003E04BB" w:rsidP="00A145BA">
      <w:pPr>
        <w:ind w:left="0"/>
        <w:jc w:val="center"/>
        <w:rPr>
          <w:b/>
          <w:sz w:val="32"/>
          <w:szCs w:val="32"/>
        </w:rPr>
      </w:pPr>
    </w:p>
    <w:p w:rsidR="00903B6E" w:rsidRPr="002E4F81" w:rsidRDefault="00B863D0" w:rsidP="00A145BA">
      <w:pPr>
        <w:ind w:left="0"/>
        <w:jc w:val="center"/>
        <w:rPr>
          <w:b/>
          <w:sz w:val="40"/>
          <w:szCs w:val="40"/>
        </w:rPr>
      </w:pPr>
      <w:r w:rsidRPr="002E4F81">
        <w:rPr>
          <w:b/>
          <w:sz w:val="40"/>
          <w:szCs w:val="40"/>
        </w:rPr>
        <w:t xml:space="preserve">DOHODA O </w:t>
      </w:r>
      <w:r w:rsidR="003137D7" w:rsidRPr="002E4F81">
        <w:rPr>
          <w:b/>
          <w:sz w:val="40"/>
          <w:szCs w:val="40"/>
        </w:rPr>
        <w:t>NAROVNÁNÍ</w:t>
      </w:r>
    </w:p>
    <w:p w:rsidR="003E04BB" w:rsidRDefault="003E04BB" w:rsidP="00A145BA">
      <w:pPr>
        <w:ind w:left="0"/>
        <w:jc w:val="center"/>
        <w:rPr>
          <w:b/>
          <w:sz w:val="32"/>
          <w:szCs w:val="32"/>
        </w:rPr>
      </w:pPr>
    </w:p>
    <w:p w:rsidR="003E04BB" w:rsidRDefault="003E04BB" w:rsidP="00A145BA">
      <w:pPr>
        <w:ind w:left="0"/>
        <w:jc w:val="center"/>
        <w:rPr>
          <w:b/>
          <w:sz w:val="32"/>
          <w:szCs w:val="32"/>
        </w:rPr>
      </w:pPr>
    </w:p>
    <w:p w:rsidR="00357760" w:rsidRDefault="00357760" w:rsidP="00A145BA">
      <w:pPr>
        <w:ind w:left="0"/>
        <w:jc w:val="center"/>
        <w:rPr>
          <w:b/>
          <w:sz w:val="32"/>
          <w:szCs w:val="32"/>
        </w:rPr>
      </w:pPr>
    </w:p>
    <w:p w:rsidR="00357760" w:rsidRDefault="00357760" w:rsidP="00A145BA">
      <w:pPr>
        <w:ind w:left="0"/>
        <w:jc w:val="center"/>
        <w:rPr>
          <w:b/>
          <w:sz w:val="32"/>
          <w:szCs w:val="32"/>
        </w:rPr>
      </w:pP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  <w:r w:rsidRPr="002E4F81">
        <w:rPr>
          <w:sz w:val="32"/>
          <w:szCs w:val="32"/>
        </w:rPr>
        <w:t>uzavřená mezi</w:t>
      </w: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357760" w:rsidRDefault="003E04BB" w:rsidP="00A145BA">
      <w:pPr>
        <w:ind w:left="0"/>
        <w:jc w:val="center"/>
        <w:rPr>
          <w:b/>
          <w:sz w:val="32"/>
          <w:szCs w:val="32"/>
        </w:rPr>
      </w:pPr>
      <w:r w:rsidRPr="00357760">
        <w:rPr>
          <w:b/>
          <w:sz w:val="32"/>
          <w:szCs w:val="32"/>
        </w:rPr>
        <w:t>Statutární město Mladá Boleslav</w:t>
      </w: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  <w:r w:rsidRPr="002E4F81">
        <w:rPr>
          <w:sz w:val="32"/>
          <w:szCs w:val="32"/>
        </w:rPr>
        <w:t>a</w:t>
      </w: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357760" w:rsidRDefault="003E04BB" w:rsidP="00A145BA">
      <w:pPr>
        <w:ind w:left="0"/>
        <w:jc w:val="center"/>
        <w:rPr>
          <w:b/>
          <w:sz w:val="32"/>
          <w:szCs w:val="32"/>
        </w:rPr>
      </w:pPr>
      <w:r w:rsidRPr="00357760">
        <w:rPr>
          <w:b/>
          <w:sz w:val="32"/>
          <w:szCs w:val="32"/>
        </w:rPr>
        <w:t>Rezidence Jičínská, s.r.o.</w:t>
      </w:r>
    </w:p>
    <w:p w:rsidR="003E04BB" w:rsidRPr="002E4F81" w:rsidRDefault="003E04BB" w:rsidP="00A145BA">
      <w:pPr>
        <w:ind w:left="0"/>
        <w:jc w:val="center"/>
        <w:rPr>
          <w:sz w:val="32"/>
          <w:szCs w:val="32"/>
        </w:rPr>
      </w:pPr>
    </w:p>
    <w:p w:rsidR="003E04BB" w:rsidRPr="002E4F81" w:rsidRDefault="003E04BB">
      <w:pPr>
        <w:spacing w:before="0" w:after="0" w:line="240" w:lineRule="auto"/>
        <w:ind w:left="0"/>
        <w:jc w:val="left"/>
        <w:rPr>
          <w:sz w:val="32"/>
          <w:szCs w:val="32"/>
        </w:rPr>
      </w:pPr>
      <w:r w:rsidRPr="002E4F81">
        <w:rPr>
          <w:sz w:val="32"/>
          <w:szCs w:val="32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6003" w:rsidRPr="00A910D3" w:rsidTr="00210D33">
        <w:tc>
          <w:tcPr>
            <w:tcW w:w="0" w:type="auto"/>
          </w:tcPr>
          <w:p w:rsidR="00903B6E" w:rsidRPr="00A910D3" w:rsidRDefault="004E45EE" w:rsidP="00A145BA">
            <w:pPr>
              <w:ind w:left="0"/>
              <w:rPr>
                <w:sz w:val="22"/>
                <w:szCs w:val="22"/>
              </w:rPr>
            </w:pPr>
            <w:r w:rsidRPr="00A910D3">
              <w:rPr>
                <w:sz w:val="22"/>
                <w:szCs w:val="22"/>
              </w:rPr>
              <w:lastRenderedPageBreak/>
              <w:t xml:space="preserve">Níže uvedeného dne, měsíce a roku </w:t>
            </w:r>
            <w:r w:rsidR="004A1D64">
              <w:rPr>
                <w:sz w:val="22"/>
                <w:szCs w:val="22"/>
              </w:rPr>
              <w:t xml:space="preserve">spolu </w:t>
            </w:r>
            <w:r w:rsidRPr="00A910D3">
              <w:rPr>
                <w:sz w:val="22"/>
                <w:szCs w:val="22"/>
              </w:rPr>
              <w:t>následující smluvní strany:</w:t>
            </w:r>
          </w:p>
        </w:tc>
      </w:tr>
      <w:tr w:rsidR="000C6003" w:rsidRPr="00A910D3" w:rsidTr="00210D33">
        <w:tc>
          <w:tcPr>
            <w:tcW w:w="0" w:type="auto"/>
          </w:tcPr>
          <w:p w:rsidR="000C6003" w:rsidRPr="00103A0F" w:rsidRDefault="00103A0F" w:rsidP="00A145BA">
            <w:pPr>
              <w:ind w:left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Statutární město Mladá Boleslav</w:t>
            </w:r>
            <w:r>
              <w:rPr>
                <w:bCs/>
                <w:sz w:val="22"/>
                <w:szCs w:val="22"/>
              </w:rPr>
              <w:t>, IČO: 002 38 295, se sídlem Komenského náměstí 61, 293 01 Mladá Boleslav (dále jen „</w:t>
            </w:r>
            <w:r w:rsidR="006B6D9A">
              <w:rPr>
                <w:b/>
                <w:bCs/>
                <w:sz w:val="22"/>
                <w:szCs w:val="22"/>
              </w:rPr>
              <w:t>Město MB</w:t>
            </w:r>
            <w:r>
              <w:rPr>
                <w:bCs/>
                <w:sz w:val="22"/>
                <w:szCs w:val="22"/>
              </w:rPr>
              <w:t>“)</w:t>
            </w:r>
          </w:p>
        </w:tc>
      </w:tr>
      <w:tr w:rsidR="000C6003" w:rsidRPr="00A910D3" w:rsidTr="00210D33">
        <w:tc>
          <w:tcPr>
            <w:tcW w:w="0" w:type="auto"/>
          </w:tcPr>
          <w:p w:rsidR="000C6003" w:rsidRPr="00A910D3" w:rsidRDefault="001743D3" w:rsidP="00A145BA">
            <w:pPr>
              <w:ind w:left="0"/>
              <w:rPr>
                <w:sz w:val="22"/>
                <w:szCs w:val="22"/>
              </w:rPr>
            </w:pPr>
            <w:r w:rsidRPr="00A910D3">
              <w:rPr>
                <w:sz w:val="22"/>
                <w:szCs w:val="22"/>
              </w:rPr>
              <w:t>a</w:t>
            </w:r>
          </w:p>
        </w:tc>
      </w:tr>
      <w:tr w:rsidR="007603FA" w:rsidRPr="00A910D3" w:rsidTr="002B414D">
        <w:tc>
          <w:tcPr>
            <w:tcW w:w="0" w:type="auto"/>
          </w:tcPr>
          <w:p w:rsidR="007603FA" w:rsidRPr="00AB342A" w:rsidRDefault="00103A0F" w:rsidP="00A145BA">
            <w:pPr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Rezidence Jičínská, s.r.o.</w:t>
            </w:r>
            <w:r>
              <w:rPr>
                <w:bCs/>
                <w:sz w:val="22"/>
                <w:szCs w:val="22"/>
              </w:rPr>
              <w:t>, IČO: 273 42 450, se sídlem Dlouhá 733/29, Staré Město, 110 00 Praha 1, zapsaná v obchodním rejstříku vedeném Městským soudem v Praze, oddíl C, vložka 252094 (dále jen „</w:t>
            </w:r>
            <w:r>
              <w:rPr>
                <w:b/>
                <w:bCs/>
                <w:sz w:val="22"/>
                <w:szCs w:val="22"/>
              </w:rPr>
              <w:t>Rezidence Jičínská</w:t>
            </w:r>
            <w:r>
              <w:rPr>
                <w:bCs/>
                <w:sz w:val="22"/>
                <w:szCs w:val="22"/>
              </w:rPr>
              <w:t>“)</w:t>
            </w:r>
          </w:p>
        </w:tc>
      </w:tr>
      <w:tr w:rsidR="000C6003" w:rsidRPr="00A910D3" w:rsidTr="00210D33">
        <w:tc>
          <w:tcPr>
            <w:tcW w:w="0" w:type="auto"/>
          </w:tcPr>
          <w:p w:rsidR="00621E9D" w:rsidRPr="00841F2D" w:rsidRDefault="004E45EE" w:rsidP="00A145BA">
            <w:pPr>
              <w:ind w:left="0"/>
              <w:rPr>
                <w:sz w:val="22"/>
                <w:szCs w:val="22"/>
              </w:rPr>
            </w:pPr>
            <w:r w:rsidRPr="00A910D3">
              <w:rPr>
                <w:sz w:val="22"/>
                <w:szCs w:val="22"/>
              </w:rPr>
              <w:t>(</w:t>
            </w:r>
            <w:r w:rsidR="006C7737">
              <w:rPr>
                <w:sz w:val="22"/>
                <w:szCs w:val="22"/>
              </w:rPr>
              <w:t>Město MB</w:t>
            </w:r>
            <w:r w:rsidR="00103A0F">
              <w:rPr>
                <w:sz w:val="22"/>
                <w:szCs w:val="22"/>
              </w:rPr>
              <w:t xml:space="preserve"> a </w:t>
            </w:r>
            <w:r w:rsidR="00F93F27">
              <w:rPr>
                <w:sz w:val="22"/>
                <w:szCs w:val="22"/>
              </w:rPr>
              <w:t>Rezidence Jičínská</w:t>
            </w:r>
            <w:r w:rsidR="003D00C9">
              <w:rPr>
                <w:sz w:val="22"/>
                <w:szCs w:val="22"/>
              </w:rPr>
              <w:t xml:space="preserve"> </w:t>
            </w:r>
            <w:r w:rsidRPr="00A910D3">
              <w:rPr>
                <w:sz w:val="22"/>
                <w:szCs w:val="22"/>
              </w:rPr>
              <w:t xml:space="preserve">budou v této </w:t>
            </w:r>
            <w:r w:rsidR="00DB1594" w:rsidRPr="00A910D3">
              <w:rPr>
                <w:sz w:val="22"/>
                <w:szCs w:val="22"/>
              </w:rPr>
              <w:t>dohodě o</w:t>
            </w:r>
            <w:r w:rsidR="003D00C9">
              <w:rPr>
                <w:sz w:val="22"/>
                <w:szCs w:val="22"/>
              </w:rPr>
              <w:t> </w:t>
            </w:r>
            <w:r w:rsidR="00621E9D">
              <w:rPr>
                <w:sz w:val="22"/>
                <w:szCs w:val="22"/>
              </w:rPr>
              <w:t>narovnání</w:t>
            </w:r>
            <w:r w:rsidR="00F93F27">
              <w:rPr>
                <w:sz w:val="22"/>
                <w:szCs w:val="22"/>
              </w:rPr>
              <w:t xml:space="preserve"> </w:t>
            </w:r>
            <w:r w:rsidRPr="00A910D3">
              <w:rPr>
                <w:sz w:val="22"/>
                <w:szCs w:val="22"/>
              </w:rPr>
              <w:t>označován</w:t>
            </w:r>
            <w:r w:rsidR="00F67D6E">
              <w:rPr>
                <w:sz w:val="22"/>
                <w:szCs w:val="22"/>
              </w:rPr>
              <w:t>i</w:t>
            </w:r>
            <w:r w:rsidR="003D00C9">
              <w:rPr>
                <w:sz w:val="22"/>
                <w:szCs w:val="22"/>
              </w:rPr>
              <w:t xml:space="preserve"> </w:t>
            </w:r>
            <w:r w:rsidRPr="00A910D3">
              <w:rPr>
                <w:sz w:val="22"/>
                <w:szCs w:val="22"/>
              </w:rPr>
              <w:t>jednotlivě jako „</w:t>
            </w:r>
            <w:r w:rsidRPr="00A910D3">
              <w:rPr>
                <w:b/>
                <w:sz w:val="22"/>
                <w:szCs w:val="22"/>
              </w:rPr>
              <w:t>Smluvní strana</w:t>
            </w:r>
            <w:r w:rsidRPr="00A910D3">
              <w:rPr>
                <w:sz w:val="22"/>
                <w:szCs w:val="22"/>
              </w:rPr>
              <w:t>“ a společně jako „</w:t>
            </w:r>
            <w:r w:rsidRPr="00A910D3">
              <w:rPr>
                <w:b/>
                <w:sz w:val="22"/>
                <w:szCs w:val="22"/>
              </w:rPr>
              <w:t>Smluvní strany</w:t>
            </w:r>
            <w:r w:rsidRPr="00A910D3">
              <w:rPr>
                <w:sz w:val="22"/>
                <w:szCs w:val="22"/>
              </w:rPr>
              <w:t>“)</w:t>
            </w:r>
          </w:p>
        </w:tc>
      </w:tr>
    </w:tbl>
    <w:p w:rsidR="008D0AF8" w:rsidRDefault="008D0AF8" w:rsidP="00A145BA">
      <w:pPr>
        <w:ind w:left="0"/>
        <w:jc w:val="center"/>
        <w:rPr>
          <w:sz w:val="22"/>
          <w:szCs w:val="22"/>
        </w:rPr>
      </w:pPr>
    </w:p>
    <w:p w:rsidR="005A3E47" w:rsidRDefault="004E45EE" w:rsidP="00A145BA">
      <w:pPr>
        <w:ind w:left="0"/>
        <w:jc w:val="center"/>
        <w:rPr>
          <w:sz w:val="22"/>
          <w:szCs w:val="22"/>
        </w:rPr>
      </w:pPr>
      <w:r w:rsidRPr="00A910D3">
        <w:rPr>
          <w:sz w:val="22"/>
          <w:szCs w:val="22"/>
        </w:rPr>
        <w:t>uzavřel</w:t>
      </w:r>
      <w:r w:rsidR="00F67D6E">
        <w:rPr>
          <w:sz w:val="22"/>
          <w:szCs w:val="22"/>
        </w:rPr>
        <w:t>y</w:t>
      </w:r>
      <w:r w:rsidRPr="00A910D3">
        <w:rPr>
          <w:sz w:val="22"/>
          <w:szCs w:val="22"/>
        </w:rPr>
        <w:t xml:space="preserve"> </w:t>
      </w:r>
      <w:r w:rsidR="00841F2D">
        <w:rPr>
          <w:sz w:val="22"/>
          <w:szCs w:val="22"/>
        </w:rPr>
        <w:t xml:space="preserve">dle § 1903 a násl. zák. č. 89/2012 Sb., občanský zákoník, ve znění pozdějších předpisů, </w:t>
      </w:r>
      <w:r w:rsidRPr="00A910D3">
        <w:rPr>
          <w:sz w:val="22"/>
          <w:szCs w:val="22"/>
        </w:rPr>
        <w:t>tuto:</w:t>
      </w:r>
    </w:p>
    <w:p w:rsidR="008D0AF8" w:rsidRPr="00A910D3" w:rsidRDefault="008D0AF8" w:rsidP="00A145BA">
      <w:pPr>
        <w:ind w:left="0"/>
        <w:jc w:val="center"/>
        <w:rPr>
          <w:sz w:val="22"/>
          <w:szCs w:val="22"/>
        </w:rPr>
      </w:pPr>
    </w:p>
    <w:p w:rsidR="00903B6E" w:rsidRPr="00E423F3" w:rsidRDefault="006F7CAA" w:rsidP="00A145BA">
      <w:pPr>
        <w:ind w:left="0"/>
        <w:jc w:val="center"/>
        <w:rPr>
          <w:caps/>
          <w:sz w:val="28"/>
          <w:szCs w:val="28"/>
          <w:u w:val="single"/>
        </w:rPr>
      </w:pPr>
      <w:r w:rsidRPr="00E423F3">
        <w:rPr>
          <w:caps/>
          <w:sz w:val="28"/>
          <w:szCs w:val="28"/>
          <w:u w:val="single"/>
        </w:rPr>
        <w:t xml:space="preserve">Dohodu </w:t>
      </w:r>
      <w:r w:rsidR="00621E9D" w:rsidRPr="00E423F3">
        <w:rPr>
          <w:caps/>
          <w:sz w:val="28"/>
          <w:szCs w:val="28"/>
          <w:u w:val="single"/>
        </w:rPr>
        <w:t>o narovnání</w:t>
      </w:r>
    </w:p>
    <w:p w:rsidR="00903B6E" w:rsidRDefault="004E45EE" w:rsidP="00A145BA">
      <w:pPr>
        <w:ind w:left="0"/>
        <w:jc w:val="center"/>
        <w:rPr>
          <w:sz w:val="22"/>
          <w:szCs w:val="22"/>
        </w:rPr>
      </w:pPr>
      <w:r w:rsidRPr="00A910D3">
        <w:rPr>
          <w:sz w:val="22"/>
          <w:szCs w:val="22"/>
        </w:rPr>
        <w:t>(dále jen „</w:t>
      </w:r>
      <w:r w:rsidR="00B863D0" w:rsidRPr="00A910D3">
        <w:rPr>
          <w:b/>
          <w:sz w:val="22"/>
          <w:szCs w:val="22"/>
        </w:rPr>
        <w:t>Dohoda</w:t>
      </w:r>
      <w:r w:rsidRPr="00A910D3">
        <w:rPr>
          <w:sz w:val="22"/>
          <w:szCs w:val="22"/>
        </w:rPr>
        <w:t>“)</w:t>
      </w:r>
    </w:p>
    <w:p w:rsidR="00621E9D" w:rsidRPr="00A910D3" w:rsidRDefault="00621E9D" w:rsidP="00A145BA">
      <w:pPr>
        <w:ind w:left="0"/>
        <w:jc w:val="center"/>
        <w:rPr>
          <w:sz w:val="22"/>
          <w:szCs w:val="22"/>
        </w:rPr>
      </w:pPr>
    </w:p>
    <w:p w:rsidR="00903B6E" w:rsidRPr="00A910D3" w:rsidRDefault="004E45EE" w:rsidP="00A145BA">
      <w:pPr>
        <w:pStyle w:val="Zkladntext"/>
        <w:ind w:left="0"/>
        <w:rPr>
          <w:b/>
          <w:smallCaps/>
          <w:sz w:val="22"/>
          <w:szCs w:val="22"/>
        </w:rPr>
      </w:pPr>
      <w:r w:rsidRPr="00A910D3">
        <w:rPr>
          <w:sz w:val="22"/>
          <w:szCs w:val="22"/>
        </w:rPr>
        <w:t>VZHLEDEM K TOMU, ŽE:</w:t>
      </w:r>
      <w:r w:rsidRPr="00A910D3">
        <w:rPr>
          <w:sz w:val="22"/>
          <w:szCs w:val="22"/>
        </w:rPr>
        <w:tab/>
      </w:r>
    </w:p>
    <w:tbl>
      <w:tblPr>
        <w:tblpPr w:leftFromText="141" w:rightFromText="141" w:vertAnchor="text" w:tblpY="122"/>
        <w:tblW w:w="0" w:type="auto"/>
        <w:tblLook w:val="01E0" w:firstRow="1" w:lastRow="1" w:firstColumn="1" w:lastColumn="1" w:noHBand="0" w:noVBand="0"/>
      </w:tblPr>
      <w:tblGrid>
        <w:gridCol w:w="9214"/>
      </w:tblGrid>
      <w:tr w:rsidR="005C1C09" w:rsidRPr="00A910D3" w:rsidTr="002B414D">
        <w:tc>
          <w:tcPr>
            <w:tcW w:w="9214" w:type="dxa"/>
          </w:tcPr>
          <w:p w:rsidR="006C7737" w:rsidRDefault="006C7737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</w:rPr>
            </w:pPr>
            <w:r>
              <w:rPr>
                <w:sz w:val="22"/>
              </w:rPr>
              <w:t>Dne 27. 4. 2017 byl zveřejněn záměr Města MB na prodej Pozemku, jak je definován níže v čl. 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REF _Ref489976927 \r \h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624E">
              <w:rPr>
                <w:sz w:val="22"/>
              </w:rPr>
              <w:t>1.1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této Dohody;</w:t>
            </w:r>
          </w:p>
          <w:p w:rsidR="006C7737" w:rsidRDefault="00AD0832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</w:rPr>
            </w:pPr>
            <w:bookmarkStart w:id="1" w:name="_Ref511109512"/>
            <w:bookmarkStart w:id="2" w:name="_Ref515368232"/>
            <w:r>
              <w:rPr>
                <w:sz w:val="22"/>
              </w:rPr>
              <w:t>S</w:t>
            </w:r>
            <w:r w:rsidR="006C7737">
              <w:rPr>
                <w:sz w:val="22"/>
              </w:rPr>
              <w:t xml:space="preserve">vůj zájem o koupi Pozemku projevilo několik zájemců (včetně </w:t>
            </w:r>
            <w:r>
              <w:rPr>
                <w:sz w:val="22"/>
              </w:rPr>
              <w:t>Rezidence Jičínská</w:t>
            </w:r>
            <w:r w:rsidR="006C7737">
              <w:rPr>
                <w:sz w:val="22"/>
              </w:rPr>
              <w:t>), kteří byli následně Městem MB vyzváni k podání podrobných nabídek v uzavřených obálkách, a to za účelem transparentního výběru nejvýhodnější nabídky, přičemž součástí nabídek měl být mj. popis a vizualizace záměru</w:t>
            </w:r>
            <w:r w:rsidR="00A75601">
              <w:rPr>
                <w:sz w:val="22"/>
              </w:rPr>
              <w:t xml:space="preserve"> využití Pozemku</w:t>
            </w:r>
            <w:r w:rsidR="006535AA">
              <w:rPr>
                <w:sz w:val="22"/>
              </w:rPr>
              <w:t>,</w:t>
            </w:r>
            <w:r w:rsidR="00A75601">
              <w:rPr>
                <w:sz w:val="22"/>
              </w:rPr>
              <w:t xml:space="preserve"> </w:t>
            </w:r>
            <w:r w:rsidR="006C7737">
              <w:rPr>
                <w:sz w:val="22"/>
              </w:rPr>
              <w:t>včetně řešení okolního prostoru, návrh samotné kupní smlouvy a další detailní náležitosti</w:t>
            </w:r>
            <w:bookmarkEnd w:id="1"/>
            <w:r w:rsidR="0046597E">
              <w:rPr>
                <w:sz w:val="22"/>
              </w:rPr>
              <w:t xml:space="preserve"> (dále jen „</w:t>
            </w:r>
            <w:r w:rsidR="0046597E">
              <w:rPr>
                <w:b/>
                <w:sz w:val="22"/>
              </w:rPr>
              <w:t>Nabídkový proces</w:t>
            </w:r>
            <w:r w:rsidR="0046597E">
              <w:rPr>
                <w:sz w:val="22"/>
              </w:rPr>
              <w:t>“);</w:t>
            </w:r>
            <w:bookmarkEnd w:id="2"/>
          </w:p>
          <w:p w:rsidR="00B602F9" w:rsidRDefault="00B602F9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</w:rPr>
            </w:pPr>
            <w:r>
              <w:rPr>
                <w:sz w:val="22"/>
              </w:rPr>
              <w:t xml:space="preserve">Rezidence Jičínská </w:t>
            </w:r>
            <w:r w:rsidR="00A027F9">
              <w:rPr>
                <w:sz w:val="22"/>
              </w:rPr>
              <w:t xml:space="preserve">předložila ze všech zájemců </w:t>
            </w:r>
            <w:r w:rsidR="00405A0A">
              <w:rPr>
                <w:sz w:val="22"/>
              </w:rPr>
              <w:t xml:space="preserve">účastnících se Nabídkového procesu </w:t>
            </w:r>
            <w:r w:rsidR="00A027F9">
              <w:rPr>
                <w:sz w:val="22"/>
              </w:rPr>
              <w:t>nejvyšší nabídku, když za Pozemek nabídka nejvyšší kupní cenu ve výši 186 mil</w:t>
            </w:r>
            <w:r w:rsidR="008B1E68">
              <w:rPr>
                <w:sz w:val="22"/>
              </w:rPr>
              <w:t>ionů</w:t>
            </w:r>
            <w:r w:rsidR="00A027F9">
              <w:rPr>
                <w:sz w:val="22"/>
              </w:rPr>
              <w:t xml:space="preserve"> Kč;</w:t>
            </w:r>
          </w:p>
          <w:p w:rsidR="006A60DD" w:rsidRDefault="00AD0832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</w:rPr>
            </w:pPr>
            <w:bookmarkStart w:id="3" w:name="_Ref515369671"/>
            <w:r>
              <w:rPr>
                <w:sz w:val="22"/>
              </w:rPr>
              <w:t>P</w:t>
            </w:r>
            <w:r w:rsidR="006C7737">
              <w:rPr>
                <w:sz w:val="22"/>
              </w:rPr>
              <w:t xml:space="preserve">o otevření </w:t>
            </w:r>
            <w:r w:rsidR="006C7737" w:rsidRPr="00D7047D">
              <w:rPr>
                <w:sz w:val="22"/>
              </w:rPr>
              <w:t xml:space="preserve">obálek a prostudování předložených nabídek byli zájemci ze strany Města MB </w:t>
            </w:r>
            <w:r w:rsidR="006C7737" w:rsidRPr="0061713F">
              <w:rPr>
                <w:sz w:val="22"/>
              </w:rPr>
              <w:t>vyzváni k doplnění svých nabídek o další údaje a ke složení peněžní jistoty ve výši 10 mil</w:t>
            </w:r>
            <w:r w:rsidR="00405A0A">
              <w:rPr>
                <w:sz w:val="22"/>
              </w:rPr>
              <w:t>ionů</w:t>
            </w:r>
            <w:r w:rsidR="006C7737" w:rsidRPr="0061713F">
              <w:rPr>
                <w:sz w:val="22"/>
              </w:rPr>
              <w:t> Kč</w:t>
            </w:r>
            <w:r w:rsidR="006C7737">
              <w:rPr>
                <w:sz w:val="22"/>
              </w:rPr>
              <w:t xml:space="preserve"> (jakožto nutná podmínka jejich další účasti v </w:t>
            </w:r>
            <w:r w:rsidR="0046597E">
              <w:rPr>
                <w:sz w:val="22"/>
              </w:rPr>
              <w:t>N</w:t>
            </w:r>
            <w:r w:rsidR="006C7737">
              <w:rPr>
                <w:sz w:val="22"/>
              </w:rPr>
              <w:t xml:space="preserve">abídkovém procesu), což učinili 4 zájemci včetně </w:t>
            </w:r>
            <w:r>
              <w:rPr>
                <w:sz w:val="22"/>
              </w:rPr>
              <w:t>Rezidence Jičínská</w:t>
            </w:r>
            <w:r w:rsidR="00A86264">
              <w:rPr>
                <w:sz w:val="22"/>
              </w:rPr>
              <w:t>;</w:t>
            </w:r>
            <w:bookmarkEnd w:id="3"/>
          </w:p>
          <w:p w:rsidR="006C7737" w:rsidRPr="009D4C56" w:rsidRDefault="00A86264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</w:rPr>
            </w:pPr>
            <w:r>
              <w:rPr>
                <w:sz w:val="22"/>
              </w:rPr>
              <w:t>Z</w:t>
            </w:r>
            <w:r w:rsidR="006C7737">
              <w:rPr>
                <w:sz w:val="22"/>
              </w:rPr>
              <w:t>ájemci byli následně vyzváni k osobní prezentaci svých nabídek na pracovním zasedání zastupitelstva Města MB konaném dne 18.</w:t>
            </w:r>
            <w:r w:rsidR="00AD0832">
              <w:rPr>
                <w:sz w:val="22"/>
              </w:rPr>
              <w:t> </w:t>
            </w:r>
            <w:r w:rsidR="006C7737">
              <w:rPr>
                <w:sz w:val="22"/>
              </w:rPr>
              <w:t>10.</w:t>
            </w:r>
            <w:r w:rsidR="00AD0832">
              <w:rPr>
                <w:sz w:val="22"/>
              </w:rPr>
              <w:t> </w:t>
            </w:r>
            <w:r w:rsidR="006C7737">
              <w:rPr>
                <w:sz w:val="22"/>
              </w:rPr>
              <w:t>2017;</w:t>
            </w:r>
          </w:p>
          <w:p w:rsidR="006C7737" w:rsidRDefault="00A86264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</w:rPr>
            </w:pPr>
            <w:bookmarkStart w:id="4" w:name="_Ref515369673"/>
            <w:r>
              <w:rPr>
                <w:sz w:val="22"/>
              </w:rPr>
              <w:t>N</w:t>
            </w:r>
            <w:r w:rsidR="006C7737">
              <w:rPr>
                <w:sz w:val="22"/>
              </w:rPr>
              <w:t>a svém zasedání konaném dne 30.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10.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 xml:space="preserve">2017 </w:t>
            </w:r>
            <w:r w:rsidR="00E5639A">
              <w:rPr>
                <w:sz w:val="22"/>
              </w:rPr>
              <w:t xml:space="preserve">zastupitelstvo Města MB </w:t>
            </w:r>
            <w:r w:rsidR="006C7737">
              <w:rPr>
                <w:sz w:val="22"/>
              </w:rPr>
              <w:t xml:space="preserve">rozhodlo </w:t>
            </w:r>
            <w:r w:rsidR="00FE25B2">
              <w:rPr>
                <w:sz w:val="22"/>
              </w:rPr>
              <w:t xml:space="preserve">(z důvodu </w:t>
            </w:r>
            <w:r w:rsidR="00405A0A" w:rsidRPr="008D0B8D">
              <w:rPr>
                <w:spacing w:val="-2"/>
                <w:sz w:val="22"/>
              </w:rPr>
              <w:t>uvedeného v</w:t>
            </w:r>
            <w:r w:rsidR="00FE25B2" w:rsidRPr="008D0B8D">
              <w:rPr>
                <w:spacing w:val="-2"/>
                <w:sz w:val="22"/>
              </w:rPr>
              <w:t xml:space="preserve"> písm. </w:t>
            </w:r>
            <w:r w:rsidR="00FE25B2" w:rsidRPr="008D0B8D">
              <w:rPr>
                <w:spacing w:val="-2"/>
                <w:sz w:val="22"/>
              </w:rPr>
              <w:fldChar w:fldCharType="begin"/>
            </w:r>
            <w:r w:rsidR="00FE25B2" w:rsidRPr="008D0B8D">
              <w:rPr>
                <w:spacing w:val="-2"/>
                <w:sz w:val="22"/>
              </w:rPr>
              <w:instrText xml:space="preserve"> REF _Ref515434863 \r \h </w:instrText>
            </w:r>
            <w:r w:rsidR="008D0B8D">
              <w:rPr>
                <w:spacing w:val="-2"/>
                <w:sz w:val="22"/>
              </w:rPr>
              <w:instrText xml:space="preserve"> \* MERGEFORMAT </w:instrText>
            </w:r>
            <w:r w:rsidR="00FE25B2" w:rsidRPr="008D0B8D">
              <w:rPr>
                <w:spacing w:val="-2"/>
                <w:sz w:val="22"/>
              </w:rPr>
            </w:r>
            <w:r w:rsidR="00FE25B2" w:rsidRPr="008D0B8D">
              <w:rPr>
                <w:spacing w:val="-2"/>
                <w:sz w:val="22"/>
              </w:rPr>
              <w:fldChar w:fldCharType="separate"/>
            </w:r>
            <w:r w:rsidR="00CF624E">
              <w:rPr>
                <w:spacing w:val="-2"/>
                <w:sz w:val="22"/>
              </w:rPr>
              <w:t>G)</w:t>
            </w:r>
            <w:r w:rsidR="00FE25B2" w:rsidRPr="008D0B8D">
              <w:rPr>
                <w:spacing w:val="-2"/>
                <w:sz w:val="22"/>
              </w:rPr>
              <w:fldChar w:fldCharType="end"/>
            </w:r>
            <w:r w:rsidR="00FE25B2" w:rsidRPr="008D0B8D">
              <w:rPr>
                <w:spacing w:val="-2"/>
                <w:sz w:val="22"/>
              </w:rPr>
              <w:t xml:space="preserve"> preambule níže) </w:t>
            </w:r>
            <w:r w:rsidR="006C7737" w:rsidRPr="008D0B8D">
              <w:rPr>
                <w:spacing w:val="-2"/>
                <w:sz w:val="22"/>
              </w:rPr>
              <w:t xml:space="preserve">o prodloužení </w:t>
            </w:r>
            <w:r w:rsidR="0046597E" w:rsidRPr="008D0B8D">
              <w:rPr>
                <w:spacing w:val="-2"/>
                <w:sz w:val="22"/>
              </w:rPr>
              <w:t>N</w:t>
            </w:r>
            <w:r w:rsidR="006C7737" w:rsidRPr="008D0B8D">
              <w:rPr>
                <w:spacing w:val="-2"/>
                <w:sz w:val="22"/>
              </w:rPr>
              <w:t>abídkového procesu až do</w:t>
            </w:r>
            <w:r w:rsidR="006C7737">
              <w:rPr>
                <w:sz w:val="22"/>
              </w:rPr>
              <w:t xml:space="preserve"> 31.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3.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2018, přičemž podmínkou další účasti všech zájemců bylo ponechání složené jistoty do 31.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3.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2018;</w:t>
            </w:r>
            <w:bookmarkEnd w:id="4"/>
            <w:r w:rsidR="006C7737">
              <w:rPr>
                <w:sz w:val="22"/>
              </w:rPr>
              <w:t xml:space="preserve"> </w:t>
            </w:r>
          </w:p>
          <w:p w:rsidR="006C7737" w:rsidRPr="00B85D79" w:rsidRDefault="00272802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trike/>
                <w:color w:val="FF0000"/>
                <w:sz w:val="22"/>
              </w:rPr>
            </w:pPr>
            <w:bookmarkStart w:id="5" w:name="_Ref511115253"/>
            <w:bookmarkStart w:id="6" w:name="_Ref515434863"/>
            <w:r>
              <w:rPr>
                <w:sz w:val="22"/>
              </w:rPr>
              <w:lastRenderedPageBreak/>
              <w:t>N</w:t>
            </w:r>
            <w:r w:rsidR="006C7737">
              <w:rPr>
                <w:sz w:val="22"/>
              </w:rPr>
              <w:t>a základě dopisu společnosti ŠKODA AUTO</w:t>
            </w:r>
            <w:r w:rsidR="00447DE9">
              <w:rPr>
                <w:sz w:val="22"/>
              </w:rPr>
              <w:t xml:space="preserve">, jak je definována níže v čl. </w:t>
            </w:r>
            <w:r w:rsidR="00447DE9">
              <w:rPr>
                <w:sz w:val="22"/>
              </w:rPr>
              <w:fldChar w:fldCharType="begin"/>
            </w:r>
            <w:r w:rsidR="00447DE9">
              <w:rPr>
                <w:sz w:val="22"/>
              </w:rPr>
              <w:instrText xml:space="preserve"> REF _Ref489976927 \r \h </w:instrText>
            </w:r>
            <w:r w:rsidR="00447DE9">
              <w:rPr>
                <w:sz w:val="22"/>
              </w:rPr>
            </w:r>
            <w:r w:rsidR="00447DE9">
              <w:rPr>
                <w:sz w:val="22"/>
              </w:rPr>
              <w:fldChar w:fldCharType="separate"/>
            </w:r>
            <w:r w:rsidR="00CF624E">
              <w:rPr>
                <w:sz w:val="22"/>
              </w:rPr>
              <w:t>1.1</w:t>
            </w:r>
            <w:r w:rsidR="00447DE9">
              <w:rPr>
                <w:sz w:val="22"/>
              </w:rPr>
              <w:fldChar w:fldCharType="end"/>
            </w:r>
            <w:r w:rsidR="00447DE9">
              <w:rPr>
                <w:sz w:val="22"/>
              </w:rPr>
              <w:t xml:space="preserve"> této Dohody</w:t>
            </w:r>
            <w:r w:rsidR="00582601">
              <w:rPr>
                <w:sz w:val="22"/>
              </w:rPr>
              <w:t>,</w:t>
            </w:r>
            <w:r w:rsidR="006C7737">
              <w:rPr>
                <w:sz w:val="22"/>
              </w:rPr>
              <w:t xml:space="preserve"> ze dne 27.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10.</w:t>
            </w:r>
            <w:r w:rsidR="00A80FA2">
              <w:rPr>
                <w:sz w:val="22"/>
              </w:rPr>
              <w:t> </w:t>
            </w:r>
            <w:r w:rsidR="006C7737">
              <w:rPr>
                <w:sz w:val="22"/>
              </w:rPr>
              <w:t>2017 začalo Město MB jednat o</w:t>
            </w:r>
            <w:r w:rsidR="00405ECC">
              <w:rPr>
                <w:sz w:val="22"/>
              </w:rPr>
              <w:t> </w:t>
            </w:r>
            <w:r w:rsidR="006C7737">
              <w:rPr>
                <w:sz w:val="22"/>
              </w:rPr>
              <w:t xml:space="preserve">prodeji </w:t>
            </w:r>
            <w:r w:rsidR="00405ECC">
              <w:rPr>
                <w:sz w:val="22"/>
              </w:rPr>
              <w:t>P</w:t>
            </w:r>
            <w:r w:rsidR="006C7737">
              <w:rPr>
                <w:sz w:val="22"/>
              </w:rPr>
              <w:t>ozemku také se společností ŠKODA AUTO</w:t>
            </w:r>
            <w:r w:rsidR="000C4FE9">
              <w:rPr>
                <w:sz w:val="22"/>
              </w:rPr>
              <w:t>;</w:t>
            </w:r>
            <w:bookmarkEnd w:id="5"/>
            <w:bookmarkEnd w:id="6"/>
          </w:p>
          <w:p w:rsidR="006C7737" w:rsidRPr="00B85D79" w:rsidRDefault="00447DE9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trike/>
                <w:color w:val="FF0000"/>
                <w:sz w:val="22"/>
              </w:rPr>
            </w:pPr>
            <w:r>
              <w:rPr>
                <w:sz w:val="22"/>
              </w:rPr>
              <w:t>N</w:t>
            </w:r>
            <w:r w:rsidR="006C7737">
              <w:rPr>
                <w:sz w:val="22"/>
              </w:rPr>
              <w:t xml:space="preserve">a svém zasedání </w:t>
            </w:r>
            <w:r w:rsidR="002D49DC">
              <w:rPr>
                <w:sz w:val="22"/>
              </w:rPr>
              <w:t xml:space="preserve">konaném </w:t>
            </w:r>
            <w:r w:rsidR="00B85D79">
              <w:rPr>
                <w:sz w:val="22"/>
              </w:rPr>
              <w:t>dne 2</w:t>
            </w:r>
            <w:r w:rsidR="00B85D79" w:rsidRPr="00A82AF2">
              <w:rPr>
                <w:sz w:val="22"/>
              </w:rPr>
              <w:t>2</w:t>
            </w:r>
            <w:r w:rsidR="006C7737">
              <w:rPr>
                <w:sz w:val="22"/>
              </w:rPr>
              <w:t>.</w:t>
            </w:r>
            <w:r w:rsidR="0043271E">
              <w:rPr>
                <w:sz w:val="22"/>
              </w:rPr>
              <w:t> </w:t>
            </w:r>
            <w:r w:rsidR="006C7737">
              <w:rPr>
                <w:sz w:val="22"/>
              </w:rPr>
              <w:t>3.</w:t>
            </w:r>
            <w:r w:rsidR="0043271E">
              <w:rPr>
                <w:sz w:val="22"/>
              </w:rPr>
              <w:t> </w:t>
            </w:r>
            <w:r w:rsidR="006C7737">
              <w:rPr>
                <w:sz w:val="22"/>
              </w:rPr>
              <w:t>2018 zastupitelstvo Města MB schválilo prodej Pozemku společnosti ŠKODA AUTO, a </w:t>
            </w:r>
            <w:r w:rsidR="006C7737" w:rsidRPr="00271888">
              <w:rPr>
                <w:sz w:val="22"/>
              </w:rPr>
              <w:t xml:space="preserve">to </w:t>
            </w:r>
            <w:r w:rsidR="006C7737">
              <w:rPr>
                <w:sz w:val="22"/>
              </w:rPr>
              <w:t>za cenu</w:t>
            </w:r>
            <w:r w:rsidR="006C7737" w:rsidRPr="00271888">
              <w:rPr>
                <w:sz w:val="22"/>
              </w:rPr>
              <w:t xml:space="preserve"> </w:t>
            </w:r>
            <w:r w:rsidR="006C7737">
              <w:rPr>
                <w:sz w:val="22"/>
              </w:rPr>
              <w:t>146 mil</w:t>
            </w:r>
            <w:r w:rsidR="008D0B8D">
              <w:rPr>
                <w:sz w:val="22"/>
              </w:rPr>
              <w:t xml:space="preserve">ionů </w:t>
            </w:r>
            <w:r w:rsidR="006C7737">
              <w:rPr>
                <w:sz w:val="22"/>
              </w:rPr>
              <w:t>Kč</w:t>
            </w:r>
            <w:r w:rsidR="00B85D79">
              <w:rPr>
                <w:sz w:val="22"/>
              </w:rPr>
              <w:t xml:space="preserve"> </w:t>
            </w:r>
            <w:r w:rsidR="00B85D79" w:rsidRPr="00A82AF2">
              <w:rPr>
                <w:sz w:val="22"/>
              </w:rPr>
              <w:t>a benefitů ve formě investic do zvýšení atraktivity Mladoboleslavského regionu v období let 2018</w:t>
            </w:r>
            <w:r w:rsidR="00AE0D43" w:rsidRPr="00A82AF2">
              <w:rPr>
                <w:sz w:val="22"/>
              </w:rPr>
              <w:t>–</w:t>
            </w:r>
            <w:r w:rsidR="00B85D79" w:rsidRPr="00A82AF2">
              <w:rPr>
                <w:sz w:val="22"/>
              </w:rPr>
              <w:t>2020 ve výši finančních prostředků cca 250 mil</w:t>
            </w:r>
            <w:r w:rsidR="008B1E68">
              <w:rPr>
                <w:sz w:val="22"/>
              </w:rPr>
              <w:t>ionů</w:t>
            </w:r>
            <w:r w:rsidR="00B85D79" w:rsidRPr="00A82AF2">
              <w:rPr>
                <w:sz w:val="22"/>
              </w:rPr>
              <w:t xml:space="preserve"> Kč ročně</w:t>
            </w:r>
            <w:r w:rsidR="00AE0D43" w:rsidRPr="00A82AF2">
              <w:rPr>
                <w:sz w:val="22"/>
              </w:rPr>
              <w:t>;</w:t>
            </w:r>
          </w:p>
          <w:p w:rsidR="000D326C" w:rsidRPr="00B85D79" w:rsidRDefault="00D82A4D" w:rsidP="000D326C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b/>
                <w:sz w:val="22"/>
              </w:rPr>
            </w:pPr>
            <w:r w:rsidRPr="008A5923">
              <w:rPr>
                <w:spacing w:val="-2"/>
                <w:sz w:val="22"/>
              </w:rPr>
              <w:t xml:space="preserve">Dopisem ze dne </w:t>
            </w:r>
            <w:r w:rsidR="000E1005" w:rsidRPr="008A5923">
              <w:rPr>
                <w:spacing w:val="-2"/>
                <w:sz w:val="22"/>
              </w:rPr>
              <w:t xml:space="preserve">11. 4. 2018 </w:t>
            </w:r>
            <w:r w:rsidR="000D326C" w:rsidRPr="008A5923">
              <w:rPr>
                <w:spacing w:val="-2"/>
                <w:sz w:val="22"/>
              </w:rPr>
              <w:t xml:space="preserve">sdělila Rezidence Jičínská Městu MB, že bude všemi </w:t>
            </w:r>
            <w:r w:rsidR="000840FF" w:rsidRPr="008A5923">
              <w:rPr>
                <w:spacing w:val="-2"/>
                <w:sz w:val="22"/>
              </w:rPr>
              <w:t>dostupnými</w:t>
            </w:r>
            <w:r w:rsidR="000D326C">
              <w:rPr>
                <w:sz w:val="22"/>
              </w:rPr>
              <w:t xml:space="preserve"> právními prostředky brojit proti </w:t>
            </w:r>
            <w:r w:rsidR="00562E60">
              <w:rPr>
                <w:sz w:val="22"/>
              </w:rPr>
              <w:t xml:space="preserve">průběhu a </w:t>
            </w:r>
            <w:r w:rsidR="000D326C">
              <w:rPr>
                <w:sz w:val="22"/>
              </w:rPr>
              <w:t>výsledku Nabídkového procesu a</w:t>
            </w:r>
            <w:r w:rsidR="000840FF">
              <w:rPr>
                <w:sz w:val="22"/>
              </w:rPr>
              <w:t> </w:t>
            </w:r>
            <w:r w:rsidR="00562E60">
              <w:rPr>
                <w:sz w:val="22"/>
              </w:rPr>
              <w:t xml:space="preserve">rozhodnutí </w:t>
            </w:r>
            <w:r w:rsidR="00A55498">
              <w:rPr>
                <w:sz w:val="22"/>
              </w:rPr>
              <w:t xml:space="preserve">zastupitelstva Města MB </w:t>
            </w:r>
            <w:r w:rsidR="00562E60">
              <w:rPr>
                <w:sz w:val="22"/>
              </w:rPr>
              <w:t>o </w:t>
            </w:r>
            <w:r w:rsidR="000D326C">
              <w:rPr>
                <w:sz w:val="22"/>
              </w:rPr>
              <w:t xml:space="preserve">prodeji Pozemku společnosti ŠKODA AUTO, </w:t>
            </w:r>
            <w:r w:rsidR="000840FF">
              <w:rPr>
                <w:sz w:val="22"/>
              </w:rPr>
              <w:t xml:space="preserve">a to </w:t>
            </w:r>
            <w:r w:rsidR="000D326C">
              <w:rPr>
                <w:sz w:val="22"/>
              </w:rPr>
              <w:t xml:space="preserve">včetně podání </w:t>
            </w:r>
            <w:r w:rsidR="000D326C" w:rsidRPr="00A55498">
              <w:rPr>
                <w:spacing w:val="-2"/>
                <w:sz w:val="22"/>
              </w:rPr>
              <w:t xml:space="preserve">žaloby na neplatnost kupní smlouvy </w:t>
            </w:r>
            <w:r w:rsidR="00356FE1">
              <w:rPr>
                <w:spacing w:val="-2"/>
                <w:sz w:val="22"/>
              </w:rPr>
              <w:t>o</w:t>
            </w:r>
            <w:r w:rsidR="00E720B0">
              <w:rPr>
                <w:spacing w:val="-2"/>
                <w:sz w:val="22"/>
              </w:rPr>
              <w:t> </w:t>
            </w:r>
            <w:r w:rsidR="00356FE1">
              <w:rPr>
                <w:spacing w:val="-2"/>
                <w:sz w:val="22"/>
              </w:rPr>
              <w:t>prodeji Pozemku</w:t>
            </w:r>
            <w:r w:rsidR="00562E60" w:rsidRPr="00A55498">
              <w:rPr>
                <w:spacing w:val="-2"/>
                <w:sz w:val="22"/>
              </w:rPr>
              <w:t xml:space="preserve"> </w:t>
            </w:r>
            <w:r w:rsidR="00A55498" w:rsidRPr="00A55498">
              <w:rPr>
                <w:spacing w:val="-2"/>
                <w:sz w:val="22"/>
              </w:rPr>
              <w:t>společnosti</w:t>
            </w:r>
            <w:r w:rsidR="000D326C" w:rsidRPr="00A55498">
              <w:rPr>
                <w:spacing w:val="-2"/>
                <w:sz w:val="22"/>
              </w:rPr>
              <w:t xml:space="preserve"> ŠKODA AUTO;</w:t>
            </w:r>
          </w:p>
          <w:p w:rsidR="00B85D79" w:rsidRPr="00A82AF2" w:rsidRDefault="00B85D79" w:rsidP="008E2D66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b/>
                <w:sz w:val="22"/>
              </w:rPr>
            </w:pPr>
            <w:r w:rsidRPr="00A82AF2">
              <w:rPr>
                <w:spacing w:val="-2"/>
                <w:sz w:val="22"/>
                <w:szCs w:val="22"/>
              </w:rPr>
              <w:t>Dopisem ze dne 18.</w:t>
            </w:r>
            <w:r w:rsidR="00AE0D43" w:rsidRPr="00A82AF2">
              <w:rPr>
                <w:spacing w:val="-2"/>
                <w:sz w:val="22"/>
                <w:szCs w:val="22"/>
              </w:rPr>
              <w:t> </w:t>
            </w:r>
            <w:r w:rsidRPr="00A82AF2">
              <w:rPr>
                <w:spacing w:val="-2"/>
                <w:sz w:val="22"/>
                <w:szCs w:val="22"/>
              </w:rPr>
              <w:t>4.</w:t>
            </w:r>
            <w:r w:rsidR="00AE0D43" w:rsidRPr="00A82AF2">
              <w:rPr>
                <w:spacing w:val="-2"/>
                <w:sz w:val="22"/>
                <w:szCs w:val="22"/>
              </w:rPr>
              <w:t> </w:t>
            </w:r>
            <w:r w:rsidRPr="00A82AF2">
              <w:rPr>
                <w:spacing w:val="-2"/>
                <w:sz w:val="22"/>
                <w:szCs w:val="22"/>
              </w:rPr>
              <w:t>2018 sdělilo Město MB</w:t>
            </w:r>
            <w:r w:rsidR="00D93688" w:rsidRPr="00A82AF2">
              <w:rPr>
                <w:spacing w:val="-2"/>
                <w:sz w:val="22"/>
                <w:szCs w:val="22"/>
              </w:rPr>
              <w:t xml:space="preserve"> společnosti Rezidence Jičínská</w:t>
            </w:r>
            <w:r w:rsidRPr="00A82AF2">
              <w:rPr>
                <w:spacing w:val="-2"/>
                <w:sz w:val="22"/>
                <w:szCs w:val="22"/>
              </w:rPr>
              <w:t xml:space="preserve">, že v Nabídkovém procesu nedošlo na straně Města MB k žádnému pochybení a ke schválení prodeje </w:t>
            </w:r>
            <w:r w:rsidR="00AE0D43" w:rsidRPr="00A82AF2">
              <w:rPr>
                <w:spacing w:val="-2"/>
                <w:sz w:val="22"/>
                <w:szCs w:val="22"/>
              </w:rPr>
              <w:t xml:space="preserve">Pozemku </w:t>
            </w:r>
            <w:r w:rsidR="008E2D66" w:rsidRPr="00A82AF2">
              <w:rPr>
                <w:spacing w:val="-2"/>
                <w:sz w:val="22"/>
                <w:szCs w:val="22"/>
              </w:rPr>
              <w:t>došlo řádným způsobem a Město MB postupovalo při nakládání s majetkem s péčí</w:t>
            </w:r>
            <w:r w:rsidRPr="00A82AF2">
              <w:rPr>
                <w:sz w:val="22"/>
                <w:szCs w:val="22"/>
              </w:rPr>
              <w:t xml:space="preserve"> řádného hospodáře v souladu s ustanovením § 38 a </w:t>
            </w:r>
            <w:r w:rsidR="00173FAC">
              <w:rPr>
                <w:sz w:val="22"/>
                <w:szCs w:val="22"/>
              </w:rPr>
              <w:t xml:space="preserve">§ </w:t>
            </w:r>
            <w:r w:rsidRPr="00A82AF2">
              <w:rPr>
                <w:sz w:val="22"/>
                <w:szCs w:val="22"/>
              </w:rPr>
              <w:t>69 odst. 2</w:t>
            </w:r>
            <w:r w:rsidR="004B3B76" w:rsidRPr="00A82AF2">
              <w:rPr>
                <w:sz w:val="22"/>
                <w:szCs w:val="22"/>
              </w:rPr>
              <w:t xml:space="preserve"> Zákona o</w:t>
            </w:r>
            <w:r w:rsidR="00D93688" w:rsidRPr="00A82AF2">
              <w:rPr>
                <w:sz w:val="22"/>
                <w:szCs w:val="22"/>
              </w:rPr>
              <w:t> </w:t>
            </w:r>
            <w:r w:rsidR="004B3B76" w:rsidRPr="00A82AF2">
              <w:rPr>
                <w:sz w:val="22"/>
                <w:szCs w:val="22"/>
              </w:rPr>
              <w:t>obcích</w:t>
            </w:r>
            <w:r w:rsidR="008E2D66" w:rsidRPr="00A82AF2">
              <w:rPr>
                <w:sz w:val="22"/>
                <w:szCs w:val="22"/>
              </w:rPr>
              <w:t xml:space="preserve"> a</w:t>
            </w:r>
            <w:r w:rsidR="00173FAC">
              <w:rPr>
                <w:sz w:val="22"/>
                <w:szCs w:val="22"/>
              </w:rPr>
              <w:t> </w:t>
            </w:r>
            <w:r w:rsidR="008E2D66" w:rsidRPr="00A82AF2">
              <w:rPr>
                <w:sz w:val="22"/>
                <w:szCs w:val="22"/>
              </w:rPr>
              <w:t>§</w:t>
            </w:r>
            <w:r w:rsidR="00173FAC">
              <w:rPr>
                <w:sz w:val="22"/>
                <w:szCs w:val="22"/>
              </w:rPr>
              <w:t> </w:t>
            </w:r>
            <w:r w:rsidR="008E2D66" w:rsidRPr="00A82AF2">
              <w:rPr>
                <w:sz w:val="22"/>
                <w:szCs w:val="22"/>
              </w:rPr>
              <w:t>159 odst. 1</w:t>
            </w:r>
            <w:r w:rsidR="004B3B76" w:rsidRPr="00A82AF2">
              <w:rPr>
                <w:sz w:val="22"/>
                <w:szCs w:val="22"/>
              </w:rPr>
              <w:t xml:space="preserve"> OZ;</w:t>
            </w:r>
            <w:r w:rsidRPr="00A82AF2">
              <w:t xml:space="preserve"> </w:t>
            </w:r>
          </w:p>
          <w:p w:rsidR="00E077A5" w:rsidRPr="006707A4" w:rsidRDefault="00175356" w:rsidP="00ED16C3">
            <w:pPr>
              <w:numPr>
                <w:ilvl w:val="0"/>
                <w:numId w:val="12"/>
              </w:numPr>
              <w:tabs>
                <w:tab w:val="clear" w:pos="567"/>
                <w:tab w:val="num" w:pos="709"/>
              </w:tabs>
              <w:spacing w:before="0"/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Město MB</w:t>
            </w:r>
            <w:r w:rsidR="00621E9D">
              <w:rPr>
                <w:sz w:val="22"/>
                <w:szCs w:val="22"/>
              </w:rPr>
              <w:t xml:space="preserve"> a </w:t>
            </w:r>
            <w:r w:rsidR="00BB2202">
              <w:rPr>
                <w:sz w:val="22"/>
                <w:szCs w:val="22"/>
              </w:rPr>
              <w:t xml:space="preserve">Rezidence Jičínská si přejí </w:t>
            </w:r>
            <w:r w:rsidR="00E4588A">
              <w:rPr>
                <w:sz w:val="22"/>
                <w:szCs w:val="22"/>
              </w:rPr>
              <w:t xml:space="preserve">touto Dohodou </w:t>
            </w:r>
            <w:r w:rsidR="0012698E">
              <w:rPr>
                <w:sz w:val="22"/>
                <w:szCs w:val="22"/>
              </w:rPr>
              <w:t xml:space="preserve">smírně vyřešit </w:t>
            </w:r>
            <w:r w:rsidR="000840FF">
              <w:rPr>
                <w:sz w:val="22"/>
                <w:szCs w:val="22"/>
              </w:rPr>
              <w:t xml:space="preserve">své </w:t>
            </w:r>
            <w:r w:rsidR="00996EC8">
              <w:rPr>
                <w:sz w:val="22"/>
                <w:szCs w:val="22"/>
              </w:rPr>
              <w:t xml:space="preserve">vzájemné vztahy </w:t>
            </w:r>
            <w:r w:rsidR="00404987">
              <w:rPr>
                <w:sz w:val="22"/>
                <w:szCs w:val="22"/>
              </w:rPr>
              <w:t>založené účastí</w:t>
            </w:r>
            <w:r w:rsidR="008D3EA2">
              <w:rPr>
                <w:sz w:val="22"/>
                <w:szCs w:val="22"/>
              </w:rPr>
              <w:t xml:space="preserve"> Rezidence Jičínská v Nabídkovém procesu a narovnat mezi nimi Sporná práva a povinnosti, jak jsou definována níže v čl. </w:t>
            </w:r>
            <w:r w:rsidR="008D3EA2">
              <w:rPr>
                <w:spacing w:val="-2"/>
                <w:sz w:val="22"/>
                <w:szCs w:val="22"/>
              </w:rPr>
              <w:fldChar w:fldCharType="begin"/>
            </w:r>
            <w:r w:rsidR="008D3EA2">
              <w:rPr>
                <w:spacing w:val="-2"/>
                <w:sz w:val="22"/>
                <w:szCs w:val="22"/>
              </w:rPr>
              <w:instrText xml:space="preserve"> REF _Ref515475024 \r \h </w:instrText>
            </w:r>
            <w:r w:rsidR="008D3EA2">
              <w:rPr>
                <w:spacing w:val="-2"/>
                <w:sz w:val="22"/>
                <w:szCs w:val="22"/>
              </w:rPr>
            </w:r>
            <w:r w:rsidR="008D3EA2">
              <w:rPr>
                <w:spacing w:val="-2"/>
                <w:sz w:val="22"/>
                <w:szCs w:val="22"/>
              </w:rPr>
              <w:fldChar w:fldCharType="separate"/>
            </w:r>
            <w:r w:rsidR="00CF624E">
              <w:rPr>
                <w:spacing w:val="-2"/>
                <w:sz w:val="22"/>
                <w:szCs w:val="22"/>
              </w:rPr>
              <w:t>3.1</w:t>
            </w:r>
            <w:r w:rsidR="008D3EA2">
              <w:rPr>
                <w:spacing w:val="-2"/>
                <w:sz w:val="22"/>
                <w:szCs w:val="22"/>
              </w:rPr>
              <w:fldChar w:fldCharType="end"/>
            </w:r>
            <w:r w:rsidR="008D3EA2">
              <w:rPr>
                <w:spacing w:val="-2"/>
                <w:sz w:val="22"/>
                <w:szCs w:val="22"/>
              </w:rPr>
              <w:t xml:space="preserve"> této Dohody,</w:t>
            </w:r>
          </w:p>
        </w:tc>
      </w:tr>
    </w:tbl>
    <w:p w:rsidR="000B5CDF" w:rsidRPr="00A910D3" w:rsidRDefault="00EC15A9" w:rsidP="00A145BA">
      <w:pPr>
        <w:spacing w:before="240"/>
        <w:ind w:left="0"/>
        <w:rPr>
          <w:sz w:val="22"/>
          <w:szCs w:val="22"/>
        </w:rPr>
      </w:pPr>
      <w:r w:rsidRPr="00A910D3">
        <w:rPr>
          <w:sz w:val="22"/>
          <w:szCs w:val="22"/>
        </w:rPr>
        <w:lastRenderedPageBreak/>
        <w:t xml:space="preserve">SE </w:t>
      </w:r>
      <w:r w:rsidR="004E45EE" w:rsidRPr="00A910D3">
        <w:rPr>
          <w:sz w:val="22"/>
          <w:szCs w:val="22"/>
        </w:rPr>
        <w:t>SMLUVNÍ STRANY DOHODLY NA NÁSLEDUJÍCÍM:</w:t>
      </w:r>
    </w:p>
    <w:p w:rsidR="00EA42BB" w:rsidRPr="00A910D3" w:rsidRDefault="00EA42BB" w:rsidP="00A145BA">
      <w:pPr>
        <w:pStyle w:val="Nadpis1"/>
        <w:keepNext w:val="0"/>
      </w:pPr>
      <w:bookmarkStart w:id="7" w:name="_Toc394388561"/>
      <w:bookmarkStart w:id="8" w:name="_Toc394388562"/>
      <w:bookmarkStart w:id="9" w:name="_Toc396947699"/>
      <w:bookmarkStart w:id="10" w:name="_Toc399230626"/>
      <w:bookmarkStart w:id="11" w:name="_Toc474923432"/>
      <w:bookmarkStart w:id="12" w:name="_Toc393978112"/>
      <w:bookmarkStart w:id="13" w:name="_Toc395513415"/>
      <w:bookmarkEnd w:id="7"/>
      <w:bookmarkEnd w:id="8"/>
      <w:r w:rsidRPr="00A910D3">
        <w:t>Definice</w:t>
      </w:r>
    </w:p>
    <w:p w:rsidR="00EA42BB" w:rsidRPr="00A910D3" w:rsidRDefault="00EA42BB" w:rsidP="00A145BA">
      <w:pPr>
        <w:pStyle w:val="Nadpis2"/>
        <w:keepNext w:val="0"/>
      </w:pPr>
      <w:bookmarkStart w:id="14" w:name="_Ref489976927"/>
      <w:r w:rsidRPr="00A910D3">
        <w:t>Definice.</w:t>
      </w:r>
      <w:bookmarkEnd w:id="14"/>
    </w:p>
    <w:p w:rsidR="00EA42BB" w:rsidRPr="00A910D3" w:rsidRDefault="001110CC" w:rsidP="00A145BA">
      <w:pPr>
        <w:pStyle w:val="bh2"/>
        <w:numPr>
          <w:ilvl w:val="0"/>
          <w:numId w:val="0"/>
        </w:numPr>
        <w:ind w:left="709"/>
        <w:rPr>
          <w:sz w:val="22"/>
          <w:szCs w:val="22"/>
          <w:lang w:val="cs-CZ"/>
        </w:rPr>
      </w:pPr>
      <w:r w:rsidRPr="00A910D3">
        <w:rPr>
          <w:sz w:val="22"/>
          <w:szCs w:val="22"/>
          <w:u w:val="none"/>
          <w:lang w:val="cs-CZ"/>
        </w:rPr>
        <w:t>Pojmy a</w:t>
      </w:r>
      <w:r w:rsidR="00EA42BB" w:rsidRPr="00A910D3">
        <w:rPr>
          <w:sz w:val="22"/>
          <w:szCs w:val="22"/>
          <w:u w:val="none"/>
          <w:lang w:val="cs-CZ"/>
        </w:rPr>
        <w:t xml:space="preserve"> slovní spojení</w:t>
      </w:r>
      <w:r w:rsidRPr="00A910D3">
        <w:rPr>
          <w:sz w:val="22"/>
          <w:szCs w:val="22"/>
          <w:u w:val="none"/>
          <w:lang w:val="cs-CZ"/>
        </w:rPr>
        <w:t xml:space="preserve"> uvedená v této Dohodě, která začínají velkým písmenem,</w:t>
      </w:r>
      <w:r w:rsidR="00EA42BB" w:rsidRPr="00A910D3">
        <w:rPr>
          <w:sz w:val="22"/>
          <w:szCs w:val="22"/>
          <w:u w:val="none"/>
          <w:lang w:val="cs-CZ"/>
        </w:rPr>
        <w:t xml:space="preserve"> mají význam stanovený v tomto čl. </w:t>
      </w:r>
      <w:r w:rsidR="00EA42BB" w:rsidRPr="008C2683">
        <w:rPr>
          <w:sz w:val="22"/>
          <w:szCs w:val="22"/>
          <w:u w:val="none"/>
          <w:lang w:val="cs-CZ"/>
        </w:rPr>
        <w:fldChar w:fldCharType="begin"/>
      </w:r>
      <w:r w:rsidR="00EA42BB" w:rsidRPr="00A910D3">
        <w:rPr>
          <w:sz w:val="22"/>
          <w:szCs w:val="22"/>
          <w:u w:val="none"/>
          <w:lang w:val="cs-CZ"/>
        </w:rPr>
        <w:instrText xml:space="preserve"> REF _Ref489976927 \r \h </w:instrText>
      </w:r>
      <w:r w:rsidR="00FF6B78" w:rsidRPr="00A910D3">
        <w:rPr>
          <w:sz w:val="22"/>
          <w:szCs w:val="22"/>
          <w:u w:val="none"/>
          <w:lang w:val="cs-CZ"/>
        </w:rPr>
        <w:instrText xml:space="preserve"> \* MERGEFORMAT </w:instrText>
      </w:r>
      <w:r w:rsidR="00EA42BB" w:rsidRPr="008C2683">
        <w:rPr>
          <w:sz w:val="22"/>
          <w:szCs w:val="22"/>
          <w:u w:val="none"/>
          <w:lang w:val="cs-CZ"/>
        </w:rPr>
      </w:r>
      <w:r w:rsidR="00EA42BB" w:rsidRPr="008C2683">
        <w:rPr>
          <w:sz w:val="22"/>
          <w:szCs w:val="22"/>
          <w:u w:val="none"/>
          <w:lang w:val="cs-CZ"/>
        </w:rPr>
        <w:fldChar w:fldCharType="separate"/>
      </w:r>
      <w:r w:rsidR="00CF624E">
        <w:rPr>
          <w:sz w:val="22"/>
          <w:szCs w:val="22"/>
          <w:u w:val="none"/>
          <w:lang w:val="cs-CZ"/>
        </w:rPr>
        <w:t>1.1</w:t>
      </w:r>
      <w:r w:rsidR="00EA42BB" w:rsidRPr="008C2683">
        <w:rPr>
          <w:sz w:val="22"/>
          <w:szCs w:val="22"/>
          <w:u w:val="none"/>
          <w:lang w:val="cs-CZ"/>
        </w:rPr>
        <w:fldChar w:fldCharType="end"/>
      </w:r>
      <w:r w:rsidR="00EA42BB" w:rsidRPr="00A910D3">
        <w:rPr>
          <w:sz w:val="22"/>
          <w:szCs w:val="22"/>
          <w:u w:val="none"/>
          <w:lang w:val="cs-CZ"/>
        </w:rPr>
        <w:t>, případně význam specifikovaný v jednotlivých ustanoveních této Dohody. Takto definované pojmy a slovní spojení se použijí obdobně pro jednotná i množná čísla:</w:t>
      </w: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24"/>
        <w:gridCol w:w="5528"/>
      </w:tblGrid>
      <w:tr w:rsidR="000E50F7" w:rsidRPr="00606702" w:rsidDel="002F17D4" w:rsidTr="003F2D3E">
        <w:tc>
          <w:tcPr>
            <w:tcW w:w="2824" w:type="dxa"/>
          </w:tcPr>
          <w:p w:rsidR="000E50F7" w:rsidRPr="000E50F7" w:rsidRDefault="000E50F7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Bankovní účet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0E50F7" w:rsidRPr="00606702" w:rsidRDefault="000E50F7" w:rsidP="00561689">
            <w:pPr>
              <w:pStyle w:val="bno"/>
              <w:ind w:left="0"/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</w:pPr>
            <w:r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znamená </w:t>
            </w:r>
            <w:r>
              <w:rPr>
                <w:sz w:val="22"/>
                <w:szCs w:val="22"/>
                <w:lang w:val="cs-CZ"/>
              </w:rPr>
              <w:t>bankovní účet společnosti Rezidence Jičínská č.</w:t>
            </w:r>
            <w:r w:rsidR="00CD4870">
              <w:rPr>
                <w:sz w:val="22"/>
                <w:szCs w:val="22"/>
                <w:lang w:val="cs-CZ"/>
              </w:rPr>
              <w:t> </w:t>
            </w:r>
            <w:r w:rsidR="00561689">
              <w:rPr>
                <w:sz w:val="22"/>
                <w:szCs w:val="22"/>
                <w:lang w:val="cs-CZ"/>
              </w:rPr>
              <w:t>xxxxxxxxx/xxxx</w:t>
            </w:r>
            <w:r w:rsidRPr="004772AD">
              <w:rPr>
                <w:sz w:val="22"/>
                <w:szCs w:val="22"/>
                <w:lang w:val="cs-CZ"/>
              </w:rPr>
              <w:t xml:space="preserve"> vedený u</w:t>
            </w:r>
            <w:r>
              <w:rPr>
                <w:sz w:val="22"/>
                <w:szCs w:val="22"/>
                <w:lang w:val="cs-CZ"/>
              </w:rPr>
              <w:t> </w:t>
            </w:r>
            <w:r w:rsidR="00561689">
              <w:rPr>
                <w:sz w:val="22"/>
                <w:szCs w:val="22"/>
                <w:lang w:val="cs-CZ"/>
              </w:rPr>
              <w:t>xxxxxxxxxxxxxx</w:t>
            </w:r>
          </w:p>
        </w:tc>
      </w:tr>
      <w:tr w:rsidR="00476661" w:rsidRPr="00476661" w:rsidDel="002F17D4" w:rsidTr="003F2D3E">
        <w:tc>
          <w:tcPr>
            <w:tcW w:w="2824" w:type="dxa"/>
          </w:tcPr>
          <w:p w:rsidR="00400A4A" w:rsidRPr="00476661" w:rsidRDefault="00400A4A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 w:rsidRPr="00476661">
              <w:rPr>
                <w:spacing w:val="-2"/>
                <w:sz w:val="22"/>
                <w:szCs w:val="22"/>
                <w:lang w:val="cs-CZ"/>
              </w:rPr>
              <w:t>„</w:t>
            </w:r>
            <w:r w:rsidRPr="00476661">
              <w:rPr>
                <w:b/>
                <w:spacing w:val="-2"/>
                <w:sz w:val="22"/>
                <w:szCs w:val="22"/>
                <w:lang w:val="cs-CZ"/>
              </w:rPr>
              <w:t>Dílo</w:t>
            </w:r>
            <w:r w:rsidRPr="00476661"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400A4A" w:rsidRPr="00476661" w:rsidRDefault="00400A4A" w:rsidP="00506490">
            <w:pPr>
              <w:pStyle w:val="bno"/>
              <w:ind w:left="0"/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</w:pP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má význam uvedený v čl. </w:t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fldChar w:fldCharType="begin"/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instrText xml:space="preserve"> REF _Ref517277607 \r \h </w:instrText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fldChar w:fldCharType="separate"/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3.5</w:t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fldChar w:fldCharType="end"/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 této Dohody;</w:t>
            </w:r>
          </w:p>
        </w:tc>
      </w:tr>
      <w:tr w:rsidR="00506490" w:rsidRPr="00606702" w:rsidDel="002F17D4" w:rsidTr="003F2D3E">
        <w:tc>
          <w:tcPr>
            <w:tcW w:w="2824" w:type="dxa"/>
          </w:tcPr>
          <w:p w:rsidR="00506490" w:rsidRDefault="00506490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 w:rsidRPr="00606702">
              <w:rPr>
                <w:spacing w:val="-2"/>
                <w:sz w:val="22"/>
                <w:szCs w:val="22"/>
                <w:lang w:val="cs-CZ"/>
              </w:rPr>
              <w:t>„</w:t>
            </w:r>
            <w:r w:rsidRPr="00606702">
              <w:rPr>
                <w:b/>
                <w:spacing w:val="-2"/>
                <w:sz w:val="22"/>
                <w:szCs w:val="22"/>
                <w:lang w:val="cs-CZ"/>
              </w:rPr>
              <w:t>Insolvenční zákon</w:t>
            </w:r>
            <w:r w:rsidRPr="00606702"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506490" w:rsidRDefault="00506490" w:rsidP="00506490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 w:rsidRPr="00606702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znamená zákon č. 182/2006 Sb., o úpadku a způsobech jeho řešení (insolvenční zákon), ve znění pozdějších předpisů;</w:t>
            </w:r>
          </w:p>
        </w:tc>
      </w:tr>
      <w:tr w:rsidR="00A2248D" w:rsidRPr="00606702" w:rsidDel="002F17D4" w:rsidTr="003F2D3E">
        <w:tc>
          <w:tcPr>
            <w:tcW w:w="2824" w:type="dxa"/>
          </w:tcPr>
          <w:p w:rsidR="00A2248D" w:rsidRPr="00A2248D" w:rsidRDefault="00A2248D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Kč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A2248D" w:rsidRPr="00606702" w:rsidRDefault="00CD68CD" w:rsidP="00506490">
            <w:pPr>
              <w:pStyle w:val="bno"/>
              <w:ind w:left="0"/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</w:pPr>
            <w:r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z</w:t>
            </w:r>
            <w:r w:rsidR="00A2248D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namená</w:t>
            </w:r>
            <w:r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 </w:t>
            </w:r>
            <w:r w:rsidR="00413344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korunu českou</w:t>
            </w:r>
            <w:r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 jakožto</w:t>
            </w:r>
            <w:r w:rsidR="00A2248D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zákonnou měnu</w:t>
            </w:r>
            <w:r w:rsidR="00A2248D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 České republiky;</w:t>
            </w:r>
          </w:p>
        </w:tc>
      </w:tr>
      <w:tr w:rsidR="0046597E" w:rsidRPr="00606702" w:rsidDel="002F17D4" w:rsidTr="003F2D3E">
        <w:tc>
          <w:tcPr>
            <w:tcW w:w="2824" w:type="dxa"/>
          </w:tcPr>
          <w:p w:rsidR="0046597E" w:rsidRPr="0046597E" w:rsidRDefault="0046597E" w:rsidP="00A145BA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Nabídkový proces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46597E" w:rsidRDefault="0046597E" w:rsidP="00A145BA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 xml:space="preserve">má význam uvedený v písm. </w:t>
            </w:r>
            <w:r w:rsidR="00E5639A">
              <w:rPr>
                <w:spacing w:val="-2"/>
                <w:sz w:val="22"/>
                <w:szCs w:val="22"/>
                <w:lang w:val="cs-CZ"/>
              </w:rPr>
              <w:fldChar w:fldCharType="begin"/>
            </w:r>
            <w:r w:rsidR="00E5639A">
              <w:rPr>
                <w:spacing w:val="-2"/>
                <w:sz w:val="22"/>
                <w:szCs w:val="22"/>
                <w:lang w:val="cs-CZ"/>
              </w:rPr>
              <w:instrText xml:space="preserve"> REF _Ref515368232 \r \h </w:instrText>
            </w:r>
            <w:r w:rsidR="00E5639A">
              <w:rPr>
                <w:spacing w:val="-2"/>
                <w:sz w:val="22"/>
                <w:szCs w:val="22"/>
                <w:lang w:val="cs-CZ"/>
              </w:rPr>
            </w:r>
            <w:r w:rsidR="00E5639A">
              <w:rPr>
                <w:spacing w:val="-2"/>
                <w:sz w:val="22"/>
                <w:szCs w:val="22"/>
                <w:lang w:val="cs-CZ"/>
              </w:rPr>
              <w:fldChar w:fldCharType="separate"/>
            </w:r>
            <w:r w:rsidR="00CF624E">
              <w:rPr>
                <w:spacing w:val="-2"/>
                <w:sz w:val="22"/>
                <w:szCs w:val="22"/>
                <w:lang w:val="cs-CZ"/>
              </w:rPr>
              <w:t>B)</w:t>
            </w:r>
            <w:r w:rsidR="00E5639A">
              <w:rPr>
                <w:spacing w:val="-2"/>
                <w:sz w:val="22"/>
                <w:szCs w:val="22"/>
                <w:lang w:val="cs-CZ"/>
              </w:rPr>
              <w:fldChar w:fldCharType="end"/>
            </w:r>
            <w:r w:rsidR="00E5639A">
              <w:rPr>
                <w:spacing w:val="-2"/>
                <w:sz w:val="22"/>
                <w:szCs w:val="22"/>
                <w:lang w:val="cs-CZ"/>
              </w:rPr>
              <w:t xml:space="preserve"> preambule této Dohody;</w:t>
            </w:r>
          </w:p>
        </w:tc>
      </w:tr>
      <w:tr w:rsidR="00506490" w:rsidRPr="00606702" w:rsidDel="002F17D4" w:rsidTr="003F2D3E">
        <w:tc>
          <w:tcPr>
            <w:tcW w:w="2824" w:type="dxa"/>
          </w:tcPr>
          <w:p w:rsidR="00506490" w:rsidRDefault="00506490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 w:rsidRPr="00606702">
              <w:rPr>
                <w:spacing w:val="-2"/>
                <w:sz w:val="22"/>
                <w:szCs w:val="22"/>
                <w:lang w:val="cs-CZ"/>
              </w:rPr>
              <w:lastRenderedPageBreak/>
              <w:t>„</w:t>
            </w:r>
            <w:r w:rsidRPr="00606702">
              <w:rPr>
                <w:rFonts w:eastAsiaTheme="minorEastAsia"/>
                <w:b/>
                <w:spacing w:val="-2"/>
                <w:kern w:val="20"/>
                <w:sz w:val="22"/>
                <w:szCs w:val="22"/>
                <w:lang w:val="cs-CZ" w:eastAsia="en-US"/>
              </w:rPr>
              <w:t>OZ</w:t>
            </w:r>
            <w:r w:rsidRPr="00606702">
              <w:rPr>
                <w:rFonts w:eastAsiaTheme="minorEastAsia"/>
                <w:spacing w:val="-2"/>
                <w:kern w:val="20"/>
                <w:sz w:val="22"/>
                <w:szCs w:val="22"/>
                <w:lang w:val="cs-CZ" w:eastAsia="en-US"/>
              </w:rPr>
              <w:t>“</w:t>
            </w:r>
          </w:p>
        </w:tc>
        <w:tc>
          <w:tcPr>
            <w:tcW w:w="5528" w:type="dxa"/>
          </w:tcPr>
          <w:p w:rsidR="00506490" w:rsidRDefault="00506490" w:rsidP="00506490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 w:rsidRPr="00606702">
              <w:rPr>
                <w:spacing w:val="-2"/>
                <w:sz w:val="22"/>
                <w:szCs w:val="22"/>
                <w:lang w:val="cs-CZ"/>
              </w:rPr>
              <w:t>znamená</w:t>
            </w:r>
            <w:r w:rsidRPr="00606702">
              <w:rPr>
                <w:rFonts w:eastAsiaTheme="minorEastAsia"/>
                <w:spacing w:val="-2"/>
                <w:kern w:val="20"/>
                <w:sz w:val="22"/>
                <w:szCs w:val="22"/>
                <w:lang w:val="cs-CZ" w:eastAsia="en-US"/>
              </w:rPr>
              <w:t xml:space="preserve"> zákon č. 89/2012 Sb., občanský zákoník, ve znění pozdějších předpisů; </w:t>
            </w:r>
          </w:p>
        </w:tc>
      </w:tr>
      <w:tr w:rsidR="00476661" w:rsidRPr="00476661" w:rsidDel="002F17D4" w:rsidTr="003F2D3E">
        <w:tc>
          <w:tcPr>
            <w:tcW w:w="2824" w:type="dxa"/>
          </w:tcPr>
          <w:p w:rsidR="00400A4A" w:rsidRPr="00476661" w:rsidRDefault="00400A4A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 w:rsidRPr="00476661">
              <w:rPr>
                <w:spacing w:val="-2"/>
                <w:sz w:val="22"/>
                <w:szCs w:val="22"/>
                <w:lang w:val="cs-CZ"/>
              </w:rPr>
              <w:t>„</w:t>
            </w:r>
            <w:r w:rsidRPr="00476661">
              <w:rPr>
                <w:b/>
                <w:spacing w:val="-2"/>
                <w:sz w:val="22"/>
                <w:szCs w:val="22"/>
                <w:lang w:val="cs-CZ"/>
              </w:rPr>
              <w:t>Podlicence</w:t>
            </w:r>
            <w:r w:rsidRPr="00476661"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400A4A" w:rsidRPr="00476661" w:rsidRDefault="00400A4A" w:rsidP="00506490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má význam uvedený v čl. </w:t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fldChar w:fldCharType="begin"/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instrText xml:space="preserve"> REF _Ref517277607 \r \h </w:instrText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fldChar w:fldCharType="separate"/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>3.5</w:t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fldChar w:fldCharType="end"/>
            </w:r>
            <w:r w:rsidRPr="00476661">
              <w:rPr>
                <w:rFonts w:eastAsiaTheme="majorEastAsia"/>
                <w:bCs/>
                <w:spacing w:val="-2"/>
                <w:sz w:val="22"/>
                <w:szCs w:val="22"/>
                <w:lang w:val="cs-CZ" w:eastAsia="en-US"/>
              </w:rPr>
              <w:t xml:space="preserve"> této Dohody;</w:t>
            </w:r>
          </w:p>
        </w:tc>
      </w:tr>
      <w:tr w:rsidR="00E30FA6" w:rsidRPr="00606702" w:rsidDel="002F17D4" w:rsidTr="003F2D3E">
        <w:tc>
          <w:tcPr>
            <w:tcW w:w="2824" w:type="dxa"/>
          </w:tcPr>
          <w:p w:rsidR="00E30FA6" w:rsidRPr="00E30FA6" w:rsidRDefault="00E30FA6" w:rsidP="00506490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Pohledávka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E30FA6" w:rsidRPr="00606702" w:rsidRDefault="00E30FA6" w:rsidP="00506490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 xml:space="preserve">má význam uvedený v čl. </w:t>
            </w:r>
            <w:r>
              <w:rPr>
                <w:spacing w:val="-2"/>
                <w:sz w:val="22"/>
                <w:szCs w:val="22"/>
                <w:lang w:val="cs-CZ"/>
              </w:rPr>
              <w:fldChar w:fldCharType="begin"/>
            </w:r>
            <w:r>
              <w:rPr>
                <w:spacing w:val="-2"/>
                <w:sz w:val="22"/>
                <w:szCs w:val="22"/>
                <w:lang w:val="cs-CZ"/>
              </w:rPr>
              <w:instrText xml:space="preserve"> REF _Ref515475060 \r \h </w:instrText>
            </w:r>
            <w:r>
              <w:rPr>
                <w:spacing w:val="-2"/>
                <w:sz w:val="22"/>
                <w:szCs w:val="22"/>
                <w:lang w:val="cs-CZ"/>
              </w:rPr>
            </w:r>
            <w:r>
              <w:rPr>
                <w:spacing w:val="-2"/>
                <w:sz w:val="22"/>
                <w:szCs w:val="22"/>
                <w:lang w:val="cs-CZ"/>
              </w:rPr>
              <w:fldChar w:fldCharType="separate"/>
            </w:r>
            <w:r w:rsidR="00CF624E">
              <w:rPr>
                <w:spacing w:val="-2"/>
                <w:sz w:val="22"/>
                <w:szCs w:val="22"/>
                <w:lang w:val="cs-CZ"/>
              </w:rPr>
              <w:t>3.2</w:t>
            </w:r>
            <w:r>
              <w:rPr>
                <w:spacing w:val="-2"/>
                <w:sz w:val="22"/>
                <w:szCs w:val="22"/>
                <w:lang w:val="cs-CZ"/>
              </w:rPr>
              <w:fldChar w:fldCharType="end"/>
            </w:r>
            <w:r>
              <w:rPr>
                <w:spacing w:val="-2"/>
                <w:sz w:val="22"/>
                <w:szCs w:val="22"/>
                <w:lang w:val="cs-CZ"/>
              </w:rPr>
              <w:t xml:space="preserve"> této Dohody;</w:t>
            </w:r>
          </w:p>
        </w:tc>
      </w:tr>
      <w:tr w:rsidR="00987FE8" w:rsidRPr="00606702" w:rsidDel="002F17D4" w:rsidTr="003F2D3E">
        <w:tc>
          <w:tcPr>
            <w:tcW w:w="2824" w:type="dxa"/>
          </w:tcPr>
          <w:p w:rsidR="00987FE8" w:rsidRPr="00987FE8" w:rsidRDefault="00987FE8" w:rsidP="00A145BA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 w:rsidR="00970461">
              <w:rPr>
                <w:b/>
                <w:spacing w:val="-2"/>
                <w:sz w:val="22"/>
                <w:szCs w:val="22"/>
                <w:lang w:val="cs-CZ"/>
              </w:rPr>
              <w:t>Pozemek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987FE8" w:rsidRDefault="00DF648F" w:rsidP="00A145BA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 xml:space="preserve">znamená </w:t>
            </w:r>
            <w:r w:rsidR="00D70FDA">
              <w:rPr>
                <w:spacing w:val="-2"/>
                <w:sz w:val="22"/>
                <w:szCs w:val="22"/>
                <w:lang w:val="cs-CZ"/>
              </w:rPr>
              <w:t xml:space="preserve">část </w:t>
            </w:r>
            <w:r w:rsidRPr="00DF648F">
              <w:rPr>
                <w:spacing w:val="-2"/>
                <w:sz w:val="22"/>
                <w:szCs w:val="22"/>
                <w:lang w:val="cs-CZ"/>
              </w:rPr>
              <w:t>pozemkov</w:t>
            </w:r>
            <w:r w:rsidR="00D70FDA">
              <w:rPr>
                <w:spacing w:val="-2"/>
                <w:sz w:val="22"/>
                <w:szCs w:val="22"/>
                <w:lang w:val="cs-CZ"/>
              </w:rPr>
              <w:t>é</w:t>
            </w:r>
            <w:r w:rsidRPr="00DF648F">
              <w:rPr>
                <w:spacing w:val="-2"/>
                <w:sz w:val="22"/>
                <w:szCs w:val="22"/>
                <w:lang w:val="cs-CZ"/>
              </w:rPr>
              <w:t xml:space="preserve"> parcel</w:t>
            </w:r>
            <w:r w:rsidR="00D70FDA">
              <w:rPr>
                <w:spacing w:val="-2"/>
                <w:sz w:val="22"/>
                <w:szCs w:val="22"/>
                <w:lang w:val="cs-CZ"/>
              </w:rPr>
              <w:t>y</w:t>
            </w:r>
            <w:r w:rsidRPr="00DF648F">
              <w:rPr>
                <w:spacing w:val="-2"/>
                <w:sz w:val="22"/>
                <w:szCs w:val="22"/>
                <w:lang w:val="cs-CZ"/>
              </w:rPr>
              <w:t xml:space="preserve"> č. 655/328</w:t>
            </w:r>
            <w:r>
              <w:rPr>
                <w:spacing w:val="-2"/>
                <w:sz w:val="22"/>
                <w:szCs w:val="22"/>
                <w:lang w:val="cs-CZ"/>
              </w:rPr>
              <w:t xml:space="preserve"> o výměře</w:t>
            </w:r>
            <w:r w:rsidR="00341EE8">
              <w:rPr>
                <w:spacing w:val="-2"/>
                <w:sz w:val="22"/>
                <w:szCs w:val="22"/>
                <w:lang w:val="cs-CZ"/>
              </w:rPr>
              <w:t xml:space="preserve"> do 14.000 m</w:t>
            </w:r>
            <w:r w:rsidR="00341EE8" w:rsidRPr="00341EE8">
              <w:rPr>
                <w:spacing w:val="-2"/>
                <w:sz w:val="22"/>
                <w:szCs w:val="22"/>
                <w:vertAlign w:val="superscript"/>
                <w:lang w:val="cs-CZ"/>
              </w:rPr>
              <w:t>2</w:t>
            </w:r>
            <w:r w:rsidR="00341EE8">
              <w:rPr>
                <w:spacing w:val="-2"/>
                <w:sz w:val="22"/>
                <w:szCs w:val="22"/>
                <w:lang w:val="cs-CZ"/>
              </w:rPr>
              <w:t xml:space="preserve">, </w:t>
            </w:r>
            <w:r w:rsidR="00A55A03">
              <w:rPr>
                <w:spacing w:val="-2"/>
                <w:sz w:val="22"/>
                <w:szCs w:val="22"/>
                <w:lang w:val="cs-CZ"/>
              </w:rPr>
              <w:t>způsob využití: jiná plocha</w:t>
            </w:r>
            <w:r w:rsidR="00341EE8">
              <w:rPr>
                <w:spacing w:val="-2"/>
                <w:sz w:val="22"/>
                <w:szCs w:val="22"/>
                <w:lang w:val="cs-CZ"/>
              </w:rPr>
              <w:t xml:space="preserve">, </w:t>
            </w:r>
            <w:r w:rsidRPr="00DF648F">
              <w:rPr>
                <w:spacing w:val="-2"/>
                <w:sz w:val="22"/>
                <w:szCs w:val="22"/>
                <w:lang w:val="cs-CZ"/>
              </w:rPr>
              <w:t>v katastrálním území Mladá Boleslav</w:t>
            </w:r>
            <w:r w:rsidR="00A55A03">
              <w:rPr>
                <w:spacing w:val="-2"/>
                <w:sz w:val="22"/>
                <w:szCs w:val="22"/>
                <w:lang w:val="cs-CZ"/>
              </w:rPr>
              <w:t>, zapsan</w:t>
            </w:r>
            <w:r w:rsidR="00B702E3">
              <w:rPr>
                <w:spacing w:val="-2"/>
                <w:sz w:val="22"/>
                <w:szCs w:val="22"/>
                <w:lang w:val="cs-CZ"/>
              </w:rPr>
              <w:t>é</w:t>
            </w:r>
            <w:r w:rsidR="00A55A03">
              <w:rPr>
                <w:spacing w:val="-2"/>
                <w:sz w:val="22"/>
                <w:szCs w:val="22"/>
                <w:lang w:val="cs-CZ"/>
              </w:rPr>
              <w:t xml:space="preserve"> na LV č. 10001 </w:t>
            </w:r>
            <w:r w:rsidR="00D51650">
              <w:rPr>
                <w:spacing w:val="-2"/>
                <w:sz w:val="22"/>
                <w:szCs w:val="22"/>
                <w:lang w:val="cs-CZ"/>
              </w:rPr>
              <w:t>v katastru nemovitostí vedeném Katastrálním úřadem pro Středočeský kraj, Katastrální pracoviště Mladá Boleslav</w:t>
            </w:r>
            <w:r w:rsidR="00987FE8" w:rsidRPr="00606702">
              <w:rPr>
                <w:spacing w:val="-2"/>
                <w:sz w:val="22"/>
                <w:szCs w:val="22"/>
                <w:lang w:val="cs-CZ"/>
              </w:rPr>
              <w:t>;</w:t>
            </w:r>
          </w:p>
        </w:tc>
      </w:tr>
      <w:tr w:rsidR="00895B26" w:rsidRPr="00606702" w:rsidDel="002F17D4" w:rsidTr="003F2D3E">
        <w:tc>
          <w:tcPr>
            <w:tcW w:w="2824" w:type="dxa"/>
          </w:tcPr>
          <w:p w:rsidR="00895B26" w:rsidRPr="00895B26" w:rsidRDefault="00895B26" w:rsidP="00A145BA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Sporná práva a povinnosti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895B26" w:rsidRDefault="00895B26" w:rsidP="00A145BA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 xml:space="preserve">má význam uvedený v čl. </w:t>
            </w:r>
            <w:r>
              <w:rPr>
                <w:spacing w:val="-2"/>
                <w:sz w:val="22"/>
                <w:szCs w:val="22"/>
                <w:lang w:val="cs-CZ"/>
              </w:rPr>
              <w:fldChar w:fldCharType="begin"/>
            </w:r>
            <w:r>
              <w:rPr>
                <w:spacing w:val="-2"/>
                <w:sz w:val="22"/>
                <w:szCs w:val="22"/>
                <w:lang w:val="cs-CZ"/>
              </w:rPr>
              <w:instrText xml:space="preserve"> REF _Ref515475024 \r \h </w:instrText>
            </w:r>
            <w:r>
              <w:rPr>
                <w:spacing w:val="-2"/>
                <w:sz w:val="22"/>
                <w:szCs w:val="22"/>
                <w:lang w:val="cs-CZ"/>
              </w:rPr>
            </w:r>
            <w:r>
              <w:rPr>
                <w:spacing w:val="-2"/>
                <w:sz w:val="22"/>
                <w:szCs w:val="22"/>
                <w:lang w:val="cs-CZ"/>
              </w:rPr>
              <w:fldChar w:fldCharType="separate"/>
            </w:r>
            <w:r w:rsidR="00CF624E">
              <w:rPr>
                <w:spacing w:val="-2"/>
                <w:sz w:val="22"/>
                <w:szCs w:val="22"/>
                <w:lang w:val="cs-CZ"/>
              </w:rPr>
              <w:t>3.1</w:t>
            </w:r>
            <w:r>
              <w:rPr>
                <w:spacing w:val="-2"/>
                <w:sz w:val="22"/>
                <w:szCs w:val="22"/>
                <w:lang w:val="cs-CZ"/>
              </w:rPr>
              <w:fldChar w:fldCharType="end"/>
            </w:r>
            <w:r>
              <w:rPr>
                <w:spacing w:val="-2"/>
                <w:sz w:val="22"/>
                <w:szCs w:val="22"/>
                <w:lang w:val="cs-CZ"/>
              </w:rPr>
              <w:t xml:space="preserve"> této Dohody;</w:t>
            </w:r>
          </w:p>
        </w:tc>
      </w:tr>
      <w:tr w:rsidR="00B06DC2" w:rsidRPr="00606702" w:rsidDel="002F17D4" w:rsidTr="003F2D3E">
        <w:tc>
          <w:tcPr>
            <w:tcW w:w="2824" w:type="dxa"/>
          </w:tcPr>
          <w:p w:rsidR="00B06DC2" w:rsidRPr="00B06DC2" w:rsidRDefault="00B06DC2" w:rsidP="00A145BA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 w:rsidR="006A60DD">
              <w:rPr>
                <w:b/>
                <w:spacing w:val="-2"/>
                <w:sz w:val="22"/>
                <w:szCs w:val="22"/>
                <w:lang w:val="cs-CZ"/>
              </w:rPr>
              <w:t>ŠKODA AUTO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B06DC2" w:rsidRPr="00606702" w:rsidRDefault="006A60DD" w:rsidP="00A145BA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znamená obchodní společnost ŠKODA AUTO a.s., IČO: 001 77 041, se sídlem tř. Václava Klementa 869, Mladá Boleslav II, 293 01 Mladá Boleslav, zapsanou v obchodním rejstříku vedeném Městským soudem v</w:t>
            </w:r>
            <w:r w:rsidR="00601817">
              <w:rPr>
                <w:spacing w:val="-2"/>
                <w:sz w:val="22"/>
                <w:szCs w:val="22"/>
                <w:lang w:val="cs-CZ"/>
              </w:rPr>
              <w:t> </w:t>
            </w:r>
            <w:r>
              <w:rPr>
                <w:spacing w:val="-2"/>
                <w:sz w:val="22"/>
                <w:szCs w:val="22"/>
                <w:lang w:val="cs-CZ"/>
              </w:rPr>
              <w:t>Praze</w:t>
            </w:r>
            <w:r w:rsidR="00601817">
              <w:rPr>
                <w:spacing w:val="-2"/>
                <w:sz w:val="22"/>
                <w:szCs w:val="22"/>
                <w:lang w:val="cs-CZ"/>
              </w:rPr>
              <w:t xml:space="preserve">, oddíl </w:t>
            </w:r>
            <w:r>
              <w:rPr>
                <w:spacing w:val="-2"/>
                <w:sz w:val="22"/>
                <w:szCs w:val="22"/>
                <w:lang w:val="cs-CZ"/>
              </w:rPr>
              <w:t>B</w:t>
            </w:r>
            <w:r w:rsidR="00601817">
              <w:rPr>
                <w:spacing w:val="-2"/>
                <w:sz w:val="22"/>
                <w:szCs w:val="22"/>
                <w:lang w:val="cs-CZ"/>
              </w:rPr>
              <w:t xml:space="preserve">, vložka </w:t>
            </w:r>
            <w:r>
              <w:rPr>
                <w:spacing w:val="-2"/>
                <w:sz w:val="22"/>
                <w:szCs w:val="22"/>
                <w:lang w:val="cs-CZ"/>
              </w:rPr>
              <w:t>332</w:t>
            </w:r>
            <w:r w:rsidR="00A0123A">
              <w:rPr>
                <w:spacing w:val="-2"/>
                <w:sz w:val="22"/>
                <w:szCs w:val="22"/>
                <w:lang w:val="cs-CZ"/>
              </w:rPr>
              <w:t>;</w:t>
            </w:r>
          </w:p>
        </w:tc>
      </w:tr>
      <w:tr w:rsidR="00A0123A" w:rsidRPr="00606702" w:rsidDel="002F17D4" w:rsidTr="003F2D3E">
        <w:tc>
          <w:tcPr>
            <w:tcW w:w="2824" w:type="dxa"/>
          </w:tcPr>
          <w:p w:rsidR="00A0123A" w:rsidRPr="00A0123A" w:rsidRDefault="00A0123A" w:rsidP="00A145BA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Zákon o obcích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A0123A" w:rsidRDefault="00A0123A" w:rsidP="00A145BA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znamená zákon č. 128/2000 Sb., o obcích, ve znění pozdějších předpisů;</w:t>
            </w:r>
          </w:p>
        </w:tc>
      </w:tr>
      <w:tr w:rsidR="005B013C" w:rsidRPr="00606702" w:rsidDel="002F17D4" w:rsidTr="003F2D3E">
        <w:tc>
          <w:tcPr>
            <w:tcW w:w="2824" w:type="dxa"/>
          </w:tcPr>
          <w:p w:rsidR="005B013C" w:rsidRPr="005B013C" w:rsidRDefault="005B013C" w:rsidP="00A145BA">
            <w:pPr>
              <w:pStyle w:val="bno"/>
              <w:ind w:left="0"/>
              <w:jc w:val="left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„</w:t>
            </w:r>
            <w:r>
              <w:rPr>
                <w:b/>
                <w:spacing w:val="-2"/>
                <w:sz w:val="22"/>
                <w:szCs w:val="22"/>
                <w:lang w:val="cs-CZ"/>
              </w:rPr>
              <w:t>Zákon o registru smluv</w:t>
            </w:r>
            <w:r>
              <w:rPr>
                <w:spacing w:val="-2"/>
                <w:sz w:val="22"/>
                <w:szCs w:val="22"/>
                <w:lang w:val="cs-CZ"/>
              </w:rPr>
              <w:t>“</w:t>
            </w:r>
          </w:p>
        </w:tc>
        <w:tc>
          <w:tcPr>
            <w:tcW w:w="5528" w:type="dxa"/>
          </w:tcPr>
          <w:p w:rsidR="005B013C" w:rsidRDefault="005B013C" w:rsidP="00A145BA">
            <w:pPr>
              <w:pStyle w:val="bno"/>
              <w:ind w:left="0"/>
              <w:rPr>
                <w:spacing w:val="-2"/>
                <w:sz w:val="22"/>
                <w:szCs w:val="22"/>
                <w:lang w:val="cs-CZ"/>
              </w:rPr>
            </w:pPr>
            <w:r>
              <w:rPr>
                <w:spacing w:val="-2"/>
                <w:sz w:val="22"/>
                <w:szCs w:val="22"/>
                <w:lang w:val="cs-CZ"/>
              </w:rPr>
              <w:t>znamená zákon č. 340/2015 Sb</w:t>
            </w:r>
            <w:r w:rsidRPr="005B013C">
              <w:rPr>
                <w:spacing w:val="-2"/>
                <w:sz w:val="22"/>
                <w:szCs w:val="22"/>
                <w:lang w:val="cs-CZ"/>
              </w:rPr>
              <w:t xml:space="preserve">., </w:t>
            </w:r>
            <w:r>
              <w:rPr>
                <w:iCs/>
                <w:spacing w:val="-2"/>
                <w:sz w:val="22"/>
                <w:szCs w:val="22"/>
                <w:lang w:val="cs-CZ"/>
              </w:rPr>
              <w:t>z</w:t>
            </w:r>
            <w:r w:rsidRPr="005B013C">
              <w:rPr>
                <w:iCs/>
                <w:spacing w:val="-2"/>
                <w:sz w:val="22"/>
                <w:szCs w:val="22"/>
                <w:lang w:val="cs-CZ"/>
              </w:rPr>
              <w:t>ákon o zvláštních podmínkách účinnosti některých smluv, uveřejňování těchto smluv a o registru smluv (zákon o registru smluv)</w:t>
            </w:r>
            <w:r w:rsidRPr="005B013C">
              <w:rPr>
                <w:spacing w:val="-2"/>
                <w:sz w:val="22"/>
                <w:szCs w:val="22"/>
                <w:lang w:val="cs-CZ"/>
              </w:rPr>
              <w:t>, ve</w:t>
            </w:r>
            <w:r>
              <w:rPr>
                <w:spacing w:val="-2"/>
                <w:sz w:val="22"/>
                <w:szCs w:val="22"/>
                <w:lang w:val="cs-CZ"/>
              </w:rPr>
              <w:t xml:space="preserve"> znění pozdějších předpisů</w:t>
            </w:r>
            <w:r w:rsidR="006A204E">
              <w:rPr>
                <w:spacing w:val="-2"/>
                <w:sz w:val="22"/>
                <w:szCs w:val="22"/>
                <w:lang w:val="cs-CZ"/>
              </w:rPr>
              <w:t>.</w:t>
            </w:r>
          </w:p>
        </w:tc>
      </w:tr>
    </w:tbl>
    <w:p w:rsidR="001737B3" w:rsidRPr="00A910D3" w:rsidRDefault="00C83485" w:rsidP="00A145BA">
      <w:pPr>
        <w:pStyle w:val="Nadpis1"/>
        <w:keepNext w:val="0"/>
      </w:pPr>
      <w:r>
        <w:t>předmět</w:t>
      </w:r>
      <w:r w:rsidR="004B0F24">
        <w:t xml:space="preserve"> a ú</w:t>
      </w:r>
      <w:r w:rsidR="001737B3" w:rsidRPr="00A910D3">
        <w:t xml:space="preserve">čel </w:t>
      </w:r>
      <w:bookmarkEnd w:id="9"/>
      <w:bookmarkEnd w:id="10"/>
      <w:bookmarkEnd w:id="11"/>
      <w:r w:rsidR="00B07930" w:rsidRPr="00A910D3">
        <w:t>Do</w:t>
      </w:r>
      <w:r w:rsidR="00B07930" w:rsidRPr="00DE1102">
        <w:t>hody</w:t>
      </w:r>
    </w:p>
    <w:p w:rsidR="004B0F24" w:rsidRPr="00A910D3" w:rsidRDefault="004B0F24" w:rsidP="004B0F24">
      <w:pPr>
        <w:pStyle w:val="Nadpis2"/>
        <w:keepNext w:val="0"/>
        <w:rPr>
          <w:u w:val="none"/>
        </w:rPr>
      </w:pPr>
      <w:r w:rsidRPr="00A910D3">
        <w:t>Účel Dohody</w:t>
      </w:r>
    </w:p>
    <w:p w:rsidR="004B0F24" w:rsidRPr="00A910D3" w:rsidRDefault="004B0F24" w:rsidP="004B0F24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  <w:lang w:val="cs-CZ"/>
        </w:rPr>
      </w:pPr>
      <w:r w:rsidRPr="00A910D3">
        <w:rPr>
          <w:sz w:val="22"/>
          <w:szCs w:val="22"/>
          <w:u w:val="none"/>
          <w:lang w:val="cs-CZ"/>
        </w:rPr>
        <w:t xml:space="preserve">Účelem této Dohody je </w:t>
      </w:r>
      <w:r>
        <w:rPr>
          <w:sz w:val="22"/>
          <w:szCs w:val="22"/>
          <w:u w:val="none"/>
          <w:lang w:val="cs-CZ"/>
        </w:rPr>
        <w:t xml:space="preserve">smírné řešení </w:t>
      </w:r>
      <w:r w:rsidR="0026523A">
        <w:rPr>
          <w:sz w:val="22"/>
          <w:szCs w:val="22"/>
          <w:u w:val="none"/>
          <w:lang w:val="cs-CZ"/>
        </w:rPr>
        <w:t xml:space="preserve">veškerých práv společnosti Rezidence Jičínská vůči Městu MB, resp. jeho zastupitelům, která jsou mezi Smluvními stranami sporná a která vznikla nebo mohou v budoucnu vzniknout v souvislosti s Nabídkovým procesem a/nebo prodejem Pozemku společnosti ŠKODA AUTO, </w:t>
      </w:r>
      <w:r w:rsidR="0026523A" w:rsidRPr="004457CC">
        <w:rPr>
          <w:sz w:val="22"/>
          <w:szCs w:val="22"/>
          <w:u w:val="none"/>
          <w:lang w:val="cs-CZ"/>
        </w:rPr>
        <w:t>a tomu odpovídající</w:t>
      </w:r>
      <w:r w:rsidR="0026523A">
        <w:rPr>
          <w:sz w:val="22"/>
          <w:szCs w:val="22"/>
          <w:u w:val="none"/>
          <w:lang w:val="cs-CZ"/>
        </w:rPr>
        <w:t>ch</w:t>
      </w:r>
      <w:r w:rsidR="00F74E7A">
        <w:rPr>
          <w:sz w:val="22"/>
          <w:szCs w:val="22"/>
          <w:u w:val="none"/>
          <w:lang w:val="cs-CZ"/>
        </w:rPr>
        <w:t xml:space="preserve"> sporných </w:t>
      </w:r>
      <w:r w:rsidR="0026523A" w:rsidRPr="004457CC">
        <w:rPr>
          <w:sz w:val="22"/>
          <w:szCs w:val="22"/>
          <w:u w:val="none"/>
          <w:lang w:val="cs-CZ"/>
        </w:rPr>
        <w:t>povinnost</w:t>
      </w:r>
      <w:r w:rsidR="0026523A">
        <w:rPr>
          <w:sz w:val="22"/>
          <w:szCs w:val="22"/>
          <w:u w:val="none"/>
          <w:lang w:val="cs-CZ"/>
        </w:rPr>
        <w:t>í</w:t>
      </w:r>
      <w:r w:rsidR="0026523A" w:rsidRPr="004457CC">
        <w:rPr>
          <w:sz w:val="22"/>
          <w:szCs w:val="22"/>
          <w:u w:val="none"/>
          <w:lang w:val="cs-CZ"/>
        </w:rPr>
        <w:t xml:space="preserve"> Města MB</w:t>
      </w:r>
      <w:r w:rsidR="0026523A">
        <w:rPr>
          <w:sz w:val="22"/>
          <w:szCs w:val="22"/>
          <w:u w:val="none"/>
          <w:lang w:val="cs-CZ"/>
        </w:rPr>
        <w:t>,</w:t>
      </w:r>
      <w:r w:rsidR="0026523A" w:rsidRPr="004457CC">
        <w:rPr>
          <w:sz w:val="22"/>
          <w:szCs w:val="22"/>
          <w:u w:val="none"/>
          <w:lang w:val="cs-CZ"/>
        </w:rPr>
        <w:t xml:space="preserve"> </w:t>
      </w:r>
      <w:r w:rsidR="0026523A">
        <w:rPr>
          <w:sz w:val="22"/>
          <w:szCs w:val="22"/>
          <w:u w:val="none"/>
          <w:lang w:val="cs-CZ"/>
        </w:rPr>
        <w:t>resp. jeho zastupitelů.</w:t>
      </w:r>
    </w:p>
    <w:p w:rsidR="001737B3" w:rsidRPr="00A910D3" w:rsidRDefault="00556051" w:rsidP="00A145BA">
      <w:pPr>
        <w:pStyle w:val="Nadpis2"/>
        <w:keepNext w:val="0"/>
        <w:rPr>
          <w:u w:val="none"/>
        </w:rPr>
      </w:pPr>
      <w:r>
        <w:t xml:space="preserve">Předmět </w:t>
      </w:r>
      <w:r w:rsidR="00B07930" w:rsidRPr="00A910D3">
        <w:t>Dohody</w:t>
      </w:r>
    </w:p>
    <w:p w:rsidR="00A12D30" w:rsidRPr="00A910D3" w:rsidRDefault="00556051" w:rsidP="00E87FAD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Předmětem této Dohody je narovnání</w:t>
      </w:r>
      <w:r w:rsidR="00771702" w:rsidRPr="00A910D3">
        <w:rPr>
          <w:sz w:val="22"/>
          <w:szCs w:val="22"/>
          <w:u w:val="none"/>
          <w:lang w:val="cs-CZ"/>
        </w:rPr>
        <w:t xml:space="preserve"> </w:t>
      </w:r>
      <w:r w:rsidR="00803F2F">
        <w:rPr>
          <w:sz w:val="22"/>
          <w:szCs w:val="22"/>
          <w:u w:val="none"/>
          <w:lang w:val="cs-CZ"/>
        </w:rPr>
        <w:t xml:space="preserve">sporných práv a povinností </w:t>
      </w:r>
      <w:r w:rsidR="00EC1767">
        <w:rPr>
          <w:sz w:val="22"/>
          <w:szCs w:val="22"/>
          <w:u w:val="none"/>
          <w:lang w:val="cs-CZ"/>
        </w:rPr>
        <w:t xml:space="preserve">mezi Smluvními stranami </w:t>
      </w:r>
      <w:r w:rsidR="00803F2F">
        <w:rPr>
          <w:sz w:val="22"/>
          <w:szCs w:val="22"/>
          <w:u w:val="none"/>
          <w:lang w:val="cs-CZ"/>
        </w:rPr>
        <w:t xml:space="preserve">souvisejících </w:t>
      </w:r>
      <w:r w:rsidR="00E87FAD">
        <w:rPr>
          <w:sz w:val="22"/>
          <w:szCs w:val="22"/>
          <w:u w:val="none"/>
          <w:lang w:val="cs-CZ"/>
        </w:rPr>
        <w:t>s Nabídkovým procesem a/nebo prodej</w:t>
      </w:r>
      <w:r w:rsidR="00B053D6">
        <w:rPr>
          <w:sz w:val="22"/>
          <w:szCs w:val="22"/>
          <w:u w:val="none"/>
          <w:lang w:val="cs-CZ"/>
        </w:rPr>
        <w:t>em</w:t>
      </w:r>
      <w:r w:rsidR="00E87FAD">
        <w:rPr>
          <w:sz w:val="22"/>
          <w:szCs w:val="22"/>
          <w:u w:val="none"/>
          <w:lang w:val="cs-CZ"/>
        </w:rPr>
        <w:t xml:space="preserve"> Pozemku společnosti ŠKODA </w:t>
      </w:r>
      <w:r w:rsidR="00E87FAD" w:rsidRPr="00EC1767">
        <w:rPr>
          <w:spacing w:val="-2"/>
          <w:sz w:val="22"/>
          <w:szCs w:val="22"/>
          <w:u w:val="none"/>
          <w:lang w:val="cs-CZ"/>
        </w:rPr>
        <w:t>AUTO</w:t>
      </w:r>
      <w:r w:rsidR="00977418" w:rsidRPr="00EC1767">
        <w:rPr>
          <w:spacing w:val="-2"/>
          <w:sz w:val="22"/>
          <w:szCs w:val="22"/>
          <w:u w:val="none"/>
          <w:lang w:val="cs-CZ"/>
        </w:rPr>
        <w:t xml:space="preserve">, </w:t>
      </w:r>
      <w:r w:rsidR="004457CC" w:rsidRPr="00EC1767">
        <w:rPr>
          <w:sz w:val="22"/>
          <w:szCs w:val="22"/>
          <w:u w:val="none"/>
          <w:lang w:val="cs-CZ"/>
        </w:rPr>
        <w:t xml:space="preserve">a </w:t>
      </w:r>
      <w:r w:rsidR="00803F2F" w:rsidRPr="00EC1767">
        <w:rPr>
          <w:sz w:val="22"/>
          <w:szCs w:val="22"/>
          <w:u w:val="none"/>
          <w:lang w:val="cs-CZ"/>
        </w:rPr>
        <w:t>jejich nahrazení novými právy a povinnostmi za podmínek stanovených v této Dohodě.</w:t>
      </w:r>
    </w:p>
    <w:p w:rsidR="00B92ECA" w:rsidRPr="00A910D3" w:rsidRDefault="003C22E7" w:rsidP="00763495">
      <w:pPr>
        <w:pStyle w:val="Nadpis1"/>
      </w:pPr>
      <w:bookmarkStart w:id="15" w:name="_Ref488771684"/>
      <w:bookmarkEnd w:id="12"/>
      <w:bookmarkEnd w:id="13"/>
      <w:r w:rsidRPr="00A910D3">
        <w:lastRenderedPageBreak/>
        <w:t>Narovnání</w:t>
      </w:r>
    </w:p>
    <w:p w:rsidR="00E039F4" w:rsidRDefault="0072137D" w:rsidP="0061359C">
      <w:pPr>
        <w:pStyle w:val="Nadpis2"/>
      </w:pPr>
      <w:bookmarkStart w:id="16" w:name="_Ref511377641"/>
      <w:bookmarkStart w:id="17" w:name="_Ref515475024"/>
      <w:bookmarkStart w:id="18" w:name="_Ref505767551"/>
      <w:r>
        <w:t>Sporná práva</w:t>
      </w:r>
      <w:r w:rsidR="001F7F79">
        <w:t xml:space="preserve"> </w:t>
      </w:r>
      <w:bookmarkEnd w:id="16"/>
      <w:r w:rsidR="00277620">
        <w:t>a povinnosti</w:t>
      </w:r>
      <w:bookmarkEnd w:id="17"/>
    </w:p>
    <w:p w:rsidR="0007298F" w:rsidRDefault="0007298F" w:rsidP="00A145BA">
      <w:pPr>
        <w:ind w:left="709"/>
        <w:rPr>
          <w:sz w:val="22"/>
          <w:szCs w:val="22"/>
        </w:rPr>
      </w:pPr>
      <w:r>
        <w:rPr>
          <w:sz w:val="22"/>
          <w:szCs w:val="22"/>
        </w:rPr>
        <w:t>Mezi Městem MB a společností Rezidence Jičínská je sporný vznik</w:t>
      </w:r>
      <w:r w:rsidR="0070654D">
        <w:rPr>
          <w:sz w:val="22"/>
          <w:szCs w:val="22"/>
        </w:rPr>
        <w:t xml:space="preserve"> následujících práv společnosti Rezidence Jičínská</w:t>
      </w:r>
      <w:r w:rsidR="00D619BE">
        <w:rPr>
          <w:sz w:val="22"/>
          <w:szCs w:val="22"/>
        </w:rPr>
        <w:t xml:space="preserve"> vůči Městu MB, resp. jeho zastupitelům</w:t>
      </w:r>
      <w:r w:rsidR="0070654D">
        <w:rPr>
          <w:sz w:val="22"/>
          <w:szCs w:val="22"/>
        </w:rPr>
        <w:t>, která jí vznikla nebo</w:t>
      </w:r>
      <w:r w:rsidR="00AB15D7">
        <w:rPr>
          <w:sz w:val="22"/>
          <w:szCs w:val="22"/>
        </w:rPr>
        <w:t xml:space="preserve"> jí</w:t>
      </w:r>
      <w:r w:rsidR="0070654D">
        <w:rPr>
          <w:sz w:val="22"/>
          <w:szCs w:val="22"/>
        </w:rPr>
        <w:t xml:space="preserve"> mohou v budoucnu vzniknout v souvislosti s Nabídkovým procesem a/nebo prodej</w:t>
      </w:r>
      <w:r w:rsidR="00AB15D7">
        <w:rPr>
          <w:sz w:val="22"/>
          <w:szCs w:val="22"/>
        </w:rPr>
        <w:t>em</w:t>
      </w:r>
      <w:r w:rsidR="0070654D">
        <w:rPr>
          <w:sz w:val="22"/>
          <w:szCs w:val="22"/>
        </w:rPr>
        <w:t xml:space="preserve"> Pozemku společnosti ŠKODA AUTO</w:t>
      </w:r>
      <w:r w:rsidR="004457CC">
        <w:rPr>
          <w:sz w:val="22"/>
          <w:szCs w:val="22"/>
        </w:rPr>
        <w:t xml:space="preserve">, </w:t>
      </w:r>
      <w:bookmarkStart w:id="19" w:name="_Hlk515442258"/>
      <w:r w:rsidR="004457CC">
        <w:rPr>
          <w:sz w:val="22"/>
          <w:szCs w:val="22"/>
        </w:rPr>
        <w:t xml:space="preserve">a tomu odpovídajících </w:t>
      </w:r>
      <w:r w:rsidR="0082335D">
        <w:rPr>
          <w:sz w:val="22"/>
          <w:szCs w:val="22"/>
        </w:rPr>
        <w:t xml:space="preserve">sporných </w:t>
      </w:r>
      <w:r w:rsidR="004457CC">
        <w:rPr>
          <w:sz w:val="22"/>
          <w:szCs w:val="22"/>
        </w:rPr>
        <w:t>povinností Města MB</w:t>
      </w:r>
      <w:bookmarkEnd w:id="19"/>
      <w:r w:rsidR="00970D1A">
        <w:rPr>
          <w:sz w:val="22"/>
          <w:szCs w:val="22"/>
        </w:rPr>
        <w:t>, resp. jeho zastupitelů</w:t>
      </w:r>
      <w:r w:rsidR="0070654D">
        <w:rPr>
          <w:sz w:val="22"/>
          <w:szCs w:val="22"/>
        </w:rPr>
        <w:t>:</w:t>
      </w:r>
    </w:p>
    <w:p w:rsidR="00277DEC" w:rsidRDefault="004C2E53" w:rsidP="00A145BA">
      <w:pPr>
        <w:pStyle w:val="pododrkyi"/>
        <w:numPr>
          <w:ilvl w:val="0"/>
          <w:numId w:val="19"/>
        </w:numPr>
        <w:ind w:hanging="720"/>
      </w:pPr>
      <w:r>
        <w:t xml:space="preserve">právo na </w:t>
      </w:r>
      <w:r w:rsidR="00AB15D7">
        <w:t xml:space="preserve">převod </w:t>
      </w:r>
      <w:r w:rsidR="008C6920">
        <w:t xml:space="preserve">vlastnického práva k Pozemku z Města MB na společnost Rezidence Jičínská </w:t>
      </w:r>
      <w:r w:rsidR="00AB15D7">
        <w:t>jakožto zájemci, který za Pozemek v rámci Nabídkového procesu nabídl nejvyšší kupní cenu</w:t>
      </w:r>
      <w:r w:rsidR="00B256FF">
        <w:t xml:space="preserve"> a splnil veškeré podmínky Nabídkového procesu</w:t>
      </w:r>
      <w:r w:rsidR="00277DEC">
        <w:t>;</w:t>
      </w:r>
    </w:p>
    <w:p w:rsidR="00AB15D7" w:rsidRDefault="00277DEC" w:rsidP="00A145BA">
      <w:pPr>
        <w:pStyle w:val="pododrkyi"/>
        <w:numPr>
          <w:ilvl w:val="0"/>
          <w:numId w:val="19"/>
        </w:numPr>
        <w:ind w:hanging="720"/>
      </w:pPr>
      <w:r>
        <w:t>právo na náhradu všech nákladů souvisejících s vymáháním práv</w:t>
      </w:r>
      <w:r w:rsidR="00B40ED8">
        <w:t xml:space="preserve">a na převod vlastnického práva k Pozemku </w:t>
      </w:r>
      <w:r w:rsidR="00C85665">
        <w:t xml:space="preserve">z Města MB </w:t>
      </w:r>
      <w:r w:rsidR="00B40ED8">
        <w:t xml:space="preserve">na společnost Rezidence Jičínská </w:t>
      </w:r>
      <w:r>
        <w:t>soudní nebo mimosoudní cestou, zejména náklad</w:t>
      </w:r>
      <w:r w:rsidR="00DF05E1">
        <w:t>ů</w:t>
      </w:r>
      <w:r>
        <w:t xml:space="preserve"> právního zastoupení;</w:t>
      </w:r>
    </w:p>
    <w:p w:rsidR="00AB15D7" w:rsidRDefault="008109A4" w:rsidP="00A145BA">
      <w:pPr>
        <w:pStyle w:val="pododrkyi"/>
        <w:numPr>
          <w:ilvl w:val="0"/>
          <w:numId w:val="19"/>
        </w:numPr>
        <w:ind w:hanging="720"/>
      </w:pPr>
      <w:r>
        <w:t xml:space="preserve">právo na </w:t>
      </w:r>
      <w:r w:rsidR="004E3528">
        <w:t>ná</w:t>
      </w:r>
      <w:r>
        <w:t xml:space="preserve">hradu ušlého zisku </w:t>
      </w:r>
      <w:r w:rsidR="00AC6C05">
        <w:t>v</w:t>
      </w:r>
      <w:r w:rsidR="00D52BDC">
        <w:t xml:space="preserve"> řádech milionů Kč v </w:t>
      </w:r>
      <w:r w:rsidR="00AC6C05">
        <w:t>souvislosti s průtahy</w:t>
      </w:r>
      <w:r w:rsidR="005E7462">
        <w:t xml:space="preserve"> s převodem</w:t>
      </w:r>
      <w:r w:rsidR="008C6920">
        <w:t xml:space="preserve"> vlastnického práva k Pozemku z Města MB na společnost Rezidence Jičínská</w:t>
      </w:r>
      <w:r w:rsidR="008F6AD0">
        <w:t>,</w:t>
      </w:r>
      <w:r w:rsidR="008C6920">
        <w:t xml:space="preserve"> </w:t>
      </w:r>
      <w:r w:rsidR="00AC6C05">
        <w:t>způsobenými</w:t>
      </w:r>
      <w:r w:rsidR="00051964">
        <w:t xml:space="preserve"> </w:t>
      </w:r>
      <w:r w:rsidR="00C205CC">
        <w:t>separátním</w:t>
      </w:r>
      <w:r>
        <w:t xml:space="preserve"> jednáním </w:t>
      </w:r>
      <w:r w:rsidR="008F6AD0">
        <w:t xml:space="preserve">Města MB </w:t>
      </w:r>
      <w:r>
        <w:t>se společností ŠKODA AUTO</w:t>
      </w:r>
      <w:r w:rsidR="00D619BE">
        <w:t xml:space="preserve">, </w:t>
      </w:r>
      <w:r w:rsidR="00051964">
        <w:t>s tím souvisejícím prodloužením Nabídkového procesu</w:t>
      </w:r>
      <w:r w:rsidR="00C85665">
        <w:t xml:space="preserve"> o několik měsíců</w:t>
      </w:r>
      <w:r w:rsidR="00D619BE">
        <w:t xml:space="preserve"> a s rozhodnutím </w:t>
      </w:r>
      <w:r w:rsidR="00C85665">
        <w:t xml:space="preserve">zastupitelstva Města MB </w:t>
      </w:r>
      <w:r w:rsidR="00D619BE">
        <w:t>o</w:t>
      </w:r>
      <w:r w:rsidR="00C85665">
        <w:t> </w:t>
      </w:r>
      <w:r w:rsidR="00D619BE">
        <w:t>prodeji Pozemku společnosti ŠKODA AUTO</w:t>
      </w:r>
      <w:r w:rsidR="008F6AD0">
        <w:t>;</w:t>
      </w:r>
    </w:p>
    <w:p w:rsidR="00E30FA6" w:rsidRDefault="004E3528" w:rsidP="004E3528">
      <w:pPr>
        <w:pStyle w:val="pododrkyi"/>
        <w:numPr>
          <w:ilvl w:val="0"/>
          <w:numId w:val="19"/>
        </w:numPr>
        <w:ind w:hanging="720"/>
      </w:pPr>
      <w:bookmarkStart w:id="20" w:name="_Ref517256939"/>
      <w:r>
        <w:t xml:space="preserve">právo na náhradu </w:t>
      </w:r>
      <w:r w:rsidR="00E24A3F">
        <w:t>š</w:t>
      </w:r>
      <w:r>
        <w:t>kody</w:t>
      </w:r>
      <w:r w:rsidR="00A2248D">
        <w:t xml:space="preserve"> v řádech milionů Kč</w:t>
      </w:r>
      <w:r w:rsidR="00E24A3F">
        <w:t xml:space="preserve"> z titulu předsmluvní odpovědnosti</w:t>
      </w:r>
      <w:r>
        <w:t xml:space="preserve"> </w:t>
      </w:r>
      <w:r w:rsidR="007F5447">
        <w:t>a porušení péče řádného hospodáře při nakládání s obecním majetkem</w:t>
      </w:r>
      <w:r w:rsidR="00C85665">
        <w:t xml:space="preserve">, </w:t>
      </w:r>
      <w:r>
        <w:t>spočívající, mimo jiné, v</w:t>
      </w:r>
      <w:r w:rsidR="00E24A3F">
        <w:t> </w:t>
      </w:r>
      <w:r w:rsidR="00E85CAF">
        <w:t>marném</w:t>
      </w:r>
      <w:r>
        <w:t xml:space="preserve"> vynaložení</w:t>
      </w:r>
      <w:r w:rsidR="00E85CAF">
        <w:t xml:space="preserve"> náklad</w:t>
      </w:r>
      <w:r w:rsidR="004C26A4">
        <w:t xml:space="preserve">ů ze strany společnosti Rezidence Jičínská </w:t>
      </w:r>
      <w:r w:rsidR="00E85CAF">
        <w:t>na</w:t>
      </w:r>
      <w:bookmarkEnd w:id="20"/>
    </w:p>
    <w:p w:rsidR="008E3924" w:rsidRPr="00F42F78" w:rsidRDefault="00E85CAF" w:rsidP="00956251">
      <w:pPr>
        <w:pStyle w:val="pododrkyi"/>
        <w:numPr>
          <w:ilvl w:val="0"/>
          <w:numId w:val="35"/>
        </w:numPr>
        <w:ind w:left="1985" w:hanging="556"/>
      </w:pPr>
      <w:bookmarkStart w:id="21" w:name="_Ref517256927"/>
      <w:r>
        <w:t xml:space="preserve">vypracování architektonické </w:t>
      </w:r>
      <w:r w:rsidR="00D321F2">
        <w:t xml:space="preserve">studie </w:t>
      </w:r>
      <w:r w:rsidR="006C4E67">
        <w:t>využití</w:t>
      </w:r>
      <w:r w:rsidR="00681C17">
        <w:t xml:space="preserve"> Pozemku</w:t>
      </w:r>
      <w:r w:rsidR="006C4E67">
        <w:t xml:space="preserve"> </w:t>
      </w:r>
      <w:r w:rsidR="00242652">
        <w:t>ve výši</w:t>
      </w:r>
      <w:r w:rsidR="006C4E67">
        <w:t xml:space="preserve"> </w:t>
      </w:r>
      <w:r w:rsidR="00665272">
        <w:t>820.000</w:t>
      </w:r>
      <w:r w:rsidR="006C4E67">
        <w:t>,- Kč (</w:t>
      </w:r>
      <w:r w:rsidR="006C4E67" w:rsidRPr="00F42F78">
        <w:rPr>
          <w:i/>
        </w:rPr>
        <w:t xml:space="preserve">slovy: </w:t>
      </w:r>
      <w:r w:rsidR="00973396">
        <w:rPr>
          <w:i/>
        </w:rPr>
        <w:t>osm set dvacet tisíc</w:t>
      </w:r>
      <w:r w:rsidR="006C4E67" w:rsidRPr="00F42F78">
        <w:rPr>
          <w:i/>
        </w:rPr>
        <w:t xml:space="preserve"> korun českých</w:t>
      </w:r>
      <w:r w:rsidR="006C4E67">
        <w:t>)</w:t>
      </w:r>
      <w:r w:rsidR="009A2869">
        <w:t xml:space="preserve"> bez DPH</w:t>
      </w:r>
      <w:r w:rsidR="000D60F0">
        <w:t xml:space="preserve">, které byly </w:t>
      </w:r>
      <w:r w:rsidR="00C75F8C">
        <w:t xml:space="preserve">společnosti Rezidence Jičínská </w:t>
      </w:r>
      <w:r w:rsidR="000D60F0">
        <w:t xml:space="preserve">vyúčtovány </w:t>
      </w:r>
      <w:r w:rsidR="00435292" w:rsidRPr="00D73ED9">
        <w:t xml:space="preserve">Ing. arch. Daliborem Hlaváčkem </w:t>
      </w:r>
      <w:r w:rsidR="000D60F0" w:rsidRPr="00F42F78">
        <w:t>faktur</w:t>
      </w:r>
      <w:r w:rsidR="000D36F4">
        <w:t>ou</w:t>
      </w:r>
      <w:r w:rsidR="000D60F0" w:rsidRPr="00F42F78">
        <w:t xml:space="preserve"> </w:t>
      </w:r>
      <w:r w:rsidR="008E3924" w:rsidRPr="00F42F78">
        <w:t>č.</w:t>
      </w:r>
      <w:r w:rsidR="00340496">
        <w:t> </w:t>
      </w:r>
      <w:r w:rsidR="008E3924" w:rsidRPr="00F42F78">
        <w:t>20170603 vystaven</w:t>
      </w:r>
      <w:r w:rsidR="008E3924" w:rsidRPr="00956251">
        <w:t>ou</w:t>
      </w:r>
      <w:r w:rsidR="00F40AA7" w:rsidRPr="00F42F78">
        <w:t xml:space="preserve"> </w:t>
      </w:r>
      <w:r w:rsidR="008E3924" w:rsidRPr="00F42F78">
        <w:t>dne 28.</w:t>
      </w:r>
      <w:r w:rsidR="007F1C5E" w:rsidRPr="00F42F78">
        <w:t> </w:t>
      </w:r>
      <w:r w:rsidR="008E3924" w:rsidRPr="00F42F78">
        <w:t>6.</w:t>
      </w:r>
      <w:r w:rsidR="007F1C5E" w:rsidRPr="00F42F78">
        <w:t> </w:t>
      </w:r>
      <w:r w:rsidR="008E3924" w:rsidRPr="00F42F78">
        <w:t>2017</w:t>
      </w:r>
      <w:r w:rsidR="00C75F8C">
        <w:t xml:space="preserve"> </w:t>
      </w:r>
      <w:r w:rsidR="00C75F8C" w:rsidRPr="00D73ED9">
        <w:t xml:space="preserve">na částku </w:t>
      </w:r>
      <w:r w:rsidR="00F345FE">
        <w:t>164.000</w:t>
      </w:r>
      <w:r w:rsidR="00C75F8C" w:rsidRPr="00D73ED9">
        <w:t>,- Kč</w:t>
      </w:r>
      <w:r w:rsidR="00F345FE">
        <w:t xml:space="preserve"> bez DPH</w:t>
      </w:r>
      <w:r w:rsidR="00022012">
        <w:t xml:space="preserve"> </w:t>
      </w:r>
      <w:r w:rsidR="007F1C5E" w:rsidRPr="00F42F78">
        <w:t>a</w:t>
      </w:r>
      <w:r w:rsidR="00C75F8C">
        <w:t> </w:t>
      </w:r>
      <w:r w:rsidR="007F1C5E" w:rsidRPr="00F42F78">
        <w:t xml:space="preserve">fakturou č. </w:t>
      </w:r>
      <w:r w:rsidR="008E3924" w:rsidRPr="00F42F78">
        <w:t>20170707 vystaven</w:t>
      </w:r>
      <w:r w:rsidR="007F1C5E" w:rsidRPr="00956251">
        <w:t xml:space="preserve">ou </w:t>
      </w:r>
      <w:r w:rsidR="008E3924" w:rsidRPr="00F42F78">
        <w:t>dne 17.</w:t>
      </w:r>
      <w:r w:rsidR="007F1C5E" w:rsidRPr="003A10EF">
        <w:t> </w:t>
      </w:r>
      <w:r w:rsidR="008E3924" w:rsidRPr="00F42F78">
        <w:t>7.</w:t>
      </w:r>
      <w:r w:rsidR="007F1C5E" w:rsidRPr="003A10EF">
        <w:t> </w:t>
      </w:r>
      <w:r w:rsidR="008E3924" w:rsidRPr="00F42F78">
        <w:t>2017</w:t>
      </w:r>
      <w:r w:rsidR="00C75F8C">
        <w:t xml:space="preserve"> </w:t>
      </w:r>
      <w:r w:rsidR="00C75F8C" w:rsidRPr="00D73ED9">
        <w:t xml:space="preserve">na částku </w:t>
      </w:r>
      <w:r w:rsidR="00F345FE">
        <w:t>656.000</w:t>
      </w:r>
      <w:r w:rsidR="00C75F8C" w:rsidRPr="00D73ED9">
        <w:t>,</w:t>
      </w:r>
      <w:r w:rsidR="00F345FE">
        <w:noBreakHyphen/>
        <w:t> </w:t>
      </w:r>
      <w:r w:rsidR="00C75F8C" w:rsidRPr="00D73ED9">
        <w:t>Kč</w:t>
      </w:r>
      <w:r w:rsidR="00F345FE">
        <w:t xml:space="preserve"> bez DPH;</w:t>
      </w:r>
      <w:bookmarkEnd w:id="21"/>
    </w:p>
    <w:p w:rsidR="00F42F78" w:rsidRDefault="000D60F0" w:rsidP="008861F0">
      <w:pPr>
        <w:pStyle w:val="pododrkyi"/>
        <w:numPr>
          <w:ilvl w:val="0"/>
          <w:numId w:val="35"/>
        </w:numPr>
        <w:ind w:left="1985" w:hanging="556"/>
      </w:pPr>
      <w:r>
        <w:t xml:space="preserve">právní služby </w:t>
      </w:r>
      <w:r w:rsidRPr="006C4E67">
        <w:t xml:space="preserve">spojené s Nabídkovým procesem v </w:t>
      </w:r>
      <w:r w:rsidR="0058705D">
        <w:t xml:space="preserve">celkové </w:t>
      </w:r>
      <w:r w:rsidRPr="006C4E67">
        <w:t xml:space="preserve">výši </w:t>
      </w:r>
      <w:r w:rsidR="00044089">
        <w:t>322.444,8</w:t>
      </w:r>
      <w:r w:rsidR="00044089" w:rsidRPr="00211B1D">
        <w:t xml:space="preserve">8 </w:t>
      </w:r>
      <w:r w:rsidR="006E313E" w:rsidRPr="00211B1D">
        <w:t>Kč</w:t>
      </w:r>
      <w:r w:rsidRPr="00B85D79">
        <w:t xml:space="preserve"> </w:t>
      </w:r>
      <w:r w:rsidRPr="00624953">
        <w:t>(</w:t>
      </w:r>
      <w:r w:rsidRPr="00624953">
        <w:rPr>
          <w:i/>
        </w:rPr>
        <w:t xml:space="preserve">slovy: </w:t>
      </w:r>
      <w:r w:rsidR="006E313E" w:rsidRPr="00624953">
        <w:rPr>
          <w:i/>
        </w:rPr>
        <w:t>tři sta</w:t>
      </w:r>
      <w:r w:rsidR="00624953">
        <w:rPr>
          <w:i/>
        </w:rPr>
        <w:t xml:space="preserve"> dvacet dva tisíc čtyři sta čtyřicet čtyři</w:t>
      </w:r>
      <w:r w:rsidR="00784A82" w:rsidRPr="00624953">
        <w:rPr>
          <w:i/>
        </w:rPr>
        <w:t xml:space="preserve"> </w:t>
      </w:r>
      <w:r w:rsidRPr="00624953">
        <w:rPr>
          <w:i/>
        </w:rPr>
        <w:t>korun českých</w:t>
      </w:r>
      <w:r w:rsidR="00105595" w:rsidRPr="00624953">
        <w:rPr>
          <w:i/>
        </w:rPr>
        <w:t xml:space="preserve"> a</w:t>
      </w:r>
      <w:r w:rsidR="00784A82" w:rsidRPr="00624953">
        <w:rPr>
          <w:i/>
        </w:rPr>
        <w:t xml:space="preserve"> </w:t>
      </w:r>
      <w:r w:rsidR="00211B1D">
        <w:rPr>
          <w:i/>
        </w:rPr>
        <w:t>osmdesát osm</w:t>
      </w:r>
      <w:r w:rsidR="00784A82" w:rsidRPr="00624953">
        <w:rPr>
          <w:i/>
        </w:rPr>
        <w:t xml:space="preserve"> </w:t>
      </w:r>
      <w:r w:rsidR="00105595" w:rsidRPr="00624953">
        <w:rPr>
          <w:i/>
        </w:rPr>
        <w:t>haléřů</w:t>
      </w:r>
      <w:r w:rsidRPr="00624953">
        <w:t>)</w:t>
      </w:r>
      <w:r w:rsidR="00624953">
        <w:t xml:space="preserve"> b</w:t>
      </w:r>
      <w:r w:rsidR="00A53B34">
        <w:t>ez DPH</w:t>
      </w:r>
      <w:r w:rsidRPr="00105595">
        <w:t>,</w:t>
      </w:r>
      <w:r>
        <w:t xml:space="preserve"> které byly společnosti Rez</w:t>
      </w:r>
      <w:r w:rsidRPr="00F42F78">
        <w:t xml:space="preserve">idence Jičínská vyúčtovány </w:t>
      </w:r>
      <w:r w:rsidR="00435292" w:rsidRPr="00F42F78">
        <w:t xml:space="preserve">společností BBH, advokátní kancelář, s.r.o. </w:t>
      </w:r>
      <w:r w:rsidR="00C75F8C" w:rsidRPr="00F42F78">
        <w:t>faktur</w:t>
      </w:r>
      <w:r w:rsidR="000D36F4" w:rsidRPr="00F42F78">
        <w:t>ou</w:t>
      </w:r>
      <w:r w:rsidR="00AD0123" w:rsidRPr="00F42F78">
        <w:t xml:space="preserve"> č. </w:t>
      </w:r>
      <w:r w:rsidR="00AD0123" w:rsidRPr="003A10EF">
        <w:t>2017-697 vystavenou dne 15.</w:t>
      </w:r>
      <w:r w:rsidR="004D797A" w:rsidRPr="003A10EF">
        <w:t> </w:t>
      </w:r>
      <w:r w:rsidR="00AD0123" w:rsidRPr="003A10EF">
        <w:t>9.</w:t>
      </w:r>
      <w:r w:rsidR="004D797A" w:rsidRPr="003A10EF">
        <w:t> </w:t>
      </w:r>
      <w:r w:rsidR="00AD0123" w:rsidRPr="003A10EF">
        <w:t>2017</w:t>
      </w:r>
      <w:r w:rsidR="004D797A" w:rsidRPr="003A10EF">
        <w:t xml:space="preserve"> na částku </w:t>
      </w:r>
      <w:r w:rsidR="00FC0587">
        <w:t>73.738,45 Kč bez DPH</w:t>
      </w:r>
      <w:r w:rsidR="004D797A" w:rsidRPr="003A10EF">
        <w:t>, f</w:t>
      </w:r>
      <w:r w:rsidR="00AD0123" w:rsidRPr="003A10EF">
        <w:t>aktur</w:t>
      </w:r>
      <w:r w:rsidR="004D797A" w:rsidRPr="003A10EF">
        <w:t>ou</w:t>
      </w:r>
      <w:r w:rsidR="00AD0123" w:rsidRPr="003A10EF">
        <w:t xml:space="preserve"> č. 2017-982 vystaven</w:t>
      </w:r>
      <w:r w:rsidR="004D797A" w:rsidRPr="003A10EF">
        <w:t>ou</w:t>
      </w:r>
      <w:r w:rsidR="00AD0123" w:rsidRPr="003A10EF">
        <w:t xml:space="preserve"> dne 15.</w:t>
      </w:r>
      <w:r w:rsidR="00435292" w:rsidRPr="003A10EF">
        <w:t> </w:t>
      </w:r>
      <w:r w:rsidR="00AD0123" w:rsidRPr="003A10EF">
        <w:t>12.</w:t>
      </w:r>
      <w:r w:rsidR="00435292" w:rsidRPr="003A10EF">
        <w:t> </w:t>
      </w:r>
      <w:r w:rsidR="00AD0123" w:rsidRPr="003A10EF">
        <w:t>2017</w:t>
      </w:r>
      <w:r w:rsidR="00435292" w:rsidRPr="003A10EF">
        <w:t xml:space="preserve"> na částku </w:t>
      </w:r>
      <w:r w:rsidR="00484B63">
        <w:t>52.781,57 Kč bez DPH</w:t>
      </w:r>
      <w:r w:rsidR="00C55785" w:rsidRPr="003A10EF">
        <w:t xml:space="preserve">, </w:t>
      </w:r>
      <w:r w:rsidR="00AD0123" w:rsidRPr="003A10EF">
        <w:t>faktur</w:t>
      </w:r>
      <w:r w:rsidR="00C55785" w:rsidRPr="003A10EF">
        <w:t>ou</w:t>
      </w:r>
      <w:r w:rsidR="00AD0123" w:rsidRPr="003A10EF">
        <w:t xml:space="preserve"> č.</w:t>
      </w:r>
      <w:r w:rsidR="00047C43">
        <w:t> </w:t>
      </w:r>
      <w:r w:rsidR="00AD0123" w:rsidRPr="003A10EF">
        <w:t xml:space="preserve">20180025 </w:t>
      </w:r>
      <w:r w:rsidR="003B792B" w:rsidRPr="003A10EF">
        <w:t>vystavenou</w:t>
      </w:r>
      <w:r w:rsidR="00AD0123" w:rsidRPr="003A10EF">
        <w:t xml:space="preserve"> dne 15.</w:t>
      </w:r>
      <w:r w:rsidR="003B792B" w:rsidRPr="003A10EF">
        <w:t> </w:t>
      </w:r>
      <w:r w:rsidR="00AD0123" w:rsidRPr="003A10EF">
        <w:t>2.</w:t>
      </w:r>
      <w:r w:rsidR="003B792B" w:rsidRPr="003A10EF">
        <w:t> </w:t>
      </w:r>
      <w:r w:rsidR="00AD0123" w:rsidRPr="003A10EF">
        <w:t>2018</w:t>
      </w:r>
      <w:r w:rsidR="003B792B" w:rsidRPr="003A10EF">
        <w:t xml:space="preserve"> na částku </w:t>
      </w:r>
      <w:r w:rsidR="0005021F">
        <w:t>27.785,58 Kč bez DPH</w:t>
      </w:r>
      <w:r w:rsidR="003B792B" w:rsidRPr="003A10EF">
        <w:t>, fakturou č.</w:t>
      </w:r>
      <w:r w:rsidR="00B34DCD">
        <w:t> </w:t>
      </w:r>
      <w:r w:rsidR="00AD0123" w:rsidRPr="003A10EF">
        <w:t xml:space="preserve">20180137 </w:t>
      </w:r>
      <w:r w:rsidR="003B792B" w:rsidRPr="003A10EF">
        <w:t>vystavenou</w:t>
      </w:r>
      <w:r w:rsidR="00AD0123" w:rsidRPr="003A10EF">
        <w:t xml:space="preserve"> dne 15.</w:t>
      </w:r>
      <w:r w:rsidR="003B792B" w:rsidRPr="003A10EF">
        <w:t> </w:t>
      </w:r>
      <w:r w:rsidR="00AD0123" w:rsidRPr="003A10EF">
        <w:t>3.</w:t>
      </w:r>
      <w:r w:rsidR="003B792B" w:rsidRPr="003A10EF">
        <w:t> </w:t>
      </w:r>
      <w:r w:rsidR="00AD0123" w:rsidRPr="003A10EF">
        <w:t>2018</w:t>
      </w:r>
      <w:r w:rsidR="003B792B" w:rsidRPr="003A10EF">
        <w:t xml:space="preserve"> na částku </w:t>
      </w:r>
      <w:r w:rsidR="0005021F">
        <w:t>38.655,45 Kč bez DPH</w:t>
      </w:r>
      <w:r w:rsidR="00C53FE2">
        <w:t>, fakturou č. 201803</w:t>
      </w:r>
      <w:r w:rsidR="00367D4D">
        <w:t>81</w:t>
      </w:r>
      <w:r w:rsidR="00C53FE2">
        <w:t xml:space="preserve"> vystavenou dne </w:t>
      </w:r>
      <w:r w:rsidR="009B0E5F">
        <w:t>31</w:t>
      </w:r>
      <w:r w:rsidR="00C53FE2">
        <w:t xml:space="preserve">. 5. 2018 na částku </w:t>
      </w:r>
      <w:r w:rsidR="00B34DCD" w:rsidRPr="00B85D79">
        <w:t>56.514,08</w:t>
      </w:r>
      <w:r w:rsidR="00F42F78">
        <w:t xml:space="preserve"> </w:t>
      </w:r>
      <w:r w:rsidR="00B34DCD">
        <w:t xml:space="preserve">Kč bez DPH </w:t>
      </w:r>
      <w:r w:rsidR="00F42F78">
        <w:t xml:space="preserve">a </w:t>
      </w:r>
      <w:r w:rsidR="00145002" w:rsidRPr="00D73ED9">
        <w:t xml:space="preserve">fakturou </w:t>
      </w:r>
      <w:r w:rsidR="00784A82" w:rsidRPr="00D73ED9">
        <w:t xml:space="preserve">č. </w:t>
      </w:r>
      <w:r w:rsidR="00044089" w:rsidRPr="00B85D79">
        <w:t>20180384</w:t>
      </w:r>
      <w:r w:rsidR="00784A82" w:rsidRPr="00B85D79">
        <w:t xml:space="preserve"> </w:t>
      </w:r>
      <w:r w:rsidR="00784A82" w:rsidRPr="00D73ED9">
        <w:t xml:space="preserve"> vystavenou dne</w:t>
      </w:r>
      <w:r w:rsidR="00044089">
        <w:t xml:space="preserve"> 5. 6. 2018</w:t>
      </w:r>
      <w:r w:rsidR="00784A82" w:rsidRPr="00F42F78">
        <w:rPr>
          <w:lang w:val="en-US"/>
        </w:rPr>
        <w:t xml:space="preserve"> </w:t>
      </w:r>
      <w:r w:rsidR="00784A82" w:rsidRPr="00D73ED9">
        <w:t xml:space="preserve">na částku </w:t>
      </w:r>
      <w:r w:rsidR="00044089">
        <w:rPr>
          <w:lang w:val="en-US"/>
        </w:rPr>
        <w:t>72.</w:t>
      </w:r>
      <w:r w:rsidR="00044089" w:rsidRPr="00044089">
        <w:t xml:space="preserve">969,75 Kč </w:t>
      </w:r>
      <w:r w:rsidR="006606A4" w:rsidRPr="00044089">
        <w:t>bez DPH</w:t>
      </w:r>
      <w:r w:rsidR="00044089">
        <w:t>;</w:t>
      </w:r>
    </w:p>
    <w:p w:rsidR="008F24CB" w:rsidRDefault="009E3173" w:rsidP="003A10EF">
      <w:pPr>
        <w:pStyle w:val="pododrkyi"/>
        <w:numPr>
          <w:ilvl w:val="0"/>
          <w:numId w:val="35"/>
        </w:numPr>
        <w:ind w:left="1985" w:hanging="556"/>
      </w:pPr>
      <w:r>
        <w:t xml:space="preserve">přípravu </w:t>
      </w:r>
      <w:r w:rsidR="00AF07B4">
        <w:t xml:space="preserve">a doplnění </w:t>
      </w:r>
      <w:r>
        <w:t>nabídky do Nabídkového procesu</w:t>
      </w:r>
      <w:r w:rsidR="005779EA">
        <w:t xml:space="preserve"> a s tím související mzdové a</w:t>
      </w:r>
      <w:r w:rsidR="004C26A4">
        <w:t> </w:t>
      </w:r>
      <w:r w:rsidR="005779EA">
        <w:t>administrativní náklady</w:t>
      </w:r>
      <w:r w:rsidR="00F22C94">
        <w:t>;</w:t>
      </w:r>
    </w:p>
    <w:p w:rsidR="00E30FA6" w:rsidRDefault="00E23DC1" w:rsidP="003A10EF">
      <w:pPr>
        <w:pStyle w:val="pododrkyi"/>
        <w:numPr>
          <w:ilvl w:val="0"/>
          <w:numId w:val="35"/>
        </w:numPr>
        <w:ind w:left="1985" w:hanging="556"/>
      </w:pPr>
      <w:r>
        <w:lastRenderedPageBreak/>
        <w:t>účast</w:t>
      </w:r>
      <w:r w:rsidR="00E71F06">
        <w:t xml:space="preserve"> jednatel</w:t>
      </w:r>
      <w:r w:rsidR="00205896">
        <w:t>e</w:t>
      </w:r>
      <w:r w:rsidR="00E71F06">
        <w:t xml:space="preserve"> Rezidence Jičínská</w:t>
      </w:r>
      <w:r>
        <w:t xml:space="preserve"> na jednáních s Městem MB a zasedání</w:t>
      </w:r>
      <w:r w:rsidR="00AF07B4">
        <w:t>ch</w:t>
      </w:r>
      <w:r>
        <w:t xml:space="preserve"> zastupitelstva Města MB</w:t>
      </w:r>
      <w:r w:rsidR="00E71F06">
        <w:t>;</w:t>
      </w:r>
      <w:r w:rsidR="00DF05E1">
        <w:t xml:space="preserve"> a</w:t>
      </w:r>
    </w:p>
    <w:p w:rsidR="00D24406" w:rsidRPr="007C2325" w:rsidRDefault="00E71F06" w:rsidP="007C2325">
      <w:pPr>
        <w:pStyle w:val="pododrkyi"/>
        <w:numPr>
          <w:ilvl w:val="0"/>
          <w:numId w:val="19"/>
        </w:numPr>
        <w:ind w:hanging="720"/>
      </w:pPr>
      <w:r>
        <w:t xml:space="preserve">právo na úhradu úroků ze složené jistoty </w:t>
      </w:r>
      <w:r w:rsidR="00011FED">
        <w:t xml:space="preserve">10 milionů Kč </w:t>
      </w:r>
      <w:r>
        <w:t xml:space="preserve">za celou dobu od jejího složení až po její vrácení ve výši </w:t>
      </w:r>
      <w:r w:rsidR="009E0233">
        <w:t>úrokových sazeb</w:t>
      </w:r>
      <w:r w:rsidR="00C02BEB">
        <w:t xml:space="preserve"> </w:t>
      </w:r>
      <w:r w:rsidR="009E0233">
        <w:t xml:space="preserve">bank za poskytnuté úvěry v době </w:t>
      </w:r>
      <w:r w:rsidR="009E36AC">
        <w:t xml:space="preserve">a místě </w:t>
      </w:r>
      <w:r w:rsidR="00CD68CD">
        <w:t>složení jistoty</w:t>
      </w:r>
    </w:p>
    <w:p w:rsidR="00A913EC" w:rsidRDefault="00A913EC" w:rsidP="00A82AF2">
      <w:pPr>
        <w:pStyle w:val="pododrkyi"/>
        <w:numPr>
          <w:ilvl w:val="0"/>
          <w:numId w:val="0"/>
        </w:numPr>
        <w:ind w:left="709"/>
      </w:pPr>
      <w:r>
        <w:t>(dále jen „</w:t>
      </w:r>
      <w:r w:rsidRPr="00A913EC">
        <w:rPr>
          <w:b/>
        </w:rPr>
        <w:t>Sporná práva a povinnosti</w:t>
      </w:r>
      <w:r>
        <w:t xml:space="preserve">“). </w:t>
      </w:r>
    </w:p>
    <w:p w:rsidR="008E2D66" w:rsidRPr="00A82AF2" w:rsidRDefault="008E2D66" w:rsidP="00D24406">
      <w:pPr>
        <w:pStyle w:val="pododrkyi"/>
        <w:numPr>
          <w:ilvl w:val="0"/>
          <w:numId w:val="0"/>
        </w:numPr>
        <w:ind w:left="709"/>
      </w:pPr>
      <w:r w:rsidRPr="00A82AF2">
        <w:t>Spornost shora uvedených tvrzených práv na straně Rezidence Jičínská spočívá v tom, že Město MB existenci těchto práv popírá, když trvá na tom, že v Nabídkovém procesu postupovalo s péčí řádného hospodáře a v souladu s právními předpisy, neboť v momentě, kdy Město MB obdrželo nabídku, která je pro něj zjevně výhodná, nemůže tuto nabídku předem odmítnout, ale musí ji posoudit orgánem příslušným k rozhodnutí o majetkové dispozici</w:t>
      </w:r>
      <w:r w:rsidR="00E462B8" w:rsidRPr="00A82AF2">
        <w:t>.</w:t>
      </w:r>
      <w:r w:rsidR="00815D2A" w:rsidRPr="00A82AF2">
        <w:t xml:space="preserve"> </w:t>
      </w:r>
      <w:r w:rsidRPr="00A82AF2">
        <w:t xml:space="preserve"> Nabídka ŠKODA AUTO </w:t>
      </w:r>
      <w:r w:rsidR="00815D2A" w:rsidRPr="00A82AF2">
        <w:t>byla</w:t>
      </w:r>
      <w:r w:rsidRPr="00A82AF2">
        <w:t xml:space="preserve"> vyhodnocena zastupiteli jako nejvýhodnější </w:t>
      </w:r>
      <w:r w:rsidR="00815D2A" w:rsidRPr="00A82AF2">
        <w:t xml:space="preserve">zejména </w:t>
      </w:r>
      <w:r w:rsidRPr="00A82AF2">
        <w:t xml:space="preserve">s ohledem na společenský přínos a obecný zájem, který přináší další spolupráce s touto společností nejen pro Město </w:t>
      </w:r>
      <w:r w:rsidR="00A913EC" w:rsidRPr="00A82AF2">
        <w:t>MB</w:t>
      </w:r>
      <w:r w:rsidRPr="00A82AF2">
        <w:t>, ale pro celý Mladoboleslavský region</w:t>
      </w:r>
      <w:r w:rsidR="00A913EC" w:rsidRPr="00A82AF2">
        <w:t>,</w:t>
      </w:r>
      <w:r w:rsidR="00815D2A" w:rsidRPr="00A82AF2">
        <w:t xml:space="preserve"> a t</w:t>
      </w:r>
      <w:r w:rsidRPr="00A82AF2">
        <w:t xml:space="preserve">ím je závazek </w:t>
      </w:r>
      <w:r w:rsidR="00A913EC" w:rsidRPr="00A82AF2">
        <w:t xml:space="preserve">ŠKODA AUTO </w:t>
      </w:r>
      <w:r w:rsidRPr="00A82AF2">
        <w:t xml:space="preserve">investovat v příštích </w:t>
      </w:r>
      <w:r w:rsidR="00F94B60" w:rsidRPr="00A82AF2">
        <w:t>třech (</w:t>
      </w:r>
      <w:r w:rsidRPr="00A82AF2">
        <w:t>3</w:t>
      </w:r>
      <w:r w:rsidR="00F94B60" w:rsidRPr="00A82AF2">
        <w:t>)</w:t>
      </w:r>
      <w:r w:rsidRPr="00A82AF2">
        <w:t xml:space="preserve"> letech finanční prostředky ve výši cca 250 mili</w:t>
      </w:r>
      <w:r w:rsidR="00750D9B">
        <w:t>o</w:t>
      </w:r>
      <w:r w:rsidRPr="00A82AF2">
        <w:t>nů Kč ročně, které mají směřovat především na zvyšování kvality života, rozvoj veřejných prostranství a</w:t>
      </w:r>
      <w:r w:rsidR="00A94574">
        <w:t> </w:t>
      </w:r>
      <w:r w:rsidRPr="00A82AF2">
        <w:t>vzdělávání.</w:t>
      </w:r>
    </w:p>
    <w:p w:rsidR="00B92ECA" w:rsidRPr="00A910D3" w:rsidRDefault="00B92ECA" w:rsidP="00354176">
      <w:pPr>
        <w:pStyle w:val="Nadpis2"/>
        <w:rPr>
          <w:u w:val="none"/>
        </w:rPr>
      </w:pPr>
      <w:bookmarkStart w:id="22" w:name="_Ref513419611"/>
      <w:bookmarkStart w:id="23" w:name="_Ref515475060"/>
      <w:r w:rsidRPr="00A910D3">
        <w:t>Narovnání</w:t>
      </w:r>
      <w:bookmarkEnd w:id="18"/>
      <w:bookmarkEnd w:id="22"/>
      <w:r w:rsidR="00277620">
        <w:t xml:space="preserve"> </w:t>
      </w:r>
      <w:r w:rsidR="00894BD4">
        <w:t>S</w:t>
      </w:r>
      <w:r w:rsidR="00277620">
        <w:t>porných práv a povinností</w:t>
      </w:r>
      <w:bookmarkEnd w:id="23"/>
    </w:p>
    <w:p w:rsidR="00371116" w:rsidRDefault="00DF05E1" w:rsidP="00A33459">
      <w:pPr>
        <w:pStyle w:val="pododrkyi"/>
        <w:numPr>
          <w:ilvl w:val="0"/>
          <w:numId w:val="0"/>
        </w:numPr>
        <w:ind w:left="709"/>
      </w:pPr>
      <w:r>
        <w:t xml:space="preserve">Město MB a společnost </w:t>
      </w:r>
      <w:r w:rsidR="002C69D4">
        <w:t xml:space="preserve">Rezidence Jičínská </w:t>
      </w:r>
      <w:r w:rsidR="00E95B95" w:rsidRPr="00A910D3">
        <w:t xml:space="preserve">se dohodly, že </w:t>
      </w:r>
      <w:r w:rsidR="002C69D4">
        <w:t>k okamžiku uzavření</w:t>
      </w:r>
      <w:r w:rsidR="002A2FDA">
        <w:t xml:space="preserve"> této Dohody </w:t>
      </w:r>
      <w:r w:rsidR="009141E0">
        <w:t>v plném rozsahu</w:t>
      </w:r>
      <w:r w:rsidR="00FD3DBA">
        <w:t xml:space="preserve"> zanikají a/nebo se ruší</w:t>
      </w:r>
      <w:r w:rsidR="007E0767">
        <w:t xml:space="preserve"> všechna </w:t>
      </w:r>
      <w:r w:rsidR="00366A43">
        <w:t xml:space="preserve">mezi nimi </w:t>
      </w:r>
      <w:r w:rsidR="00894BD4">
        <w:t>S</w:t>
      </w:r>
      <w:r w:rsidR="002C69D4">
        <w:t xml:space="preserve">porná práva </w:t>
      </w:r>
      <w:r w:rsidR="00371116">
        <w:t xml:space="preserve">a povinnosti </w:t>
      </w:r>
      <w:r w:rsidR="00354176">
        <w:t xml:space="preserve">uvedená v čl. </w:t>
      </w:r>
      <w:r w:rsidR="00354176">
        <w:fldChar w:fldCharType="begin"/>
      </w:r>
      <w:r w:rsidR="00354176">
        <w:instrText xml:space="preserve"> REF _Ref511377641 \r \h </w:instrText>
      </w:r>
      <w:r w:rsidR="00354176">
        <w:fldChar w:fldCharType="separate"/>
      </w:r>
      <w:r w:rsidR="00CF624E">
        <w:t>3.1</w:t>
      </w:r>
      <w:r w:rsidR="00354176">
        <w:fldChar w:fldCharType="end"/>
      </w:r>
      <w:r w:rsidR="00354176">
        <w:t xml:space="preserve"> této Dohody </w:t>
      </w:r>
      <w:r w:rsidR="00371116">
        <w:t xml:space="preserve">a tato se ve smyslu § 1903 a násl. OZ nahrazují novou pohledávkou společnosti Rezidence Jičínská za Městem MB na zaplacení částky </w:t>
      </w:r>
      <w:r w:rsidR="00211B1D">
        <w:t>1.142.444,88 Kč (</w:t>
      </w:r>
      <w:r w:rsidR="00211B1D">
        <w:rPr>
          <w:i/>
        </w:rPr>
        <w:t xml:space="preserve">slovy: </w:t>
      </w:r>
      <w:r w:rsidR="00211B1D" w:rsidRPr="003A273C">
        <w:rPr>
          <w:i/>
        </w:rPr>
        <w:t xml:space="preserve">jeden milion sto čtyřicet dva tisíc </w:t>
      </w:r>
      <w:r w:rsidR="00F5405C">
        <w:rPr>
          <w:i/>
        </w:rPr>
        <w:t xml:space="preserve">čtyři sta čtyřicet čtyři </w:t>
      </w:r>
      <w:r w:rsidR="00211B1D" w:rsidRPr="003A273C">
        <w:rPr>
          <w:i/>
        </w:rPr>
        <w:t>korun českých a osmdesát osm haléřů</w:t>
      </w:r>
      <w:r w:rsidR="00211B1D" w:rsidRPr="003A273C">
        <w:t>)</w:t>
      </w:r>
      <w:r w:rsidR="00211B1D" w:rsidRPr="003A273C">
        <w:rPr>
          <w:i/>
        </w:rPr>
        <w:t xml:space="preserve"> </w:t>
      </w:r>
      <w:r w:rsidR="009060B0" w:rsidRPr="00B85D79">
        <w:t>bez DPH</w:t>
      </w:r>
      <w:r w:rsidR="00371116" w:rsidRPr="003A273C">
        <w:rPr>
          <w:i/>
        </w:rPr>
        <w:t xml:space="preserve"> </w:t>
      </w:r>
      <w:r w:rsidR="00371116" w:rsidRPr="003A273C">
        <w:t>z titulu této Dohody</w:t>
      </w:r>
      <w:r w:rsidR="0004117F">
        <w:t xml:space="preserve"> </w:t>
      </w:r>
      <w:r w:rsidR="00371116">
        <w:t>(dále jen „</w:t>
      </w:r>
      <w:r w:rsidR="00414F78">
        <w:rPr>
          <w:b/>
        </w:rPr>
        <w:t>Pohledávka</w:t>
      </w:r>
      <w:r w:rsidR="00371116">
        <w:t>“</w:t>
      </w:r>
      <w:r w:rsidR="00414F78">
        <w:t>)</w:t>
      </w:r>
      <w:r w:rsidR="00371116">
        <w:t xml:space="preserve">, </w:t>
      </w:r>
      <w:r w:rsidR="00371116" w:rsidRPr="0092054D">
        <w:t xml:space="preserve">což </w:t>
      </w:r>
      <w:r w:rsidR="00414F78">
        <w:t xml:space="preserve">Město MB a </w:t>
      </w:r>
      <w:r w:rsidR="00371116" w:rsidRPr="0092054D">
        <w:t xml:space="preserve">společnost Rezidence Jičínská považují za spravedlivé vypořádání </w:t>
      </w:r>
      <w:r w:rsidR="004E5AF8">
        <w:t>S</w:t>
      </w:r>
      <w:r w:rsidR="00CD5088">
        <w:t>porných práv a povinností</w:t>
      </w:r>
      <w:r w:rsidR="00371116" w:rsidRPr="0092054D">
        <w:t xml:space="preserve"> uvedených </w:t>
      </w:r>
      <w:r w:rsidR="00CD5088">
        <w:t xml:space="preserve">v čl. </w:t>
      </w:r>
      <w:r w:rsidR="00CD5088">
        <w:fldChar w:fldCharType="begin"/>
      </w:r>
      <w:r w:rsidR="00CD5088">
        <w:instrText xml:space="preserve"> REF _Ref511377641 \r \h </w:instrText>
      </w:r>
      <w:r w:rsidR="00CD5088">
        <w:fldChar w:fldCharType="separate"/>
      </w:r>
      <w:r w:rsidR="00CF624E">
        <w:t>3.1</w:t>
      </w:r>
      <w:r w:rsidR="00CD5088">
        <w:fldChar w:fldCharType="end"/>
      </w:r>
      <w:r w:rsidR="00CD5088">
        <w:t xml:space="preserve"> této Dohody.</w:t>
      </w:r>
    </w:p>
    <w:p w:rsidR="00C02366" w:rsidRDefault="00CD5088" w:rsidP="00884B76">
      <w:pPr>
        <w:pStyle w:val="Nadpis2"/>
      </w:pPr>
      <w:r>
        <w:t>Splatnost a způsob úhrady Pohledávky</w:t>
      </w:r>
    </w:p>
    <w:p w:rsidR="00B440BE" w:rsidRDefault="00CD5088" w:rsidP="00092B70">
      <w:pPr>
        <w:pStyle w:val="bh3"/>
        <w:tabs>
          <w:tab w:val="clear" w:pos="1440"/>
          <w:tab w:val="left" w:pos="851"/>
        </w:tabs>
        <w:spacing w:before="120"/>
        <w:ind w:left="709" w:firstLine="0"/>
        <w:rPr>
          <w:sz w:val="22"/>
          <w:szCs w:val="22"/>
          <w:lang w:val="cs-CZ"/>
        </w:rPr>
      </w:pPr>
      <w:r w:rsidRPr="00092B70">
        <w:rPr>
          <w:sz w:val="22"/>
          <w:szCs w:val="22"/>
          <w:lang w:val="cs-CZ"/>
        </w:rPr>
        <w:t xml:space="preserve">Smluvní strany se dohodly, že Pohledávka je splatná </w:t>
      </w:r>
      <w:r w:rsidRPr="00A82AF2">
        <w:rPr>
          <w:sz w:val="22"/>
          <w:szCs w:val="22"/>
          <w:lang w:val="cs-CZ"/>
        </w:rPr>
        <w:t xml:space="preserve">do </w:t>
      </w:r>
      <w:r w:rsidR="00D24406" w:rsidRPr="00A82AF2">
        <w:rPr>
          <w:sz w:val="22"/>
          <w:szCs w:val="22"/>
          <w:lang w:val="cs-CZ"/>
        </w:rPr>
        <w:t xml:space="preserve">třiceti </w:t>
      </w:r>
      <w:r w:rsidR="00092B70" w:rsidRPr="00A82AF2">
        <w:rPr>
          <w:sz w:val="22"/>
          <w:szCs w:val="22"/>
          <w:lang w:val="cs-CZ"/>
        </w:rPr>
        <w:t>(</w:t>
      </w:r>
      <w:r w:rsidR="00D24406" w:rsidRPr="00A82AF2">
        <w:rPr>
          <w:sz w:val="22"/>
          <w:szCs w:val="22"/>
          <w:lang w:val="cs-CZ"/>
        </w:rPr>
        <w:t>3</w:t>
      </w:r>
      <w:r w:rsidR="00537FD1" w:rsidRPr="00A82AF2">
        <w:rPr>
          <w:sz w:val="22"/>
          <w:szCs w:val="22"/>
          <w:lang w:val="cs-CZ"/>
        </w:rPr>
        <w:t>0</w:t>
      </w:r>
      <w:r w:rsidR="00092B70" w:rsidRPr="00092B70">
        <w:rPr>
          <w:sz w:val="22"/>
          <w:szCs w:val="22"/>
          <w:lang w:val="cs-CZ"/>
        </w:rPr>
        <w:t xml:space="preserve">) dnů ode dne </w:t>
      </w:r>
      <w:r w:rsidR="00A33459">
        <w:rPr>
          <w:sz w:val="22"/>
          <w:szCs w:val="22"/>
          <w:lang w:val="cs-CZ"/>
        </w:rPr>
        <w:t>účinnosti</w:t>
      </w:r>
      <w:r w:rsidR="00A33459" w:rsidRPr="00092B70">
        <w:rPr>
          <w:sz w:val="22"/>
          <w:szCs w:val="22"/>
          <w:lang w:val="cs-CZ"/>
        </w:rPr>
        <w:t xml:space="preserve"> </w:t>
      </w:r>
      <w:r w:rsidR="00092B70" w:rsidRPr="00092B70">
        <w:rPr>
          <w:sz w:val="22"/>
          <w:szCs w:val="22"/>
          <w:lang w:val="cs-CZ"/>
        </w:rPr>
        <w:t>této Dohod</w:t>
      </w:r>
      <w:r w:rsidR="00092B70">
        <w:rPr>
          <w:sz w:val="22"/>
          <w:szCs w:val="22"/>
          <w:lang w:val="cs-CZ"/>
        </w:rPr>
        <w:t xml:space="preserve">y </w:t>
      </w:r>
      <w:r w:rsidR="000E50F7">
        <w:rPr>
          <w:sz w:val="22"/>
          <w:szCs w:val="22"/>
          <w:lang w:val="cs-CZ"/>
        </w:rPr>
        <w:t>bezhotovostním převodem na Bankovní účet společnosti Rezidence Jičínská.</w:t>
      </w:r>
    </w:p>
    <w:p w:rsidR="00D9742B" w:rsidRDefault="00D9742B" w:rsidP="00D9742B">
      <w:pPr>
        <w:pStyle w:val="Nadpis2"/>
        <w:keepNext w:val="0"/>
      </w:pPr>
      <w:bookmarkStart w:id="24" w:name="_Ref515455014"/>
      <w:r>
        <w:t>Smluvní pokuta</w:t>
      </w:r>
      <w:bookmarkEnd w:id="24"/>
    </w:p>
    <w:p w:rsidR="00D9742B" w:rsidRPr="00092B70" w:rsidRDefault="009E1C89" w:rsidP="00617DC4">
      <w:pPr>
        <w:pStyle w:val="bh3"/>
        <w:tabs>
          <w:tab w:val="clear" w:pos="1440"/>
          <w:tab w:val="left" w:pos="851"/>
        </w:tabs>
        <w:spacing w:before="120"/>
        <w:ind w:left="709" w:firstLin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případě prodlení se splacením Pohledávky je Město MB povinno uhradit společnosti Rezidence Jičínská smluvní pokutu </w:t>
      </w:r>
      <w:r w:rsidR="0079002D">
        <w:rPr>
          <w:sz w:val="22"/>
          <w:szCs w:val="22"/>
          <w:lang w:val="cs-CZ"/>
        </w:rPr>
        <w:t>ve výši 0,05 % denně z dlužné částky za každý jeden den prodlení.</w:t>
      </w:r>
      <w:r w:rsidR="00AC6480">
        <w:rPr>
          <w:sz w:val="22"/>
          <w:szCs w:val="22"/>
          <w:lang w:val="cs-CZ"/>
        </w:rPr>
        <w:t xml:space="preserve"> Smluvní pokuta je splatná do </w:t>
      </w:r>
      <w:r w:rsidR="00D24406" w:rsidRPr="00A82AF2">
        <w:rPr>
          <w:sz w:val="22"/>
          <w:szCs w:val="22"/>
          <w:lang w:val="cs-CZ"/>
        </w:rPr>
        <w:t xml:space="preserve">třiceti </w:t>
      </w:r>
      <w:r w:rsidR="00AC6480" w:rsidRPr="00A82AF2">
        <w:rPr>
          <w:sz w:val="22"/>
          <w:szCs w:val="22"/>
          <w:lang w:val="cs-CZ"/>
        </w:rPr>
        <w:t>(</w:t>
      </w:r>
      <w:r w:rsidR="00815D2A" w:rsidRPr="00A82AF2">
        <w:rPr>
          <w:sz w:val="22"/>
          <w:szCs w:val="22"/>
          <w:lang w:val="cs-CZ"/>
        </w:rPr>
        <w:t>3</w:t>
      </w:r>
      <w:r w:rsidR="00537FD1" w:rsidRPr="00A82AF2">
        <w:rPr>
          <w:sz w:val="22"/>
          <w:szCs w:val="22"/>
          <w:lang w:val="cs-CZ"/>
        </w:rPr>
        <w:t>0</w:t>
      </w:r>
      <w:r w:rsidR="00AC6480">
        <w:rPr>
          <w:sz w:val="22"/>
          <w:szCs w:val="22"/>
          <w:lang w:val="cs-CZ"/>
        </w:rPr>
        <w:t>) dnů od jejího uplatnění</w:t>
      </w:r>
      <w:r w:rsidR="000E50F7">
        <w:rPr>
          <w:sz w:val="22"/>
          <w:szCs w:val="22"/>
          <w:lang w:val="cs-CZ"/>
        </w:rPr>
        <w:t xml:space="preserve"> společností Rezidence Jičínská na její Bankovní účet.</w:t>
      </w:r>
    </w:p>
    <w:p w:rsidR="006A729B" w:rsidRDefault="00C03FA4" w:rsidP="0079002D">
      <w:pPr>
        <w:pStyle w:val="Nadpis2"/>
      </w:pPr>
      <w:bookmarkStart w:id="25" w:name="_Ref517277607"/>
      <w:r>
        <w:t>Závaz</w:t>
      </w:r>
      <w:r w:rsidR="00F91717">
        <w:t>ky</w:t>
      </w:r>
      <w:r>
        <w:t xml:space="preserve"> Rezidence Jičínská</w:t>
      </w:r>
      <w:bookmarkEnd w:id="25"/>
    </w:p>
    <w:p w:rsidR="006E5A8D" w:rsidRDefault="00C03FA4" w:rsidP="003E7148">
      <w:pPr>
        <w:pStyle w:val="bh3"/>
        <w:tabs>
          <w:tab w:val="clear" w:pos="1440"/>
          <w:tab w:val="left" w:pos="851"/>
        </w:tabs>
        <w:spacing w:before="120"/>
        <w:ind w:left="709" w:firstLin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 vyloučení</w:t>
      </w:r>
      <w:r w:rsidR="00F96F76">
        <w:rPr>
          <w:sz w:val="22"/>
          <w:szCs w:val="22"/>
          <w:lang w:val="cs-CZ"/>
        </w:rPr>
        <w:t xml:space="preserve"> jakýchkoliv</w:t>
      </w:r>
      <w:r>
        <w:rPr>
          <w:sz w:val="22"/>
          <w:szCs w:val="22"/>
          <w:lang w:val="cs-CZ"/>
        </w:rPr>
        <w:t xml:space="preserve"> pochybností se tímto </w:t>
      </w:r>
      <w:r w:rsidR="005D09EB">
        <w:rPr>
          <w:sz w:val="22"/>
          <w:szCs w:val="22"/>
          <w:lang w:val="cs-CZ"/>
        </w:rPr>
        <w:t xml:space="preserve">společnost Rezidence Jičínská vůči Městu </w:t>
      </w:r>
      <w:r w:rsidR="005D09EB" w:rsidRPr="005D2BDD">
        <w:rPr>
          <w:spacing w:val="-2"/>
          <w:sz w:val="22"/>
          <w:szCs w:val="22"/>
          <w:lang w:val="cs-CZ"/>
        </w:rPr>
        <w:t xml:space="preserve">MB </w:t>
      </w:r>
      <w:r w:rsidRPr="005D2BDD">
        <w:rPr>
          <w:spacing w:val="-2"/>
          <w:sz w:val="22"/>
          <w:szCs w:val="22"/>
          <w:lang w:val="cs-CZ"/>
        </w:rPr>
        <w:t xml:space="preserve">zavazuje </w:t>
      </w:r>
      <w:r w:rsidR="005D2BDD" w:rsidRPr="005D2BDD">
        <w:rPr>
          <w:spacing w:val="-2"/>
          <w:sz w:val="22"/>
          <w:szCs w:val="22"/>
          <w:lang w:val="cs-CZ"/>
        </w:rPr>
        <w:t>od okamžiku úplného splacení Pohledávky, včetně jejího příslušenství a případné</w:t>
      </w:r>
      <w:r w:rsidR="005D2BDD">
        <w:rPr>
          <w:sz w:val="22"/>
          <w:szCs w:val="22"/>
          <w:lang w:val="cs-CZ"/>
        </w:rPr>
        <w:t xml:space="preserve"> smluvní pokuty dle čl. </w:t>
      </w:r>
      <w:r w:rsidR="005D2BDD">
        <w:rPr>
          <w:sz w:val="22"/>
          <w:szCs w:val="22"/>
        </w:rPr>
        <w:fldChar w:fldCharType="begin"/>
      </w:r>
      <w:r w:rsidR="005D2BDD">
        <w:rPr>
          <w:sz w:val="22"/>
          <w:szCs w:val="22"/>
          <w:lang w:val="cs-CZ"/>
        </w:rPr>
        <w:instrText xml:space="preserve"> REF _Ref515455014 \r \h </w:instrText>
      </w:r>
      <w:r w:rsidR="005D2BDD">
        <w:rPr>
          <w:sz w:val="22"/>
          <w:szCs w:val="22"/>
        </w:rPr>
      </w:r>
      <w:r w:rsidR="005D2BDD">
        <w:rPr>
          <w:sz w:val="22"/>
          <w:szCs w:val="22"/>
        </w:rPr>
        <w:fldChar w:fldCharType="separate"/>
      </w:r>
      <w:r w:rsidR="00CF624E">
        <w:rPr>
          <w:sz w:val="22"/>
          <w:szCs w:val="22"/>
          <w:lang w:val="cs-CZ"/>
        </w:rPr>
        <w:t>3.4</w:t>
      </w:r>
      <w:r w:rsidR="005D2BDD">
        <w:rPr>
          <w:sz w:val="22"/>
          <w:szCs w:val="22"/>
        </w:rPr>
        <w:fldChar w:fldCharType="end"/>
      </w:r>
      <w:r w:rsidR="005D2BDD">
        <w:rPr>
          <w:sz w:val="22"/>
          <w:szCs w:val="22"/>
          <w:lang w:val="cs-CZ"/>
        </w:rPr>
        <w:t xml:space="preserve"> této Dohody, </w:t>
      </w:r>
      <w:r>
        <w:rPr>
          <w:sz w:val="22"/>
          <w:szCs w:val="22"/>
          <w:lang w:val="cs-CZ"/>
        </w:rPr>
        <w:t xml:space="preserve">nenapadat jakýmikoliv právními prostředky proces </w:t>
      </w:r>
      <w:r>
        <w:rPr>
          <w:sz w:val="22"/>
          <w:szCs w:val="22"/>
          <w:lang w:val="cs-CZ"/>
        </w:rPr>
        <w:lastRenderedPageBreak/>
        <w:t>prodeje Pozemku společnosti ŠKODA AUTO</w:t>
      </w:r>
      <w:r w:rsidR="00F96F76">
        <w:rPr>
          <w:sz w:val="22"/>
          <w:szCs w:val="22"/>
          <w:lang w:val="cs-CZ"/>
        </w:rPr>
        <w:t xml:space="preserve"> a nezpochybňovat vlastnické právo společnosti ŠKODA AUTO k Pozemku</w:t>
      </w:r>
      <w:r>
        <w:rPr>
          <w:sz w:val="22"/>
          <w:szCs w:val="22"/>
          <w:lang w:val="cs-CZ"/>
        </w:rPr>
        <w:t>, zejména podáním žaloby na n</w:t>
      </w:r>
      <w:r w:rsidR="00D24406">
        <w:rPr>
          <w:sz w:val="22"/>
          <w:szCs w:val="22"/>
          <w:lang w:val="cs-CZ"/>
        </w:rPr>
        <w:t xml:space="preserve">eplatnost takové kupní smlouvy </w:t>
      </w:r>
      <w:r w:rsidR="00D24406" w:rsidRPr="00A82AF2">
        <w:rPr>
          <w:sz w:val="22"/>
          <w:szCs w:val="22"/>
          <w:lang w:val="cs-CZ"/>
        </w:rPr>
        <w:t>či žaloby na určení vlastnického práva.</w:t>
      </w:r>
    </w:p>
    <w:p w:rsidR="0023508B" w:rsidRPr="00476661" w:rsidRDefault="003E7148" w:rsidP="00A01194">
      <w:pPr>
        <w:pStyle w:val="bh3"/>
        <w:tabs>
          <w:tab w:val="clear" w:pos="1440"/>
          <w:tab w:val="left" w:pos="851"/>
        </w:tabs>
        <w:spacing w:before="120"/>
        <w:ind w:left="709" w:firstLine="0"/>
        <w:rPr>
          <w:sz w:val="22"/>
          <w:szCs w:val="22"/>
          <w:lang w:val="cs-CZ"/>
        </w:rPr>
      </w:pPr>
      <w:r w:rsidRPr="00476661">
        <w:rPr>
          <w:sz w:val="22"/>
          <w:szCs w:val="22"/>
          <w:lang w:val="cs-CZ"/>
        </w:rPr>
        <w:t>Rezidence Jičínská dále prohlašuje, že</w:t>
      </w:r>
      <w:r w:rsidR="006E5A8D" w:rsidRPr="00476661">
        <w:rPr>
          <w:sz w:val="22"/>
          <w:szCs w:val="22"/>
          <w:lang w:val="cs-CZ"/>
        </w:rPr>
        <w:t xml:space="preserve"> </w:t>
      </w:r>
      <w:r w:rsidRPr="00476661">
        <w:rPr>
          <w:sz w:val="22"/>
          <w:szCs w:val="22"/>
          <w:lang w:val="cs-CZ"/>
        </w:rPr>
        <w:t xml:space="preserve">předala v rámci Nabídkového procesu Městu MB </w:t>
      </w:r>
      <w:r w:rsidR="00A01194" w:rsidRPr="00476661">
        <w:rPr>
          <w:sz w:val="22"/>
          <w:szCs w:val="22"/>
          <w:lang w:val="cs-CZ"/>
        </w:rPr>
        <w:t xml:space="preserve">kompletní </w:t>
      </w:r>
      <w:r w:rsidRPr="00476661">
        <w:rPr>
          <w:sz w:val="22"/>
          <w:szCs w:val="22"/>
          <w:lang w:val="cs-CZ"/>
        </w:rPr>
        <w:t>Architektonickou/Objemovou studii na akci „Multifunkční komplex 4*5*6“ vypracovanou Ing. arch. Daliborem Hlaváčkem, IČ</w:t>
      </w:r>
      <w:r w:rsidR="007C3E92" w:rsidRPr="00476661">
        <w:rPr>
          <w:sz w:val="22"/>
          <w:szCs w:val="22"/>
          <w:lang w:val="cs-CZ"/>
        </w:rPr>
        <w:t>O</w:t>
      </w:r>
      <w:r w:rsidRPr="00476661">
        <w:rPr>
          <w:sz w:val="22"/>
          <w:szCs w:val="22"/>
          <w:lang w:val="cs-CZ"/>
        </w:rPr>
        <w:t>: 688</w:t>
      </w:r>
      <w:r w:rsidR="007C3E92" w:rsidRPr="00476661">
        <w:rPr>
          <w:sz w:val="22"/>
          <w:szCs w:val="22"/>
          <w:lang w:val="cs-CZ"/>
        </w:rPr>
        <w:t> </w:t>
      </w:r>
      <w:r w:rsidRPr="00476661">
        <w:rPr>
          <w:sz w:val="22"/>
          <w:szCs w:val="22"/>
          <w:lang w:val="cs-CZ"/>
        </w:rPr>
        <w:t>47</w:t>
      </w:r>
      <w:r w:rsidR="007C3E92" w:rsidRPr="00476661">
        <w:rPr>
          <w:sz w:val="22"/>
          <w:szCs w:val="22"/>
          <w:lang w:val="cs-CZ"/>
        </w:rPr>
        <w:t> </w:t>
      </w:r>
      <w:r w:rsidRPr="00476661">
        <w:rPr>
          <w:sz w:val="22"/>
          <w:szCs w:val="22"/>
          <w:lang w:val="cs-CZ"/>
        </w:rPr>
        <w:t>530 (dále jen „</w:t>
      </w:r>
      <w:r w:rsidRPr="00476661">
        <w:rPr>
          <w:b/>
          <w:sz w:val="22"/>
          <w:szCs w:val="22"/>
          <w:lang w:val="cs-CZ"/>
        </w:rPr>
        <w:t>Dílo</w:t>
      </w:r>
      <w:r w:rsidRPr="00476661">
        <w:rPr>
          <w:sz w:val="22"/>
          <w:szCs w:val="22"/>
          <w:lang w:val="cs-CZ"/>
        </w:rPr>
        <w:t>“), a to jak v listinné podobě</w:t>
      </w:r>
      <w:r w:rsidR="007C3E92" w:rsidRPr="00476661">
        <w:rPr>
          <w:sz w:val="22"/>
          <w:szCs w:val="22"/>
          <w:lang w:val="cs-CZ"/>
        </w:rPr>
        <w:t xml:space="preserve">, </w:t>
      </w:r>
      <w:r w:rsidRPr="00476661">
        <w:rPr>
          <w:sz w:val="22"/>
          <w:szCs w:val="22"/>
          <w:lang w:val="cs-CZ"/>
        </w:rPr>
        <w:t>tak v elektronické podobě</w:t>
      </w:r>
      <w:r w:rsidR="00F91717" w:rsidRPr="00476661">
        <w:rPr>
          <w:sz w:val="22"/>
          <w:szCs w:val="22"/>
          <w:lang w:val="cs-CZ"/>
        </w:rPr>
        <w:t>. S</w:t>
      </w:r>
      <w:r w:rsidRPr="00476661">
        <w:rPr>
          <w:sz w:val="22"/>
          <w:szCs w:val="22"/>
          <w:lang w:val="cs-CZ"/>
        </w:rPr>
        <w:t>oučasně s účinností této Dohody Rezidence Jičínská poskytuje Městu MB oprávnění toto Dílo užít ve smyslu ustanovení §</w:t>
      </w:r>
      <w:r w:rsidR="00A01194" w:rsidRPr="00476661">
        <w:rPr>
          <w:sz w:val="22"/>
          <w:szCs w:val="22"/>
          <w:lang w:val="cs-CZ"/>
        </w:rPr>
        <w:t> </w:t>
      </w:r>
      <w:r w:rsidRPr="00476661">
        <w:rPr>
          <w:sz w:val="22"/>
          <w:szCs w:val="22"/>
          <w:lang w:val="cs-CZ"/>
        </w:rPr>
        <w:t xml:space="preserve">2371 a násl. </w:t>
      </w:r>
      <w:r w:rsidR="00847F3B" w:rsidRPr="00476661">
        <w:rPr>
          <w:sz w:val="22"/>
          <w:szCs w:val="22"/>
          <w:lang w:val="cs-CZ"/>
        </w:rPr>
        <w:t>ve spojení s</w:t>
      </w:r>
      <w:r w:rsidR="00E81307" w:rsidRPr="00476661">
        <w:rPr>
          <w:sz w:val="22"/>
          <w:szCs w:val="22"/>
          <w:lang w:val="cs-CZ"/>
        </w:rPr>
        <w:t xml:space="preserve"> ustanovením </w:t>
      </w:r>
      <w:r w:rsidR="00847F3B" w:rsidRPr="00476661">
        <w:rPr>
          <w:sz w:val="22"/>
          <w:szCs w:val="22"/>
          <w:lang w:val="cs-CZ"/>
        </w:rPr>
        <w:t xml:space="preserve">§ 2363 </w:t>
      </w:r>
      <w:r w:rsidR="007C3E92" w:rsidRPr="00476661">
        <w:rPr>
          <w:sz w:val="22"/>
          <w:szCs w:val="22"/>
          <w:lang w:val="cs-CZ"/>
        </w:rPr>
        <w:t>O</w:t>
      </w:r>
      <w:r w:rsidRPr="00476661">
        <w:rPr>
          <w:sz w:val="22"/>
          <w:szCs w:val="22"/>
          <w:lang w:val="cs-CZ"/>
        </w:rPr>
        <w:t xml:space="preserve">bčanského zákoníku (dále </w:t>
      </w:r>
      <w:r w:rsidR="007C3E92" w:rsidRPr="00476661">
        <w:rPr>
          <w:sz w:val="22"/>
          <w:szCs w:val="22"/>
          <w:lang w:val="cs-CZ"/>
        </w:rPr>
        <w:t>jen</w:t>
      </w:r>
      <w:r w:rsidRPr="00476661">
        <w:rPr>
          <w:sz w:val="22"/>
          <w:szCs w:val="22"/>
          <w:lang w:val="cs-CZ"/>
        </w:rPr>
        <w:t xml:space="preserve"> „</w:t>
      </w:r>
      <w:r w:rsidR="00400A4A" w:rsidRPr="00476661">
        <w:rPr>
          <w:b/>
          <w:sz w:val="22"/>
          <w:szCs w:val="22"/>
          <w:lang w:val="cs-CZ"/>
        </w:rPr>
        <w:t>P</w:t>
      </w:r>
      <w:r w:rsidR="007C3E92" w:rsidRPr="00476661">
        <w:rPr>
          <w:b/>
          <w:sz w:val="22"/>
          <w:szCs w:val="22"/>
          <w:lang w:val="cs-CZ"/>
        </w:rPr>
        <w:t>od</w:t>
      </w:r>
      <w:r w:rsidRPr="00476661">
        <w:rPr>
          <w:b/>
          <w:sz w:val="22"/>
          <w:szCs w:val="22"/>
          <w:lang w:val="cs-CZ"/>
        </w:rPr>
        <w:t>licence</w:t>
      </w:r>
      <w:r w:rsidRPr="00476661">
        <w:rPr>
          <w:sz w:val="22"/>
          <w:szCs w:val="22"/>
          <w:lang w:val="cs-CZ"/>
        </w:rPr>
        <w:t>“), a to</w:t>
      </w:r>
      <w:r w:rsidR="0023508B" w:rsidRPr="00476661">
        <w:rPr>
          <w:sz w:val="22"/>
          <w:szCs w:val="22"/>
          <w:lang w:val="cs-CZ"/>
        </w:rPr>
        <w:t>:</w:t>
      </w:r>
    </w:p>
    <w:p w:rsidR="0023508B" w:rsidRPr="00476661" w:rsidRDefault="003E7148" w:rsidP="0023508B">
      <w:pPr>
        <w:pStyle w:val="pododrkyi"/>
        <w:numPr>
          <w:ilvl w:val="0"/>
          <w:numId w:val="38"/>
        </w:numPr>
        <w:ind w:hanging="720"/>
      </w:pPr>
      <w:r w:rsidRPr="00476661">
        <w:t xml:space="preserve">v původní nebo zpracované či jinak změněné podobě, </w:t>
      </w:r>
    </w:p>
    <w:p w:rsidR="0023508B" w:rsidRPr="00476661" w:rsidRDefault="003E7148" w:rsidP="0023508B">
      <w:pPr>
        <w:pStyle w:val="pododrkyi"/>
        <w:numPr>
          <w:ilvl w:val="0"/>
          <w:numId w:val="38"/>
        </w:numPr>
        <w:ind w:hanging="720"/>
      </w:pPr>
      <w:r w:rsidRPr="00476661">
        <w:t xml:space="preserve">všemi způsoby užití </w:t>
      </w:r>
      <w:r w:rsidR="0023508B" w:rsidRPr="00476661">
        <w:t>Dí</w:t>
      </w:r>
      <w:r w:rsidR="004E72D1" w:rsidRPr="00476661">
        <w:t xml:space="preserve">la, s výjimkou </w:t>
      </w:r>
      <w:r w:rsidR="001F6763" w:rsidRPr="00476661">
        <w:t xml:space="preserve">jakéhokoliv užití </w:t>
      </w:r>
      <w:r w:rsidR="0010651A" w:rsidRPr="00476661">
        <w:t xml:space="preserve">Díla </w:t>
      </w:r>
      <w:r w:rsidR="001F6763" w:rsidRPr="00476661">
        <w:t xml:space="preserve">pro </w:t>
      </w:r>
      <w:r w:rsidR="0010651A" w:rsidRPr="00476661">
        <w:t xml:space="preserve">účely </w:t>
      </w:r>
      <w:r w:rsidR="001432BD" w:rsidRPr="00476661">
        <w:t>nebo v souvislosti se z</w:t>
      </w:r>
      <w:r w:rsidR="001F6763" w:rsidRPr="00476661">
        <w:t>pracování</w:t>
      </w:r>
      <w:r w:rsidR="001432BD" w:rsidRPr="00476661">
        <w:t>m</w:t>
      </w:r>
      <w:r w:rsidR="001F6763" w:rsidRPr="00476661">
        <w:t xml:space="preserve"> jakékoliv </w:t>
      </w:r>
      <w:r w:rsidR="001432BD" w:rsidRPr="00476661">
        <w:t>navazující projektové</w:t>
      </w:r>
      <w:r w:rsidR="001F6763" w:rsidRPr="00476661">
        <w:t xml:space="preserve"> </w:t>
      </w:r>
      <w:r w:rsidR="00E31794" w:rsidRPr="00476661">
        <w:t xml:space="preserve">či jiné </w:t>
      </w:r>
      <w:r w:rsidR="001F6763" w:rsidRPr="00476661">
        <w:t xml:space="preserve">dokumentace, a to zejména, nikoliv však výlučně, </w:t>
      </w:r>
      <w:r w:rsidR="00605CED" w:rsidRPr="00476661">
        <w:t xml:space="preserve">dokumentace k územnímu řízení a pro vydání územního rozhodnutí, dokumentace ke stavebnímu řízení a pro vydání stavebního povolení, </w:t>
      </w:r>
      <w:r w:rsidR="00E31794" w:rsidRPr="00476661">
        <w:t xml:space="preserve">a </w:t>
      </w:r>
      <w:r w:rsidR="00605CED" w:rsidRPr="00476661">
        <w:t>projektové dokumentace pro provedení stavby;</w:t>
      </w:r>
    </w:p>
    <w:p w:rsidR="0023508B" w:rsidRPr="00476661" w:rsidRDefault="0023508B" w:rsidP="0023508B">
      <w:pPr>
        <w:pStyle w:val="pododrkyi"/>
        <w:numPr>
          <w:ilvl w:val="0"/>
          <w:numId w:val="38"/>
        </w:numPr>
        <w:ind w:hanging="720"/>
      </w:pPr>
      <w:r w:rsidRPr="00476661">
        <w:t>v</w:t>
      </w:r>
      <w:r w:rsidR="003E7148" w:rsidRPr="00476661">
        <w:t xml:space="preserve"> územně a</w:t>
      </w:r>
      <w:r w:rsidR="00A01194" w:rsidRPr="00476661">
        <w:t> </w:t>
      </w:r>
      <w:r w:rsidR="003E7148" w:rsidRPr="00476661">
        <w:t xml:space="preserve">množstevně neomezeném rozsahu, </w:t>
      </w:r>
      <w:r w:rsidR="0010651A" w:rsidRPr="00476661">
        <w:t>a</w:t>
      </w:r>
    </w:p>
    <w:p w:rsidR="0010651A" w:rsidRPr="00476661" w:rsidRDefault="003E7148" w:rsidP="0023508B">
      <w:pPr>
        <w:pStyle w:val="pododrkyi"/>
        <w:numPr>
          <w:ilvl w:val="0"/>
          <w:numId w:val="38"/>
        </w:numPr>
        <w:ind w:hanging="720"/>
      </w:pPr>
      <w:r w:rsidRPr="00476661">
        <w:t xml:space="preserve">po dobu trvání majetkových práv k Dílu, </w:t>
      </w:r>
    </w:p>
    <w:p w:rsidR="00AA6CA1" w:rsidRPr="00476661" w:rsidRDefault="007C3E92" w:rsidP="00A30D57">
      <w:pPr>
        <w:pStyle w:val="pododrkyi"/>
        <w:numPr>
          <w:ilvl w:val="0"/>
          <w:numId w:val="0"/>
        </w:numPr>
        <w:ind w:left="709"/>
      </w:pPr>
      <w:r w:rsidRPr="00476661">
        <w:t xml:space="preserve">přičemž </w:t>
      </w:r>
      <w:r w:rsidR="003E7148" w:rsidRPr="00476661">
        <w:t xml:space="preserve">Město MB není povinno udělenou </w:t>
      </w:r>
      <w:r w:rsidR="00400A4A" w:rsidRPr="00476661">
        <w:t>P</w:t>
      </w:r>
      <w:r w:rsidR="00B47494" w:rsidRPr="00476661">
        <w:t>od</w:t>
      </w:r>
      <w:r w:rsidR="003E7148" w:rsidRPr="00476661">
        <w:t xml:space="preserve">licenci využít. Rezidence Jičínská prohlašuje, že má </w:t>
      </w:r>
      <w:r w:rsidR="0010651A" w:rsidRPr="00476661">
        <w:t xml:space="preserve">k Dílu </w:t>
      </w:r>
      <w:r w:rsidR="003E7148" w:rsidRPr="00476661">
        <w:t xml:space="preserve">nevýhradní licenci, která umožňuje poskytnout </w:t>
      </w:r>
      <w:r w:rsidR="00400A4A" w:rsidRPr="00476661">
        <w:t>P</w:t>
      </w:r>
      <w:r w:rsidR="00B47494" w:rsidRPr="00476661">
        <w:t>od</w:t>
      </w:r>
      <w:r w:rsidR="003E7148" w:rsidRPr="00476661">
        <w:t>licenci Měst</w:t>
      </w:r>
      <w:r w:rsidR="00B47494" w:rsidRPr="00476661">
        <w:t>u</w:t>
      </w:r>
      <w:r w:rsidR="003E7148" w:rsidRPr="00476661">
        <w:t xml:space="preserve"> MB</w:t>
      </w:r>
      <w:r w:rsidR="00B47494" w:rsidRPr="00476661">
        <w:t>,</w:t>
      </w:r>
      <w:r w:rsidR="003E7148" w:rsidRPr="00476661">
        <w:t xml:space="preserve"> a</w:t>
      </w:r>
      <w:r w:rsidR="00E50718" w:rsidRPr="00476661">
        <w:t> </w:t>
      </w:r>
      <w:r w:rsidR="003E7148" w:rsidRPr="00476661">
        <w:t xml:space="preserve">poskytuje tuto </w:t>
      </w:r>
      <w:r w:rsidR="00400A4A" w:rsidRPr="00476661">
        <w:t>P</w:t>
      </w:r>
      <w:r w:rsidR="00B47494" w:rsidRPr="00476661">
        <w:t>od</w:t>
      </w:r>
      <w:r w:rsidR="003E7148" w:rsidRPr="00476661">
        <w:t>licenci také jako nevýhradní Městu MB</w:t>
      </w:r>
      <w:r w:rsidR="00B47494" w:rsidRPr="00476661">
        <w:t xml:space="preserve">. </w:t>
      </w:r>
      <w:r w:rsidR="003E7148" w:rsidRPr="00476661">
        <w:t xml:space="preserve">Město MB </w:t>
      </w:r>
      <w:r w:rsidR="0003789F" w:rsidRPr="00476661">
        <w:t xml:space="preserve">není </w:t>
      </w:r>
      <w:r w:rsidR="003E7148" w:rsidRPr="00476661">
        <w:t xml:space="preserve">oprávněno </w:t>
      </w:r>
      <w:r w:rsidR="00C65700" w:rsidRPr="00476661">
        <w:t>poskytnout</w:t>
      </w:r>
      <w:r w:rsidR="00B47494" w:rsidRPr="00476661">
        <w:t xml:space="preserve"> další</w:t>
      </w:r>
      <w:r w:rsidR="00C7157B" w:rsidRPr="00476661">
        <w:t xml:space="preserve"> </w:t>
      </w:r>
      <w:r w:rsidR="00B47494" w:rsidRPr="00476661">
        <w:t>podlicenci třetím</w:t>
      </w:r>
      <w:r w:rsidR="003E7148" w:rsidRPr="00476661">
        <w:t xml:space="preserve"> osobám. Odměna autorovi </w:t>
      </w:r>
      <w:r w:rsidR="000218A6" w:rsidRPr="00476661">
        <w:t>D</w:t>
      </w:r>
      <w:r w:rsidR="003E7148" w:rsidRPr="00476661">
        <w:t xml:space="preserve">íla za poskytnutí </w:t>
      </w:r>
      <w:r w:rsidR="00400A4A" w:rsidRPr="00476661">
        <w:t>P</w:t>
      </w:r>
      <w:r w:rsidR="000218A6" w:rsidRPr="00476661">
        <w:t>od</w:t>
      </w:r>
      <w:r w:rsidR="003E7148" w:rsidRPr="00476661">
        <w:t xml:space="preserve">licence byla plně zaplacena jako součást částek zaplacených autorovi </w:t>
      </w:r>
      <w:r w:rsidR="000218A6" w:rsidRPr="00476661">
        <w:t>na základě</w:t>
      </w:r>
      <w:r w:rsidR="003E7148" w:rsidRPr="00476661">
        <w:t xml:space="preserve"> faktur uvedených v čl. </w:t>
      </w:r>
      <w:r w:rsidR="000218A6" w:rsidRPr="00476661">
        <w:fldChar w:fldCharType="begin"/>
      </w:r>
      <w:r w:rsidR="000218A6" w:rsidRPr="00476661">
        <w:instrText xml:space="preserve"> REF _Ref515475024 \r \h </w:instrText>
      </w:r>
      <w:r w:rsidR="000218A6" w:rsidRPr="00476661">
        <w:fldChar w:fldCharType="separate"/>
      </w:r>
      <w:r w:rsidR="000218A6" w:rsidRPr="00476661">
        <w:t>3.1</w:t>
      </w:r>
      <w:r w:rsidR="000218A6" w:rsidRPr="00476661">
        <w:fldChar w:fldCharType="end"/>
      </w:r>
      <w:r w:rsidR="000218A6" w:rsidRPr="00476661">
        <w:t xml:space="preserve"> písm. </w:t>
      </w:r>
      <w:r w:rsidR="000218A6" w:rsidRPr="00476661">
        <w:fldChar w:fldCharType="begin"/>
      </w:r>
      <w:r w:rsidR="000218A6" w:rsidRPr="00476661">
        <w:instrText xml:space="preserve"> REF _Ref517256939 \r \h </w:instrText>
      </w:r>
      <w:r w:rsidR="000218A6" w:rsidRPr="00476661">
        <w:fldChar w:fldCharType="separate"/>
      </w:r>
      <w:r w:rsidR="000218A6" w:rsidRPr="00476661">
        <w:t>(d)</w:t>
      </w:r>
      <w:r w:rsidR="000218A6" w:rsidRPr="00476661">
        <w:fldChar w:fldCharType="end"/>
      </w:r>
      <w:r w:rsidR="000218A6" w:rsidRPr="00476661">
        <w:t xml:space="preserve"> bod </w:t>
      </w:r>
      <w:r w:rsidR="000218A6" w:rsidRPr="00476661">
        <w:fldChar w:fldCharType="begin"/>
      </w:r>
      <w:r w:rsidR="000218A6" w:rsidRPr="00476661">
        <w:instrText xml:space="preserve"> REF _Ref517256927 \r \h </w:instrText>
      </w:r>
      <w:r w:rsidR="000218A6" w:rsidRPr="00476661">
        <w:fldChar w:fldCharType="separate"/>
      </w:r>
      <w:r w:rsidR="000218A6" w:rsidRPr="00476661">
        <w:t>(i)</w:t>
      </w:r>
      <w:r w:rsidR="000218A6" w:rsidRPr="00476661">
        <w:fldChar w:fldCharType="end"/>
      </w:r>
      <w:r w:rsidR="000218A6" w:rsidRPr="00476661">
        <w:t xml:space="preserve"> </w:t>
      </w:r>
      <w:r w:rsidR="003E7148" w:rsidRPr="00476661">
        <w:t>této Dohody.</w:t>
      </w:r>
      <w:r w:rsidR="006E5A8D" w:rsidRPr="00476661">
        <w:t xml:space="preserve"> </w:t>
      </w:r>
    </w:p>
    <w:p w:rsidR="006F4F18" w:rsidRPr="00A910D3" w:rsidRDefault="006F4F18" w:rsidP="00720313">
      <w:pPr>
        <w:pStyle w:val="Nadpis1"/>
      </w:pPr>
      <w:bookmarkStart w:id="26" w:name="_Ref488820535"/>
      <w:bookmarkEnd w:id="15"/>
      <w:r w:rsidRPr="00A910D3">
        <w:t>Prohlášení</w:t>
      </w:r>
    </w:p>
    <w:p w:rsidR="00A57D0C" w:rsidRPr="00A910D3" w:rsidRDefault="00A57D0C" w:rsidP="00A57D0C">
      <w:pPr>
        <w:pStyle w:val="Nadpis2"/>
        <w:keepNext w:val="0"/>
      </w:pPr>
      <w:r w:rsidRPr="00A910D3">
        <w:t xml:space="preserve">Prohlášení </w:t>
      </w:r>
      <w:r>
        <w:t>Města MB</w:t>
      </w:r>
    </w:p>
    <w:p w:rsidR="00A57D0C" w:rsidRPr="00A910D3" w:rsidRDefault="00A57D0C" w:rsidP="00A57D0C">
      <w:pPr>
        <w:ind w:left="709"/>
        <w:rPr>
          <w:rFonts w:eastAsiaTheme="minorEastAsia"/>
          <w:kern w:val="20"/>
          <w:sz w:val="22"/>
          <w:szCs w:val="22"/>
          <w:lang w:eastAsia="en-US"/>
        </w:rPr>
      </w:pPr>
      <w:r>
        <w:rPr>
          <w:sz w:val="22"/>
          <w:szCs w:val="22"/>
        </w:rPr>
        <w:t>Město MB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prohlašuje a zavazuje se </w:t>
      </w:r>
      <w:r>
        <w:rPr>
          <w:rFonts w:eastAsiaTheme="majorEastAsia"/>
          <w:bCs/>
          <w:sz w:val="22"/>
          <w:szCs w:val="22"/>
          <w:lang w:eastAsia="en-US"/>
        </w:rPr>
        <w:t>druhé Smluvní straně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, že následující prohlášení a záruky jsou správné, pravdivé, přesné, úplné a nikoliv zavádějící:</w:t>
      </w:r>
    </w:p>
    <w:p w:rsidR="00B4721E" w:rsidRPr="00B4721E" w:rsidRDefault="00B4721E" w:rsidP="00B4721E">
      <w:pPr>
        <w:pStyle w:val="pododrkyi"/>
        <w:numPr>
          <w:ilvl w:val="0"/>
          <w:numId w:val="26"/>
        </w:numPr>
        <w:ind w:hanging="720"/>
        <w:rPr>
          <w:rFonts w:eastAsiaTheme="majorEastAsia"/>
          <w:bCs/>
          <w:lang w:eastAsia="en-US"/>
        </w:rPr>
      </w:pPr>
      <w:r w:rsidRPr="00B4721E">
        <w:rPr>
          <w:rFonts w:eastAsiaTheme="majorEastAsia"/>
          <w:bCs/>
          <w:lang w:eastAsia="en-US"/>
        </w:rPr>
        <w:t xml:space="preserve">tato Dohoda byla řádně a platně schválena zastupitelstvem Města MB na jeho zasedání konaném dne </w:t>
      </w:r>
      <w:r w:rsidR="00476661">
        <w:rPr>
          <w:rFonts w:eastAsiaTheme="majorEastAsia"/>
          <w:bCs/>
          <w:lang w:eastAsia="en-US"/>
        </w:rPr>
        <w:t>21. 6. 2018</w:t>
      </w:r>
      <w:r w:rsidRPr="00B4721E">
        <w:rPr>
          <w:rFonts w:eastAsiaTheme="majorEastAsia"/>
          <w:bCs/>
          <w:lang w:eastAsia="en-US"/>
        </w:rPr>
        <w:t xml:space="preserve"> usnesením č. </w:t>
      </w:r>
      <w:r w:rsidR="00476661">
        <w:rPr>
          <w:rFonts w:eastAsiaTheme="majorEastAsia"/>
          <w:bCs/>
          <w:lang w:eastAsia="en-US"/>
        </w:rPr>
        <w:t>5080</w:t>
      </w:r>
      <w:r w:rsidRPr="00B4721E">
        <w:rPr>
          <w:rFonts w:eastAsiaTheme="majorEastAsia"/>
          <w:bCs/>
          <w:lang w:eastAsia="en-US"/>
        </w:rPr>
        <w:t xml:space="preserve"> a byly splněny veškeré</w:t>
      </w:r>
      <w:r w:rsidR="00950D50">
        <w:rPr>
          <w:rFonts w:eastAsiaTheme="majorEastAsia"/>
          <w:bCs/>
          <w:lang w:eastAsia="en-US"/>
        </w:rPr>
        <w:t xml:space="preserve"> </w:t>
      </w:r>
      <w:r w:rsidRPr="00B4721E">
        <w:rPr>
          <w:rFonts w:eastAsiaTheme="majorEastAsia"/>
          <w:bCs/>
          <w:lang w:eastAsia="en-US"/>
        </w:rPr>
        <w:t>podmínky stanovené Zákonem o obcích a jinými právními předpisy</w:t>
      </w:r>
      <w:r w:rsidR="00C06C7F">
        <w:rPr>
          <w:rFonts w:eastAsiaTheme="majorEastAsia"/>
          <w:bCs/>
          <w:lang w:eastAsia="en-US"/>
        </w:rPr>
        <w:t xml:space="preserve">, případně vnitřními předpisy vydanými Městem MB, </w:t>
      </w:r>
      <w:r w:rsidRPr="00B4721E">
        <w:rPr>
          <w:rFonts w:eastAsiaTheme="majorEastAsia"/>
          <w:bCs/>
          <w:lang w:eastAsia="en-US"/>
        </w:rPr>
        <w:t>k uzavření této Dohod</w:t>
      </w:r>
      <w:r w:rsidR="00950D50">
        <w:rPr>
          <w:rFonts w:eastAsiaTheme="majorEastAsia"/>
          <w:bCs/>
          <w:lang w:eastAsia="en-US"/>
        </w:rPr>
        <w:t>y</w:t>
      </w:r>
      <w:r w:rsidRPr="00B4721E">
        <w:rPr>
          <w:rFonts w:eastAsiaTheme="majorEastAsia"/>
          <w:bCs/>
          <w:lang w:eastAsia="en-US"/>
        </w:rPr>
        <w:t>;</w:t>
      </w:r>
    </w:p>
    <w:p w:rsidR="00A57D0C" w:rsidRPr="007051CD" w:rsidRDefault="00A57D0C" w:rsidP="00A57D0C">
      <w:pPr>
        <w:pStyle w:val="pododrkyi"/>
        <w:numPr>
          <w:ilvl w:val="0"/>
          <w:numId w:val="26"/>
        </w:numPr>
        <w:spacing w:before="0"/>
        <w:ind w:hanging="720"/>
        <w:rPr>
          <w:bCs/>
        </w:rPr>
      </w:pPr>
      <w:r w:rsidRPr="007051CD">
        <w:rPr>
          <w:bCs/>
        </w:rPr>
        <w:t xml:space="preserve">uzavření ani plnění této </w:t>
      </w:r>
      <w:r>
        <w:rPr>
          <w:bCs/>
        </w:rPr>
        <w:t>Dohody</w:t>
      </w:r>
      <w:r w:rsidRPr="007051CD">
        <w:rPr>
          <w:bCs/>
        </w:rPr>
        <w:t xml:space="preserve"> nebude mít za následek porušení jakékoliv smlouvy, které se </w:t>
      </w:r>
      <w:r w:rsidR="00FE5FFA">
        <w:rPr>
          <w:bCs/>
        </w:rPr>
        <w:t>Město MB</w:t>
      </w:r>
      <w:r w:rsidRPr="007051CD">
        <w:rPr>
          <w:bCs/>
        </w:rPr>
        <w:t xml:space="preserve"> účastní jako smluvní strana, ani jakéhokoliv jiného závazku, povinnosti nebo omezení vztahujících se </w:t>
      </w:r>
      <w:r w:rsidR="00FE5FFA">
        <w:rPr>
          <w:bCs/>
        </w:rPr>
        <w:t>na Město MB</w:t>
      </w:r>
      <w:r w:rsidRPr="007051CD">
        <w:rPr>
          <w:bCs/>
        </w:rPr>
        <w:t xml:space="preserve">; </w:t>
      </w:r>
    </w:p>
    <w:p w:rsidR="00A57D0C" w:rsidRPr="00CE473E" w:rsidRDefault="00A57D0C" w:rsidP="00A57D0C">
      <w:pPr>
        <w:pStyle w:val="pododrkyi"/>
        <w:numPr>
          <w:ilvl w:val="0"/>
          <w:numId w:val="26"/>
        </w:numPr>
        <w:ind w:hanging="720"/>
        <w:rPr>
          <w:rFonts w:eastAsiaTheme="majorEastAsia"/>
          <w:bCs/>
        </w:rPr>
      </w:pPr>
      <w:r w:rsidRPr="00CE473E">
        <w:rPr>
          <w:rFonts w:eastAsiaTheme="majorEastAsia"/>
          <w:bCs/>
        </w:rPr>
        <w:t xml:space="preserve">tato </w:t>
      </w:r>
      <w:r>
        <w:rPr>
          <w:rFonts w:eastAsiaTheme="majorEastAsia"/>
          <w:bCs/>
        </w:rPr>
        <w:t>Dohoda</w:t>
      </w:r>
      <w:r w:rsidRPr="00CE473E">
        <w:rPr>
          <w:rFonts w:eastAsiaTheme="majorEastAsia"/>
          <w:bCs/>
        </w:rPr>
        <w:t xml:space="preserve"> po svém uzavření založí platné, závazné a účinné povinnosti </w:t>
      </w:r>
      <w:r w:rsidR="00FE5FFA">
        <w:rPr>
          <w:rFonts w:eastAsiaTheme="majorEastAsia"/>
          <w:bCs/>
        </w:rPr>
        <w:t>Města MB</w:t>
      </w:r>
      <w:r>
        <w:rPr>
          <w:rFonts w:eastAsiaTheme="majorEastAsia"/>
          <w:bCs/>
        </w:rPr>
        <w:t xml:space="preserve"> </w:t>
      </w:r>
      <w:r w:rsidRPr="00CE473E">
        <w:rPr>
          <w:rFonts w:eastAsiaTheme="majorEastAsia"/>
          <w:bCs/>
        </w:rPr>
        <w:t>vymahatelné vůči n</w:t>
      </w:r>
      <w:r w:rsidR="00FE5FFA">
        <w:rPr>
          <w:rFonts w:eastAsiaTheme="majorEastAsia"/>
          <w:bCs/>
        </w:rPr>
        <w:t xml:space="preserve">ěmu </w:t>
      </w:r>
      <w:r w:rsidRPr="00CE473E">
        <w:rPr>
          <w:rFonts w:eastAsiaTheme="majorEastAsia"/>
          <w:bCs/>
        </w:rPr>
        <w:t xml:space="preserve">v souladu s právními předpisy a podmínkami této </w:t>
      </w:r>
      <w:r>
        <w:rPr>
          <w:rFonts w:eastAsiaTheme="majorEastAsia"/>
          <w:bCs/>
        </w:rPr>
        <w:t>Dohody;</w:t>
      </w:r>
    </w:p>
    <w:p w:rsidR="00A57D0C" w:rsidRPr="00A910D3" w:rsidRDefault="00A57D0C" w:rsidP="00A57D0C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 w:rsidRPr="00A910D3">
        <w:rPr>
          <w:rFonts w:eastAsiaTheme="majorEastAsia"/>
          <w:bCs/>
          <w:sz w:val="22"/>
          <w:szCs w:val="22"/>
          <w:lang w:eastAsia="en-US"/>
        </w:rPr>
        <w:lastRenderedPageBreak/>
        <w:t xml:space="preserve">proti </w:t>
      </w:r>
      <w:r w:rsidR="00FE5FFA">
        <w:rPr>
          <w:sz w:val="22"/>
          <w:szCs w:val="22"/>
        </w:rPr>
        <w:t>Městu MB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není vedeno žádné exekuční či jiné obdobné řízení a </w:t>
      </w:r>
      <w:r w:rsidR="00695DC8">
        <w:rPr>
          <w:sz w:val="22"/>
          <w:szCs w:val="22"/>
        </w:rPr>
        <w:t>Město MB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si </w:t>
      </w:r>
      <w:r w:rsidRPr="00BC5A43">
        <w:rPr>
          <w:rFonts w:eastAsiaTheme="majorEastAsia"/>
          <w:bCs/>
          <w:spacing w:val="-2"/>
          <w:sz w:val="22"/>
          <w:szCs w:val="22"/>
          <w:lang w:eastAsia="en-US"/>
        </w:rPr>
        <w:t>zároveň není vědom</w:t>
      </w:r>
      <w:r w:rsidR="00695DC8" w:rsidRPr="00BC5A43">
        <w:rPr>
          <w:rFonts w:eastAsiaTheme="majorEastAsia"/>
          <w:bCs/>
          <w:spacing w:val="-2"/>
          <w:sz w:val="22"/>
          <w:szCs w:val="22"/>
          <w:lang w:eastAsia="en-US"/>
        </w:rPr>
        <w:t>o</w:t>
      </w:r>
      <w:r w:rsidRPr="00BC5A43">
        <w:rPr>
          <w:rFonts w:eastAsiaTheme="majorEastAsia"/>
          <w:bCs/>
          <w:spacing w:val="-2"/>
          <w:sz w:val="22"/>
          <w:szCs w:val="22"/>
          <w:lang w:eastAsia="en-US"/>
        </w:rPr>
        <w:t xml:space="preserve"> žádné okolnosti, která by pravděpodobně k takovému řízení vedla;</w:t>
      </w:r>
    </w:p>
    <w:p w:rsidR="00A57D0C" w:rsidRPr="00A910D3" w:rsidRDefault="00571C52" w:rsidP="00A57D0C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>
        <w:rPr>
          <w:rFonts w:eastAsiaTheme="majorEastAsia"/>
          <w:bCs/>
          <w:sz w:val="22"/>
          <w:szCs w:val="22"/>
          <w:lang w:eastAsia="en-US"/>
        </w:rPr>
        <w:t>Městu MB není známa žádná skutečnost</w:t>
      </w:r>
      <w:r w:rsidR="00A57D0C" w:rsidRPr="00A910D3">
        <w:rPr>
          <w:rFonts w:eastAsiaTheme="majorEastAsia"/>
          <w:bCs/>
          <w:sz w:val="22"/>
          <w:szCs w:val="22"/>
          <w:lang w:eastAsia="en-US"/>
        </w:rPr>
        <w:t>, která by mohla negativně ovlivnit platnost, účinnost, plnění nebo vymahatelnost závazků založených touto Dohodou</w:t>
      </w:r>
      <w:r w:rsidR="00BC5A43">
        <w:rPr>
          <w:rFonts w:eastAsiaTheme="majorEastAsia"/>
          <w:bCs/>
          <w:sz w:val="22"/>
          <w:szCs w:val="22"/>
          <w:lang w:eastAsia="en-US"/>
        </w:rPr>
        <w:t>; a</w:t>
      </w:r>
    </w:p>
    <w:p w:rsidR="00A57D0C" w:rsidRPr="00A910D3" w:rsidRDefault="00A57D0C" w:rsidP="00A57D0C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 w:rsidRPr="00A910D3">
        <w:rPr>
          <w:rFonts w:eastAsiaTheme="majorEastAsia"/>
          <w:bCs/>
          <w:sz w:val="22"/>
          <w:szCs w:val="22"/>
          <w:lang w:eastAsia="en-US"/>
        </w:rPr>
        <w:t xml:space="preserve">osoba podepisující tuto Dohodu za </w:t>
      </w:r>
      <w:r w:rsidR="00BC5A43">
        <w:rPr>
          <w:rFonts w:eastAsiaTheme="majorEastAsia"/>
          <w:bCs/>
          <w:sz w:val="22"/>
          <w:szCs w:val="22"/>
          <w:lang w:eastAsia="en-US"/>
        </w:rPr>
        <w:t>Město MB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je k jejímu uzavření oprávněna podle platných právních předpisů</w:t>
      </w:r>
      <w:r w:rsidR="00BC5A43">
        <w:rPr>
          <w:rFonts w:eastAsiaTheme="majorEastAsia"/>
          <w:bCs/>
          <w:sz w:val="22"/>
          <w:szCs w:val="22"/>
          <w:lang w:eastAsia="en-US"/>
        </w:rPr>
        <w:t xml:space="preserve"> a vnitřních předpisů Města MB.</w:t>
      </w:r>
    </w:p>
    <w:p w:rsidR="00A57D0C" w:rsidRDefault="0070186B" w:rsidP="00A57D0C">
      <w:pPr>
        <w:pStyle w:val="bh2"/>
        <w:numPr>
          <w:ilvl w:val="0"/>
          <w:numId w:val="0"/>
        </w:numPr>
        <w:spacing w:before="120"/>
        <w:ind w:left="709"/>
        <w:rPr>
          <w:rFonts w:eastAsiaTheme="majorEastAsia"/>
          <w:sz w:val="22"/>
          <w:szCs w:val="22"/>
          <w:u w:val="none"/>
          <w:lang w:val="cs-CZ"/>
        </w:rPr>
      </w:pPr>
      <w:r>
        <w:rPr>
          <w:rFonts w:eastAsiaTheme="majorEastAsia"/>
          <w:sz w:val="22"/>
          <w:szCs w:val="22"/>
          <w:u w:val="none"/>
          <w:lang w:val="cs-CZ"/>
        </w:rPr>
        <w:t>Město MB</w:t>
      </w:r>
      <w:r w:rsidR="00A57D0C" w:rsidRPr="00A910D3">
        <w:rPr>
          <w:rFonts w:eastAsiaTheme="majorEastAsia"/>
          <w:sz w:val="22"/>
          <w:szCs w:val="22"/>
          <w:u w:val="none"/>
          <w:lang w:val="cs-CZ"/>
        </w:rPr>
        <w:t xml:space="preserve"> bere na vědomí, že </w:t>
      </w:r>
      <w:r w:rsidR="00A57D0C">
        <w:rPr>
          <w:rFonts w:eastAsiaTheme="majorEastAsia"/>
          <w:sz w:val="22"/>
          <w:szCs w:val="22"/>
          <w:u w:val="none"/>
          <w:lang w:val="cs-CZ"/>
        </w:rPr>
        <w:t>druhá Smluvní strana uzavírá</w:t>
      </w:r>
      <w:r w:rsidR="00A57D0C" w:rsidRPr="00A910D3">
        <w:rPr>
          <w:rFonts w:eastAsiaTheme="majorEastAsia"/>
          <w:sz w:val="22"/>
          <w:szCs w:val="22"/>
          <w:u w:val="none"/>
          <w:lang w:val="cs-CZ"/>
        </w:rPr>
        <w:t xml:space="preserve"> tuto Dohodu s</w:t>
      </w:r>
      <w:r w:rsidR="00A57D0C">
        <w:rPr>
          <w:rFonts w:eastAsiaTheme="majorEastAsia"/>
          <w:sz w:val="22"/>
          <w:szCs w:val="22"/>
          <w:u w:val="none"/>
          <w:lang w:val="cs-CZ"/>
        </w:rPr>
        <w:t> </w:t>
      </w:r>
      <w:r w:rsidR="00A57D0C" w:rsidRPr="00A910D3">
        <w:rPr>
          <w:rFonts w:eastAsiaTheme="majorEastAsia"/>
          <w:sz w:val="22"/>
          <w:szCs w:val="22"/>
          <w:u w:val="none"/>
          <w:lang w:val="cs-CZ"/>
        </w:rPr>
        <w:t xml:space="preserve">důvěrou ve výše uvedená prohlášení a záruky. Pokud se jakékoliv z těchto prohlášení či záruk kdykoliv ukáže být jako nesprávné, nepravdivé, nepřesné, neúplné či zavádějící, jedná se ze strany </w:t>
      </w:r>
      <w:r>
        <w:rPr>
          <w:rFonts w:eastAsiaTheme="majorEastAsia"/>
          <w:sz w:val="22"/>
          <w:szCs w:val="22"/>
          <w:u w:val="none"/>
          <w:lang w:val="cs-CZ"/>
        </w:rPr>
        <w:t>Města MB</w:t>
      </w:r>
      <w:r w:rsidR="00A57D0C" w:rsidRPr="00A910D3">
        <w:rPr>
          <w:rFonts w:eastAsiaTheme="majorEastAsia"/>
          <w:sz w:val="22"/>
          <w:szCs w:val="22"/>
          <w:u w:val="none"/>
          <w:lang w:val="cs-CZ"/>
        </w:rPr>
        <w:t xml:space="preserve"> o podstatné porušení </w:t>
      </w:r>
      <w:r w:rsidR="00E45876">
        <w:rPr>
          <w:rFonts w:eastAsiaTheme="majorEastAsia"/>
          <w:sz w:val="22"/>
          <w:szCs w:val="22"/>
          <w:u w:val="none"/>
          <w:lang w:val="cs-CZ"/>
        </w:rPr>
        <w:t>jeho</w:t>
      </w:r>
      <w:r w:rsidR="00A57D0C" w:rsidRPr="00A910D3">
        <w:rPr>
          <w:rFonts w:eastAsiaTheme="majorEastAsia"/>
          <w:sz w:val="22"/>
          <w:szCs w:val="22"/>
          <w:u w:val="none"/>
          <w:lang w:val="cs-CZ"/>
        </w:rPr>
        <w:t xml:space="preserve"> povinností z této Dohody.</w:t>
      </w:r>
    </w:p>
    <w:p w:rsidR="00D91752" w:rsidRPr="00A910D3" w:rsidRDefault="00D91752" w:rsidP="00D91752">
      <w:pPr>
        <w:pStyle w:val="Nadpis2"/>
        <w:keepNext w:val="0"/>
      </w:pPr>
      <w:r w:rsidRPr="00A910D3">
        <w:t xml:space="preserve">Prohlášení </w:t>
      </w:r>
      <w:r>
        <w:t>Rezidence Jičínská</w:t>
      </w:r>
    </w:p>
    <w:p w:rsidR="00D91752" w:rsidRPr="00A910D3" w:rsidRDefault="00D91752" w:rsidP="00D91752">
      <w:pPr>
        <w:ind w:left="709"/>
        <w:rPr>
          <w:rFonts w:eastAsiaTheme="minorEastAsia"/>
          <w:kern w:val="20"/>
          <w:sz w:val="22"/>
          <w:szCs w:val="22"/>
          <w:lang w:eastAsia="en-US"/>
        </w:rPr>
      </w:pPr>
      <w:r>
        <w:rPr>
          <w:sz w:val="22"/>
          <w:szCs w:val="22"/>
        </w:rPr>
        <w:t>Společnost Rezidence Jičínská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prohlašuje a zavazuje se </w:t>
      </w:r>
      <w:r>
        <w:rPr>
          <w:rFonts w:eastAsiaTheme="majorEastAsia"/>
          <w:bCs/>
          <w:sz w:val="22"/>
          <w:szCs w:val="22"/>
          <w:lang w:eastAsia="en-US"/>
        </w:rPr>
        <w:t>druhé Smluvní straně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, že následující prohlášení a záruky jsou správné, pravdivé, přesné, úplné a nikoliv zavádějící:</w:t>
      </w:r>
    </w:p>
    <w:p w:rsidR="00D91752" w:rsidRPr="001D3AB5" w:rsidRDefault="00D91752" w:rsidP="00D91752">
      <w:pPr>
        <w:pStyle w:val="pododrkyi"/>
        <w:numPr>
          <w:ilvl w:val="0"/>
          <w:numId w:val="18"/>
        </w:numPr>
        <w:ind w:hanging="720"/>
        <w:rPr>
          <w:bCs/>
        </w:rPr>
      </w:pPr>
      <w:r>
        <w:t xml:space="preserve">společnost Rezidence Jičínská </w:t>
      </w:r>
      <w:r w:rsidRPr="001D3AB5">
        <w:rPr>
          <w:bCs/>
        </w:rPr>
        <w:t>je právnickou osobou řádně založenou, vzniklou a</w:t>
      </w:r>
      <w:r>
        <w:rPr>
          <w:bCs/>
        </w:rPr>
        <w:t> </w:t>
      </w:r>
      <w:r w:rsidRPr="001D3AB5">
        <w:rPr>
          <w:bCs/>
        </w:rPr>
        <w:t>existující v souladu s právem České republiky;</w:t>
      </w:r>
    </w:p>
    <w:p w:rsidR="00D91752" w:rsidRDefault="00D91752" w:rsidP="00D91752">
      <w:pPr>
        <w:pStyle w:val="pododrkyi"/>
        <w:numPr>
          <w:ilvl w:val="0"/>
          <w:numId w:val="18"/>
        </w:numPr>
        <w:ind w:hanging="720"/>
        <w:rPr>
          <w:rFonts w:eastAsiaTheme="majorEastAsia"/>
        </w:rPr>
      </w:pPr>
      <w:r>
        <w:t>společnost Rezidence Jičínská</w:t>
      </w:r>
      <w:r w:rsidRPr="00BE12FF">
        <w:rPr>
          <w:rFonts w:eastAsiaTheme="majorEastAsia"/>
        </w:rPr>
        <w:t xml:space="preserve"> je </w:t>
      </w:r>
      <w:r w:rsidRPr="00E347FD">
        <w:t>k uzavření a plnění této Dohody oprávněn</w:t>
      </w:r>
      <w:r>
        <w:t>a</w:t>
      </w:r>
      <w:r w:rsidRPr="00E347FD">
        <w:t xml:space="preserve"> a</w:t>
      </w:r>
      <w:r>
        <w:t> </w:t>
      </w:r>
      <w:r w:rsidRPr="00E347FD">
        <w:t xml:space="preserve">uzavření a plnění této Dohody není v rozporu s žádnými právními předpisy, jakýmikoli veřejnoprávními opatřeními závaznými pro </w:t>
      </w:r>
      <w:r>
        <w:t>společnost Rezidence Jičínská</w:t>
      </w:r>
      <w:r w:rsidRPr="00BE12FF">
        <w:rPr>
          <w:rFonts w:eastAsiaTheme="majorEastAsia"/>
        </w:rPr>
        <w:t xml:space="preserve"> </w:t>
      </w:r>
      <w:r w:rsidRPr="00E347FD">
        <w:t xml:space="preserve">ani korporátními dokumenty </w:t>
      </w:r>
      <w:r>
        <w:t>Rezidence Jičínská</w:t>
      </w:r>
      <w:r w:rsidRPr="00BE12FF">
        <w:rPr>
          <w:rFonts w:eastAsiaTheme="majorEastAsia"/>
        </w:rPr>
        <w:t>;</w:t>
      </w:r>
    </w:p>
    <w:p w:rsidR="00D91752" w:rsidRPr="007051CD" w:rsidRDefault="00D91752" w:rsidP="00D91752">
      <w:pPr>
        <w:pStyle w:val="pododrkyi"/>
        <w:numPr>
          <w:ilvl w:val="0"/>
          <w:numId w:val="18"/>
        </w:numPr>
        <w:spacing w:before="0"/>
        <w:ind w:hanging="720"/>
        <w:rPr>
          <w:bCs/>
        </w:rPr>
      </w:pPr>
      <w:r w:rsidRPr="007051CD">
        <w:rPr>
          <w:bCs/>
        </w:rPr>
        <w:t xml:space="preserve">uzavření ani plnění této </w:t>
      </w:r>
      <w:r>
        <w:rPr>
          <w:bCs/>
        </w:rPr>
        <w:t>Dohody</w:t>
      </w:r>
      <w:r w:rsidRPr="007051CD">
        <w:rPr>
          <w:bCs/>
        </w:rPr>
        <w:t xml:space="preserve"> nebude mít za následek porušení jakékoliv smlouvy, které se </w:t>
      </w:r>
      <w:r>
        <w:rPr>
          <w:bCs/>
        </w:rPr>
        <w:t>Rezidence Jičínská</w:t>
      </w:r>
      <w:r w:rsidRPr="007051CD">
        <w:rPr>
          <w:bCs/>
        </w:rPr>
        <w:t xml:space="preserve"> účastní jako smluvní strana, ani jakéhokoliv jiného závazku, povinnosti nebo omezení vztahujících se na </w:t>
      </w:r>
      <w:r>
        <w:rPr>
          <w:bCs/>
        </w:rPr>
        <w:t>společnost Rezidence Jičínská</w:t>
      </w:r>
      <w:r w:rsidRPr="007051CD">
        <w:rPr>
          <w:bCs/>
        </w:rPr>
        <w:t xml:space="preserve">; </w:t>
      </w:r>
    </w:p>
    <w:p w:rsidR="00D91752" w:rsidRPr="00CE473E" w:rsidRDefault="00D91752" w:rsidP="00D91752">
      <w:pPr>
        <w:pStyle w:val="pododrkyi"/>
        <w:numPr>
          <w:ilvl w:val="0"/>
          <w:numId w:val="18"/>
        </w:numPr>
        <w:ind w:hanging="720"/>
        <w:rPr>
          <w:rFonts w:eastAsiaTheme="majorEastAsia"/>
          <w:bCs/>
        </w:rPr>
      </w:pPr>
      <w:r w:rsidRPr="00CE473E">
        <w:rPr>
          <w:rFonts w:eastAsiaTheme="majorEastAsia"/>
          <w:bCs/>
        </w:rPr>
        <w:t xml:space="preserve">tato </w:t>
      </w:r>
      <w:r>
        <w:rPr>
          <w:rFonts w:eastAsiaTheme="majorEastAsia"/>
          <w:bCs/>
        </w:rPr>
        <w:t>Dohoda</w:t>
      </w:r>
      <w:r w:rsidRPr="00CE473E">
        <w:rPr>
          <w:rFonts w:eastAsiaTheme="majorEastAsia"/>
          <w:bCs/>
        </w:rPr>
        <w:t xml:space="preserve"> po svém uzavření založí platné, závazné a účinné povinnosti </w:t>
      </w:r>
      <w:r>
        <w:rPr>
          <w:rFonts w:eastAsiaTheme="majorEastAsia"/>
          <w:bCs/>
        </w:rPr>
        <w:t xml:space="preserve">společnosti Rezidence Jičínská </w:t>
      </w:r>
      <w:r w:rsidRPr="00CE473E">
        <w:rPr>
          <w:rFonts w:eastAsiaTheme="majorEastAsia"/>
          <w:bCs/>
        </w:rPr>
        <w:t>vymahatelné vůči n</w:t>
      </w:r>
      <w:r>
        <w:rPr>
          <w:rFonts w:eastAsiaTheme="majorEastAsia"/>
          <w:bCs/>
        </w:rPr>
        <w:t>í</w:t>
      </w:r>
      <w:r w:rsidRPr="00CE473E">
        <w:rPr>
          <w:rFonts w:eastAsiaTheme="majorEastAsia"/>
          <w:bCs/>
        </w:rPr>
        <w:t xml:space="preserve"> v souladu s právními předpisy a podmínkami této </w:t>
      </w:r>
      <w:r>
        <w:rPr>
          <w:rFonts w:eastAsiaTheme="majorEastAsia"/>
          <w:bCs/>
        </w:rPr>
        <w:t>Dohody;</w:t>
      </w:r>
    </w:p>
    <w:p w:rsidR="00D91752" w:rsidRPr="00A910D3" w:rsidRDefault="00D91752" w:rsidP="00D91752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 w:rsidRPr="00A910D3">
        <w:rPr>
          <w:rFonts w:eastAsiaTheme="majorEastAsia"/>
          <w:bCs/>
          <w:sz w:val="22"/>
          <w:szCs w:val="22"/>
          <w:lang w:eastAsia="en-US"/>
        </w:rPr>
        <w:t xml:space="preserve">proti </w:t>
      </w:r>
      <w:r>
        <w:rPr>
          <w:sz w:val="22"/>
          <w:szCs w:val="22"/>
        </w:rPr>
        <w:t xml:space="preserve">společnosti </w:t>
      </w:r>
      <w:r w:rsidRPr="00BE12FF">
        <w:rPr>
          <w:sz w:val="22"/>
          <w:szCs w:val="22"/>
        </w:rPr>
        <w:t>Rezidence Jičínská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nebylo vydáno rozhodnutí o úpadku</w:t>
      </w:r>
      <w:r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A910D3">
        <w:rPr>
          <w:rFonts w:eastAsiaTheme="majorEastAsia"/>
          <w:bCs/>
          <w:sz w:val="22"/>
          <w:szCs w:val="22"/>
          <w:lang w:eastAsia="en-US"/>
        </w:rPr>
        <w:t>ani proti n</w:t>
      </w:r>
      <w:r>
        <w:rPr>
          <w:rFonts w:eastAsiaTheme="majorEastAsia"/>
          <w:bCs/>
          <w:sz w:val="22"/>
          <w:szCs w:val="22"/>
          <w:lang w:eastAsia="en-US"/>
        </w:rPr>
        <w:t>í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nebylo zahájeno insolvenční řízení a není ani v úpadku či hrozícím úpadku ve smyslu Insolvenčního zákona;</w:t>
      </w:r>
    </w:p>
    <w:p w:rsidR="00D91752" w:rsidRPr="00A910D3" w:rsidRDefault="00D91752" w:rsidP="00D91752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 w:rsidRPr="00A910D3">
        <w:rPr>
          <w:rFonts w:eastAsiaTheme="majorEastAsia"/>
          <w:bCs/>
          <w:sz w:val="22"/>
          <w:szCs w:val="22"/>
          <w:lang w:eastAsia="en-US"/>
        </w:rPr>
        <w:t xml:space="preserve">proti </w:t>
      </w:r>
      <w:r>
        <w:rPr>
          <w:sz w:val="22"/>
          <w:szCs w:val="22"/>
        </w:rPr>
        <w:t>společnosti Rezidence Jičínská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není vedeno žádné exekuční či jiné obdobné řízení a </w:t>
      </w:r>
      <w:r>
        <w:rPr>
          <w:sz w:val="22"/>
          <w:szCs w:val="22"/>
        </w:rPr>
        <w:t>Rezidence Jičínská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si zároveň není vědom</w:t>
      </w:r>
      <w:r>
        <w:rPr>
          <w:rFonts w:eastAsiaTheme="majorEastAsia"/>
          <w:bCs/>
          <w:sz w:val="22"/>
          <w:szCs w:val="22"/>
          <w:lang w:eastAsia="en-US"/>
        </w:rPr>
        <w:t>a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žádné okolnosti, která by pravděpodobně k takovému řízení vedla;</w:t>
      </w:r>
    </w:p>
    <w:p w:rsidR="00D91752" w:rsidRPr="00A910D3" w:rsidRDefault="00D91752" w:rsidP="00D91752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 w:rsidRPr="00A910D3">
        <w:rPr>
          <w:rFonts w:eastAsiaTheme="majorEastAsia"/>
          <w:bCs/>
          <w:sz w:val="22"/>
          <w:szCs w:val="22"/>
          <w:lang w:eastAsia="en-US"/>
        </w:rPr>
        <w:t xml:space="preserve">proti </w:t>
      </w:r>
      <w:r>
        <w:rPr>
          <w:sz w:val="22"/>
          <w:szCs w:val="22"/>
        </w:rPr>
        <w:t>společnosti Rezidence Jičínská</w:t>
      </w:r>
      <w:r w:rsidRPr="00A910D3">
        <w:rPr>
          <w:sz w:val="22"/>
          <w:szCs w:val="22"/>
        </w:rPr>
        <w:t xml:space="preserve"> 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nejsou ze strany příslušných státních orgánů vedena žádná řízení, která by mohla negativně ovlivnit platnost, účinnost, plnění nebo vymahatelnost závazků založených touto Dohodou, přičemž </w:t>
      </w:r>
      <w:r>
        <w:rPr>
          <w:sz w:val="22"/>
          <w:szCs w:val="22"/>
        </w:rPr>
        <w:t>Rezidence Jičínská</w:t>
      </w:r>
      <w:r w:rsidRPr="00A910D3">
        <w:rPr>
          <w:sz w:val="22"/>
          <w:szCs w:val="22"/>
        </w:rPr>
        <w:t xml:space="preserve"> </w:t>
      </w:r>
      <w:r w:rsidRPr="00A910D3">
        <w:rPr>
          <w:rFonts w:eastAsiaTheme="majorEastAsia"/>
          <w:bCs/>
          <w:sz w:val="22"/>
          <w:szCs w:val="22"/>
          <w:lang w:eastAsia="en-US"/>
        </w:rPr>
        <w:t>prohlašuje, že taková řízení bezprostředně nehrozí a není si vědom</w:t>
      </w:r>
      <w:r>
        <w:rPr>
          <w:rFonts w:eastAsiaTheme="majorEastAsia"/>
          <w:bCs/>
          <w:sz w:val="22"/>
          <w:szCs w:val="22"/>
          <w:lang w:eastAsia="en-US"/>
        </w:rPr>
        <w:t>a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žádné okolnosti, která by pravděpodobně k takovému řízení vedla;</w:t>
      </w:r>
    </w:p>
    <w:p w:rsidR="00D91752" w:rsidRPr="00A910D3" w:rsidRDefault="00D91752" w:rsidP="00D91752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bookmarkStart w:id="27" w:name="_Toc118873918"/>
      <w:bookmarkStart w:id="28" w:name="_Toc146535452"/>
      <w:r w:rsidRPr="00A910D3">
        <w:rPr>
          <w:rFonts w:eastAsiaTheme="majorEastAsia"/>
          <w:bCs/>
          <w:sz w:val="22"/>
          <w:szCs w:val="22"/>
          <w:lang w:eastAsia="en-US"/>
        </w:rPr>
        <w:lastRenderedPageBreak/>
        <w:t xml:space="preserve">tato Dohoda byla schválena všemi orgány </w:t>
      </w:r>
      <w:r>
        <w:rPr>
          <w:rFonts w:eastAsiaTheme="majorEastAsia"/>
          <w:bCs/>
          <w:sz w:val="22"/>
          <w:szCs w:val="22"/>
          <w:lang w:eastAsia="en-US"/>
        </w:rPr>
        <w:t xml:space="preserve">společnosti </w:t>
      </w:r>
      <w:r>
        <w:rPr>
          <w:sz w:val="22"/>
          <w:szCs w:val="22"/>
        </w:rPr>
        <w:t>Rezidence Jičínská</w:t>
      </w:r>
      <w:r w:rsidRPr="00A910D3">
        <w:rPr>
          <w:rFonts w:eastAsiaTheme="majorEastAsia"/>
          <w:bCs/>
          <w:sz w:val="22"/>
          <w:szCs w:val="22"/>
          <w:lang w:eastAsia="en-US"/>
        </w:rPr>
        <w:t>, pokud to vyžaduj</w:t>
      </w:r>
      <w:r>
        <w:rPr>
          <w:rFonts w:eastAsiaTheme="majorEastAsia"/>
          <w:bCs/>
          <w:sz w:val="22"/>
          <w:szCs w:val="22"/>
          <w:lang w:eastAsia="en-US"/>
        </w:rPr>
        <w:t>e společenská smlouva společnosti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</w:t>
      </w:r>
      <w:r>
        <w:rPr>
          <w:rFonts w:eastAsiaTheme="majorEastAsia"/>
          <w:bCs/>
          <w:sz w:val="22"/>
          <w:szCs w:val="22"/>
          <w:lang w:eastAsia="en-US"/>
        </w:rPr>
        <w:t>Rezidence Jičínská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a/nebo právní předpisy platné v době uzavření této Dohody; a</w:t>
      </w:r>
    </w:p>
    <w:bookmarkEnd w:id="27"/>
    <w:bookmarkEnd w:id="28"/>
    <w:p w:rsidR="00D91752" w:rsidRPr="00A910D3" w:rsidRDefault="00D91752" w:rsidP="00D91752">
      <w:pPr>
        <w:numPr>
          <w:ilvl w:val="0"/>
          <w:numId w:val="17"/>
        </w:numPr>
        <w:ind w:left="1418" w:hanging="709"/>
        <w:outlineLvl w:val="2"/>
        <w:rPr>
          <w:rFonts w:eastAsiaTheme="majorEastAsia"/>
          <w:bCs/>
          <w:sz w:val="22"/>
          <w:szCs w:val="22"/>
          <w:lang w:eastAsia="en-US"/>
        </w:rPr>
      </w:pPr>
      <w:r w:rsidRPr="00A910D3">
        <w:rPr>
          <w:rFonts w:eastAsiaTheme="majorEastAsia"/>
          <w:bCs/>
          <w:sz w:val="22"/>
          <w:szCs w:val="22"/>
          <w:lang w:eastAsia="en-US"/>
        </w:rPr>
        <w:t xml:space="preserve">osoba podepisující tuto Dohodu za </w:t>
      </w:r>
      <w:r>
        <w:rPr>
          <w:rFonts w:eastAsiaTheme="majorEastAsia"/>
          <w:bCs/>
          <w:sz w:val="22"/>
          <w:szCs w:val="22"/>
          <w:lang w:eastAsia="en-US"/>
        </w:rPr>
        <w:t>společnost Rezidence Jičínská</w:t>
      </w:r>
      <w:r w:rsidRPr="00A910D3">
        <w:rPr>
          <w:rFonts w:eastAsiaTheme="majorEastAsia"/>
          <w:bCs/>
          <w:sz w:val="22"/>
          <w:szCs w:val="22"/>
          <w:lang w:eastAsia="en-US"/>
        </w:rPr>
        <w:t xml:space="preserve"> je k jejímu uzavření oprávněna podle platných právních předpisů a vnitřních předpisů </w:t>
      </w:r>
      <w:r>
        <w:rPr>
          <w:rFonts w:eastAsiaTheme="majorEastAsia"/>
          <w:bCs/>
          <w:sz w:val="22"/>
          <w:szCs w:val="22"/>
          <w:lang w:eastAsia="en-US"/>
        </w:rPr>
        <w:t>Rezidence Jičínská.</w:t>
      </w:r>
    </w:p>
    <w:p w:rsidR="00D91752" w:rsidRPr="00A910D3" w:rsidRDefault="00D91752" w:rsidP="00D91752">
      <w:pPr>
        <w:pStyle w:val="bh2"/>
        <w:numPr>
          <w:ilvl w:val="0"/>
          <w:numId w:val="0"/>
        </w:numPr>
        <w:spacing w:before="120"/>
        <w:ind w:left="709"/>
        <w:rPr>
          <w:rFonts w:eastAsiaTheme="majorEastAsia"/>
          <w:sz w:val="22"/>
          <w:szCs w:val="22"/>
          <w:u w:val="none"/>
          <w:lang w:val="cs-CZ"/>
        </w:rPr>
      </w:pPr>
      <w:r>
        <w:rPr>
          <w:rFonts w:eastAsiaTheme="majorEastAsia"/>
          <w:sz w:val="22"/>
          <w:szCs w:val="22"/>
          <w:u w:val="none"/>
          <w:lang w:val="cs-CZ"/>
        </w:rPr>
        <w:t>Společnost Rezidence Jičínská</w:t>
      </w:r>
      <w:r w:rsidRPr="00A910D3">
        <w:rPr>
          <w:rFonts w:eastAsiaTheme="majorEastAsia"/>
          <w:sz w:val="22"/>
          <w:szCs w:val="22"/>
          <w:u w:val="none"/>
          <w:lang w:val="cs-CZ"/>
        </w:rPr>
        <w:t xml:space="preserve"> bere na vědomí, že </w:t>
      </w:r>
      <w:r>
        <w:rPr>
          <w:rFonts w:eastAsiaTheme="majorEastAsia"/>
          <w:sz w:val="22"/>
          <w:szCs w:val="22"/>
          <w:u w:val="none"/>
          <w:lang w:val="cs-CZ"/>
        </w:rPr>
        <w:t>druhá Smluvní strana</w:t>
      </w:r>
      <w:r w:rsidRPr="00A910D3">
        <w:rPr>
          <w:rFonts w:eastAsiaTheme="majorEastAsia"/>
          <w:sz w:val="22"/>
          <w:szCs w:val="22"/>
          <w:u w:val="none"/>
          <w:lang w:val="cs-CZ"/>
        </w:rPr>
        <w:t xml:space="preserve"> uzaví</w:t>
      </w:r>
      <w:r>
        <w:rPr>
          <w:rFonts w:eastAsiaTheme="majorEastAsia"/>
          <w:sz w:val="22"/>
          <w:szCs w:val="22"/>
          <w:u w:val="none"/>
          <w:lang w:val="cs-CZ"/>
        </w:rPr>
        <w:t>rá</w:t>
      </w:r>
      <w:r w:rsidRPr="00A910D3">
        <w:rPr>
          <w:rFonts w:eastAsiaTheme="majorEastAsia"/>
          <w:sz w:val="22"/>
          <w:szCs w:val="22"/>
          <w:u w:val="none"/>
          <w:lang w:val="cs-CZ"/>
        </w:rPr>
        <w:t xml:space="preserve"> tuto Dohodu </w:t>
      </w:r>
      <w:r w:rsidRPr="001A01AC">
        <w:rPr>
          <w:rFonts w:eastAsiaTheme="majorEastAsia"/>
          <w:spacing w:val="-2"/>
          <w:sz w:val="22"/>
          <w:szCs w:val="22"/>
          <w:u w:val="none"/>
          <w:lang w:val="cs-CZ"/>
        </w:rPr>
        <w:t>s důvěrou ve výše uvedená prohlášení a záruky. Pokud se jakékoliv z těchto prohlášení či záruk kdykoliv</w:t>
      </w:r>
      <w:r w:rsidRPr="00A910D3">
        <w:rPr>
          <w:rFonts w:eastAsiaTheme="majorEastAsia"/>
          <w:sz w:val="22"/>
          <w:szCs w:val="22"/>
          <w:u w:val="none"/>
          <w:lang w:val="cs-CZ"/>
        </w:rPr>
        <w:t xml:space="preserve"> ukáže být jako nesprávné, nepravdivé, nepřesné, neúplné či zavádějící, jedná se ze strany </w:t>
      </w:r>
      <w:r>
        <w:rPr>
          <w:rFonts w:eastAsiaTheme="majorEastAsia"/>
          <w:sz w:val="22"/>
          <w:szCs w:val="22"/>
          <w:u w:val="none"/>
          <w:lang w:val="cs-CZ"/>
        </w:rPr>
        <w:t>společnosti Rezidence Jičínská</w:t>
      </w:r>
      <w:r w:rsidRPr="00A910D3">
        <w:rPr>
          <w:rFonts w:eastAsiaTheme="majorEastAsia"/>
          <w:sz w:val="22"/>
          <w:szCs w:val="22"/>
          <w:u w:val="none"/>
          <w:lang w:val="cs-CZ"/>
        </w:rPr>
        <w:t xml:space="preserve"> o podstatné porušení je</w:t>
      </w:r>
      <w:r>
        <w:rPr>
          <w:rFonts w:eastAsiaTheme="majorEastAsia"/>
          <w:sz w:val="22"/>
          <w:szCs w:val="22"/>
          <w:u w:val="none"/>
          <w:lang w:val="cs-CZ"/>
        </w:rPr>
        <w:t>jích</w:t>
      </w:r>
      <w:r w:rsidRPr="00A910D3">
        <w:rPr>
          <w:rFonts w:eastAsiaTheme="majorEastAsia"/>
          <w:sz w:val="22"/>
          <w:szCs w:val="22"/>
          <w:u w:val="none"/>
          <w:lang w:val="cs-CZ"/>
        </w:rPr>
        <w:t xml:space="preserve"> povinností z této Dohody.</w:t>
      </w:r>
    </w:p>
    <w:bookmarkEnd w:id="26"/>
    <w:p w:rsidR="008037C4" w:rsidRPr="00A910D3" w:rsidRDefault="003C22E7" w:rsidP="00A145BA">
      <w:pPr>
        <w:pStyle w:val="Nadpis1"/>
        <w:keepNext w:val="0"/>
      </w:pPr>
      <w:r w:rsidRPr="00A910D3">
        <w:t>Společná a závěrečná ustanovení</w:t>
      </w:r>
    </w:p>
    <w:p w:rsidR="007508D7" w:rsidRPr="00A910D3" w:rsidRDefault="007508D7" w:rsidP="00A145BA">
      <w:pPr>
        <w:pStyle w:val="Nadpis2"/>
        <w:keepNext w:val="0"/>
      </w:pPr>
      <w:bookmarkStart w:id="29" w:name="_Toc442695433"/>
      <w:r w:rsidRPr="00A910D3">
        <w:t>Platnost a účinnost</w:t>
      </w:r>
      <w:bookmarkEnd w:id="29"/>
      <w:r w:rsidRPr="00A910D3">
        <w:t xml:space="preserve"> </w:t>
      </w:r>
    </w:p>
    <w:p w:rsidR="007508D7" w:rsidRPr="00A910D3" w:rsidRDefault="007508D7" w:rsidP="009C4DA1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Tato </w:t>
      </w:r>
      <w:r w:rsidR="00BF0576">
        <w:rPr>
          <w:rFonts w:eastAsiaTheme="minorEastAsia"/>
          <w:kern w:val="20"/>
          <w:sz w:val="22"/>
          <w:szCs w:val="22"/>
          <w:lang w:eastAsia="en-US"/>
        </w:rPr>
        <w:t>Dohoda nabývá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platnosti </w:t>
      </w:r>
      <w:r w:rsidR="00F44014" w:rsidRPr="00A910D3">
        <w:rPr>
          <w:rFonts w:eastAsiaTheme="minorEastAsia"/>
          <w:kern w:val="20"/>
          <w:sz w:val="22"/>
          <w:szCs w:val="22"/>
          <w:lang w:eastAsia="en-US"/>
        </w:rPr>
        <w:t>dnem</w:t>
      </w:r>
      <w:r w:rsidR="00BF0576">
        <w:rPr>
          <w:rFonts w:eastAsiaTheme="minorEastAsia"/>
          <w:kern w:val="20"/>
          <w:sz w:val="22"/>
          <w:szCs w:val="22"/>
          <w:lang w:eastAsia="en-US"/>
        </w:rPr>
        <w:t xml:space="preserve"> jejího</w:t>
      </w:r>
      <w:r w:rsidR="00F44014" w:rsidRPr="00A910D3">
        <w:rPr>
          <w:rFonts w:eastAsiaTheme="minorEastAsia"/>
          <w:kern w:val="20"/>
          <w:sz w:val="22"/>
          <w:szCs w:val="22"/>
          <w:lang w:eastAsia="en-US"/>
        </w:rPr>
        <w:t xml:space="preserve"> podpisu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</w:t>
      </w:r>
      <w:r w:rsidR="00BF0576">
        <w:rPr>
          <w:rFonts w:eastAsiaTheme="minorEastAsia"/>
          <w:kern w:val="20"/>
          <w:sz w:val="22"/>
          <w:szCs w:val="22"/>
          <w:lang w:eastAsia="en-US"/>
        </w:rPr>
        <w:t>oběma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Smluvními stranami</w:t>
      </w:r>
      <w:r w:rsidR="00BF0576">
        <w:rPr>
          <w:rFonts w:eastAsiaTheme="minorEastAsia"/>
          <w:kern w:val="20"/>
          <w:sz w:val="22"/>
          <w:szCs w:val="22"/>
          <w:lang w:eastAsia="en-US"/>
        </w:rPr>
        <w:t xml:space="preserve"> a účinnosti dnem jejího zveřejnění</w:t>
      </w:r>
      <w:r w:rsidR="009C4DA1">
        <w:rPr>
          <w:rFonts w:eastAsiaTheme="minorEastAsia"/>
          <w:kern w:val="20"/>
          <w:sz w:val="22"/>
          <w:szCs w:val="22"/>
          <w:lang w:eastAsia="en-US"/>
        </w:rPr>
        <w:t xml:space="preserve"> v</w:t>
      </w:r>
      <w:r w:rsidR="00076D9A">
        <w:rPr>
          <w:rFonts w:eastAsiaTheme="minorEastAsia"/>
          <w:kern w:val="20"/>
          <w:sz w:val="22"/>
          <w:szCs w:val="22"/>
          <w:lang w:eastAsia="en-US"/>
        </w:rPr>
        <w:t xml:space="preserve"> informačním systému veřejné správy – </w:t>
      </w:r>
      <w:r w:rsidR="009C4DA1">
        <w:rPr>
          <w:rFonts w:eastAsiaTheme="minorEastAsia"/>
          <w:kern w:val="20"/>
          <w:sz w:val="22"/>
          <w:szCs w:val="22"/>
          <w:lang w:eastAsia="en-US"/>
        </w:rPr>
        <w:t xml:space="preserve">registru smluv dle § 6 Zákona o registru smluv. </w:t>
      </w:r>
      <w:r w:rsidR="0058705D">
        <w:rPr>
          <w:rFonts w:eastAsiaTheme="minorEastAsia"/>
          <w:kern w:val="20"/>
          <w:sz w:val="22"/>
          <w:szCs w:val="22"/>
          <w:lang w:eastAsia="en-US"/>
        </w:rPr>
        <w:t>Město MB se zavazuje,</w:t>
      </w:r>
      <w:r w:rsidR="00B4721E" w:rsidRPr="00B4721E">
        <w:rPr>
          <w:rFonts w:eastAsiaTheme="minorEastAsia"/>
          <w:kern w:val="20"/>
          <w:sz w:val="22"/>
          <w:szCs w:val="22"/>
          <w:lang w:eastAsia="en-US"/>
        </w:rPr>
        <w:t xml:space="preserve"> že </w:t>
      </w:r>
      <w:r w:rsidR="009C4DA1">
        <w:rPr>
          <w:rFonts w:eastAsiaTheme="minorEastAsia"/>
          <w:kern w:val="20"/>
          <w:sz w:val="22"/>
          <w:szCs w:val="22"/>
          <w:lang w:eastAsia="en-US"/>
        </w:rPr>
        <w:t>Dohodu</w:t>
      </w:r>
      <w:r w:rsidR="00B4721E" w:rsidRPr="00B4721E">
        <w:rPr>
          <w:rFonts w:eastAsiaTheme="minorEastAsia"/>
          <w:kern w:val="20"/>
          <w:sz w:val="22"/>
          <w:szCs w:val="22"/>
          <w:lang w:eastAsia="en-US"/>
        </w:rPr>
        <w:t xml:space="preserve"> zašle správci registru smluv </w:t>
      </w:r>
      <w:r w:rsidR="009C4DA1">
        <w:rPr>
          <w:rFonts w:eastAsiaTheme="minorEastAsia"/>
          <w:kern w:val="20"/>
          <w:sz w:val="22"/>
          <w:szCs w:val="22"/>
          <w:lang w:eastAsia="en-US"/>
        </w:rPr>
        <w:t>bezodkladně po jejím uzavření</w:t>
      </w:r>
      <w:r w:rsidR="00997A32">
        <w:rPr>
          <w:rFonts w:eastAsiaTheme="minorEastAsia"/>
          <w:kern w:val="20"/>
          <w:sz w:val="22"/>
          <w:szCs w:val="22"/>
          <w:lang w:eastAsia="en-US"/>
        </w:rPr>
        <w:t>,</w:t>
      </w:r>
      <w:r w:rsidR="0035466C">
        <w:rPr>
          <w:rFonts w:eastAsiaTheme="minorEastAsia"/>
          <w:kern w:val="20"/>
          <w:sz w:val="22"/>
          <w:szCs w:val="22"/>
          <w:lang w:eastAsia="en-US"/>
        </w:rPr>
        <w:t xml:space="preserve"> nejpozději do </w:t>
      </w:r>
      <w:r w:rsidR="002C629B">
        <w:rPr>
          <w:rFonts w:eastAsiaTheme="minorEastAsia"/>
          <w:kern w:val="20"/>
          <w:sz w:val="22"/>
          <w:szCs w:val="22"/>
          <w:lang w:eastAsia="en-US"/>
        </w:rPr>
        <w:t>tří (3)</w:t>
      </w:r>
      <w:r w:rsidR="0035466C">
        <w:rPr>
          <w:rFonts w:eastAsiaTheme="minorEastAsia"/>
          <w:kern w:val="20"/>
          <w:sz w:val="22"/>
          <w:szCs w:val="22"/>
          <w:lang w:eastAsia="en-US"/>
        </w:rPr>
        <w:t xml:space="preserve"> pracovních dnů</w:t>
      </w:r>
      <w:r w:rsidR="0058705D">
        <w:rPr>
          <w:rFonts w:eastAsiaTheme="minorEastAsia"/>
          <w:kern w:val="20"/>
          <w:sz w:val="22"/>
          <w:szCs w:val="22"/>
          <w:lang w:eastAsia="en-US"/>
        </w:rPr>
        <w:t xml:space="preserve"> ode dne uzavření této </w:t>
      </w:r>
      <w:r w:rsidR="00E77A26">
        <w:rPr>
          <w:rFonts w:eastAsiaTheme="minorEastAsia"/>
          <w:kern w:val="20"/>
          <w:sz w:val="22"/>
          <w:szCs w:val="22"/>
          <w:lang w:eastAsia="en-US"/>
        </w:rPr>
        <w:t>Dohody</w:t>
      </w:r>
      <w:r w:rsidR="002C629B">
        <w:rPr>
          <w:rFonts w:eastAsiaTheme="minorEastAsia"/>
          <w:kern w:val="20"/>
          <w:sz w:val="22"/>
          <w:szCs w:val="22"/>
          <w:lang w:eastAsia="en-US"/>
        </w:rPr>
        <w:t>,</w:t>
      </w:r>
      <w:r w:rsidR="0035466C">
        <w:rPr>
          <w:rFonts w:eastAsiaTheme="minorEastAsia"/>
          <w:kern w:val="20"/>
          <w:sz w:val="22"/>
          <w:szCs w:val="22"/>
          <w:lang w:eastAsia="en-US"/>
        </w:rPr>
        <w:t xml:space="preserve"> </w:t>
      </w:r>
      <w:r w:rsidR="00997A32">
        <w:rPr>
          <w:rFonts w:eastAsiaTheme="minorEastAsia"/>
          <w:kern w:val="20"/>
          <w:sz w:val="22"/>
          <w:szCs w:val="22"/>
          <w:lang w:eastAsia="en-US"/>
        </w:rPr>
        <w:t>jinak tak může učinit společnost Rezidence Jičínská.</w:t>
      </w:r>
    </w:p>
    <w:p w:rsidR="007508D7" w:rsidRPr="00A910D3" w:rsidRDefault="007508D7" w:rsidP="00666783">
      <w:pPr>
        <w:pStyle w:val="Nadpis2"/>
      </w:pPr>
      <w:bookmarkStart w:id="30" w:name="_Toc442695437"/>
      <w:bookmarkStart w:id="31" w:name="_Toc393978141"/>
      <w:r w:rsidRPr="00A910D3">
        <w:t>Úplnost</w:t>
      </w:r>
      <w:bookmarkEnd w:id="30"/>
      <w:bookmarkEnd w:id="31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Smluvní strany tímto prohlašují, že neexistuje žádné ústní ujednání, smlouva či řízení některé Smluvní strany, které by nepříznivě ovlivnilo výkon jakýchkoliv práv a povinností dle této Dohody. Tato Dohoda obsahuje úplné ujednání o všech náležitostech, které strany</w:t>
      </w:r>
      <w:r w:rsidR="006E55B9" w:rsidRPr="00A910D3">
        <w:rPr>
          <w:rFonts w:eastAsiaTheme="minorEastAsia"/>
          <w:kern w:val="20"/>
          <w:sz w:val="22"/>
          <w:szCs w:val="22"/>
          <w:lang w:eastAsia="en-US"/>
        </w:rPr>
        <w:t xml:space="preserve"> měly a</w:t>
      </w:r>
      <w:r w:rsidR="00130275">
        <w:rPr>
          <w:rFonts w:eastAsiaTheme="minorEastAsia"/>
          <w:kern w:val="20"/>
          <w:sz w:val="22"/>
          <w:szCs w:val="22"/>
          <w:lang w:eastAsia="en-US"/>
        </w:rPr>
        <w:t> </w:t>
      </w:r>
      <w:r w:rsidR="006E55B9" w:rsidRPr="00A910D3">
        <w:rPr>
          <w:rFonts w:eastAsiaTheme="minorEastAsia"/>
          <w:kern w:val="20"/>
          <w:sz w:val="22"/>
          <w:szCs w:val="22"/>
          <w:lang w:eastAsia="en-US"/>
        </w:rPr>
        <w:t>chtěly v Dohodě ujednat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a které považují za důležité pro závaznost této Dohody. Žádný projev Smluvních stran učiněný při jednání o této Dohodě ani projev učiněný po uzavření této Dohody nesmí být vykládán v rozporu s výslovnými ustanoveními této Dohody a nezakládá žádný závazek </w:t>
      </w:r>
      <w:r w:rsidR="00BF0576">
        <w:rPr>
          <w:rFonts w:eastAsiaTheme="minorEastAsia"/>
          <w:kern w:val="20"/>
          <w:sz w:val="22"/>
          <w:szCs w:val="22"/>
          <w:lang w:eastAsia="en-US"/>
        </w:rPr>
        <w:t>druhé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</w:t>
      </w:r>
      <w:r w:rsidR="00BF0576">
        <w:rPr>
          <w:rFonts w:eastAsiaTheme="minorEastAsia"/>
          <w:kern w:val="20"/>
          <w:sz w:val="22"/>
          <w:szCs w:val="22"/>
          <w:lang w:eastAsia="en-US"/>
        </w:rPr>
        <w:t>Smluvní strany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. Smluvní strany zároveň potvrzují svým podpisem, že veškerá ujištění a dokumenty dle této Dohody jsou pravdivé, platné a právně vymahatelné a</w:t>
      </w:r>
      <w:r w:rsidR="00130275">
        <w:rPr>
          <w:rFonts w:eastAsiaTheme="minorEastAsia"/>
          <w:kern w:val="20"/>
          <w:sz w:val="22"/>
          <w:szCs w:val="22"/>
          <w:lang w:eastAsia="en-US"/>
        </w:rPr>
        <w:t> 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že obsah a podmínky této Dohody jsou vý</w:t>
      </w:r>
      <w:r w:rsidR="006E55B9" w:rsidRPr="00A910D3">
        <w:rPr>
          <w:rFonts w:eastAsiaTheme="minorEastAsia"/>
          <w:kern w:val="20"/>
          <w:sz w:val="22"/>
          <w:szCs w:val="22"/>
          <w:lang w:eastAsia="en-US"/>
        </w:rPr>
        <w:t>sledkem vzájemného jednání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Smluvních stran a</w:t>
      </w:r>
      <w:r w:rsidR="00130275">
        <w:rPr>
          <w:rFonts w:eastAsiaTheme="minorEastAsia"/>
          <w:kern w:val="20"/>
          <w:sz w:val="22"/>
          <w:szCs w:val="22"/>
          <w:lang w:eastAsia="en-US"/>
        </w:rPr>
        <w:t> </w:t>
      </w:r>
      <w:r w:rsidR="00D84518">
        <w:rPr>
          <w:rFonts w:eastAsiaTheme="minorEastAsia"/>
          <w:kern w:val="20"/>
          <w:sz w:val="22"/>
          <w:szCs w:val="22"/>
          <w:lang w:eastAsia="en-US"/>
        </w:rPr>
        <w:t xml:space="preserve">obě Smluvní strany měly 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příležitost ovlivnit obsah a podmínky této Dohody.</w:t>
      </w:r>
    </w:p>
    <w:p w:rsidR="007508D7" w:rsidRPr="00A910D3" w:rsidRDefault="007508D7" w:rsidP="00367CF7">
      <w:pPr>
        <w:pStyle w:val="Nadpis2"/>
      </w:pPr>
      <w:bookmarkStart w:id="32" w:name="_Toc442695439"/>
      <w:bookmarkStart w:id="33" w:name="_Toc393978144"/>
      <w:r w:rsidRPr="00A910D3">
        <w:t>Další ujednání Smluvních stran</w:t>
      </w:r>
      <w:bookmarkEnd w:id="32"/>
      <w:bookmarkEnd w:id="33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Smluvní strany se dále dohodly, že </w:t>
      </w:r>
    </w:p>
    <w:p w:rsidR="007508D7" w:rsidRPr="00A910D3" w:rsidRDefault="007508D7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marné uplynutí dodatečné lhůty k plnění nemá za následek automatické odstoupení od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;</w:t>
      </w:r>
    </w:p>
    <w:p w:rsidR="007508D7" w:rsidRPr="00A910D3" w:rsidRDefault="007508D7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jakákoli odpověď s dodatkem nebo odchylkou není přijetím nabídky na uzavření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, přičemž toto ujednání platí i pro uzavírání dodatků k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Dohodě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; </w:t>
      </w:r>
    </w:p>
    <w:p w:rsidR="007508D7" w:rsidRPr="00A910D3" w:rsidRDefault="001A5413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Smluvní strany na sebe přebírají</w:t>
      </w:r>
      <w:r w:rsidR="007508D7" w:rsidRPr="00A910D3">
        <w:rPr>
          <w:rFonts w:eastAsiaTheme="minorEastAsia"/>
          <w:kern w:val="20"/>
          <w:sz w:val="22"/>
          <w:szCs w:val="22"/>
          <w:lang w:eastAsia="en-US"/>
        </w:rPr>
        <w:t xml:space="preserve"> nebezpečí změny okolností;</w:t>
      </w:r>
    </w:p>
    <w:p w:rsidR="007508D7" w:rsidRPr="00A910D3" w:rsidRDefault="007508D7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připouští-li v 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Dohodě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použitý výraz různý výklad, nevyloží se v pochybnostech k</w:t>
      </w:r>
      <w:r w:rsidR="00130275">
        <w:rPr>
          <w:rFonts w:eastAsiaTheme="minorEastAsia"/>
          <w:kern w:val="20"/>
          <w:sz w:val="22"/>
          <w:szCs w:val="22"/>
          <w:lang w:eastAsia="en-US"/>
        </w:rPr>
        <w:t> 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tíži toho, kdo výrazu použil jako první;</w:t>
      </w:r>
    </w:p>
    <w:p w:rsidR="007508D7" w:rsidRPr="00A910D3" w:rsidRDefault="007508D7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lastRenderedPageBreak/>
        <w:t>obecné ani zvláštní zvyklosti nemají přednost před ustanoveními právních předpisů, která nemají donucující charakter;</w:t>
      </w:r>
    </w:p>
    <w:p w:rsidR="00C74241" w:rsidRPr="00A910D3" w:rsidRDefault="00C74241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žádná Smluvní strana nemůže od této Dohody odstoupit ani tuto Dohodu jinak jednostranně ukončit z jiných důvodů než z důvodů výslovně uvedených v této Dohodě; a</w:t>
      </w:r>
    </w:p>
    <w:p w:rsidR="00854C93" w:rsidRPr="00A910D3" w:rsidRDefault="007508D7" w:rsidP="00A145BA">
      <w:pPr>
        <w:pStyle w:val="Odstavecseseznamem"/>
        <w:numPr>
          <w:ilvl w:val="0"/>
          <w:numId w:val="16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Smluvní strany se vzdávají jakýchkoliv nároků z neúměrného</w:t>
      </w:r>
      <w:r w:rsidR="00F44014" w:rsidRPr="00A910D3">
        <w:rPr>
          <w:rFonts w:eastAsiaTheme="minorEastAsia"/>
          <w:kern w:val="20"/>
          <w:sz w:val="22"/>
          <w:szCs w:val="22"/>
          <w:lang w:eastAsia="en-US"/>
        </w:rPr>
        <w:t xml:space="preserve"> zkrácení ve smyslu § 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1793 a násl. OZ a prohlašují, že vzájemná plnění Smluvních</w:t>
      </w:r>
      <w:r w:rsidR="003C22E7" w:rsidRPr="00A910D3">
        <w:rPr>
          <w:rFonts w:eastAsiaTheme="minorEastAsia"/>
          <w:kern w:val="20"/>
          <w:sz w:val="22"/>
          <w:szCs w:val="22"/>
          <w:lang w:eastAsia="en-US"/>
        </w:rPr>
        <w:t xml:space="preserve"> stran nejsou v hrubém nepoměru.</w:t>
      </w:r>
    </w:p>
    <w:p w:rsidR="007508D7" w:rsidRPr="00A910D3" w:rsidRDefault="007508D7" w:rsidP="0018200D">
      <w:pPr>
        <w:pStyle w:val="Nadpis2"/>
      </w:pPr>
      <w:bookmarkStart w:id="34" w:name="_Toc442695440"/>
      <w:bookmarkStart w:id="35" w:name="_Toc393978145"/>
      <w:r w:rsidRPr="00A910D3">
        <w:t>Součinnost</w:t>
      </w:r>
      <w:bookmarkEnd w:id="34"/>
      <w:bookmarkEnd w:id="35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Smluvní strany se zavazují, že budou vzájemně plně spolupracovat a vystupovat v souladu s oprávněnými zájmy </w:t>
      </w:r>
      <w:r w:rsidR="00130275">
        <w:rPr>
          <w:rFonts w:eastAsiaTheme="minorEastAsia"/>
          <w:kern w:val="20"/>
          <w:sz w:val="22"/>
          <w:szCs w:val="22"/>
          <w:lang w:eastAsia="en-US"/>
        </w:rPr>
        <w:t>ostatních Smluvních stran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a že uskuteční veškeré právní a/nebo faktické úkony a/nebo jedná</w:t>
      </w:r>
      <w:r w:rsidR="006E55B9" w:rsidRPr="00A910D3">
        <w:rPr>
          <w:rFonts w:eastAsiaTheme="minorEastAsia"/>
          <w:kern w:val="20"/>
          <w:sz w:val="22"/>
          <w:szCs w:val="22"/>
          <w:lang w:eastAsia="en-US"/>
        </w:rPr>
        <w:t>ní, které se ukážou být nezbytné či vhodné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pro re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alizaci a naplnění účelu této 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. Smluvní strany se zavazují vzájemně se informovat o všech skutečnostech, které by mohly mít vliv na plnění závazků kterékoliv ze Smluvních stran vyplývajících pro takov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ou Smluvní stranu z této 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.</w:t>
      </w:r>
    </w:p>
    <w:p w:rsidR="007508D7" w:rsidRPr="00A910D3" w:rsidRDefault="007508D7" w:rsidP="00A145BA">
      <w:pPr>
        <w:pStyle w:val="Nadpis2"/>
        <w:keepNext w:val="0"/>
      </w:pPr>
      <w:bookmarkStart w:id="36" w:name="_Toc244945731"/>
      <w:bookmarkStart w:id="37" w:name="_Toc442695441"/>
      <w:bookmarkStart w:id="38" w:name="_Toc393978147"/>
      <w:r w:rsidRPr="00A910D3">
        <w:t xml:space="preserve">Změny </w:t>
      </w:r>
      <w:bookmarkEnd w:id="36"/>
      <w:r w:rsidR="001A5413" w:rsidRPr="00A910D3">
        <w:t>Dohody</w:t>
      </w:r>
      <w:bookmarkEnd w:id="37"/>
      <w:bookmarkEnd w:id="38"/>
    </w:p>
    <w:p w:rsidR="007508D7" w:rsidRPr="00A910D3" w:rsidRDefault="001A5413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Tato Dohod</w:t>
      </w:r>
      <w:r w:rsidR="007508D7" w:rsidRPr="00A910D3">
        <w:rPr>
          <w:rFonts w:eastAsiaTheme="minorEastAsia"/>
          <w:kern w:val="20"/>
          <w:sz w:val="22"/>
          <w:szCs w:val="22"/>
          <w:lang w:eastAsia="en-US"/>
        </w:rPr>
        <w:t>a může být měněna nebo doplněna pouze písemnou dohodou Smluvních stran ve formě pís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emných dodatků podepsaných </w:t>
      </w:r>
      <w:r w:rsidR="00042165">
        <w:rPr>
          <w:rFonts w:eastAsiaTheme="minorEastAsia"/>
          <w:kern w:val="20"/>
          <w:sz w:val="22"/>
          <w:szCs w:val="22"/>
          <w:lang w:eastAsia="en-US"/>
        </w:rPr>
        <w:t>oběma</w:t>
      </w:r>
      <w:r w:rsidR="00D004C3">
        <w:rPr>
          <w:rFonts w:eastAsiaTheme="minorEastAsia"/>
          <w:kern w:val="20"/>
          <w:sz w:val="22"/>
          <w:szCs w:val="22"/>
          <w:lang w:eastAsia="en-US"/>
        </w:rPr>
        <w:t xml:space="preserve"> </w:t>
      </w:r>
      <w:r w:rsidR="007508D7" w:rsidRPr="00A910D3">
        <w:rPr>
          <w:rFonts w:eastAsiaTheme="minorEastAsia"/>
          <w:kern w:val="20"/>
          <w:sz w:val="22"/>
          <w:szCs w:val="22"/>
          <w:lang w:eastAsia="en-US"/>
        </w:rPr>
        <w:t>Smluvními stranami.</w:t>
      </w:r>
    </w:p>
    <w:p w:rsidR="007508D7" w:rsidRPr="00A910D3" w:rsidRDefault="007508D7" w:rsidP="00A82AF2">
      <w:pPr>
        <w:pStyle w:val="Nadpis2"/>
      </w:pPr>
      <w:bookmarkStart w:id="39" w:name="_Toc162357131"/>
      <w:bookmarkStart w:id="40" w:name="_Toc442695442"/>
      <w:bookmarkStart w:id="41" w:name="_Toc393978148"/>
      <w:bookmarkStart w:id="42" w:name="_Ref390249283"/>
      <w:r w:rsidRPr="00A910D3">
        <w:t>Důvěrnost</w:t>
      </w:r>
      <w:bookmarkEnd w:id="39"/>
      <w:bookmarkEnd w:id="40"/>
      <w:bookmarkEnd w:id="41"/>
      <w:bookmarkEnd w:id="42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Tato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Dohoda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a veškeré informace a dokumenty s ní sou</w:t>
      </w:r>
      <w:r w:rsidR="003C22E7" w:rsidRPr="00A910D3">
        <w:rPr>
          <w:rFonts w:eastAsiaTheme="minorEastAsia"/>
          <w:kern w:val="20"/>
          <w:sz w:val="22"/>
          <w:szCs w:val="22"/>
          <w:lang w:eastAsia="en-US"/>
        </w:rPr>
        <w:t>visející mají důvěrný charakter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a žádná Smluvní strana nebud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 xml:space="preserve">e oprávněna bez souhlasu </w:t>
      </w:r>
      <w:r w:rsidR="00526CD7">
        <w:rPr>
          <w:rFonts w:eastAsiaTheme="minorEastAsia"/>
          <w:kern w:val="20"/>
          <w:sz w:val="22"/>
          <w:szCs w:val="22"/>
          <w:lang w:eastAsia="en-US"/>
        </w:rPr>
        <w:t>druhé Smluvní strany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zpřístupnit tyto informace třetím osobám, s výjimkou případů, kdy</w:t>
      </w:r>
    </w:p>
    <w:p w:rsidR="007508D7" w:rsidRPr="00A910D3" w:rsidRDefault="007508D7" w:rsidP="00A145BA">
      <w:pPr>
        <w:pStyle w:val="Odstavecseseznamem"/>
        <w:numPr>
          <w:ilvl w:val="0"/>
          <w:numId w:val="13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je pouze v rozsahu nezbytně nutném sděluje svým právním poradcům, účetním znalcům, popř. jiným odborným poradcům, nebo </w:t>
      </w:r>
    </w:p>
    <w:p w:rsidR="007508D7" w:rsidRPr="00A910D3" w:rsidRDefault="007508D7" w:rsidP="00A145BA">
      <w:pPr>
        <w:pStyle w:val="Odstavecseseznamem"/>
        <w:numPr>
          <w:ilvl w:val="0"/>
          <w:numId w:val="13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je zpřístupnění těchto informací vyžadováno právními předpisy nebo příslušnými orgány na základě právních předpisů, nebo</w:t>
      </w:r>
    </w:p>
    <w:p w:rsidR="007508D7" w:rsidRPr="00A910D3" w:rsidRDefault="007508D7" w:rsidP="00A145BA">
      <w:pPr>
        <w:pStyle w:val="Odstavecseseznamem"/>
        <w:numPr>
          <w:ilvl w:val="0"/>
          <w:numId w:val="13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se jedná o informace již veřejně přístupné, nebo </w:t>
      </w:r>
    </w:p>
    <w:p w:rsidR="007508D7" w:rsidRPr="00A910D3" w:rsidRDefault="007508D7" w:rsidP="00A145BA">
      <w:pPr>
        <w:pStyle w:val="Odstavecseseznamem"/>
        <w:numPr>
          <w:ilvl w:val="0"/>
          <w:numId w:val="13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zpřístupnění takových informací je nezbytné pro uplatnění práv </w:t>
      </w:r>
      <w:r w:rsidR="00F44014" w:rsidRPr="00A910D3">
        <w:rPr>
          <w:rFonts w:eastAsiaTheme="minorEastAsia"/>
          <w:kern w:val="20"/>
          <w:sz w:val="22"/>
          <w:szCs w:val="22"/>
          <w:lang w:eastAsia="en-US"/>
        </w:rPr>
        <w:t xml:space="preserve">a plnění povinností 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příslušné Smluvní strany vzniklých z této </w:t>
      </w:r>
      <w:r w:rsidR="003C22E7" w:rsidRPr="00A910D3">
        <w:rPr>
          <w:rFonts w:eastAsiaTheme="minorEastAsia"/>
          <w:kern w:val="20"/>
          <w:sz w:val="22"/>
          <w:szCs w:val="22"/>
          <w:lang w:eastAsia="en-US"/>
        </w:rPr>
        <w:t>Dohody nebo v souvislosti s ní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.</w:t>
      </w:r>
    </w:p>
    <w:p w:rsidR="007508D7" w:rsidRPr="00A910D3" w:rsidRDefault="007508D7" w:rsidP="00BF0576">
      <w:pPr>
        <w:pStyle w:val="Nadpis2"/>
      </w:pPr>
      <w:bookmarkStart w:id="43" w:name="_Toc442695443"/>
      <w:bookmarkStart w:id="44" w:name="_Toc393978149"/>
      <w:bookmarkStart w:id="45" w:name="_Ref390249294"/>
      <w:bookmarkStart w:id="46" w:name="_Toc115599986"/>
      <w:r w:rsidRPr="00A910D3">
        <w:t>Doručování</w:t>
      </w:r>
      <w:bookmarkEnd w:id="43"/>
      <w:bookmarkEnd w:id="44"/>
      <w:bookmarkEnd w:id="45"/>
      <w:bookmarkEnd w:id="46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Jakékoli oznámení, žádost či jiné sdělení, jež má být učiněno či dáno Smluvní straně dle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, bude učiněno či dáno písemně</w:t>
      </w:r>
      <w:r w:rsidR="003C22E7" w:rsidRPr="00A910D3">
        <w:rPr>
          <w:rFonts w:eastAsiaTheme="minorEastAsia"/>
          <w:kern w:val="20"/>
          <w:sz w:val="22"/>
          <w:szCs w:val="22"/>
          <w:lang w:eastAsia="en-US"/>
        </w:rPr>
        <w:t xml:space="preserve"> nebo elektronicky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. Toto oznámení, žádost či jiné sdělení bude, pokud z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nevyplývá jinak, považováno za řádně dané či učiněné příslušné Smluvní straně, bude-li doručeno</w:t>
      </w:r>
      <w:r w:rsidR="003C22E7" w:rsidRPr="00A910D3">
        <w:rPr>
          <w:rFonts w:eastAsiaTheme="minorEastAsia"/>
          <w:kern w:val="20"/>
          <w:sz w:val="22"/>
          <w:szCs w:val="22"/>
          <w:lang w:eastAsia="en-US"/>
        </w:rPr>
        <w:t xml:space="preserve"> osobně, doporučenou poštou,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kurýrní službou </w:t>
      </w:r>
      <w:r w:rsidR="003C22E7" w:rsidRPr="00A910D3">
        <w:rPr>
          <w:rFonts w:eastAsiaTheme="minorEastAsia"/>
          <w:kern w:val="20"/>
          <w:sz w:val="22"/>
          <w:szCs w:val="22"/>
          <w:lang w:eastAsia="en-US"/>
        </w:rPr>
        <w:t xml:space="preserve">nebo elektronicky 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na dále uvedenou adresu příslušné Smluvní strany nebo na takovou jinou adresu, kterou tato příslušná Smluvní strana určí v oznámení zaslaném </w:t>
      </w:r>
      <w:r w:rsidR="00526CD7">
        <w:rPr>
          <w:rFonts w:eastAsiaTheme="minorEastAsia"/>
          <w:kern w:val="20"/>
          <w:sz w:val="22"/>
          <w:szCs w:val="22"/>
          <w:lang w:eastAsia="en-US"/>
        </w:rPr>
        <w:t>druhé Smluvní straně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:</w:t>
      </w:r>
    </w:p>
    <w:p w:rsidR="00134BE1" w:rsidRDefault="00134BE1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>
        <w:rPr>
          <w:rFonts w:eastAsiaTheme="minorEastAsia"/>
          <w:kern w:val="20"/>
          <w:sz w:val="22"/>
          <w:szCs w:val="22"/>
          <w:lang w:eastAsia="en-US"/>
        </w:rPr>
        <w:lastRenderedPageBreak/>
        <w:t>Město MB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992"/>
        <w:gridCol w:w="6371"/>
      </w:tblGrid>
      <w:tr w:rsidR="00134BE1" w:rsidRPr="00A910D3" w:rsidTr="00A0123A">
        <w:tc>
          <w:tcPr>
            <w:tcW w:w="1992" w:type="dxa"/>
            <w:hideMark/>
          </w:tcPr>
          <w:p w:rsidR="00134BE1" w:rsidRPr="00A910D3" w:rsidRDefault="00134BE1" w:rsidP="00A0123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6371" w:type="dxa"/>
            <w:hideMark/>
          </w:tcPr>
          <w:p w:rsidR="00134BE1" w:rsidRPr="00A910D3" w:rsidRDefault="00367CF7" w:rsidP="00A0123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Magistrát Statutárního města Mladá Boleslav</w:t>
            </w:r>
          </w:p>
          <w:p w:rsidR="00134BE1" w:rsidRDefault="00367CF7" w:rsidP="00A0123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Komenského náměstí 61</w:t>
            </w:r>
          </w:p>
          <w:p w:rsidR="00134BE1" w:rsidRPr="00A910D3" w:rsidRDefault="00367CF7" w:rsidP="00A0123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293 01 Mladá Boleslav</w:t>
            </w:r>
          </w:p>
        </w:tc>
      </w:tr>
      <w:tr w:rsidR="00134BE1" w:rsidRPr="00A910D3" w:rsidTr="00A0123A">
        <w:tc>
          <w:tcPr>
            <w:tcW w:w="1992" w:type="dxa"/>
            <w:hideMark/>
          </w:tcPr>
          <w:p w:rsidR="00134BE1" w:rsidRPr="00A910D3" w:rsidRDefault="00134BE1" w:rsidP="00A0123A">
            <w:pPr>
              <w:spacing w:before="0" w:after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K rukám:</w:t>
            </w:r>
          </w:p>
        </w:tc>
        <w:tc>
          <w:tcPr>
            <w:tcW w:w="6371" w:type="dxa"/>
            <w:hideMark/>
          </w:tcPr>
          <w:p w:rsidR="00134BE1" w:rsidRPr="00A910D3" w:rsidRDefault="00367CF7" w:rsidP="00E462B8">
            <w:pPr>
              <w:spacing w:before="0" w:after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MUDr. Raduana Nwelati, primátora</w:t>
            </w:r>
          </w:p>
        </w:tc>
      </w:tr>
      <w:tr w:rsidR="00134BE1" w:rsidRPr="00A910D3" w:rsidTr="00A0123A">
        <w:trPr>
          <w:trHeight w:val="276"/>
        </w:trPr>
        <w:tc>
          <w:tcPr>
            <w:tcW w:w="1992" w:type="dxa"/>
          </w:tcPr>
          <w:p w:rsidR="00134BE1" w:rsidRPr="00A910D3" w:rsidRDefault="00134BE1" w:rsidP="00A0123A">
            <w:pPr>
              <w:spacing w:before="0" w:after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1" w:type="dxa"/>
          </w:tcPr>
          <w:p w:rsidR="00134BE1" w:rsidRPr="00A910D3" w:rsidRDefault="00561689" w:rsidP="00561689">
            <w:pPr>
              <w:spacing w:before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xxxxxxxxxxxxxxx</w:t>
            </w:r>
          </w:p>
        </w:tc>
      </w:tr>
    </w:tbl>
    <w:p w:rsidR="007508D7" w:rsidRPr="00A910D3" w:rsidRDefault="00D004C3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>
        <w:rPr>
          <w:rFonts w:eastAsiaTheme="minorEastAsia"/>
          <w:kern w:val="20"/>
          <w:sz w:val="22"/>
          <w:szCs w:val="22"/>
          <w:lang w:eastAsia="en-US"/>
        </w:rPr>
        <w:t>Rezidence Jičínská: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992"/>
        <w:gridCol w:w="6371"/>
      </w:tblGrid>
      <w:tr w:rsidR="007508D7" w:rsidRPr="00A910D3" w:rsidTr="00AA150D">
        <w:tc>
          <w:tcPr>
            <w:tcW w:w="1992" w:type="dxa"/>
            <w:hideMark/>
          </w:tcPr>
          <w:p w:rsidR="007508D7" w:rsidRPr="00A910D3" w:rsidRDefault="007508D7" w:rsidP="00A145B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6371" w:type="dxa"/>
            <w:hideMark/>
          </w:tcPr>
          <w:p w:rsidR="007508D7" w:rsidRPr="00A910D3" w:rsidRDefault="00D004C3" w:rsidP="00A145B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Rezidence Jičínská, s.r.o.</w:t>
            </w:r>
          </w:p>
          <w:p w:rsidR="00D004C3" w:rsidRDefault="00D004C3" w:rsidP="00A145B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D004C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 xml:space="preserve">Dlouhá 733/29, Staré Město, </w:t>
            </w:r>
          </w:p>
          <w:p w:rsidR="007508D7" w:rsidRPr="00A910D3" w:rsidRDefault="00D004C3" w:rsidP="00A145BA">
            <w:pPr>
              <w:spacing w:before="0" w:after="0"/>
              <w:ind w:left="709"/>
              <w:jc w:val="left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D004C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 xml:space="preserve">110 00 Praha </w:t>
            </w:r>
            <w:r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1</w:t>
            </w:r>
          </w:p>
        </w:tc>
      </w:tr>
      <w:tr w:rsidR="007508D7" w:rsidRPr="00A910D3" w:rsidTr="007508D7">
        <w:tc>
          <w:tcPr>
            <w:tcW w:w="1992" w:type="dxa"/>
            <w:hideMark/>
          </w:tcPr>
          <w:p w:rsidR="007508D7" w:rsidRPr="00A910D3" w:rsidRDefault="007508D7" w:rsidP="00A145BA">
            <w:pPr>
              <w:spacing w:before="0" w:after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K rukám:</w:t>
            </w:r>
          </w:p>
        </w:tc>
        <w:tc>
          <w:tcPr>
            <w:tcW w:w="6371" w:type="dxa"/>
            <w:hideMark/>
          </w:tcPr>
          <w:p w:rsidR="007508D7" w:rsidRPr="00A910D3" w:rsidRDefault="00A33148" w:rsidP="00A145BA">
            <w:pPr>
              <w:spacing w:before="0" w:after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 xml:space="preserve">Ing. </w:t>
            </w:r>
            <w:r w:rsidR="00D004C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Pavla Kyllara</w:t>
            </w:r>
            <w:r w:rsidR="00802D77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, jednatele</w:t>
            </w:r>
          </w:p>
        </w:tc>
      </w:tr>
      <w:tr w:rsidR="004C7A27" w:rsidRPr="00A910D3" w:rsidTr="00802D77">
        <w:trPr>
          <w:trHeight w:val="276"/>
        </w:trPr>
        <w:tc>
          <w:tcPr>
            <w:tcW w:w="1992" w:type="dxa"/>
          </w:tcPr>
          <w:p w:rsidR="004C7A27" w:rsidRPr="00A910D3" w:rsidRDefault="004C7A27" w:rsidP="00A145BA">
            <w:pPr>
              <w:spacing w:before="0" w:after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r w:rsidRPr="00A910D3">
              <w:rPr>
                <w:rFonts w:eastAsiaTheme="minorEastAsia"/>
                <w:kern w:val="20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1" w:type="dxa"/>
          </w:tcPr>
          <w:p w:rsidR="004C7A27" w:rsidRPr="00561689" w:rsidRDefault="00CC1952" w:rsidP="00561689">
            <w:pPr>
              <w:spacing w:before="0"/>
              <w:ind w:left="709"/>
              <w:rPr>
                <w:rFonts w:eastAsiaTheme="minorEastAsia"/>
                <w:kern w:val="20"/>
                <w:sz w:val="22"/>
                <w:szCs w:val="22"/>
                <w:lang w:eastAsia="en-US"/>
              </w:rPr>
            </w:pPr>
            <w:hyperlink r:id="rId10" w:history="1">
              <w:r w:rsidR="00561689" w:rsidRPr="00561689">
                <w:rPr>
                  <w:rStyle w:val="Hypertextovodkaz"/>
                  <w:rFonts w:eastAsiaTheme="minorEastAsia"/>
                  <w:color w:val="000000" w:themeColor="text1"/>
                  <w:kern w:val="20"/>
                  <w:sz w:val="22"/>
                  <w:szCs w:val="22"/>
                  <w:u w:val="none"/>
                  <w:lang w:eastAsia="en-US"/>
                </w:rPr>
                <w:t>xxxxxxxxxxxxxxx</w:t>
              </w:r>
            </w:hyperlink>
            <w:r w:rsidR="006535AA" w:rsidRPr="00561689">
              <w:rPr>
                <w:rFonts w:eastAsiaTheme="minorEastAsia"/>
                <w:color w:val="000000" w:themeColor="text1"/>
                <w:kern w:val="2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Smluvní strany se výslovně dohodly na vyloučení ustanovení § 573 OZ, proto jakékoliv oznámení podle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bude považováno za doručené:</w:t>
      </w:r>
    </w:p>
    <w:p w:rsidR="007508D7" w:rsidRPr="00A910D3" w:rsidRDefault="007508D7" w:rsidP="00A145BA">
      <w:pPr>
        <w:pStyle w:val="Odstavecseseznamem"/>
        <w:numPr>
          <w:ilvl w:val="0"/>
          <w:numId w:val="14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dnem fyzického předání oznámení, je-li oznámení zasíláno prostřednictví</w:t>
      </w:r>
      <w:r w:rsidR="00412331" w:rsidRPr="00A910D3">
        <w:rPr>
          <w:rFonts w:eastAsiaTheme="minorEastAsia"/>
          <w:kern w:val="20"/>
          <w:sz w:val="22"/>
          <w:szCs w:val="22"/>
          <w:lang w:eastAsia="en-US"/>
        </w:rPr>
        <w:t>m kurýra nebo doručováno osobně,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nebo</w:t>
      </w:r>
    </w:p>
    <w:p w:rsidR="007508D7" w:rsidRPr="00A910D3" w:rsidRDefault="007508D7" w:rsidP="00A145BA">
      <w:pPr>
        <w:pStyle w:val="Odstavecseseznamem"/>
        <w:numPr>
          <w:ilvl w:val="0"/>
          <w:numId w:val="14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dnem doručení potvrzeným na doručence, je-li oznámení zasíláno doporuč</w:t>
      </w:r>
      <w:r w:rsidR="00412331" w:rsidRPr="00A910D3">
        <w:rPr>
          <w:rFonts w:eastAsiaTheme="minorEastAsia"/>
          <w:kern w:val="20"/>
          <w:sz w:val="22"/>
          <w:szCs w:val="22"/>
          <w:lang w:eastAsia="en-US"/>
        </w:rPr>
        <w:t>enou poštou,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nebo</w:t>
      </w:r>
    </w:p>
    <w:p w:rsidR="004C7A27" w:rsidRPr="00A910D3" w:rsidRDefault="00C13764" w:rsidP="00A145BA">
      <w:pPr>
        <w:pStyle w:val="Odstavecseseznamem"/>
        <w:numPr>
          <w:ilvl w:val="0"/>
          <w:numId w:val="14"/>
        </w:numPr>
        <w:spacing w:after="60"/>
        <w:ind w:hanging="72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dnem doručení do e-mailové schránky adresáta.</w:t>
      </w:r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Výše uvedené adresy </w:t>
      </w:r>
      <w:r w:rsidR="00F44014" w:rsidRPr="00A910D3">
        <w:rPr>
          <w:rFonts w:eastAsiaTheme="minorEastAsia"/>
          <w:kern w:val="20"/>
          <w:sz w:val="22"/>
          <w:szCs w:val="22"/>
          <w:lang w:eastAsia="en-US"/>
        </w:rPr>
        <w:t>mohou být měněny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jednostranným písemným oznámením doručeným příslušnou Smluvní stranou </w:t>
      </w:r>
      <w:r w:rsidR="006E65A2">
        <w:rPr>
          <w:rFonts w:eastAsiaTheme="minorEastAsia"/>
          <w:kern w:val="20"/>
          <w:sz w:val="22"/>
          <w:szCs w:val="22"/>
          <w:lang w:eastAsia="en-US"/>
        </w:rPr>
        <w:t>druhé Smluvní straně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s tím, že takováto změna se stane účinnou uplynutím deseti (10) dnů od doručení takového oznámení </w:t>
      </w:r>
      <w:r w:rsidR="006E65A2">
        <w:rPr>
          <w:rFonts w:eastAsiaTheme="minorEastAsia"/>
          <w:kern w:val="20"/>
          <w:sz w:val="22"/>
          <w:szCs w:val="22"/>
          <w:lang w:eastAsia="en-US"/>
        </w:rPr>
        <w:t>druhé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Smluvní straně.</w:t>
      </w:r>
    </w:p>
    <w:p w:rsidR="007508D7" w:rsidRPr="00A910D3" w:rsidRDefault="007508D7" w:rsidP="00A145BA">
      <w:pPr>
        <w:pStyle w:val="Nadpis2"/>
        <w:keepNext w:val="0"/>
      </w:pPr>
      <w:bookmarkStart w:id="47" w:name="_Toc442695444"/>
      <w:bookmarkStart w:id="48" w:name="_Toc393978152"/>
      <w:bookmarkStart w:id="49" w:name="_Toc115599987"/>
      <w:r w:rsidRPr="00A910D3">
        <w:t>Oddělitelnost</w:t>
      </w:r>
      <w:bookmarkEnd w:id="47"/>
      <w:bookmarkEnd w:id="48"/>
      <w:bookmarkEnd w:id="49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Je-li nebo stane-li se některé ustanovení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neplatným, nevymahatelným, zdánlivým nebo neúčinným, nedotýká se tato neplatnost, nevymahatelnost, zdánlivost či neúčinnost ostatních ustanovení 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. Smluvní strany se zavazují nahradit do pěti (5) dnů po doručení výzvy </w:t>
      </w:r>
      <w:r w:rsidR="00387E12">
        <w:rPr>
          <w:rFonts w:eastAsiaTheme="minorEastAsia"/>
          <w:kern w:val="20"/>
          <w:sz w:val="22"/>
          <w:szCs w:val="22"/>
          <w:lang w:eastAsia="en-US"/>
        </w:rPr>
        <w:t>kterékoliv ze Smluvních stran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neplatné, nevymahatelné, zdánlivé nebo neúčinné ustanovení ustanovením platným, vymahatelným a účinným se stejným nebo obdobným právním a obchodním smyslem, případně uzavřít novou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dohodu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.</w:t>
      </w:r>
    </w:p>
    <w:p w:rsidR="007508D7" w:rsidRPr="00A910D3" w:rsidRDefault="007508D7" w:rsidP="00A145BA">
      <w:pPr>
        <w:pStyle w:val="Nadpis2"/>
        <w:keepNext w:val="0"/>
      </w:pPr>
      <w:bookmarkStart w:id="50" w:name="_Toc442695446"/>
      <w:bookmarkStart w:id="51" w:name="_Toc393978154"/>
      <w:bookmarkStart w:id="52" w:name="_Ref390249305"/>
      <w:bookmarkStart w:id="53" w:name="_Toc115599989"/>
      <w:r w:rsidRPr="00A910D3">
        <w:t>Jazyk</w:t>
      </w:r>
      <w:bookmarkEnd w:id="50"/>
      <w:bookmarkEnd w:id="51"/>
      <w:bookmarkEnd w:id="52"/>
      <w:bookmarkEnd w:id="53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Tato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Dohoda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je vyhotovena v českém jazyce a tato verze bude rozhodující bez ohledu na jakýkoli její překlad, který může být pro jakýkoli účel pořízen.</w:t>
      </w:r>
    </w:p>
    <w:p w:rsidR="007508D7" w:rsidRPr="00A910D3" w:rsidRDefault="007508D7" w:rsidP="00013381">
      <w:pPr>
        <w:pStyle w:val="Nadpis2"/>
      </w:pPr>
      <w:bookmarkStart w:id="54" w:name="_Toc442695447"/>
      <w:bookmarkStart w:id="55" w:name="_Toc393978155"/>
      <w:bookmarkStart w:id="56" w:name="_Ref390249306"/>
      <w:r w:rsidRPr="00A910D3">
        <w:t>Rozhodné právo</w:t>
      </w:r>
      <w:bookmarkEnd w:id="54"/>
      <w:bookmarkEnd w:id="55"/>
      <w:bookmarkEnd w:id="56"/>
    </w:p>
    <w:p w:rsidR="007508D7" w:rsidRPr="00A910D3" w:rsidRDefault="007508D7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Tato </w:t>
      </w:r>
      <w:r w:rsidR="00264AB6" w:rsidRPr="00A910D3">
        <w:rPr>
          <w:rFonts w:eastAsiaTheme="minorEastAsia"/>
          <w:kern w:val="20"/>
          <w:sz w:val="22"/>
          <w:szCs w:val="22"/>
          <w:lang w:eastAsia="en-US"/>
        </w:rPr>
        <w:t>Dohoda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, jakož i veškerá smluvní a mimosmluvní práva a povinnosti Smluvních stran související s touto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Dohodou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>, se řídí právním řádem České republiky.</w:t>
      </w:r>
    </w:p>
    <w:p w:rsidR="00AA150D" w:rsidRPr="00A910D3" w:rsidRDefault="00AA150D" w:rsidP="00E13B55">
      <w:pPr>
        <w:pStyle w:val="Nadpis2"/>
        <w:rPr>
          <w:rFonts w:eastAsiaTheme="minorEastAsia"/>
          <w:lang w:eastAsia="en-US"/>
        </w:rPr>
      </w:pPr>
      <w:r w:rsidRPr="00A910D3">
        <w:rPr>
          <w:rFonts w:eastAsiaTheme="minorEastAsia"/>
          <w:lang w:eastAsia="en-US"/>
        </w:rPr>
        <w:lastRenderedPageBreak/>
        <w:t>Stejnopisy</w:t>
      </w:r>
    </w:p>
    <w:p w:rsidR="00AA150D" w:rsidRPr="00A910D3" w:rsidRDefault="00AA150D" w:rsidP="00A145BA">
      <w:pPr>
        <w:spacing w:after="60"/>
        <w:ind w:left="709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Tato Dohoda je vyhotovena </w:t>
      </w:r>
      <w:r w:rsidR="00B50F32">
        <w:rPr>
          <w:rFonts w:eastAsiaTheme="minorEastAsia"/>
          <w:kern w:val="20"/>
          <w:sz w:val="22"/>
          <w:szCs w:val="22"/>
          <w:lang w:eastAsia="en-US"/>
        </w:rPr>
        <w:t>ve dvou</w:t>
      </w:r>
      <w:r w:rsidR="00C21C00">
        <w:rPr>
          <w:rFonts w:eastAsiaTheme="minorEastAsia"/>
          <w:kern w:val="20"/>
          <w:sz w:val="22"/>
          <w:szCs w:val="22"/>
          <w:lang w:eastAsia="en-US"/>
        </w:rPr>
        <w:t xml:space="preserve"> (</w:t>
      </w:r>
      <w:r w:rsidR="00B50F32">
        <w:rPr>
          <w:rFonts w:eastAsiaTheme="minorEastAsia"/>
          <w:kern w:val="20"/>
          <w:sz w:val="22"/>
          <w:szCs w:val="22"/>
          <w:lang w:eastAsia="en-US"/>
        </w:rPr>
        <w:t>2</w:t>
      </w:r>
      <w:r w:rsidR="00C21C00">
        <w:rPr>
          <w:rFonts w:eastAsiaTheme="minorEastAsia"/>
          <w:kern w:val="20"/>
          <w:sz w:val="22"/>
          <w:szCs w:val="22"/>
          <w:lang w:eastAsia="en-US"/>
        </w:rPr>
        <w:t>)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stejnopisech, z nichž každý bude považován za prvopis. Každá ze Smluvních stran obdrží jeden (1) stejnopis.</w:t>
      </w:r>
    </w:p>
    <w:p w:rsidR="007508D7" w:rsidRPr="00A910D3" w:rsidRDefault="007508D7" w:rsidP="00013381">
      <w:pPr>
        <w:pStyle w:val="Nadpis2"/>
      </w:pPr>
      <w:bookmarkStart w:id="57" w:name="_Toc442695448"/>
      <w:bookmarkStart w:id="58" w:name="_Toc393978156"/>
      <w:bookmarkStart w:id="59" w:name="_Ref390249308"/>
      <w:bookmarkStart w:id="60" w:name="_Toc115599990"/>
      <w:r w:rsidRPr="00A910D3">
        <w:t>Řešení sporů</w:t>
      </w:r>
      <w:bookmarkEnd w:id="57"/>
      <w:bookmarkEnd w:id="58"/>
      <w:bookmarkEnd w:id="59"/>
      <w:bookmarkEnd w:id="60"/>
    </w:p>
    <w:p w:rsidR="007508D7" w:rsidRPr="00D24406" w:rsidRDefault="007508D7" w:rsidP="00A145BA">
      <w:pPr>
        <w:spacing w:after="60"/>
        <w:ind w:left="709"/>
        <w:rPr>
          <w:rFonts w:eastAsiaTheme="minorEastAsia"/>
          <w:strike/>
          <w:color w:val="FF0000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Veškeré spory mezi Smluvními stranami vznikající z této </w:t>
      </w:r>
      <w:r w:rsidR="001A5413" w:rsidRPr="00A910D3">
        <w:rPr>
          <w:rFonts w:eastAsiaTheme="minorEastAsia"/>
          <w:kern w:val="20"/>
          <w:sz w:val="22"/>
          <w:szCs w:val="22"/>
          <w:lang w:eastAsia="en-US"/>
        </w:rPr>
        <w:t>Dohody</w:t>
      </w:r>
      <w:r w:rsidRPr="00A910D3">
        <w:rPr>
          <w:rFonts w:eastAsiaTheme="minorEastAsia"/>
          <w:kern w:val="20"/>
          <w:sz w:val="22"/>
          <w:szCs w:val="22"/>
          <w:lang w:eastAsia="en-US"/>
        </w:rPr>
        <w:t xml:space="preserve"> nebo v souvislosti s ní budou rozhodovány s konečnou platností</w:t>
      </w:r>
      <w:r w:rsidR="00D24406">
        <w:rPr>
          <w:rFonts w:eastAsiaTheme="minorEastAsia"/>
          <w:kern w:val="20"/>
          <w:sz w:val="22"/>
          <w:szCs w:val="22"/>
          <w:lang w:eastAsia="en-US"/>
        </w:rPr>
        <w:t xml:space="preserve"> </w:t>
      </w:r>
      <w:r w:rsidR="00D24406" w:rsidRPr="00A82AF2">
        <w:rPr>
          <w:rFonts w:eastAsiaTheme="minorEastAsia"/>
          <w:kern w:val="20"/>
          <w:sz w:val="22"/>
          <w:szCs w:val="22"/>
          <w:lang w:eastAsia="en-US"/>
        </w:rPr>
        <w:t>věcně a místně příslušnými soudy v České republice.</w:t>
      </w:r>
      <w:r w:rsidRPr="00A82AF2">
        <w:rPr>
          <w:rFonts w:eastAsiaTheme="minorEastAsia"/>
          <w:kern w:val="20"/>
          <w:sz w:val="22"/>
          <w:szCs w:val="22"/>
          <w:lang w:eastAsia="en-US"/>
        </w:rPr>
        <w:t xml:space="preserve"> </w:t>
      </w:r>
    </w:p>
    <w:p w:rsidR="006744D5" w:rsidRPr="00A910D3" w:rsidRDefault="006744D5" w:rsidP="008D67DA">
      <w:pPr>
        <w:pStyle w:val="bno"/>
        <w:ind w:left="0"/>
        <w:rPr>
          <w:i/>
          <w:iCs/>
          <w:sz w:val="22"/>
          <w:szCs w:val="22"/>
          <w:lang w:val="cs-CZ"/>
        </w:rPr>
      </w:pPr>
    </w:p>
    <w:p w:rsidR="007508D7" w:rsidRPr="00A910D3" w:rsidRDefault="006744D5" w:rsidP="00A145BA">
      <w:pPr>
        <w:pStyle w:val="bno"/>
        <w:ind w:left="0"/>
        <w:jc w:val="center"/>
        <w:rPr>
          <w:i/>
          <w:iCs/>
          <w:sz w:val="22"/>
          <w:szCs w:val="22"/>
          <w:lang w:val="cs-CZ"/>
        </w:rPr>
      </w:pPr>
      <w:r w:rsidRPr="00A910D3">
        <w:rPr>
          <w:i/>
          <w:iCs/>
          <w:sz w:val="22"/>
          <w:szCs w:val="22"/>
          <w:lang w:val="cs-CZ"/>
        </w:rPr>
        <w:t>[PODPISOVÁ STRANA NÁSLEDUJE]</w:t>
      </w:r>
    </w:p>
    <w:p w:rsidR="006744D5" w:rsidRPr="00A910D3" w:rsidRDefault="006744D5" w:rsidP="00A145BA">
      <w:pPr>
        <w:spacing w:before="0" w:after="0" w:line="240" w:lineRule="auto"/>
        <w:ind w:left="0"/>
        <w:jc w:val="left"/>
        <w:rPr>
          <w:i/>
          <w:iCs/>
          <w:sz w:val="22"/>
          <w:szCs w:val="22"/>
        </w:rPr>
      </w:pPr>
      <w:r w:rsidRPr="00A910D3">
        <w:rPr>
          <w:i/>
          <w:iCs/>
          <w:sz w:val="22"/>
          <w:szCs w:val="22"/>
        </w:rPr>
        <w:br w:type="page"/>
      </w:r>
    </w:p>
    <w:p w:rsidR="006744D5" w:rsidRPr="00A910D3" w:rsidRDefault="006744D5" w:rsidP="00A145BA">
      <w:pPr>
        <w:pStyle w:val="bno"/>
        <w:ind w:left="0"/>
        <w:jc w:val="center"/>
        <w:rPr>
          <w:i/>
          <w:iCs/>
          <w:sz w:val="22"/>
          <w:szCs w:val="22"/>
          <w:lang w:val="cs-CZ"/>
        </w:rPr>
      </w:pPr>
      <w:r w:rsidRPr="00A910D3">
        <w:rPr>
          <w:i/>
          <w:iCs/>
          <w:sz w:val="22"/>
          <w:szCs w:val="22"/>
          <w:lang w:val="cs-CZ"/>
        </w:rPr>
        <w:lastRenderedPageBreak/>
        <w:t>[PODPISOVÁ STRANA]</w:t>
      </w:r>
    </w:p>
    <w:p w:rsidR="006744D5" w:rsidRPr="00A910D3" w:rsidRDefault="006744D5" w:rsidP="00A145BA">
      <w:pPr>
        <w:pStyle w:val="bno"/>
        <w:ind w:left="0"/>
        <w:jc w:val="center"/>
        <w:rPr>
          <w:i/>
          <w:iCs/>
          <w:sz w:val="22"/>
          <w:szCs w:val="22"/>
          <w:lang w:val="cs-CZ"/>
        </w:rPr>
      </w:pPr>
    </w:p>
    <w:p w:rsidR="00ED0902" w:rsidRDefault="00AE5C43" w:rsidP="00A145BA">
      <w:pPr>
        <w:spacing w:after="60"/>
        <w:ind w:left="0"/>
        <w:rPr>
          <w:rFonts w:eastAsiaTheme="minorEastAsia"/>
          <w:kern w:val="20"/>
          <w:sz w:val="22"/>
          <w:szCs w:val="22"/>
          <w:lang w:eastAsia="en-US"/>
        </w:rPr>
      </w:pPr>
      <w:r w:rsidRPr="00A910D3">
        <w:rPr>
          <w:rFonts w:eastAsiaTheme="minorEastAsia"/>
          <w:kern w:val="20"/>
          <w:sz w:val="22"/>
          <w:szCs w:val="22"/>
          <w:lang w:eastAsia="en-US"/>
        </w:rPr>
        <w:t>NA DŮKAZ TOHO, že Smluvní strany s obsahem této Dohody souhlasí, rozumí jí a zavazují se k jejímu plnění, připojují své podpisy a prohlašují, že tato Dohoda byla uzavřena podle jejich svobodné a vážné vůle prosté tísně, zejména tísně finanční.</w:t>
      </w:r>
    </w:p>
    <w:p w:rsidR="003743C1" w:rsidRDefault="003743C1" w:rsidP="00A145BA">
      <w:pPr>
        <w:spacing w:after="60"/>
        <w:ind w:left="0"/>
        <w:rPr>
          <w:rFonts w:eastAsiaTheme="minorEastAsia"/>
          <w:kern w:val="20"/>
          <w:sz w:val="22"/>
          <w:szCs w:val="22"/>
          <w:lang w:eastAsia="en-US"/>
        </w:rPr>
      </w:pPr>
    </w:p>
    <w:tbl>
      <w:tblPr>
        <w:tblW w:w="4962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3969"/>
        <w:gridCol w:w="236"/>
        <w:gridCol w:w="48"/>
        <w:gridCol w:w="709"/>
      </w:tblGrid>
      <w:tr w:rsidR="003743C1" w:rsidRPr="002B6B28" w:rsidTr="00A0123A">
        <w:trPr>
          <w:gridAfter w:val="3"/>
          <w:wAfter w:w="993" w:type="dxa"/>
        </w:trPr>
        <w:tc>
          <w:tcPr>
            <w:tcW w:w="3969" w:type="dxa"/>
          </w:tcPr>
          <w:p w:rsidR="003743C1" w:rsidRPr="002B6B28" w:rsidRDefault="003743C1" w:rsidP="00A0123A">
            <w:pPr>
              <w:ind w:left="-105"/>
              <w:rPr>
                <w:i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Statutární město Mladá Boleslav</w:t>
            </w:r>
          </w:p>
        </w:tc>
      </w:tr>
      <w:tr w:rsidR="003743C1" w:rsidRPr="002B6B28" w:rsidTr="00A0123A">
        <w:trPr>
          <w:trHeight w:val="1260"/>
        </w:trPr>
        <w:tc>
          <w:tcPr>
            <w:tcW w:w="3969" w:type="dxa"/>
            <w:tcBorders>
              <w:bottom w:val="single" w:sz="4" w:space="0" w:color="auto"/>
            </w:tcBorders>
          </w:tcPr>
          <w:p w:rsidR="003743C1" w:rsidRPr="002B6B28" w:rsidRDefault="003743C1" w:rsidP="00A0123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743C1" w:rsidRPr="002B6B28" w:rsidRDefault="003743C1" w:rsidP="00A012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3743C1" w:rsidRPr="002B6B28" w:rsidRDefault="003743C1" w:rsidP="00A012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3743C1" w:rsidRPr="002B6B28" w:rsidRDefault="003743C1" w:rsidP="00A0123A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743C1" w:rsidRPr="002B6B28" w:rsidTr="00A0123A">
        <w:trPr>
          <w:gridAfter w:val="1"/>
          <w:wAfter w:w="709" w:type="dxa"/>
          <w:trHeight w:val="340"/>
        </w:trPr>
        <w:tc>
          <w:tcPr>
            <w:tcW w:w="3969" w:type="dxa"/>
          </w:tcPr>
          <w:p w:rsidR="003743C1" w:rsidRPr="002B6B28" w:rsidRDefault="003743C1" w:rsidP="00A0123A">
            <w:pPr>
              <w:spacing w:before="0" w:after="0"/>
              <w:ind w:left="-105"/>
              <w:rPr>
                <w:bCs/>
                <w:color w:val="000000"/>
                <w:sz w:val="22"/>
                <w:szCs w:val="22"/>
              </w:rPr>
            </w:pPr>
            <w:r w:rsidRPr="002B6B28">
              <w:rPr>
                <w:bCs/>
                <w:color w:val="000000"/>
                <w:sz w:val="22"/>
                <w:szCs w:val="22"/>
              </w:rPr>
              <w:t>Jméno</w:t>
            </w:r>
            <w:r>
              <w:rPr>
                <w:bCs/>
                <w:color w:val="000000"/>
                <w:sz w:val="22"/>
                <w:szCs w:val="22"/>
              </w:rPr>
              <w:t>: MUDr. Radovan Nwelati</w:t>
            </w:r>
          </w:p>
        </w:tc>
        <w:tc>
          <w:tcPr>
            <w:tcW w:w="284" w:type="dxa"/>
            <w:gridSpan w:val="2"/>
          </w:tcPr>
          <w:p w:rsidR="003743C1" w:rsidRPr="002B6B28" w:rsidRDefault="003743C1" w:rsidP="00A0123A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743C1" w:rsidRPr="002B6B28" w:rsidTr="00A0123A">
        <w:trPr>
          <w:gridAfter w:val="1"/>
          <w:wAfter w:w="709" w:type="dxa"/>
          <w:trHeight w:val="340"/>
        </w:trPr>
        <w:tc>
          <w:tcPr>
            <w:tcW w:w="3969" w:type="dxa"/>
          </w:tcPr>
          <w:p w:rsidR="003743C1" w:rsidRPr="002B6B28" w:rsidRDefault="003743C1" w:rsidP="00A0123A">
            <w:pPr>
              <w:spacing w:before="0" w:after="0"/>
              <w:ind w:left="-10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Funkce: primátor</w:t>
            </w:r>
          </w:p>
        </w:tc>
        <w:tc>
          <w:tcPr>
            <w:tcW w:w="284" w:type="dxa"/>
            <w:gridSpan w:val="2"/>
          </w:tcPr>
          <w:p w:rsidR="003743C1" w:rsidRPr="002B6B28" w:rsidRDefault="003743C1" w:rsidP="00A0123A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743C1" w:rsidRPr="002B6B28" w:rsidTr="00A0123A">
        <w:trPr>
          <w:gridAfter w:val="1"/>
          <w:wAfter w:w="709" w:type="dxa"/>
          <w:trHeight w:val="340"/>
        </w:trPr>
        <w:tc>
          <w:tcPr>
            <w:tcW w:w="3969" w:type="dxa"/>
          </w:tcPr>
          <w:p w:rsidR="003743C1" w:rsidRPr="002B6B28" w:rsidRDefault="003743C1" w:rsidP="00A0123A">
            <w:pPr>
              <w:spacing w:before="0" w:after="0"/>
              <w:ind w:left="-105"/>
              <w:rPr>
                <w:bCs/>
                <w:color w:val="000000"/>
                <w:sz w:val="22"/>
                <w:szCs w:val="22"/>
              </w:rPr>
            </w:pPr>
            <w:r w:rsidRPr="002B6B28">
              <w:rPr>
                <w:bCs/>
                <w:color w:val="000000"/>
                <w:sz w:val="22"/>
                <w:szCs w:val="22"/>
              </w:rPr>
              <w:t>Datum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4" w:type="dxa"/>
            <w:gridSpan w:val="2"/>
          </w:tcPr>
          <w:p w:rsidR="003743C1" w:rsidRPr="002B6B28" w:rsidRDefault="003743C1" w:rsidP="00A0123A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743C1" w:rsidRDefault="003743C1" w:rsidP="00A145BA">
      <w:pPr>
        <w:spacing w:after="60"/>
        <w:ind w:left="0"/>
        <w:rPr>
          <w:rFonts w:eastAsiaTheme="minorEastAsia"/>
          <w:kern w:val="20"/>
          <w:sz w:val="22"/>
          <w:szCs w:val="22"/>
          <w:lang w:eastAsia="en-US"/>
        </w:rPr>
      </w:pPr>
    </w:p>
    <w:tbl>
      <w:tblPr>
        <w:tblW w:w="4962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3969"/>
        <w:gridCol w:w="236"/>
        <w:gridCol w:w="48"/>
        <w:gridCol w:w="709"/>
      </w:tblGrid>
      <w:tr w:rsidR="003743C1" w:rsidRPr="002B6B28" w:rsidTr="003743C1">
        <w:trPr>
          <w:gridAfter w:val="3"/>
          <w:wAfter w:w="993" w:type="dxa"/>
        </w:trPr>
        <w:tc>
          <w:tcPr>
            <w:tcW w:w="3969" w:type="dxa"/>
          </w:tcPr>
          <w:p w:rsidR="003743C1" w:rsidRPr="002B6B28" w:rsidRDefault="003743C1" w:rsidP="00A145BA">
            <w:pPr>
              <w:ind w:left="-105"/>
              <w:rPr>
                <w:i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Rezidence Jičínská, s.r.o.</w:t>
            </w:r>
          </w:p>
        </w:tc>
      </w:tr>
      <w:tr w:rsidR="003743C1" w:rsidRPr="002B6B28" w:rsidTr="003743C1">
        <w:trPr>
          <w:trHeight w:val="1260"/>
        </w:trPr>
        <w:tc>
          <w:tcPr>
            <w:tcW w:w="3969" w:type="dxa"/>
            <w:tcBorders>
              <w:bottom w:val="single" w:sz="4" w:space="0" w:color="auto"/>
            </w:tcBorders>
          </w:tcPr>
          <w:p w:rsidR="003743C1" w:rsidRPr="002B6B28" w:rsidRDefault="003743C1" w:rsidP="00A145B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743C1" w:rsidRPr="002B6B28" w:rsidRDefault="003743C1" w:rsidP="00A145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3743C1" w:rsidRPr="002B6B28" w:rsidRDefault="003743C1" w:rsidP="00A145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3743C1" w:rsidRPr="002B6B28" w:rsidRDefault="003743C1" w:rsidP="00A145BA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743C1" w:rsidRPr="002B6B28" w:rsidTr="003743C1">
        <w:trPr>
          <w:gridAfter w:val="1"/>
          <w:wAfter w:w="709" w:type="dxa"/>
          <w:trHeight w:val="340"/>
        </w:trPr>
        <w:tc>
          <w:tcPr>
            <w:tcW w:w="3969" w:type="dxa"/>
          </w:tcPr>
          <w:p w:rsidR="003743C1" w:rsidRPr="002B6B28" w:rsidRDefault="003743C1" w:rsidP="00524649">
            <w:pPr>
              <w:spacing w:before="0" w:after="0"/>
              <w:ind w:left="-105"/>
              <w:rPr>
                <w:bCs/>
                <w:color w:val="000000"/>
                <w:sz w:val="22"/>
                <w:szCs w:val="22"/>
              </w:rPr>
            </w:pPr>
            <w:r w:rsidRPr="002B6B28">
              <w:rPr>
                <w:bCs/>
                <w:color w:val="000000"/>
                <w:sz w:val="22"/>
                <w:szCs w:val="22"/>
              </w:rPr>
              <w:t>Jméno</w:t>
            </w:r>
            <w:r>
              <w:rPr>
                <w:bCs/>
                <w:color w:val="000000"/>
                <w:sz w:val="22"/>
                <w:szCs w:val="22"/>
              </w:rPr>
              <w:t xml:space="preserve">: Ing. </w:t>
            </w:r>
            <w:r w:rsidR="00524649">
              <w:rPr>
                <w:bCs/>
                <w:color w:val="000000"/>
                <w:sz w:val="22"/>
                <w:szCs w:val="22"/>
              </w:rPr>
              <w:t>Mária Plačková</w:t>
            </w:r>
          </w:p>
        </w:tc>
        <w:tc>
          <w:tcPr>
            <w:tcW w:w="284" w:type="dxa"/>
            <w:gridSpan w:val="2"/>
          </w:tcPr>
          <w:p w:rsidR="003743C1" w:rsidRPr="002B6B28" w:rsidRDefault="003743C1" w:rsidP="00A145BA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743C1" w:rsidRPr="002B6B28" w:rsidTr="003743C1">
        <w:trPr>
          <w:gridAfter w:val="1"/>
          <w:wAfter w:w="709" w:type="dxa"/>
          <w:trHeight w:val="340"/>
        </w:trPr>
        <w:tc>
          <w:tcPr>
            <w:tcW w:w="3969" w:type="dxa"/>
          </w:tcPr>
          <w:p w:rsidR="003743C1" w:rsidRPr="002B6B28" w:rsidRDefault="003743C1" w:rsidP="00A145BA">
            <w:pPr>
              <w:spacing w:before="0" w:after="0"/>
              <w:ind w:left="-10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Funkce: jednatel</w:t>
            </w:r>
          </w:p>
        </w:tc>
        <w:tc>
          <w:tcPr>
            <w:tcW w:w="284" w:type="dxa"/>
            <w:gridSpan w:val="2"/>
          </w:tcPr>
          <w:p w:rsidR="003743C1" w:rsidRPr="002B6B28" w:rsidRDefault="003743C1" w:rsidP="00A145BA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743C1" w:rsidRPr="002B6B28" w:rsidTr="003743C1">
        <w:trPr>
          <w:gridAfter w:val="1"/>
          <w:wAfter w:w="709" w:type="dxa"/>
          <w:trHeight w:val="340"/>
        </w:trPr>
        <w:tc>
          <w:tcPr>
            <w:tcW w:w="3969" w:type="dxa"/>
          </w:tcPr>
          <w:p w:rsidR="003743C1" w:rsidRPr="002B6B28" w:rsidRDefault="003743C1" w:rsidP="00A145BA">
            <w:pPr>
              <w:spacing w:before="0" w:after="0"/>
              <w:ind w:left="-105"/>
              <w:rPr>
                <w:bCs/>
                <w:color w:val="000000"/>
                <w:sz w:val="22"/>
                <w:szCs w:val="22"/>
              </w:rPr>
            </w:pPr>
            <w:r w:rsidRPr="002B6B28">
              <w:rPr>
                <w:bCs/>
                <w:color w:val="000000"/>
                <w:sz w:val="22"/>
                <w:szCs w:val="22"/>
              </w:rPr>
              <w:t>Datum</w:t>
            </w:r>
            <w:r>
              <w:rPr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84" w:type="dxa"/>
            <w:gridSpan w:val="2"/>
          </w:tcPr>
          <w:p w:rsidR="003743C1" w:rsidRPr="002B6B28" w:rsidRDefault="003743C1" w:rsidP="00A145BA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55B9C" w:rsidRPr="00A910D3" w:rsidRDefault="00B55B9C" w:rsidP="00A145BA">
      <w:pPr>
        <w:spacing w:after="60"/>
        <w:ind w:left="0"/>
        <w:rPr>
          <w:rFonts w:eastAsiaTheme="minorEastAsia"/>
          <w:kern w:val="20"/>
          <w:sz w:val="22"/>
          <w:szCs w:val="22"/>
          <w:lang w:eastAsia="en-US"/>
        </w:rPr>
      </w:pPr>
    </w:p>
    <w:p w:rsidR="00AE7E1A" w:rsidRDefault="00AE7E1A" w:rsidP="00AE7E1A">
      <w:pPr>
        <w:pStyle w:val="Normlnweb"/>
        <w:spacing w:before="0" w:beforeAutospacing="0" w:after="0" w:afterAutospacing="0" w:line="320" w:lineRule="atLeast"/>
        <w:rPr>
          <w:b/>
          <w:bCs/>
          <w:sz w:val="22"/>
          <w:szCs w:val="22"/>
        </w:rPr>
      </w:pPr>
    </w:p>
    <w:p w:rsidR="00E462B8" w:rsidRPr="00A82AF2" w:rsidRDefault="00E462B8" w:rsidP="004B66B8">
      <w:pPr>
        <w:pStyle w:val="Normlnweb"/>
        <w:spacing w:before="0" w:beforeAutospacing="0" w:after="120" w:afterAutospacing="0" w:line="320" w:lineRule="atLeast"/>
        <w:rPr>
          <w:b/>
          <w:bCs/>
          <w:sz w:val="22"/>
          <w:szCs w:val="22"/>
        </w:rPr>
      </w:pPr>
      <w:r w:rsidRPr="00A82AF2">
        <w:rPr>
          <w:b/>
          <w:bCs/>
          <w:sz w:val="22"/>
          <w:szCs w:val="22"/>
        </w:rPr>
        <w:t>DOLOŽKA</w:t>
      </w:r>
    </w:p>
    <w:p w:rsidR="00E462B8" w:rsidRPr="004B66B8" w:rsidRDefault="00E462B8" w:rsidP="00A82AF2">
      <w:pPr>
        <w:pStyle w:val="Normlnweb"/>
        <w:spacing w:before="0" w:beforeAutospacing="0" w:after="0" w:afterAutospacing="0" w:line="320" w:lineRule="atLeast"/>
        <w:jc w:val="both"/>
        <w:rPr>
          <w:sz w:val="22"/>
          <w:szCs w:val="22"/>
        </w:rPr>
      </w:pPr>
      <w:r w:rsidRPr="00A82AF2">
        <w:rPr>
          <w:sz w:val="22"/>
          <w:szCs w:val="22"/>
        </w:rPr>
        <w:t xml:space="preserve">Toto právní jednání statutárního města Mladá Boleslav bylo </w:t>
      </w:r>
      <w:r w:rsidRPr="004B66B8">
        <w:rPr>
          <w:sz w:val="22"/>
          <w:szCs w:val="22"/>
        </w:rPr>
        <w:t xml:space="preserve">schváleno </w:t>
      </w:r>
      <w:r w:rsidR="00C83BF3">
        <w:rPr>
          <w:sz w:val="22"/>
          <w:szCs w:val="22"/>
        </w:rPr>
        <w:t>z</w:t>
      </w:r>
      <w:r w:rsidRPr="004B66B8">
        <w:rPr>
          <w:sz w:val="22"/>
          <w:szCs w:val="22"/>
        </w:rPr>
        <w:t xml:space="preserve">astupitelstvem města Mladá Boleslav usnesením č. </w:t>
      </w:r>
      <w:r w:rsidR="00476661">
        <w:rPr>
          <w:rFonts w:eastAsiaTheme="minorEastAsia"/>
          <w:kern w:val="20"/>
          <w:sz w:val="22"/>
          <w:szCs w:val="22"/>
          <w:lang w:eastAsia="en-US"/>
        </w:rPr>
        <w:t>5080</w:t>
      </w:r>
      <w:r w:rsidRPr="004B66B8">
        <w:rPr>
          <w:sz w:val="22"/>
          <w:szCs w:val="22"/>
        </w:rPr>
        <w:t xml:space="preserve"> ze dne </w:t>
      </w:r>
      <w:r w:rsidR="00476661">
        <w:rPr>
          <w:rFonts w:eastAsiaTheme="minorEastAsia"/>
          <w:kern w:val="20"/>
          <w:sz w:val="22"/>
          <w:szCs w:val="22"/>
          <w:lang w:eastAsia="en-US"/>
        </w:rPr>
        <w:t>21. 6. 2018</w:t>
      </w:r>
      <w:r w:rsidR="00C15F8B">
        <w:rPr>
          <w:sz w:val="22"/>
          <w:szCs w:val="22"/>
        </w:rPr>
        <w:t>, neboť zastupitelstvo města Mladá Boleslav si vyhradilo rozhodování o této záležitosti dle ustanovení § 84 odst. 4</w:t>
      </w:r>
      <w:r w:rsidR="00C15F8B" w:rsidRPr="00A62733">
        <w:rPr>
          <w:sz w:val="22"/>
          <w:szCs w:val="22"/>
        </w:rPr>
        <w:t xml:space="preserve"> </w:t>
      </w:r>
      <w:r w:rsidR="00C15F8B">
        <w:rPr>
          <w:sz w:val="22"/>
          <w:szCs w:val="22"/>
        </w:rPr>
        <w:t>z</w:t>
      </w:r>
      <w:r w:rsidR="00C15F8B" w:rsidRPr="004B66B8">
        <w:rPr>
          <w:sz w:val="22"/>
          <w:szCs w:val="22"/>
        </w:rPr>
        <w:t xml:space="preserve">ákona </w:t>
      </w:r>
      <w:r w:rsidR="00C15F8B">
        <w:rPr>
          <w:sz w:val="22"/>
          <w:szCs w:val="22"/>
        </w:rPr>
        <w:t>č.</w:t>
      </w:r>
      <w:r w:rsidR="00F82B34">
        <w:rPr>
          <w:sz w:val="22"/>
          <w:szCs w:val="22"/>
        </w:rPr>
        <w:t> </w:t>
      </w:r>
      <w:r w:rsidR="00C15F8B">
        <w:rPr>
          <w:spacing w:val="-2"/>
          <w:sz w:val="22"/>
          <w:szCs w:val="22"/>
        </w:rPr>
        <w:t>128/2000 Sb., o obcích, ve znění pozdějších předpisů</w:t>
      </w:r>
      <w:r w:rsidR="0082104E">
        <w:rPr>
          <w:spacing w:val="-2"/>
          <w:sz w:val="22"/>
          <w:szCs w:val="22"/>
        </w:rPr>
        <w:t>.</w:t>
      </w:r>
    </w:p>
    <w:p w:rsidR="00AE7E1A" w:rsidRDefault="00AE7E1A" w:rsidP="00AE7E1A">
      <w:pPr>
        <w:spacing w:before="0" w:after="0"/>
        <w:rPr>
          <w:sz w:val="22"/>
          <w:szCs w:val="22"/>
        </w:rPr>
      </w:pPr>
    </w:p>
    <w:p w:rsidR="00E462B8" w:rsidRPr="004B66B8" w:rsidRDefault="00E462B8" w:rsidP="00524649">
      <w:pPr>
        <w:spacing w:before="0" w:after="0"/>
        <w:ind w:left="0"/>
        <w:rPr>
          <w:sz w:val="22"/>
          <w:szCs w:val="22"/>
        </w:rPr>
      </w:pPr>
      <w:r w:rsidRPr="004B66B8">
        <w:rPr>
          <w:sz w:val="22"/>
          <w:szCs w:val="22"/>
        </w:rPr>
        <w:t xml:space="preserve">V Mladé Boleslavi dne </w:t>
      </w:r>
      <w:r w:rsidR="00476661">
        <w:rPr>
          <w:rFonts w:eastAsiaTheme="minorEastAsia"/>
          <w:kern w:val="20"/>
          <w:sz w:val="22"/>
          <w:szCs w:val="22"/>
          <w:lang w:eastAsia="en-US"/>
        </w:rPr>
        <w:t>25. 6. 2018</w:t>
      </w:r>
    </w:p>
    <w:p w:rsidR="00E462B8" w:rsidRPr="004B66B8" w:rsidRDefault="00E462B8" w:rsidP="004B66B8">
      <w:pPr>
        <w:spacing w:before="0" w:after="0"/>
        <w:rPr>
          <w:sz w:val="22"/>
          <w:szCs w:val="22"/>
        </w:rPr>
      </w:pPr>
    </w:p>
    <w:p w:rsidR="00E462B8" w:rsidRPr="004B66B8" w:rsidRDefault="00E462B8" w:rsidP="004B66B8">
      <w:pPr>
        <w:spacing w:before="0" w:after="0"/>
        <w:rPr>
          <w:sz w:val="22"/>
          <w:szCs w:val="22"/>
        </w:rPr>
      </w:pPr>
    </w:p>
    <w:p w:rsidR="00E462B8" w:rsidRPr="004B66B8" w:rsidRDefault="00E462B8" w:rsidP="004B66B8">
      <w:pPr>
        <w:tabs>
          <w:tab w:val="left" w:pos="0"/>
        </w:tabs>
        <w:spacing w:before="0" w:after="0"/>
        <w:ind w:left="0" w:right="-283"/>
        <w:rPr>
          <w:sz w:val="22"/>
          <w:szCs w:val="22"/>
        </w:rPr>
      </w:pPr>
      <w:r w:rsidRPr="004B66B8">
        <w:rPr>
          <w:sz w:val="22"/>
          <w:szCs w:val="22"/>
        </w:rPr>
        <w:t>……………………………..</w:t>
      </w:r>
    </w:p>
    <w:p w:rsidR="00E462B8" w:rsidRPr="004B66B8" w:rsidRDefault="00E462B8" w:rsidP="004B66B8">
      <w:pPr>
        <w:tabs>
          <w:tab w:val="left" w:pos="0"/>
        </w:tabs>
        <w:spacing w:before="0" w:after="0"/>
        <w:ind w:left="0" w:right="-284"/>
        <w:rPr>
          <w:sz w:val="22"/>
          <w:szCs w:val="22"/>
        </w:rPr>
      </w:pPr>
      <w:r w:rsidRPr="004B66B8">
        <w:rPr>
          <w:sz w:val="22"/>
          <w:szCs w:val="22"/>
        </w:rPr>
        <w:t>Ing. Jitka Jonášová</w:t>
      </w:r>
    </w:p>
    <w:p w:rsidR="00E462B8" w:rsidRPr="004B66B8" w:rsidRDefault="00E462B8" w:rsidP="004B66B8">
      <w:pPr>
        <w:tabs>
          <w:tab w:val="left" w:pos="0"/>
        </w:tabs>
        <w:spacing w:before="0" w:after="0"/>
        <w:ind w:left="0" w:right="-284"/>
        <w:rPr>
          <w:sz w:val="22"/>
          <w:szCs w:val="22"/>
        </w:rPr>
      </w:pPr>
      <w:r w:rsidRPr="004B66B8">
        <w:rPr>
          <w:sz w:val="22"/>
          <w:szCs w:val="22"/>
        </w:rPr>
        <w:t>vedoucí odboru</w:t>
      </w:r>
    </w:p>
    <w:p w:rsidR="00E462B8" w:rsidRPr="004B66B8" w:rsidRDefault="00E462B8" w:rsidP="004B66B8">
      <w:pPr>
        <w:tabs>
          <w:tab w:val="left" w:pos="0"/>
        </w:tabs>
        <w:spacing w:before="0" w:after="0"/>
        <w:ind w:left="0" w:right="-284"/>
        <w:rPr>
          <w:sz w:val="22"/>
          <w:szCs w:val="22"/>
        </w:rPr>
      </w:pPr>
      <w:r w:rsidRPr="004B66B8">
        <w:rPr>
          <w:sz w:val="22"/>
          <w:szCs w:val="22"/>
        </w:rPr>
        <w:t>odbor správy majetku města</w:t>
      </w:r>
    </w:p>
    <w:p w:rsidR="006C2588" w:rsidRPr="00A910D3" w:rsidRDefault="00E462B8" w:rsidP="00A82AF2">
      <w:pPr>
        <w:tabs>
          <w:tab w:val="left" w:pos="0"/>
        </w:tabs>
        <w:spacing w:before="0" w:after="0"/>
        <w:ind w:left="0" w:right="-284"/>
        <w:rPr>
          <w:sz w:val="22"/>
          <w:szCs w:val="22"/>
        </w:rPr>
      </w:pPr>
      <w:r w:rsidRPr="004B66B8">
        <w:rPr>
          <w:sz w:val="22"/>
          <w:szCs w:val="22"/>
        </w:rPr>
        <w:t>Magistrát města Mladá Boleslav</w:t>
      </w:r>
    </w:p>
    <w:sectPr w:rsidR="006C2588" w:rsidRPr="00A910D3" w:rsidSect="003215CF"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E4" w:rsidRDefault="00FA57E4" w:rsidP="0087689A">
      <w:r>
        <w:separator/>
      </w:r>
    </w:p>
    <w:p w:rsidR="00FA57E4" w:rsidRDefault="00FA57E4"/>
    <w:p w:rsidR="00FA57E4" w:rsidRDefault="00FA57E4" w:rsidP="004D7E92"/>
    <w:p w:rsidR="00FA57E4" w:rsidRDefault="00FA57E4" w:rsidP="004D7E92"/>
  </w:endnote>
  <w:endnote w:type="continuationSeparator" w:id="0">
    <w:p w:rsidR="00FA57E4" w:rsidRDefault="00FA57E4" w:rsidP="0087689A">
      <w:r>
        <w:continuationSeparator/>
      </w:r>
    </w:p>
    <w:p w:rsidR="00FA57E4" w:rsidRDefault="00FA57E4"/>
    <w:p w:rsidR="00FA57E4" w:rsidRDefault="00FA57E4" w:rsidP="004D7E92"/>
    <w:p w:rsidR="00FA57E4" w:rsidRDefault="00FA57E4" w:rsidP="004D7E92"/>
  </w:endnote>
  <w:endnote w:type="continuationNotice" w:id="1">
    <w:p w:rsidR="00FA57E4" w:rsidRDefault="00FA57E4">
      <w:pPr>
        <w:spacing w:before="0" w:after="0" w:line="240" w:lineRule="auto"/>
      </w:pPr>
    </w:p>
    <w:p w:rsidR="00FA57E4" w:rsidRDefault="00FA57E4"/>
    <w:p w:rsidR="00FA57E4" w:rsidRDefault="00FA57E4" w:rsidP="004D7E92"/>
    <w:p w:rsidR="00FA57E4" w:rsidRDefault="00FA57E4" w:rsidP="004D7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3A" w:rsidRDefault="00A0123A" w:rsidP="00B06DC2">
    <w:pPr>
      <w:pStyle w:val="Zpat"/>
      <w:ind w:left="0"/>
      <w:jc w:val="right"/>
    </w:pPr>
    <w:r>
      <w:rPr>
        <w:rStyle w:val="slostrnky"/>
        <w:sz w:val="20"/>
      </w:rPr>
      <w:t xml:space="preserve">Strana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4E3115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z celkového počtu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>
      <w:rPr>
        <w:rStyle w:val="slostrnky"/>
        <w:sz w:val="20"/>
      </w:rPr>
      <w:fldChar w:fldCharType="separate"/>
    </w:r>
    <w:r w:rsidR="004E3115">
      <w:rPr>
        <w:rStyle w:val="slostrnky"/>
        <w:noProof/>
        <w:sz w:val="20"/>
      </w:rPr>
      <w:t>13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E4" w:rsidRDefault="00FA57E4" w:rsidP="0087689A">
      <w:r>
        <w:separator/>
      </w:r>
    </w:p>
    <w:p w:rsidR="00FA57E4" w:rsidRDefault="00FA57E4"/>
    <w:p w:rsidR="00FA57E4" w:rsidRDefault="00FA57E4" w:rsidP="004D7E92"/>
    <w:p w:rsidR="00FA57E4" w:rsidRDefault="00FA57E4" w:rsidP="004D7E92"/>
  </w:footnote>
  <w:footnote w:type="continuationSeparator" w:id="0">
    <w:p w:rsidR="00FA57E4" w:rsidRDefault="00FA57E4" w:rsidP="0087689A">
      <w:r>
        <w:continuationSeparator/>
      </w:r>
    </w:p>
    <w:p w:rsidR="00FA57E4" w:rsidRDefault="00FA57E4"/>
    <w:p w:rsidR="00FA57E4" w:rsidRDefault="00FA57E4" w:rsidP="004D7E92"/>
    <w:p w:rsidR="00FA57E4" w:rsidRDefault="00FA57E4" w:rsidP="004D7E92"/>
  </w:footnote>
  <w:footnote w:type="continuationNotice" w:id="1">
    <w:p w:rsidR="00FA57E4" w:rsidRDefault="00FA57E4">
      <w:pPr>
        <w:spacing w:before="0" w:after="0" w:line="240" w:lineRule="auto"/>
      </w:pPr>
    </w:p>
    <w:p w:rsidR="00FA57E4" w:rsidRDefault="00FA57E4"/>
    <w:p w:rsidR="00FA57E4" w:rsidRDefault="00FA57E4" w:rsidP="004D7E92"/>
    <w:p w:rsidR="00FA57E4" w:rsidRDefault="00FA57E4" w:rsidP="004D7E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92F95"/>
    <w:multiLevelType w:val="hybridMultilevel"/>
    <w:tmpl w:val="CED8D384"/>
    <w:lvl w:ilvl="0" w:tplc="40C2B1E8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C48645C"/>
    <w:multiLevelType w:val="multilevel"/>
    <w:tmpl w:val="C994B682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5B6991"/>
    <w:multiLevelType w:val="hybridMultilevel"/>
    <w:tmpl w:val="86004200"/>
    <w:lvl w:ilvl="0" w:tplc="89286C74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B1B86"/>
    <w:multiLevelType w:val="multilevel"/>
    <w:tmpl w:val="D74E653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1C3D7E99"/>
    <w:multiLevelType w:val="multilevel"/>
    <w:tmpl w:val="7304FC0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Roman"/>
      <w:pStyle w:val="Pedmtkomente"/>
      <w:lvlText w:val="(%4)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7">
    <w:nsid w:val="1EFA26CC"/>
    <w:multiLevelType w:val="hybridMultilevel"/>
    <w:tmpl w:val="298E98A8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46003B"/>
    <w:multiLevelType w:val="hybridMultilevel"/>
    <w:tmpl w:val="23524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407EF"/>
    <w:multiLevelType w:val="hybridMultilevel"/>
    <w:tmpl w:val="16EE31AC"/>
    <w:lvl w:ilvl="0" w:tplc="3DCC233A">
      <w:start w:val="1"/>
      <w:numFmt w:val="lowerRoman"/>
      <w:lvlText w:val="(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8D9536E"/>
    <w:multiLevelType w:val="multilevel"/>
    <w:tmpl w:val="4E9E6412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/>
        <w:b/>
        <w:i w:val="0"/>
        <w:caps/>
        <w:smallCaps w:val="0"/>
        <w:sz w:val="22"/>
      </w:rPr>
    </w:lvl>
  </w:abstractNum>
  <w:abstractNum w:abstractNumId="11">
    <w:nsid w:val="2C64257E"/>
    <w:multiLevelType w:val="hybridMultilevel"/>
    <w:tmpl w:val="CED8D384"/>
    <w:lvl w:ilvl="0" w:tplc="40C2B1E8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D67B83"/>
    <w:multiLevelType w:val="hybridMultilevel"/>
    <w:tmpl w:val="CED8D384"/>
    <w:lvl w:ilvl="0" w:tplc="40C2B1E8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CB61CB"/>
    <w:multiLevelType w:val="hybridMultilevel"/>
    <w:tmpl w:val="D66C964A"/>
    <w:lvl w:ilvl="0" w:tplc="78EC611A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91C4B"/>
    <w:multiLevelType w:val="hybridMultilevel"/>
    <w:tmpl w:val="2528BB30"/>
    <w:lvl w:ilvl="0" w:tplc="DA163154">
      <w:start w:val="1"/>
      <w:numFmt w:val="lowerRoman"/>
      <w:pStyle w:val="Vetmsky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3384FE0"/>
    <w:multiLevelType w:val="hybridMultilevel"/>
    <w:tmpl w:val="9DA4145A"/>
    <w:lvl w:ilvl="0" w:tplc="47BA3330">
      <w:start w:val="1"/>
      <w:numFmt w:val="lowerLetter"/>
      <w:pStyle w:val="pododrkyi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662864"/>
    <w:multiLevelType w:val="multilevel"/>
    <w:tmpl w:val="1F54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7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CB4379"/>
    <w:multiLevelType w:val="hybridMultilevel"/>
    <w:tmpl w:val="B92EBAF0"/>
    <w:lvl w:ilvl="0" w:tplc="1A8E237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4D4944"/>
    <w:multiLevelType w:val="hybridMultilevel"/>
    <w:tmpl w:val="DDF82CEA"/>
    <w:lvl w:ilvl="0" w:tplc="8444BA02">
      <w:start w:val="1"/>
      <w:numFmt w:val="upperLetter"/>
      <w:pStyle w:val="Odstavecseseznamem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E4B43"/>
    <w:multiLevelType w:val="multilevel"/>
    <w:tmpl w:val="3438C626"/>
    <w:name w:val="zzmpFWB||FW Body Text|2|3|1|1|0|49||1|0|32||1|0|32||1|0|32||1|0|32||1|0|32||1|0|32||1|0|32||mpNA||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7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19"/>
  </w:num>
  <w:num w:numId="10">
    <w:abstractNumId w:val="14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12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8"/>
  </w:num>
  <w:num w:numId="34">
    <w:abstractNumId w:val="15"/>
    <w:lvlOverride w:ilvl="0">
      <w:startOverride w:val="1"/>
    </w:lvlOverride>
  </w:num>
  <w:num w:numId="35">
    <w:abstractNumId w:val="9"/>
  </w:num>
  <w:num w:numId="36">
    <w:abstractNumId w:val="17"/>
  </w:num>
  <w:num w:numId="37">
    <w:abstractNumId w:val="0"/>
  </w:num>
  <w:num w:numId="38">
    <w:abstractNumId w:val="15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4"/>
    <w:rsid w:val="000001D4"/>
    <w:rsid w:val="00000549"/>
    <w:rsid w:val="000006BA"/>
    <w:rsid w:val="00000A8C"/>
    <w:rsid w:val="00000E1A"/>
    <w:rsid w:val="00000F5B"/>
    <w:rsid w:val="0000143F"/>
    <w:rsid w:val="00001D98"/>
    <w:rsid w:val="00002136"/>
    <w:rsid w:val="00002147"/>
    <w:rsid w:val="00002869"/>
    <w:rsid w:val="00002C05"/>
    <w:rsid w:val="0000300D"/>
    <w:rsid w:val="000043DF"/>
    <w:rsid w:val="00007189"/>
    <w:rsid w:val="0000720C"/>
    <w:rsid w:val="00007293"/>
    <w:rsid w:val="000077BE"/>
    <w:rsid w:val="00007A84"/>
    <w:rsid w:val="00010480"/>
    <w:rsid w:val="0001052A"/>
    <w:rsid w:val="00010D7E"/>
    <w:rsid w:val="000119C9"/>
    <w:rsid w:val="00011E68"/>
    <w:rsid w:val="00011FED"/>
    <w:rsid w:val="00012BEC"/>
    <w:rsid w:val="00013381"/>
    <w:rsid w:val="00013C9A"/>
    <w:rsid w:val="00014717"/>
    <w:rsid w:val="000148E1"/>
    <w:rsid w:val="00014B8C"/>
    <w:rsid w:val="00015348"/>
    <w:rsid w:val="000156C4"/>
    <w:rsid w:val="00016136"/>
    <w:rsid w:val="000161CA"/>
    <w:rsid w:val="00016855"/>
    <w:rsid w:val="0001736E"/>
    <w:rsid w:val="000174DD"/>
    <w:rsid w:val="0001772B"/>
    <w:rsid w:val="00017B6A"/>
    <w:rsid w:val="00017D94"/>
    <w:rsid w:val="000200F5"/>
    <w:rsid w:val="000205DE"/>
    <w:rsid w:val="00020A4A"/>
    <w:rsid w:val="00021315"/>
    <w:rsid w:val="00021547"/>
    <w:rsid w:val="000218A6"/>
    <w:rsid w:val="00022012"/>
    <w:rsid w:val="0002365C"/>
    <w:rsid w:val="000236C5"/>
    <w:rsid w:val="0002404D"/>
    <w:rsid w:val="00024693"/>
    <w:rsid w:val="000267BE"/>
    <w:rsid w:val="00026B63"/>
    <w:rsid w:val="00027313"/>
    <w:rsid w:val="000275E1"/>
    <w:rsid w:val="00027703"/>
    <w:rsid w:val="000277FD"/>
    <w:rsid w:val="000309C3"/>
    <w:rsid w:val="00030D9D"/>
    <w:rsid w:val="00030E16"/>
    <w:rsid w:val="0003247E"/>
    <w:rsid w:val="00032AB5"/>
    <w:rsid w:val="000335A4"/>
    <w:rsid w:val="00033829"/>
    <w:rsid w:val="00033D39"/>
    <w:rsid w:val="000344E1"/>
    <w:rsid w:val="00034697"/>
    <w:rsid w:val="000348ED"/>
    <w:rsid w:val="00034C20"/>
    <w:rsid w:val="00035E26"/>
    <w:rsid w:val="000366E0"/>
    <w:rsid w:val="00036C52"/>
    <w:rsid w:val="00036F8F"/>
    <w:rsid w:val="0003727F"/>
    <w:rsid w:val="0003789F"/>
    <w:rsid w:val="0004117F"/>
    <w:rsid w:val="00042165"/>
    <w:rsid w:val="00042C52"/>
    <w:rsid w:val="00044089"/>
    <w:rsid w:val="000440C2"/>
    <w:rsid w:val="000443E4"/>
    <w:rsid w:val="00045977"/>
    <w:rsid w:val="000465BA"/>
    <w:rsid w:val="00046BA9"/>
    <w:rsid w:val="00046CB6"/>
    <w:rsid w:val="00046CFF"/>
    <w:rsid w:val="00047C43"/>
    <w:rsid w:val="00047E06"/>
    <w:rsid w:val="0005021F"/>
    <w:rsid w:val="0005045E"/>
    <w:rsid w:val="000509C6"/>
    <w:rsid w:val="00050D4C"/>
    <w:rsid w:val="00051964"/>
    <w:rsid w:val="00051A97"/>
    <w:rsid w:val="00051DE5"/>
    <w:rsid w:val="000525D2"/>
    <w:rsid w:val="00052F49"/>
    <w:rsid w:val="00053274"/>
    <w:rsid w:val="000533A9"/>
    <w:rsid w:val="00053CEE"/>
    <w:rsid w:val="0005500E"/>
    <w:rsid w:val="000551E6"/>
    <w:rsid w:val="000552E2"/>
    <w:rsid w:val="000553B8"/>
    <w:rsid w:val="00055B96"/>
    <w:rsid w:val="00055BB1"/>
    <w:rsid w:val="00056D35"/>
    <w:rsid w:val="0005774F"/>
    <w:rsid w:val="00057A4F"/>
    <w:rsid w:val="00057C26"/>
    <w:rsid w:val="000600F7"/>
    <w:rsid w:val="00061026"/>
    <w:rsid w:val="000622F9"/>
    <w:rsid w:val="00062375"/>
    <w:rsid w:val="0006358D"/>
    <w:rsid w:val="00065928"/>
    <w:rsid w:val="000659A5"/>
    <w:rsid w:val="0006621B"/>
    <w:rsid w:val="00066934"/>
    <w:rsid w:val="0006695A"/>
    <w:rsid w:val="00066ABB"/>
    <w:rsid w:val="0006701F"/>
    <w:rsid w:val="00067907"/>
    <w:rsid w:val="00070744"/>
    <w:rsid w:val="000716AE"/>
    <w:rsid w:val="000726BE"/>
    <w:rsid w:val="0007298F"/>
    <w:rsid w:val="00073D86"/>
    <w:rsid w:val="00074117"/>
    <w:rsid w:val="00074203"/>
    <w:rsid w:val="000743CB"/>
    <w:rsid w:val="00074920"/>
    <w:rsid w:val="00076007"/>
    <w:rsid w:val="00076BE8"/>
    <w:rsid w:val="00076D9A"/>
    <w:rsid w:val="00076E1E"/>
    <w:rsid w:val="000779D7"/>
    <w:rsid w:val="00077D58"/>
    <w:rsid w:val="000804EA"/>
    <w:rsid w:val="000804F4"/>
    <w:rsid w:val="0008056D"/>
    <w:rsid w:val="00080B13"/>
    <w:rsid w:val="00081A41"/>
    <w:rsid w:val="00082882"/>
    <w:rsid w:val="0008326F"/>
    <w:rsid w:val="00083AE5"/>
    <w:rsid w:val="000840F5"/>
    <w:rsid w:val="000840FF"/>
    <w:rsid w:val="0008464B"/>
    <w:rsid w:val="00084F74"/>
    <w:rsid w:val="00085057"/>
    <w:rsid w:val="000850AA"/>
    <w:rsid w:val="0008516E"/>
    <w:rsid w:val="000857B7"/>
    <w:rsid w:val="00085A45"/>
    <w:rsid w:val="00085B1A"/>
    <w:rsid w:val="00086627"/>
    <w:rsid w:val="000903D8"/>
    <w:rsid w:val="000907E9"/>
    <w:rsid w:val="00090E77"/>
    <w:rsid w:val="00090EBC"/>
    <w:rsid w:val="0009137E"/>
    <w:rsid w:val="000916F7"/>
    <w:rsid w:val="000922C0"/>
    <w:rsid w:val="00092B70"/>
    <w:rsid w:val="000938A8"/>
    <w:rsid w:val="00093922"/>
    <w:rsid w:val="00093C3C"/>
    <w:rsid w:val="000941AF"/>
    <w:rsid w:val="00094204"/>
    <w:rsid w:val="000945E6"/>
    <w:rsid w:val="00094C5E"/>
    <w:rsid w:val="00095427"/>
    <w:rsid w:val="000956FD"/>
    <w:rsid w:val="000961BB"/>
    <w:rsid w:val="00096418"/>
    <w:rsid w:val="00096C19"/>
    <w:rsid w:val="0009718A"/>
    <w:rsid w:val="000A0674"/>
    <w:rsid w:val="000A09E4"/>
    <w:rsid w:val="000A0EFA"/>
    <w:rsid w:val="000A0FD0"/>
    <w:rsid w:val="000A112E"/>
    <w:rsid w:val="000A1F10"/>
    <w:rsid w:val="000A2076"/>
    <w:rsid w:val="000A34B5"/>
    <w:rsid w:val="000A3690"/>
    <w:rsid w:val="000A423B"/>
    <w:rsid w:val="000A4382"/>
    <w:rsid w:val="000A4F5A"/>
    <w:rsid w:val="000A6348"/>
    <w:rsid w:val="000A680E"/>
    <w:rsid w:val="000A68F0"/>
    <w:rsid w:val="000A7032"/>
    <w:rsid w:val="000A7514"/>
    <w:rsid w:val="000A75E2"/>
    <w:rsid w:val="000B0C13"/>
    <w:rsid w:val="000B1148"/>
    <w:rsid w:val="000B27B7"/>
    <w:rsid w:val="000B2C51"/>
    <w:rsid w:val="000B3ABE"/>
    <w:rsid w:val="000B3B2A"/>
    <w:rsid w:val="000B517F"/>
    <w:rsid w:val="000B52CD"/>
    <w:rsid w:val="000B5963"/>
    <w:rsid w:val="000B5CDF"/>
    <w:rsid w:val="000B628E"/>
    <w:rsid w:val="000B62EF"/>
    <w:rsid w:val="000B6D5D"/>
    <w:rsid w:val="000B7420"/>
    <w:rsid w:val="000B764F"/>
    <w:rsid w:val="000C04B4"/>
    <w:rsid w:val="000C1CCB"/>
    <w:rsid w:val="000C2644"/>
    <w:rsid w:val="000C2EC2"/>
    <w:rsid w:val="000C3415"/>
    <w:rsid w:val="000C34CF"/>
    <w:rsid w:val="000C3C6D"/>
    <w:rsid w:val="000C479D"/>
    <w:rsid w:val="000C4D47"/>
    <w:rsid w:val="000C4FE9"/>
    <w:rsid w:val="000C5D4A"/>
    <w:rsid w:val="000C5F61"/>
    <w:rsid w:val="000C6003"/>
    <w:rsid w:val="000C61FE"/>
    <w:rsid w:val="000C6833"/>
    <w:rsid w:val="000C7941"/>
    <w:rsid w:val="000C7A24"/>
    <w:rsid w:val="000C7BA8"/>
    <w:rsid w:val="000D0FCE"/>
    <w:rsid w:val="000D1096"/>
    <w:rsid w:val="000D1866"/>
    <w:rsid w:val="000D1D44"/>
    <w:rsid w:val="000D2389"/>
    <w:rsid w:val="000D2C88"/>
    <w:rsid w:val="000D3072"/>
    <w:rsid w:val="000D326C"/>
    <w:rsid w:val="000D35AE"/>
    <w:rsid w:val="000D36F4"/>
    <w:rsid w:val="000D3A25"/>
    <w:rsid w:val="000D41EE"/>
    <w:rsid w:val="000D42DE"/>
    <w:rsid w:val="000D510F"/>
    <w:rsid w:val="000D59E1"/>
    <w:rsid w:val="000D60F0"/>
    <w:rsid w:val="000D673B"/>
    <w:rsid w:val="000D682A"/>
    <w:rsid w:val="000D694D"/>
    <w:rsid w:val="000D69E1"/>
    <w:rsid w:val="000D6DF4"/>
    <w:rsid w:val="000D7A5B"/>
    <w:rsid w:val="000D7BD4"/>
    <w:rsid w:val="000E0DBE"/>
    <w:rsid w:val="000E1005"/>
    <w:rsid w:val="000E118D"/>
    <w:rsid w:val="000E15FB"/>
    <w:rsid w:val="000E17DA"/>
    <w:rsid w:val="000E1D36"/>
    <w:rsid w:val="000E21B9"/>
    <w:rsid w:val="000E2829"/>
    <w:rsid w:val="000E2BAD"/>
    <w:rsid w:val="000E327D"/>
    <w:rsid w:val="000E33DD"/>
    <w:rsid w:val="000E3B8A"/>
    <w:rsid w:val="000E441B"/>
    <w:rsid w:val="000E49DF"/>
    <w:rsid w:val="000E4EC3"/>
    <w:rsid w:val="000E50F7"/>
    <w:rsid w:val="000E51C8"/>
    <w:rsid w:val="000E5CA9"/>
    <w:rsid w:val="000E6131"/>
    <w:rsid w:val="000E67A2"/>
    <w:rsid w:val="000E6F3F"/>
    <w:rsid w:val="000E7872"/>
    <w:rsid w:val="000E7E8A"/>
    <w:rsid w:val="000F064B"/>
    <w:rsid w:val="000F0F11"/>
    <w:rsid w:val="000F21F6"/>
    <w:rsid w:val="000F252F"/>
    <w:rsid w:val="000F2E2E"/>
    <w:rsid w:val="000F373F"/>
    <w:rsid w:val="000F37AA"/>
    <w:rsid w:val="000F3EFC"/>
    <w:rsid w:val="000F4438"/>
    <w:rsid w:val="000F46CF"/>
    <w:rsid w:val="000F5053"/>
    <w:rsid w:val="000F5322"/>
    <w:rsid w:val="000F5472"/>
    <w:rsid w:val="000F566E"/>
    <w:rsid w:val="000F5BA9"/>
    <w:rsid w:val="000F6409"/>
    <w:rsid w:val="000F6BF2"/>
    <w:rsid w:val="000F7AF6"/>
    <w:rsid w:val="000F7BE0"/>
    <w:rsid w:val="001004F3"/>
    <w:rsid w:val="00100861"/>
    <w:rsid w:val="00100877"/>
    <w:rsid w:val="00100D26"/>
    <w:rsid w:val="0010176D"/>
    <w:rsid w:val="00101BDF"/>
    <w:rsid w:val="00102318"/>
    <w:rsid w:val="00102700"/>
    <w:rsid w:val="00103A0F"/>
    <w:rsid w:val="00103D4A"/>
    <w:rsid w:val="001052BA"/>
    <w:rsid w:val="00105595"/>
    <w:rsid w:val="00105973"/>
    <w:rsid w:val="0010651A"/>
    <w:rsid w:val="00106895"/>
    <w:rsid w:val="00106BA5"/>
    <w:rsid w:val="00107C90"/>
    <w:rsid w:val="00110F45"/>
    <w:rsid w:val="001110CC"/>
    <w:rsid w:val="00111217"/>
    <w:rsid w:val="001118D3"/>
    <w:rsid w:val="00113DB8"/>
    <w:rsid w:val="001147AE"/>
    <w:rsid w:val="00114851"/>
    <w:rsid w:val="00114AB2"/>
    <w:rsid w:val="001150FB"/>
    <w:rsid w:val="001155FA"/>
    <w:rsid w:val="00115623"/>
    <w:rsid w:val="00115E53"/>
    <w:rsid w:val="00115F7D"/>
    <w:rsid w:val="001167E5"/>
    <w:rsid w:val="0011683A"/>
    <w:rsid w:val="001168C1"/>
    <w:rsid w:val="00116C2C"/>
    <w:rsid w:val="00117D9F"/>
    <w:rsid w:val="001216A4"/>
    <w:rsid w:val="001217FE"/>
    <w:rsid w:val="0012227E"/>
    <w:rsid w:val="00122321"/>
    <w:rsid w:val="0012317A"/>
    <w:rsid w:val="00123336"/>
    <w:rsid w:val="0012487A"/>
    <w:rsid w:val="00125754"/>
    <w:rsid w:val="001258CA"/>
    <w:rsid w:val="00125E7A"/>
    <w:rsid w:val="001265AA"/>
    <w:rsid w:val="0012698E"/>
    <w:rsid w:val="00126B0A"/>
    <w:rsid w:val="00126DE6"/>
    <w:rsid w:val="0012781B"/>
    <w:rsid w:val="00127C66"/>
    <w:rsid w:val="00127CE6"/>
    <w:rsid w:val="00127E95"/>
    <w:rsid w:val="00130275"/>
    <w:rsid w:val="0013062A"/>
    <w:rsid w:val="00130B01"/>
    <w:rsid w:val="00131095"/>
    <w:rsid w:val="001314D9"/>
    <w:rsid w:val="0013170D"/>
    <w:rsid w:val="00131957"/>
    <w:rsid w:val="00132388"/>
    <w:rsid w:val="001329BB"/>
    <w:rsid w:val="00133576"/>
    <w:rsid w:val="001338B9"/>
    <w:rsid w:val="00134BE1"/>
    <w:rsid w:val="00134F33"/>
    <w:rsid w:val="0013586A"/>
    <w:rsid w:val="0013600B"/>
    <w:rsid w:val="00136163"/>
    <w:rsid w:val="00136AC4"/>
    <w:rsid w:val="00136BCA"/>
    <w:rsid w:val="00136C99"/>
    <w:rsid w:val="00137109"/>
    <w:rsid w:val="00137136"/>
    <w:rsid w:val="001371EA"/>
    <w:rsid w:val="001401FD"/>
    <w:rsid w:val="00140593"/>
    <w:rsid w:val="00140752"/>
    <w:rsid w:val="00141C72"/>
    <w:rsid w:val="001425DC"/>
    <w:rsid w:val="0014279C"/>
    <w:rsid w:val="00142D94"/>
    <w:rsid w:val="00142F3E"/>
    <w:rsid w:val="001432BD"/>
    <w:rsid w:val="001441C9"/>
    <w:rsid w:val="00144664"/>
    <w:rsid w:val="00144D93"/>
    <w:rsid w:val="00145002"/>
    <w:rsid w:val="001451C0"/>
    <w:rsid w:val="001451F0"/>
    <w:rsid w:val="00145477"/>
    <w:rsid w:val="0014554C"/>
    <w:rsid w:val="00145652"/>
    <w:rsid w:val="00146327"/>
    <w:rsid w:val="001466FA"/>
    <w:rsid w:val="00146B84"/>
    <w:rsid w:val="00147557"/>
    <w:rsid w:val="001477C4"/>
    <w:rsid w:val="001479DB"/>
    <w:rsid w:val="001502FD"/>
    <w:rsid w:val="0015182F"/>
    <w:rsid w:val="00152AE2"/>
    <w:rsid w:val="00153830"/>
    <w:rsid w:val="00153C7C"/>
    <w:rsid w:val="0015405B"/>
    <w:rsid w:val="00154E0D"/>
    <w:rsid w:val="00155264"/>
    <w:rsid w:val="00155415"/>
    <w:rsid w:val="00156C92"/>
    <w:rsid w:val="00157318"/>
    <w:rsid w:val="00157738"/>
    <w:rsid w:val="0016037F"/>
    <w:rsid w:val="001614A9"/>
    <w:rsid w:val="00161620"/>
    <w:rsid w:val="001617B2"/>
    <w:rsid w:val="00161C2D"/>
    <w:rsid w:val="001624A1"/>
    <w:rsid w:val="0016283C"/>
    <w:rsid w:val="00162ECF"/>
    <w:rsid w:val="00164078"/>
    <w:rsid w:val="00165089"/>
    <w:rsid w:val="00165435"/>
    <w:rsid w:val="00165C02"/>
    <w:rsid w:val="001671D9"/>
    <w:rsid w:val="001678D2"/>
    <w:rsid w:val="00167A70"/>
    <w:rsid w:val="00167CED"/>
    <w:rsid w:val="00167DE3"/>
    <w:rsid w:val="0017082B"/>
    <w:rsid w:val="001710A9"/>
    <w:rsid w:val="00171827"/>
    <w:rsid w:val="0017283F"/>
    <w:rsid w:val="00172DCE"/>
    <w:rsid w:val="0017303C"/>
    <w:rsid w:val="001737B3"/>
    <w:rsid w:val="001738CB"/>
    <w:rsid w:val="00173B0D"/>
    <w:rsid w:val="00173FAC"/>
    <w:rsid w:val="001743D3"/>
    <w:rsid w:val="00175356"/>
    <w:rsid w:val="00175FAE"/>
    <w:rsid w:val="001761EA"/>
    <w:rsid w:val="00176EDD"/>
    <w:rsid w:val="00177268"/>
    <w:rsid w:val="00177C69"/>
    <w:rsid w:val="001812F3"/>
    <w:rsid w:val="001817B6"/>
    <w:rsid w:val="0018200D"/>
    <w:rsid w:val="001832A4"/>
    <w:rsid w:val="00183555"/>
    <w:rsid w:val="00183717"/>
    <w:rsid w:val="0018503B"/>
    <w:rsid w:val="001851D4"/>
    <w:rsid w:val="001860BC"/>
    <w:rsid w:val="00186866"/>
    <w:rsid w:val="00186C84"/>
    <w:rsid w:val="00186E79"/>
    <w:rsid w:val="00186FD5"/>
    <w:rsid w:val="0018723A"/>
    <w:rsid w:val="0018745F"/>
    <w:rsid w:val="0018793C"/>
    <w:rsid w:val="00187A2B"/>
    <w:rsid w:val="00187F03"/>
    <w:rsid w:val="00187F2E"/>
    <w:rsid w:val="00192697"/>
    <w:rsid w:val="00192EA9"/>
    <w:rsid w:val="00193117"/>
    <w:rsid w:val="0019468A"/>
    <w:rsid w:val="00194D5D"/>
    <w:rsid w:val="00194FD0"/>
    <w:rsid w:val="00195A01"/>
    <w:rsid w:val="00195ECA"/>
    <w:rsid w:val="00195FFD"/>
    <w:rsid w:val="001963B0"/>
    <w:rsid w:val="0019663C"/>
    <w:rsid w:val="00196A56"/>
    <w:rsid w:val="00196E8C"/>
    <w:rsid w:val="0019723F"/>
    <w:rsid w:val="00197688"/>
    <w:rsid w:val="001977D5"/>
    <w:rsid w:val="00197F2F"/>
    <w:rsid w:val="001A01AC"/>
    <w:rsid w:val="001A0F73"/>
    <w:rsid w:val="001A1466"/>
    <w:rsid w:val="001A163B"/>
    <w:rsid w:val="001A1E98"/>
    <w:rsid w:val="001A20B6"/>
    <w:rsid w:val="001A2D67"/>
    <w:rsid w:val="001A38DD"/>
    <w:rsid w:val="001A3B86"/>
    <w:rsid w:val="001A4019"/>
    <w:rsid w:val="001A423E"/>
    <w:rsid w:val="001A42CE"/>
    <w:rsid w:val="001A442B"/>
    <w:rsid w:val="001A4827"/>
    <w:rsid w:val="001A4ED9"/>
    <w:rsid w:val="001A5038"/>
    <w:rsid w:val="001A5413"/>
    <w:rsid w:val="001A6189"/>
    <w:rsid w:val="001A6621"/>
    <w:rsid w:val="001A6948"/>
    <w:rsid w:val="001A78CB"/>
    <w:rsid w:val="001A7AF3"/>
    <w:rsid w:val="001A7EE0"/>
    <w:rsid w:val="001B0A98"/>
    <w:rsid w:val="001B0B61"/>
    <w:rsid w:val="001B11DB"/>
    <w:rsid w:val="001B1C11"/>
    <w:rsid w:val="001B30A7"/>
    <w:rsid w:val="001B3F0C"/>
    <w:rsid w:val="001B573C"/>
    <w:rsid w:val="001B6065"/>
    <w:rsid w:val="001B61ED"/>
    <w:rsid w:val="001C025E"/>
    <w:rsid w:val="001C1235"/>
    <w:rsid w:val="001C2403"/>
    <w:rsid w:val="001C2776"/>
    <w:rsid w:val="001C2C1B"/>
    <w:rsid w:val="001C34BB"/>
    <w:rsid w:val="001C34EF"/>
    <w:rsid w:val="001C40E3"/>
    <w:rsid w:val="001C51ED"/>
    <w:rsid w:val="001C5907"/>
    <w:rsid w:val="001C6C01"/>
    <w:rsid w:val="001C6CB9"/>
    <w:rsid w:val="001C6F12"/>
    <w:rsid w:val="001C76A4"/>
    <w:rsid w:val="001C7716"/>
    <w:rsid w:val="001D00A5"/>
    <w:rsid w:val="001D00BF"/>
    <w:rsid w:val="001D0816"/>
    <w:rsid w:val="001D0D33"/>
    <w:rsid w:val="001D16F1"/>
    <w:rsid w:val="001D17A3"/>
    <w:rsid w:val="001D17B5"/>
    <w:rsid w:val="001D29B2"/>
    <w:rsid w:val="001D3021"/>
    <w:rsid w:val="001D37B8"/>
    <w:rsid w:val="001D3AB5"/>
    <w:rsid w:val="001D4A51"/>
    <w:rsid w:val="001D5E05"/>
    <w:rsid w:val="001D6A76"/>
    <w:rsid w:val="001E0EBD"/>
    <w:rsid w:val="001E0FF9"/>
    <w:rsid w:val="001E11D6"/>
    <w:rsid w:val="001E17C7"/>
    <w:rsid w:val="001E22D7"/>
    <w:rsid w:val="001E25B7"/>
    <w:rsid w:val="001E4669"/>
    <w:rsid w:val="001E5D6F"/>
    <w:rsid w:val="001E6FA1"/>
    <w:rsid w:val="001F03D2"/>
    <w:rsid w:val="001F208A"/>
    <w:rsid w:val="001F21A9"/>
    <w:rsid w:val="001F3191"/>
    <w:rsid w:val="001F37EF"/>
    <w:rsid w:val="001F3DF8"/>
    <w:rsid w:val="001F42FF"/>
    <w:rsid w:val="001F45AB"/>
    <w:rsid w:val="001F4901"/>
    <w:rsid w:val="001F6180"/>
    <w:rsid w:val="001F6276"/>
    <w:rsid w:val="001F63FC"/>
    <w:rsid w:val="001F6630"/>
    <w:rsid w:val="001F6763"/>
    <w:rsid w:val="001F711B"/>
    <w:rsid w:val="001F72C7"/>
    <w:rsid w:val="001F73F9"/>
    <w:rsid w:val="001F74E0"/>
    <w:rsid w:val="001F7F79"/>
    <w:rsid w:val="0020105F"/>
    <w:rsid w:val="002015E7"/>
    <w:rsid w:val="0020172E"/>
    <w:rsid w:val="00202577"/>
    <w:rsid w:val="00202BD0"/>
    <w:rsid w:val="00204616"/>
    <w:rsid w:val="00204D4F"/>
    <w:rsid w:val="00205325"/>
    <w:rsid w:val="00205896"/>
    <w:rsid w:val="00205A64"/>
    <w:rsid w:val="002068C4"/>
    <w:rsid w:val="00206F4E"/>
    <w:rsid w:val="00206F85"/>
    <w:rsid w:val="00210785"/>
    <w:rsid w:val="002107B9"/>
    <w:rsid w:val="00210D33"/>
    <w:rsid w:val="00211B1D"/>
    <w:rsid w:val="00211B63"/>
    <w:rsid w:val="00212456"/>
    <w:rsid w:val="00213287"/>
    <w:rsid w:val="00213737"/>
    <w:rsid w:val="0021382B"/>
    <w:rsid w:val="002144EB"/>
    <w:rsid w:val="00214E0A"/>
    <w:rsid w:val="002152E3"/>
    <w:rsid w:val="00215722"/>
    <w:rsid w:val="00215DD4"/>
    <w:rsid w:val="00216786"/>
    <w:rsid w:val="002175B2"/>
    <w:rsid w:val="002210B3"/>
    <w:rsid w:val="0022161B"/>
    <w:rsid w:val="002216D7"/>
    <w:rsid w:val="0022242E"/>
    <w:rsid w:val="0022259F"/>
    <w:rsid w:val="00222C26"/>
    <w:rsid w:val="002231EC"/>
    <w:rsid w:val="00224C59"/>
    <w:rsid w:val="0022574C"/>
    <w:rsid w:val="0022605B"/>
    <w:rsid w:val="00226782"/>
    <w:rsid w:val="00226F3E"/>
    <w:rsid w:val="00226FA8"/>
    <w:rsid w:val="0022730E"/>
    <w:rsid w:val="00227DDD"/>
    <w:rsid w:val="00227E30"/>
    <w:rsid w:val="00227F9C"/>
    <w:rsid w:val="00231010"/>
    <w:rsid w:val="002317DA"/>
    <w:rsid w:val="00231BA1"/>
    <w:rsid w:val="002331FB"/>
    <w:rsid w:val="0023357C"/>
    <w:rsid w:val="00233AD4"/>
    <w:rsid w:val="0023416A"/>
    <w:rsid w:val="0023508B"/>
    <w:rsid w:val="002356AA"/>
    <w:rsid w:val="00235C83"/>
    <w:rsid w:val="0023630B"/>
    <w:rsid w:val="00236A29"/>
    <w:rsid w:val="00236B26"/>
    <w:rsid w:val="002372F0"/>
    <w:rsid w:val="00237E73"/>
    <w:rsid w:val="002410A7"/>
    <w:rsid w:val="00241572"/>
    <w:rsid w:val="00241B88"/>
    <w:rsid w:val="00241D7D"/>
    <w:rsid w:val="00242652"/>
    <w:rsid w:val="00243B0A"/>
    <w:rsid w:val="00244161"/>
    <w:rsid w:val="00244777"/>
    <w:rsid w:val="002449D2"/>
    <w:rsid w:val="00244E97"/>
    <w:rsid w:val="00245A35"/>
    <w:rsid w:val="00245A6C"/>
    <w:rsid w:val="00245FBB"/>
    <w:rsid w:val="0024686E"/>
    <w:rsid w:val="002468DD"/>
    <w:rsid w:val="00246B7B"/>
    <w:rsid w:val="002471D5"/>
    <w:rsid w:val="002472B7"/>
    <w:rsid w:val="00247826"/>
    <w:rsid w:val="002502E0"/>
    <w:rsid w:val="0025053C"/>
    <w:rsid w:val="002508B6"/>
    <w:rsid w:val="00250DB6"/>
    <w:rsid w:val="00251B00"/>
    <w:rsid w:val="00253491"/>
    <w:rsid w:val="0025396F"/>
    <w:rsid w:val="00253D8B"/>
    <w:rsid w:val="00254BD1"/>
    <w:rsid w:val="00255638"/>
    <w:rsid w:val="00255B03"/>
    <w:rsid w:val="00256335"/>
    <w:rsid w:val="00257706"/>
    <w:rsid w:val="0026014C"/>
    <w:rsid w:val="00260738"/>
    <w:rsid w:val="00261D8C"/>
    <w:rsid w:val="00262358"/>
    <w:rsid w:val="00262EF9"/>
    <w:rsid w:val="00263533"/>
    <w:rsid w:val="002639B7"/>
    <w:rsid w:val="00263B4D"/>
    <w:rsid w:val="0026472A"/>
    <w:rsid w:val="00264AB6"/>
    <w:rsid w:val="00264DA1"/>
    <w:rsid w:val="0026523A"/>
    <w:rsid w:val="002654D7"/>
    <w:rsid w:val="00265BDF"/>
    <w:rsid w:val="00265EA4"/>
    <w:rsid w:val="002666C9"/>
    <w:rsid w:val="002668DE"/>
    <w:rsid w:val="002673A2"/>
    <w:rsid w:val="00267D84"/>
    <w:rsid w:val="00267FEF"/>
    <w:rsid w:val="0027022B"/>
    <w:rsid w:val="00270636"/>
    <w:rsid w:val="0027069B"/>
    <w:rsid w:val="0027165D"/>
    <w:rsid w:val="002716B8"/>
    <w:rsid w:val="0027170F"/>
    <w:rsid w:val="00271E71"/>
    <w:rsid w:val="002723C8"/>
    <w:rsid w:val="002727B6"/>
    <w:rsid w:val="00272802"/>
    <w:rsid w:val="00272809"/>
    <w:rsid w:val="00272DCA"/>
    <w:rsid w:val="00272FA9"/>
    <w:rsid w:val="00273D91"/>
    <w:rsid w:val="00274AE4"/>
    <w:rsid w:val="00275F7B"/>
    <w:rsid w:val="0027603C"/>
    <w:rsid w:val="0027661E"/>
    <w:rsid w:val="002767D1"/>
    <w:rsid w:val="0027736F"/>
    <w:rsid w:val="002774AC"/>
    <w:rsid w:val="002774B7"/>
    <w:rsid w:val="0027758F"/>
    <w:rsid w:val="00277620"/>
    <w:rsid w:val="00277DEC"/>
    <w:rsid w:val="00277E56"/>
    <w:rsid w:val="002807C2"/>
    <w:rsid w:val="00280C18"/>
    <w:rsid w:val="00281531"/>
    <w:rsid w:val="00281B35"/>
    <w:rsid w:val="00281CBC"/>
    <w:rsid w:val="00282120"/>
    <w:rsid w:val="002825BB"/>
    <w:rsid w:val="00283D3C"/>
    <w:rsid w:val="002851F3"/>
    <w:rsid w:val="002856AA"/>
    <w:rsid w:val="00285827"/>
    <w:rsid w:val="00286483"/>
    <w:rsid w:val="002865B2"/>
    <w:rsid w:val="00286DA2"/>
    <w:rsid w:val="00286FB5"/>
    <w:rsid w:val="002871DD"/>
    <w:rsid w:val="002874CA"/>
    <w:rsid w:val="002877FE"/>
    <w:rsid w:val="00287CCE"/>
    <w:rsid w:val="00290BEA"/>
    <w:rsid w:val="00291122"/>
    <w:rsid w:val="002911EE"/>
    <w:rsid w:val="0029161F"/>
    <w:rsid w:val="0029198C"/>
    <w:rsid w:val="00291C88"/>
    <w:rsid w:val="00292D18"/>
    <w:rsid w:val="00292E48"/>
    <w:rsid w:val="00292F0B"/>
    <w:rsid w:val="002948D1"/>
    <w:rsid w:val="00294AEE"/>
    <w:rsid w:val="00294B77"/>
    <w:rsid w:val="00294C17"/>
    <w:rsid w:val="00294E27"/>
    <w:rsid w:val="002950CF"/>
    <w:rsid w:val="00295E6A"/>
    <w:rsid w:val="00296532"/>
    <w:rsid w:val="00296C35"/>
    <w:rsid w:val="00296CF5"/>
    <w:rsid w:val="00296D6B"/>
    <w:rsid w:val="002A00A9"/>
    <w:rsid w:val="002A0BE2"/>
    <w:rsid w:val="002A104D"/>
    <w:rsid w:val="002A122E"/>
    <w:rsid w:val="002A1F5B"/>
    <w:rsid w:val="002A2A4A"/>
    <w:rsid w:val="002A2FDA"/>
    <w:rsid w:val="002A3A6E"/>
    <w:rsid w:val="002A3C91"/>
    <w:rsid w:val="002A43A1"/>
    <w:rsid w:val="002A4457"/>
    <w:rsid w:val="002A47D3"/>
    <w:rsid w:val="002A4E19"/>
    <w:rsid w:val="002A58F5"/>
    <w:rsid w:val="002A5EF1"/>
    <w:rsid w:val="002A610B"/>
    <w:rsid w:val="002A63A2"/>
    <w:rsid w:val="002A70D2"/>
    <w:rsid w:val="002A7B4A"/>
    <w:rsid w:val="002B0AE7"/>
    <w:rsid w:val="002B171B"/>
    <w:rsid w:val="002B2E1D"/>
    <w:rsid w:val="002B3843"/>
    <w:rsid w:val="002B3977"/>
    <w:rsid w:val="002B414D"/>
    <w:rsid w:val="002B4276"/>
    <w:rsid w:val="002B440B"/>
    <w:rsid w:val="002B5846"/>
    <w:rsid w:val="002B66D9"/>
    <w:rsid w:val="002B6CDD"/>
    <w:rsid w:val="002B7088"/>
    <w:rsid w:val="002B718A"/>
    <w:rsid w:val="002B7270"/>
    <w:rsid w:val="002B72CD"/>
    <w:rsid w:val="002C0725"/>
    <w:rsid w:val="002C1155"/>
    <w:rsid w:val="002C16D0"/>
    <w:rsid w:val="002C2C6E"/>
    <w:rsid w:val="002C467C"/>
    <w:rsid w:val="002C519B"/>
    <w:rsid w:val="002C629B"/>
    <w:rsid w:val="002C65FA"/>
    <w:rsid w:val="002C69D4"/>
    <w:rsid w:val="002C7B6E"/>
    <w:rsid w:val="002D00ED"/>
    <w:rsid w:val="002D0225"/>
    <w:rsid w:val="002D158E"/>
    <w:rsid w:val="002D1D65"/>
    <w:rsid w:val="002D2063"/>
    <w:rsid w:val="002D2860"/>
    <w:rsid w:val="002D2DAF"/>
    <w:rsid w:val="002D3710"/>
    <w:rsid w:val="002D39D6"/>
    <w:rsid w:val="002D3C5F"/>
    <w:rsid w:val="002D49DC"/>
    <w:rsid w:val="002D4E52"/>
    <w:rsid w:val="002D58EB"/>
    <w:rsid w:val="002D632B"/>
    <w:rsid w:val="002D6805"/>
    <w:rsid w:val="002E02C2"/>
    <w:rsid w:val="002E0DB5"/>
    <w:rsid w:val="002E135E"/>
    <w:rsid w:val="002E1768"/>
    <w:rsid w:val="002E21BF"/>
    <w:rsid w:val="002E2C61"/>
    <w:rsid w:val="002E2E7D"/>
    <w:rsid w:val="002E37F7"/>
    <w:rsid w:val="002E42A0"/>
    <w:rsid w:val="002E455A"/>
    <w:rsid w:val="002E4960"/>
    <w:rsid w:val="002E4F81"/>
    <w:rsid w:val="002E532F"/>
    <w:rsid w:val="002E592D"/>
    <w:rsid w:val="002E625B"/>
    <w:rsid w:val="002E732A"/>
    <w:rsid w:val="002F0293"/>
    <w:rsid w:val="002F0451"/>
    <w:rsid w:val="002F0567"/>
    <w:rsid w:val="002F091A"/>
    <w:rsid w:val="002F0A48"/>
    <w:rsid w:val="002F0A95"/>
    <w:rsid w:val="002F0E5E"/>
    <w:rsid w:val="002F16C7"/>
    <w:rsid w:val="002F1F55"/>
    <w:rsid w:val="002F2450"/>
    <w:rsid w:val="002F2E18"/>
    <w:rsid w:val="002F2F27"/>
    <w:rsid w:val="002F4316"/>
    <w:rsid w:val="002F43AD"/>
    <w:rsid w:val="002F4D0E"/>
    <w:rsid w:val="002F5524"/>
    <w:rsid w:val="002F56B6"/>
    <w:rsid w:val="002F5A3D"/>
    <w:rsid w:val="002F635F"/>
    <w:rsid w:val="002F68A7"/>
    <w:rsid w:val="002F69F5"/>
    <w:rsid w:val="002F704C"/>
    <w:rsid w:val="002F71B2"/>
    <w:rsid w:val="002F7647"/>
    <w:rsid w:val="002F76C4"/>
    <w:rsid w:val="002F7AAD"/>
    <w:rsid w:val="002F7E16"/>
    <w:rsid w:val="0030059C"/>
    <w:rsid w:val="00300A24"/>
    <w:rsid w:val="00301A82"/>
    <w:rsid w:val="00302D6D"/>
    <w:rsid w:val="003037C5"/>
    <w:rsid w:val="003037E8"/>
    <w:rsid w:val="00305455"/>
    <w:rsid w:val="00305B46"/>
    <w:rsid w:val="00306494"/>
    <w:rsid w:val="003067FF"/>
    <w:rsid w:val="00307181"/>
    <w:rsid w:val="00307F61"/>
    <w:rsid w:val="00307F96"/>
    <w:rsid w:val="00307FDC"/>
    <w:rsid w:val="00310DF8"/>
    <w:rsid w:val="00310E26"/>
    <w:rsid w:val="00311F29"/>
    <w:rsid w:val="00312C75"/>
    <w:rsid w:val="0031309E"/>
    <w:rsid w:val="003132E5"/>
    <w:rsid w:val="003137D7"/>
    <w:rsid w:val="00313A89"/>
    <w:rsid w:val="00313FD5"/>
    <w:rsid w:val="00314E96"/>
    <w:rsid w:val="00314F1E"/>
    <w:rsid w:val="00315468"/>
    <w:rsid w:val="00317481"/>
    <w:rsid w:val="003174CC"/>
    <w:rsid w:val="00317984"/>
    <w:rsid w:val="003200CA"/>
    <w:rsid w:val="003202BA"/>
    <w:rsid w:val="00320333"/>
    <w:rsid w:val="0032047B"/>
    <w:rsid w:val="003210A7"/>
    <w:rsid w:val="00321488"/>
    <w:rsid w:val="003215CF"/>
    <w:rsid w:val="00321BA5"/>
    <w:rsid w:val="00321C9A"/>
    <w:rsid w:val="00321DEB"/>
    <w:rsid w:val="00321F46"/>
    <w:rsid w:val="00322176"/>
    <w:rsid w:val="00322828"/>
    <w:rsid w:val="003234C1"/>
    <w:rsid w:val="00323EAC"/>
    <w:rsid w:val="00324066"/>
    <w:rsid w:val="0032439A"/>
    <w:rsid w:val="00324F99"/>
    <w:rsid w:val="00326514"/>
    <w:rsid w:val="00327073"/>
    <w:rsid w:val="00327E22"/>
    <w:rsid w:val="003303C9"/>
    <w:rsid w:val="00330A30"/>
    <w:rsid w:val="00330CF9"/>
    <w:rsid w:val="00330E16"/>
    <w:rsid w:val="00331127"/>
    <w:rsid w:val="00331444"/>
    <w:rsid w:val="00331E89"/>
    <w:rsid w:val="00332450"/>
    <w:rsid w:val="0033284D"/>
    <w:rsid w:val="00333161"/>
    <w:rsid w:val="003348FB"/>
    <w:rsid w:val="00335423"/>
    <w:rsid w:val="003356A0"/>
    <w:rsid w:val="00335A0F"/>
    <w:rsid w:val="00335BED"/>
    <w:rsid w:val="00336047"/>
    <w:rsid w:val="00336ADE"/>
    <w:rsid w:val="00336F30"/>
    <w:rsid w:val="003402E1"/>
    <w:rsid w:val="00340496"/>
    <w:rsid w:val="00340594"/>
    <w:rsid w:val="00340E98"/>
    <w:rsid w:val="00341B62"/>
    <w:rsid w:val="00341EE8"/>
    <w:rsid w:val="00341FB7"/>
    <w:rsid w:val="003427F3"/>
    <w:rsid w:val="00342E0E"/>
    <w:rsid w:val="00342FBE"/>
    <w:rsid w:val="0034306C"/>
    <w:rsid w:val="00343B0A"/>
    <w:rsid w:val="00344D66"/>
    <w:rsid w:val="00346CD4"/>
    <w:rsid w:val="00346CD6"/>
    <w:rsid w:val="00347019"/>
    <w:rsid w:val="0034701D"/>
    <w:rsid w:val="0034731F"/>
    <w:rsid w:val="003500B6"/>
    <w:rsid w:val="00350555"/>
    <w:rsid w:val="0035062F"/>
    <w:rsid w:val="00350724"/>
    <w:rsid w:val="003517C8"/>
    <w:rsid w:val="00351CBA"/>
    <w:rsid w:val="0035212B"/>
    <w:rsid w:val="00352A81"/>
    <w:rsid w:val="00353225"/>
    <w:rsid w:val="00353714"/>
    <w:rsid w:val="00353B2D"/>
    <w:rsid w:val="00354176"/>
    <w:rsid w:val="0035466C"/>
    <w:rsid w:val="00354853"/>
    <w:rsid w:val="00354A9A"/>
    <w:rsid w:val="003555D0"/>
    <w:rsid w:val="003560E1"/>
    <w:rsid w:val="00356335"/>
    <w:rsid w:val="003565DD"/>
    <w:rsid w:val="00356E01"/>
    <w:rsid w:val="00356F03"/>
    <w:rsid w:val="00356FE1"/>
    <w:rsid w:val="00357760"/>
    <w:rsid w:val="00357C27"/>
    <w:rsid w:val="003601E4"/>
    <w:rsid w:val="003606FB"/>
    <w:rsid w:val="003615E6"/>
    <w:rsid w:val="00361EDE"/>
    <w:rsid w:val="00362734"/>
    <w:rsid w:val="00362DC5"/>
    <w:rsid w:val="00363BAD"/>
    <w:rsid w:val="00363E8D"/>
    <w:rsid w:val="00364709"/>
    <w:rsid w:val="0036552A"/>
    <w:rsid w:val="003661F9"/>
    <w:rsid w:val="0036649A"/>
    <w:rsid w:val="003665E9"/>
    <w:rsid w:val="00366874"/>
    <w:rsid w:val="00366A43"/>
    <w:rsid w:val="00366B51"/>
    <w:rsid w:val="00366BF2"/>
    <w:rsid w:val="0036745D"/>
    <w:rsid w:val="00367CF7"/>
    <w:rsid w:val="00367D4D"/>
    <w:rsid w:val="00367EC8"/>
    <w:rsid w:val="00370E89"/>
    <w:rsid w:val="003710E6"/>
    <w:rsid w:val="00371116"/>
    <w:rsid w:val="003713F9"/>
    <w:rsid w:val="003716CD"/>
    <w:rsid w:val="003723BC"/>
    <w:rsid w:val="00372D8E"/>
    <w:rsid w:val="00373045"/>
    <w:rsid w:val="003743C1"/>
    <w:rsid w:val="0037447D"/>
    <w:rsid w:val="00374D6A"/>
    <w:rsid w:val="0037558D"/>
    <w:rsid w:val="003758C2"/>
    <w:rsid w:val="00375A77"/>
    <w:rsid w:val="00375F11"/>
    <w:rsid w:val="00376822"/>
    <w:rsid w:val="00376D04"/>
    <w:rsid w:val="003771C5"/>
    <w:rsid w:val="00377D80"/>
    <w:rsid w:val="00380176"/>
    <w:rsid w:val="00380DE4"/>
    <w:rsid w:val="00380E63"/>
    <w:rsid w:val="003814F4"/>
    <w:rsid w:val="0038178F"/>
    <w:rsid w:val="00381A2B"/>
    <w:rsid w:val="003822ED"/>
    <w:rsid w:val="0038251B"/>
    <w:rsid w:val="003825D2"/>
    <w:rsid w:val="003826BE"/>
    <w:rsid w:val="00382F42"/>
    <w:rsid w:val="0038354B"/>
    <w:rsid w:val="003836EA"/>
    <w:rsid w:val="00384E02"/>
    <w:rsid w:val="00385DBA"/>
    <w:rsid w:val="00385EFD"/>
    <w:rsid w:val="00386116"/>
    <w:rsid w:val="00386AC1"/>
    <w:rsid w:val="00386FB7"/>
    <w:rsid w:val="003870BE"/>
    <w:rsid w:val="00387520"/>
    <w:rsid w:val="00387E12"/>
    <w:rsid w:val="003901CD"/>
    <w:rsid w:val="0039070D"/>
    <w:rsid w:val="00390E90"/>
    <w:rsid w:val="00391290"/>
    <w:rsid w:val="003913E4"/>
    <w:rsid w:val="00391968"/>
    <w:rsid w:val="00391B8B"/>
    <w:rsid w:val="00392DB5"/>
    <w:rsid w:val="00392F42"/>
    <w:rsid w:val="0039329F"/>
    <w:rsid w:val="003939F8"/>
    <w:rsid w:val="0039412A"/>
    <w:rsid w:val="003953F4"/>
    <w:rsid w:val="00395B01"/>
    <w:rsid w:val="00395D7A"/>
    <w:rsid w:val="003960F6"/>
    <w:rsid w:val="00396713"/>
    <w:rsid w:val="00396DD9"/>
    <w:rsid w:val="00396F27"/>
    <w:rsid w:val="003972E2"/>
    <w:rsid w:val="00397594"/>
    <w:rsid w:val="003979D8"/>
    <w:rsid w:val="003A10EF"/>
    <w:rsid w:val="003A178D"/>
    <w:rsid w:val="003A1BD8"/>
    <w:rsid w:val="003A233F"/>
    <w:rsid w:val="003A24DD"/>
    <w:rsid w:val="003A273C"/>
    <w:rsid w:val="003A2C58"/>
    <w:rsid w:val="003A37C0"/>
    <w:rsid w:val="003A42E0"/>
    <w:rsid w:val="003A48FC"/>
    <w:rsid w:val="003A4DEA"/>
    <w:rsid w:val="003A56A4"/>
    <w:rsid w:val="003A57E2"/>
    <w:rsid w:val="003A5D22"/>
    <w:rsid w:val="003A6683"/>
    <w:rsid w:val="003A69C5"/>
    <w:rsid w:val="003A6B7D"/>
    <w:rsid w:val="003A6BFF"/>
    <w:rsid w:val="003A6D18"/>
    <w:rsid w:val="003A70E3"/>
    <w:rsid w:val="003A796D"/>
    <w:rsid w:val="003B0686"/>
    <w:rsid w:val="003B11E3"/>
    <w:rsid w:val="003B4D6F"/>
    <w:rsid w:val="003B4EEF"/>
    <w:rsid w:val="003B5B1A"/>
    <w:rsid w:val="003B6348"/>
    <w:rsid w:val="003B6AEC"/>
    <w:rsid w:val="003B732F"/>
    <w:rsid w:val="003B778B"/>
    <w:rsid w:val="003B7815"/>
    <w:rsid w:val="003B792B"/>
    <w:rsid w:val="003C0115"/>
    <w:rsid w:val="003C0AF0"/>
    <w:rsid w:val="003C1193"/>
    <w:rsid w:val="003C22C1"/>
    <w:rsid w:val="003C22E7"/>
    <w:rsid w:val="003C2898"/>
    <w:rsid w:val="003C35F5"/>
    <w:rsid w:val="003C3C54"/>
    <w:rsid w:val="003C3CF6"/>
    <w:rsid w:val="003C4980"/>
    <w:rsid w:val="003C6216"/>
    <w:rsid w:val="003C6E66"/>
    <w:rsid w:val="003C706A"/>
    <w:rsid w:val="003C75F2"/>
    <w:rsid w:val="003D00C9"/>
    <w:rsid w:val="003D08C3"/>
    <w:rsid w:val="003D130C"/>
    <w:rsid w:val="003D2469"/>
    <w:rsid w:val="003D246E"/>
    <w:rsid w:val="003D256D"/>
    <w:rsid w:val="003D3244"/>
    <w:rsid w:val="003D338F"/>
    <w:rsid w:val="003D33E2"/>
    <w:rsid w:val="003D3751"/>
    <w:rsid w:val="003D3FE8"/>
    <w:rsid w:val="003D420D"/>
    <w:rsid w:val="003D4F89"/>
    <w:rsid w:val="003D6534"/>
    <w:rsid w:val="003D757E"/>
    <w:rsid w:val="003D7834"/>
    <w:rsid w:val="003E04BB"/>
    <w:rsid w:val="003E07AD"/>
    <w:rsid w:val="003E1277"/>
    <w:rsid w:val="003E196A"/>
    <w:rsid w:val="003E3455"/>
    <w:rsid w:val="003E35E2"/>
    <w:rsid w:val="003E365E"/>
    <w:rsid w:val="003E3A30"/>
    <w:rsid w:val="003E3AE8"/>
    <w:rsid w:val="003E4401"/>
    <w:rsid w:val="003E4662"/>
    <w:rsid w:val="003E4817"/>
    <w:rsid w:val="003E4A6F"/>
    <w:rsid w:val="003E4B5A"/>
    <w:rsid w:val="003E5726"/>
    <w:rsid w:val="003E5BDF"/>
    <w:rsid w:val="003E618A"/>
    <w:rsid w:val="003E6A9E"/>
    <w:rsid w:val="003E6C06"/>
    <w:rsid w:val="003E6EDF"/>
    <w:rsid w:val="003E6F4A"/>
    <w:rsid w:val="003E6F75"/>
    <w:rsid w:val="003E7148"/>
    <w:rsid w:val="003E7A4E"/>
    <w:rsid w:val="003E7AC3"/>
    <w:rsid w:val="003E7DB3"/>
    <w:rsid w:val="003F006C"/>
    <w:rsid w:val="003F0B6B"/>
    <w:rsid w:val="003F14AB"/>
    <w:rsid w:val="003F17BE"/>
    <w:rsid w:val="003F1860"/>
    <w:rsid w:val="003F193D"/>
    <w:rsid w:val="003F1F4F"/>
    <w:rsid w:val="003F243E"/>
    <w:rsid w:val="003F2CE2"/>
    <w:rsid w:val="003F2D3E"/>
    <w:rsid w:val="003F2E70"/>
    <w:rsid w:val="003F3378"/>
    <w:rsid w:val="003F3687"/>
    <w:rsid w:val="003F36E5"/>
    <w:rsid w:val="003F4291"/>
    <w:rsid w:val="003F4993"/>
    <w:rsid w:val="003F5320"/>
    <w:rsid w:val="003F659D"/>
    <w:rsid w:val="003F7AB4"/>
    <w:rsid w:val="004000AB"/>
    <w:rsid w:val="004006BC"/>
    <w:rsid w:val="00400A4A"/>
    <w:rsid w:val="004013AF"/>
    <w:rsid w:val="0040158C"/>
    <w:rsid w:val="00401A92"/>
    <w:rsid w:val="0040234B"/>
    <w:rsid w:val="004026AC"/>
    <w:rsid w:val="0040357C"/>
    <w:rsid w:val="00404950"/>
    <w:rsid w:val="00404987"/>
    <w:rsid w:val="00404D7A"/>
    <w:rsid w:val="0040518A"/>
    <w:rsid w:val="00405680"/>
    <w:rsid w:val="00405A0A"/>
    <w:rsid w:val="00405ECC"/>
    <w:rsid w:val="00406064"/>
    <w:rsid w:val="00406494"/>
    <w:rsid w:val="0041050E"/>
    <w:rsid w:val="00410514"/>
    <w:rsid w:val="00410ED1"/>
    <w:rsid w:val="00410F0A"/>
    <w:rsid w:val="00412331"/>
    <w:rsid w:val="00412462"/>
    <w:rsid w:val="00412DD8"/>
    <w:rsid w:val="00413344"/>
    <w:rsid w:val="00413781"/>
    <w:rsid w:val="00414272"/>
    <w:rsid w:val="004144E4"/>
    <w:rsid w:val="00414781"/>
    <w:rsid w:val="00414F78"/>
    <w:rsid w:val="004152AE"/>
    <w:rsid w:val="004155AC"/>
    <w:rsid w:val="0041571E"/>
    <w:rsid w:val="0041574E"/>
    <w:rsid w:val="0041607C"/>
    <w:rsid w:val="004162D2"/>
    <w:rsid w:val="00417AFE"/>
    <w:rsid w:val="00417BDF"/>
    <w:rsid w:val="00420463"/>
    <w:rsid w:val="004205A4"/>
    <w:rsid w:val="004207DA"/>
    <w:rsid w:val="00420DBA"/>
    <w:rsid w:val="00422E90"/>
    <w:rsid w:val="004234C4"/>
    <w:rsid w:val="0042499D"/>
    <w:rsid w:val="00425472"/>
    <w:rsid w:val="00425A5F"/>
    <w:rsid w:val="00425B40"/>
    <w:rsid w:val="0042653D"/>
    <w:rsid w:val="00426E5E"/>
    <w:rsid w:val="00427339"/>
    <w:rsid w:val="00427783"/>
    <w:rsid w:val="004302DD"/>
    <w:rsid w:val="0043035A"/>
    <w:rsid w:val="00430495"/>
    <w:rsid w:val="00430833"/>
    <w:rsid w:val="00431715"/>
    <w:rsid w:val="00431761"/>
    <w:rsid w:val="004317F3"/>
    <w:rsid w:val="0043215D"/>
    <w:rsid w:val="0043271E"/>
    <w:rsid w:val="00432815"/>
    <w:rsid w:val="00432DBF"/>
    <w:rsid w:val="00433570"/>
    <w:rsid w:val="0043375B"/>
    <w:rsid w:val="00433B2C"/>
    <w:rsid w:val="00433DDE"/>
    <w:rsid w:val="004345A0"/>
    <w:rsid w:val="0043489F"/>
    <w:rsid w:val="00434935"/>
    <w:rsid w:val="00435292"/>
    <w:rsid w:val="004361AD"/>
    <w:rsid w:val="00436490"/>
    <w:rsid w:val="004364FA"/>
    <w:rsid w:val="004370AD"/>
    <w:rsid w:val="00437195"/>
    <w:rsid w:val="00440824"/>
    <w:rsid w:val="00441688"/>
    <w:rsid w:val="00441F71"/>
    <w:rsid w:val="00442371"/>
    <w:rsid w:val="0044245A"/>
    <w:rsid w:val="0044285E"/>
    <w:rsid w:val="00442BA0"/>
    <w:rsid w:val="00443B30"/>
    <w:rsid w:val="00443CD5"/>
    <w:rsid w:val="0044474B"/>
    <w:rsid w:val="004448DA"/>
    <w:rsid w:val="0044568D"/>
    <w:rsid w:val="004457CC"/>
    <w:rsid w:val="004458BC"/>
    <w:rsid w:val="004463AE"/>
    <w:rsid w:val="0044649E"/>
    <w:rsid w:val="0044654C"/>
    <w:rsid w:val="004476ED"/>
    <w:rsid w:val="00447D2D"/>
    <w:rsid w:val="00447DE9"/>
    <w:rsid w:val="004500A3"/>
    <w:rsid w:val="004503F6"/>
    <w:rsid w:val="00450784"/>
    <w:rsid w:val="004526EE"/>
    <w:rsid w:val="00453013"/>
    <w:rsid w:val="00453180"/>
    <w:rsid w:val="00453519"/>
    <w:rsid w:val="00453861"/>
    <w:rsid w:val="00454461"/>
    <w:rsid w:val="00456306"/>
    <w:rsid w:val="004564DC"/>
    <w:rsid w:val="00456E74"/>
    <w:rsid w:val="00457635"/>
    <w:rsid w:val="00457696"/>
    <w:rsid w:val="00460369"/>
    <w:rsid w:val="0046094C"/>
    <w:rsid w:val="0046249A"/>
    <w:rsid w:val="00462572"/>
    <w:rsid w:val="00462756"/>
    <w:rsid w:val="00462B98"/>
    <w:rsid w:val="00462FE4"/>
    <w:rsid w:val="00463358"/>
    <w:rsid w:val="00463627"/>
    <w:rsid w:val="00463F69"/>
    <w:rsid w:val="00464052"/>
    <w:rsid w:val="0046487B"/>
    <w:rsid w:val="004648FD"/>
    <w:rsid w:val="0046597E"/>
    <w:rsid w:val="00466B5F"/>
    <w:rsid w:val="00466D85"/>
    <w:rsid w:val="0046763D"/>
    <w:rsid w:val="004676C9"/>
    <w:rsid w:val="00470940"/>
    <w:rsid w:val="00470A21"/>
    <w:rsid w:val="00470AAD"/>
    <w:rsid w:val="00470F18"/>
    <w:rsid w:val="004719AB"/>
    <w:rsid w:val="00471E66"/>
    <w:rsid w:val="00471EBE"/>
    <w:rsid w:val="00472259"/>
    <w:rsid w:val="00472633"/>
    <w:rsid w:val="004728D8"/>
    <w:rsid w:val="00472D2D"/>
    <w:rsid w:val="00473495"/>
    <w:rsid w:val="00473547"/>
    <w:rsid w:val="00473D9D"/>
    <w:rsid w:val="00473E0C"/>
    <w:rsid w:val="00473E40"/>
    <w:rsid w:val="00475F50"/>
    <w:rsid w:val="00475F6B"/>
    <w:rsid w:val="004760FC"/>
    <w:rsid w:val="0047658A"/>
    <w:rsid w:val="00476661"/>
    <w:rsid w:val="00476D58"/>
    <w:rsid w:val="00476F01"/>
    <w:rsid w:val="004772AD"/>
    <w:rsid w:val="00477480"/>
    <w:rsid w:val="00477F54"/>
    <w:rsid w:val="00480672"/>
    <w:rsid w:val="00480698"/>
    <w:rsid w:val="00480946"/>
    <w:rsid w:val="004809AE"/>
    <w:rsid w:val="00480B97"/>
    <w:rsid w:val="004817A2"/>
    <w:rsid w:val="00481A88"/>
    <w:rsid w:val="004824FC"/>
    <w:rsid w:val="00482639"/>
    <w:rsid w:val="0048429D"/>
    <w:rsid w:val="00484B63"/>
    <w:rsid w:val="00484F25"/>
    <w:rsid w:val="00484FF3"/>
    <w:rsid w:val="00485345"/>
    <w:rsid w:val="0048548E"/>
    <w:rsid w:val="00485971"/>
    <w:rsid w:val="0048626F"/>
    <w:rsid w:val="004862A8"/>
    <w:rsid w:val="004867ED"/>
    <w:rsid w:val="00486889"/>
    <w:rsid w:val="0048688F"/>
    <w:rsid w:val="00486B0D"/>
    <w:rsid w:val="00486BCA"/>
    <w:rsid w:val="00486C80"/>
    <w:rsid w:val="004875B9"/>
    <w:rsid w:val="0049083A"/>
    <w:rsid w:val="00490CAE"/>
    <w:rsid w:val="004914FD"/>
    <w:rsid w:val="0049157C"/>
    <w:rsid w:val="00491780"/>
    <w:rsid w:val="00491BF5"/>
    <w:rsid w:val="00491C9D"/>
    <w:rsid w:val="00491D82"/>
    <w:rsid w:val="00491EF5"/>
    <w:rsid w:val="00491FA5"/>
    <w:rsid w:val="004929E9"/>
    <w:rsid w:val="00492B46"/>
    <w:rsid w:val="004944E8"/>
    <w:rsid w:val="00495A98"/>
    <w:rsid w:val="00495D00"/>
    <w:rsid w:val="00495E1B"/>
    <w:rsid w:val="004965CE"/>
    <w:rsid w:val="004A0518"/>
    <w:rsid w:val="004A053F"/>
    <w:rsid w:val="004A1378"/>
    <w:rsid w:val="004A1549"/>
    <w:rsid w:val="004A16DC"/>
    <w:rsid w:val="004A178E"/>
    <w:rsid w:val="004A1D64"/>
    <w:rsid w:val="004A236A"/>
    <w:rsid w:val="004A2671"/>
    <w:rsid w:val="004A2E99"/>
    <w:rsid w:val="004A3088"/>
    <w:rsid w:val="004A3D2D"/>
    <w:rsid w:val="004A4285"/>
    <w:rsid w:val="004A456E"/>
    <w:rsid w:val="004A507C"/>
    <w:rsid w:val="004A52C7"/>
    <w:rsid w:val="004A5CB2"/>
    <w:rsid w:val="004A6A44"/>
    <w:rsid w:val="004A6CD7"/>
    <w:rsid w:val="004A6D50"/>
    <w:rsid w:val="004A70F3"/>
    <w:rsid w:val="004A7448"/>
    <w:rsid w:val="004A7624"/>
    <w:rsid w:val="004A7C9E"/>
    <w:rsid w:val="004B0BC7"/>
    <w:rsid w:val="004B0BDC"/>
    <w:rsid w:val="004B0F24"/>
    <w:rsid w:val="004B1A34"/>
    <w:rsid w:val="004B1B4D"/>
    <w:rsid w:val="004B2390"/>
    <w:rsid w:val="004B23EC"/>
    <w:rsid w:val="004B2A3E"/>
    <w:rsid w:val="004B32A8"/>
    <w:rsid w:val="004B3AAB"/>
    <w:rsid w:val="004B3B76"/>
    <w:rsid w:val="004B3EF8"/>
    <w:rsid w:val="004B40FB"/>
    <w:rsid w:val="004B5205"/>
    <w:rsid w:val="004B5258"/>
    <w:rsid w:val="004B52B4"/>
    <w:rsid w:val="004B5656"/>
    <w:rsid w:val="004B5E42"/>
    <w:rsid w:val="004B6501"/>
    <w:rsid w:val="004B66B8"/>
    <w:rsid w:val="004B684E"/>
    <w:rsid w:val="004B68F3"/>
    <w:rsid w:val="004B6B95"/>
    <w:rsid w:val="004B6BF0"/>
    <w:rsid w:val="004B78FE"/>
    <w:rsid w:val="004B7925"/>
    <w:rsid w:val="004C060B"/>
    <w:rsid w:val="004C14E5"/>
    <w:rsid w:val="004C16AF"/>
    <w:rsid w:val="004C2342"/>
    <w:rsid w:val="004C2609"/>
    <w:rsid w:val="004C26A4"/>
    <w:rsid w:val="004C2E53"/>
    <w:rsid w:val="004C33EF"/>
    <w:rsid w:val="004C3F49"/>
    <w:rsid w:val="004C4E31"/>
    <w:rsid w:val="004C52BE"/>
    <w:rsid w:val="004C56A0"/>
    <w:rsid w:val="004C5A56"/>
    <w:rsid w:val="004C651A"/>
    <w:rsid w:val="004C6F37"/>
    <w:rsid w:val="004C7A27"/>
    <w:rsid w:val="004C7CA5"/>
    <w:rsid w:val="004C7D31"/>
    <w:rsid w:val="004C7D5B"/>
    <w:rsid w:val="004D14C8"/>
    <w:rsid w:val="004D15E5"/>
    <w:rsid w:val="004D1E55"/>
    <w:rsid w:val="004D300D"/>
    <w:rsid w:val="004D353A"/>
    <w:rsid w:val="004D35FE"/>
    <w:rsid w:val="004D3961"/>
    <w:rsid w:val="004D39A6"/>
    <w:rsid w:val="004D3D39"/>
    <w:rsid w:val="004D41DF"/>
    <w:rsid w:val="004D4269"/>
    <w:rsid w:val="004D4A4F"/>
    <w:rsid w:val="004D52CA"/>
    <w:rsid w:val="004D5801"/>
    <w:rsid w:val="004D5D06"/>
    <w:rsid w:val="004D687B"/>
    <w:rsid w:val="004D7302"/>
    <w:rsid w:val="004D7355"/>
    <w:rsid w:val="004D797A"/>
    <w:rsid w:val="004D7E92"/>
    <w:rsid w:val="004E06C0"/>
    <w:rsid w:val="004E0821"/>
    <w:rsid w:val="004E08CA"/>
    <w:rsid w:val="004E10B4"/>
    <w:rsid w:val="004E123D"/>
    <w:rsid w:val="004E15BB"/>
    <w:rsid w:val="004E2155"/>
    <w:rsid w:val="004E231E"/>
    <w:rsid w:val="004E24E4"/>
    <w:rsid w:val="004E26C4"/>
    <w:rsid w:val="004E2C2F"/>
    <w:rsid w:val="004E2DF8"/>
    <w:rsid w:val="004E2FAC"/>
    <w:rsid w:val="004E3115"/>
    <w:rsid w:val="004E3140"/>
    <w:rsid w:val="004E3528"/>
    <w:rsid w:val="004E3778"/>
    <w:rsid w:val="004E3CE3"/>
    <w:rsid w:val="004E45EE"/>
    <w:rsid w:val="004E4AB5"/>
    <w:rsid w:val="004E4F69"/>
    <w:rsid w:val="004E5AF8"/>
    <w:rsid w:val="004E6097"/>
    <w:rsid w:val="004E6182"/>
    <w:rsid w:val="004E6C89"/>
    <w:rsid w:val="004E72D1"/>
    <w:rsid w:val="004E7317"/>
    <w:rsid w:val="004E788E"/>
    <w:rsid w:val="004E7CE6"/>
    <w:rsid w:val="004F0329"/>
    <w:rsid w:val="004F0457"/>
    <w:rsid w:val="004F0AAE"/>
    <w:rsid w:val="004F0BBA"/>
    <w:rsid w:val="004F100C"/>
    <w:rsid w:val="004F1422"/>
    <w:rsid w:val="004F1705"/>
    <w:rsid w:val="004F196C"/>
    <w:rsid w:val="004F2351"/>
    <w:rsid w:val="004F2A4C"/>
    <w:rsid w:val="004F2BA4"/>
    <w:rsid w:val="004F3568"/>
    <w:rsid w:val="004F3BAD"/>
    <w:rsid w:val="004F4AB8"/>
    <w:rsid w:val="004F56D4"/>
    <w:rsid w:val="004F5D3C"/>
    <w:rsid w:val="004F70E2"/>
    <w:rsid w:val="004F761D"/>
    <w:rsid w:val="004F791A"/>
    <w:rsid w:val="00500253"/>
    <w:rsid w:val="00500E22"/>
    <w:rsid w:val="00500E77"/>
    <w:rsid w:val="005010D0"/>
    <w:rsid w:val="0050117C"/>
    <w:rsid w:val="00501228"/>
    <w:rsid w:val="00501AE6"/>
    <w:rsid w:val="005020B1"/>
    <w:rsid w:val="005023B8"/>
    <w:rsid w:val="0050252D"/>
    <w:rsid w:val="00502A42"/>
    <w:rsid w:val="0050335F"/>
    <w:rsid w:val="00503361"/>
    <w:rsid w:val="00503687"/>
    <w:rsid w:val="00503A35"/>
    <w:rsid w:val="005045AC"/>
    <w:rsid w:val="005045F9"/>
    <w:rsid w:val="00504A2D"/>
    <w:rsid w:val="00506008"/>
    <w:rsid w:val="0050625E"/>
    <w:rsid w:val="00506395"/>
    <w:rsid w:val="00506490"/>
    <w:rsid w:val="00506587"/>
    <w:rsid w:val="00510697"/>
    <w:rsid w:val="00510782"/>
    <w:rsid w:val="00510AFE"/>
    <w:rsid w:val="00510B3A"/>
    <w:rsid w:val="0051142C"/>
    <w:rsid w:val="00511804"/>
    <w:rsid w:val="00511B4D"/>
    <w:rsid w:val="0051275B"/>
    <w:rsid w:val="00512C6B"/>
    <w:rsid w:val="00512D99"/>
    <w:rsid w:val="00513500"/>
    <w:rsid w:val="00513906"/>
    <w:rsid w:val="005139A3"/>
    <w:rsid w:val="005145B1"/>
    <w:rsid w:val="005167CC"/>
    <w:rsid w:val="005168A0"/>
    <w:rsid w:val="005175E6"/>
    <w:rsid w:val="00517AD4"/>
    <w:rsid w:val="005212AA"/>
    <w:rsid w:val="0052149F"/>
    <w:rsid w:val="00521C4D"/>
    <w:rsid w:val="00521EB6"/>
    <w:rsid w:val="00522AD8"/>
    <w:rsid w:val="00524649"/>
    <w:rsid w:val="0052507F"/>
    <w:rsid w:val="0052607D"/>
    <w:rsid w:val="0052677A"/>
    <w:rsid w:val="00526AD9"/>
    <w:rsid w:val="00526CD7"/>
    <w:rsid w:val="005270FC"/>
    <w:rsid w:val="00527818"/>
    <w:rsid w:val="00530125"/>
    <w:rsid w:val="00530646"/>
    <w:rsid w:val="0053082E"/>
    <w:rsid w:val="005309CF"/>
    <w:rsid w:val="00530F55"/>
    <w:rsid w:val="005311A3"/>
    <w:rsid w:val="0053184E"/>
    <w:rsid w:val="00532F84"/>
    <w:rsid w:val="005333C2"/>
    <w:rsid w:val="00533626"/>
    <w:rsid w:val="00533FE1"/>
    <w:rsid w:val="0053550D"/>
    <w:rsid w:val="00535B22"/>
    <w:rsid w:val="00535DD2"/>
    <w:rsid w:val="00536743"/>
    <w:rsid w:val="00536885"/>
    <w:rsid w:val="005372CC"/>
    <w:rsid w:val="005377D6"/>
    <w:rsid w:val="00537A09"/>
    <w:rsid w:val="00537F60"/>
    <w:rsid w:val="00537FD1"/>
    <w:rsid w:val="0054097D"/>
    <w:rsid w:val="005439D4"/>
    <w:rsid w:val="00543A81"/>
    <w:rsid w:val="005443F7"/>
    <w:rsid w:val="00545274"/>
    <w:rsid w:val="005455CB"/>
    <w:rsid w:val="00545DC6"/>
    <w:rsid w:val="00546075"/>
    <w:rsid w:val="00546360"/>
    <w:rsid w:val="005469EB"/>
    <w:rsid w:val="00547220"/>
    <w:rsid w:val="00547882"/>
    <w:rsid w:val="00547AC9"/>
    <w:rsid w:val="00547FD3"/>
    <w:rsid w:val="00551814"/>
    <w:rsid w:val="00551C90"/>
    <w:rsid w:val="005520E0"/>
    <w:rsid w:val="005521C5"/>
    <w:rsid w:val="005523EF"/>
    <w:rsid w:val="0055264A"/>
    <w:rsid w:val="005526F8"/>
    <w:rsid w:val="00553045"/>
    <w:rsid w:val="0055395F"/>
    <w:rsid w:val="00555299"/>
    <w:rsid w:val="00555A6F"/>
    <w:rsid w:val="00555DE0"/>
    <w:rsid w:val="00555E25"/>
    <w:rsid w:val="00556029"/>
    <w:rsid w:val="00556051"/>
    <w:rsid w:val="005574EA"/>
    <w:rsid w:val="00557712"/>
    <w:rsid w:val="005577CF"/>
    <w:rsid w:val="00557F7D"/>
    <w:rsid w:val="005600FE"/>
    <w:rsid w:val="00561689"/>
    <w:rsid w:val="005617AE"/>
    <w:rsid w:val="005618B2"/>
    <w:rsid w:val="005627AF"/>
    <w:rsid w:val="0056283D"/>
    <w:rsid w:val="00562E0F"/>
    <w:rsid w:val="00562E60"/>
    <w:rsid w:val="00562F9C"/>
    <w:rsid w:val="00563A62"/>
    <w:rsid w:val="00563A7D"/>
    <w:rsid w:val="0056433C"/>
    <w:rsid w:val="00564E6F"/>
    <w:rsid w:val="00565488"/>
    <w:rsid w:val="00565EDB"/>
    <w:rsid w:val="005664DE"/>
    <w:rsid w:val="00566A55"/>
    <w:rsid w:val="00566E71"/>
    <w:rsid w:val="00567371"/>
    <w:rsid w:val="005701DD"/>
    <w:rsid w:val="0057033A"/>
    <w:rsid w:val="005708E1"/>
    <w:rsid w:val="00570C99"/>
    <w:rsid w:val="00570F1F"/>
    <w:rsid w:val="005717CE"/>
    <w:rsid w:val="00571C52"/>
    <w:rsid w:val="005721ED"/>
    <w:rsid w:val="00572998"/>
    <w:rsid w:val="00572D5F"/>
    <w:rsid w:val="005759E5"/>
    <w:rsid w:val="00575AB8"/>
    <w:rsid w:val="00575C7B"/>
    <w:rsid w:val="00576527"/>
    <w:rsid w:val="00576893"/>
    <w:rsid w:val="00576A8D"/>
    <w:rsid w:val="0057735D"/>
    <w:rsid w:val="00577988"/>
    <w:rsid w:val="005779E6"/>
    <w:rsid w:val="005779EA"/>
    <w:rsid w:val="00577DCD"/>
    <w:rsid w:val="00577E25"/>
    <w:rsid w:val="00580234"/>
    <w:rsid w:val="00580540"/>
    <w:rsid w:val="00580CE0"/>
    <w:rsid w:val="00581475"/>
    <w:rsid w:val="005819A3"/>
    <w:rsid w:val="00582601"/>
    <w:rsid w:val="00582880"/>
    <w:rsid w:val="00582B94"/>
    <w:rsid w:val="005835A7"/>
    <w:rsid w:val="0058390B"/>
    <w:rsid w:val="00583994"/>
    <w:rsid w:val="005840B0"/>
    <w:rsid w:val="005844AF"/>
    <w:rsid w:val="0058455D"/>
    <w:rsid w:val="005849A4"/>
    <w:rsid w:val="00584AAE"/>
    <w:rsid w:val="00585B56"/>
    <w:rsid w:val="00585C09"/>
    <w:rsid w:val="00586740"/>
    <w:rsid w:val="0058705D"/>
    <w:rsid w:val="00587BA0"/>
    <w:rsid w:val="005901F3"/>
    <w:rsid w:val="00590661"/>
    <w:rsid w:val="0059093E"/>
    <w:rsid w:val="005910AC"/>
    <w:rsid w:val="00591A33"/>
    <w:rsid w:val="00591AE5"/>
    <w:rsid w:val="00592A9E"/>
    <w:rsid w:val="0059318F"/>
    <w:rsid w:val="005935EE"/>
    <w:rsid w:val="00593B3F"/>
    <w:rsid w:val="00594259"/>
    <w:rsid w:val="00594546"/>
    <w:rsid w:val="00595252"/>
    <w:rsid w:val="0059538E"/>
    <w:rsid w:val="00595DA7"/>
    <w:rsid w:val="005A076A"/>
    <w:rsid w:val="005A0A93"/>
    <w:rsid w:val="005A0D9B"/>
    <w:rsid w:val="005A1085"/>
    <w:rsid w:val="005A16D8"/>
    <w:rsid w:val="005A19A7"/>
    <w:rsid w:val="005A1C88"/>
    <w:rsid w:val="005A3026"/>
    <w:rsid w:val="005A3E47"/>
    <w:rsid w:val="005A404A"/>
    <w:rsid w:val="005A416B"/>
    <w:rsid w:val="005A46F9"/>
    <w:rsid w:val="005A489D"/>
    <w:rsid w:val="005A4FA1"/>
    <w:rsid w:val="005A6406"/>
    <w:rsid w:val="005A69E0"/>
    <w:rsid w:val="005A7F5C"/>
    <w:rsid w:val="005B013C"/>
    <w:rsid w:val="005B0C28"/>
    <w:rsid w:val="005B2A36"/>
    <w:rsid w:val="005B4884"/>
    <w:rsid w:val="005B49C9"/>
    <w:rsid w:val="005B5459"/>
    <w:rsid w:val="005B5A37"/>
    <w:rsid w:val="005B6BDF"/>
    <w:rsid w:val="005B6F9A"/>
    <w:rsid w:val="005B7518"/>
    <w:rsid w:val="005B780A"/>
    <w:rsid w:val="005B7D42"/>
    <w:rsid w:val="005C00FB"/>
    <w:rsid w:val="005C0334"/>
    <w:rsid w:val="005C0CC8"/>
    <w:rsid w:val="005C1C09"/>
    <w:rsid w:val="005C2AD4"/>
    <w:rsid w:val="005C2F10"/>
    <w:rsid w:val="005C3035"/>
    <w:rsid w:val="005C3619"/>
    <w:rsid w:val="005C41FC"/>
    <w:rsid w:val="005C5D63"/>
    <w:rsid w:val="005C64CC"/>
    <w:rsid w:val="005C69FC"/>
    <w:rsid w:val="005C6BA6"/>
    <w:rsid w:val="005C6C78"/>
    <w:rsid w:val="005C6EE6"/>
    <w:rsid w:val="005C7AA4"/>
    <w:rsid w:val="005C7E08"/>
    <w:rsid w:val="005C7EE2"/>
    <w:rsid w:val="005C7F0C"/>
    <w:rsid w:val="005D0263"/>
    <w:rsid w:val="005D09EB"/>
    <w:rsid w:val="005D1CC2"/>
    <w:rsid w:val="005D20D9"/>
    <w:rsid w:val="005D2824"/>
    <w:rsid w:val="005D2BDD"/>
    <w:rsid w:val="005D34BC"/>
    <w:rsid w:val="005D374B"/>
    <w:rsid w:val="005D374D"/>
    <w:rsid w:val="005D396F"/>
    <w:rsid w:val="005D3AD1"/>
    <w:rsid w:val="005D3E76"/>
    <w:rsid w:val="005D3EF8"/>
    <w:rsid w:val="005D3F65"/>
    <w:rsid w:val="005D3F73"/>
    <w:rsid w:val="005D4CC0"/>
    <w:rsid w:val="005D577D"/>
    <w:rsid w:val="005D5DE5"/>
    <w:rsid w:val="005D5E20"/>
    <w:rsid w:val="005D6272"/>
    <w:rsid w:val="005D646F"/>
    <w:rsid w:val="005D7EC3"/>
    <w:rsid w:val="005D7F35"/>
    <w:rsid w:val="005E008E"/>
    <w:rsid w:val="005E19C1"/>
    <w:rsid w:val="005E1A77"/>
    <w:rsid w:val="005E2233"/>
    <w:rsid w:val="005E24B2"/>
    <w:rsid w:val="005E292C"/>
    <w:rsid w:val="005E3B2D"/>
    <w:rsid w:val="005E3EBE"/>
    <w:rsid w:val="005E4FBB"/>
    <w:rsid w:val="005E51A0"/>
    <w:rsid w:val="005E537F"/>
    <w:rsid w:val="005E5AA0"/>
    <w:rsid w:val="005E6144"/>
    <w:rsid w:val="005E7462"/>
    <w:rsid w:val="005E7C7F"/>
    <w:rsid w:val="005F0226"/>
    <w:rsid w:val="005F3756"/>
    <w:rsid w:val="005F3F8E"/>
    <w:rsid w:val="005F5128"/>
    <w:rsid w:val="005F5477"/>
    <w:rsid w:val="005F57BC"/>
    <w:rsid w:val="005F5BE0"/>
    <w:rsid w:val="005F7444"/>
    <w:rsid w:val="005F7580"/>
    <w:rsid w:val="005F7BB2"/>
    <w:rsid w:val="005F7EF5"/>
    <w:rsid w:val="00600000"/>
    <w:rsid w:val="0060085C"/>
    <w:rsid w:val="006008AD"/>
    <w:rsid w:val="00600A49"/>
    <w:rsid w:val="00601817"/>
    <w:rsid w:val="00601996"/>
    <w:rsid w:val="00601E3C"/>
    <w:rsid w:val="006028E9"/>
    <w:rsid w:val="006034C6"/>
    <w:rsid w:val="00603632"/>
    <w:rsid w:val="006046A9"/>
    <w:rsid w:val="00604F66"/>
    <w:rsid w:val="006057E1"/>
    <w:rsid w:val="00605CED"/>
    <w:rsid w:val="006062E2"/>
    <w:rsid w:val="006062FC"/>
    <w:rsid w:val="00606702"/>
    <w:rsid w:val="00607043"/>
    <w:rsid w:val="006071F0"/>
    <w:rsid w:val="00607402"/>
    <w:rsid w:val="0061029B"/>
    <w:rsid w:val="006103A4"/>
    <w:rsid w:val="0061044D"/>
    <w:rsid w:val="00610AC3"/>
    <w:rsid w:val="00611CBC"/>
    <w:rsid w:val="006120C8"/>
    <w:rsid w:val="00612466"/>
    <w:rsid w:val="00612D5B"/>
    <w:rsid w:val="00612E8B"/>
    <w:rsid w:val="00612ECA"/>
    <w:rsid w:val="0061359C"/>
    <w:rsid w:val="00613714"/>
    <w:rsid w:val="00613A79"/>
    <w:rsid w:val="0061428C"/>
    <w:rsid w:val="0061446A"/>
    <w:rsid w:val="00615000"/>
    <w:rsid w:val="00615939"/>
    <w:rsid w:val="00615E9E"/>
    <w:rsid w:val="00616C97"/>
    <w:rsid w:val="00617DC4"/>
    <w:rsid w:val="00620187"/>
    <w:rsid w:val="00621A37"/>
    <w:rsid w:val="00621A3B"/>
    <w:rsid w:val="00621E9D"/>
    <w:rsid w:val="006221CF"/>
    <w:rsid w:val="00622651"/>
    <w:rsid w:val="00622697"/>
    <w:rsid w:val="006228BE"/>
    <w:rsid w:val="00622968"/>
    <w:rsid w:val="00622DB7"/>
    <w:rsid w:val="00622F8B"/>
    <w:rsid w:val="0062313C"/>
    <w:rsid w:val="0062396D"/>
    <w:rsid w:val="0062491C"/>
    <w:rsid w:val="00624953"/>
    <w:rsid w:val="006254BE"/>
    <w:rsid w:val="006254EC"/>
    <w:rsid w:val="00625640"/>
    <w:rsid w:val="00627250"/>
    <w:rsid w:val="00627359"/>
    <w:rsid w:val="00627515"/>
    <w:rsid w:val="00627F46"/>
    <w:rsid w:val="0063072C"/>
    <w:rsid w:val="00630A94"/>
    <w:rsid w:val="00630AC4"/>
    <w:rsid w:val="00631329"/>
    <w:rsid w:val="00632B46"/>
    <w:rsid w:val="0063380D"/>
    <w:rsid w:val="00633820"/>
    <w:rsid w:val="006338E1"/>
    <w:rsid w:val="006349BA"/>
    <w:rsid w:val="00635278"/>
    <w:rsid w:val="006354B5"/>
    <w:rsid w:val="0063568C"/>
    <w:rsid w:val="006358DF"/>
    <w:rsid w:val="00635D04"/>
    <w:rsid w:val="006361F1"/>
    <w:rsid w:val="00636D3A"/>
    <w:rsid w:val="00640E5A"/>
    <w:rsid w:val="00641395"/>
    <w:rsid w:val="0064148E"/>
    <w:rsid w:val="00641813"/>
    <w:rsid w:val="0064284C"/>
    <w:rsid w:val="00643029"/>
    <w:rsid w:val="006435C6"/>
    <w:rsid w:val="00643F32"/>
    <w:rsid w:val="0064400F"/>
    <w:rsid w:val="006441FA"/>
    <w:rsid w:val="006448B8"/>
    <w:rsid w:val="00645BC8"/>
    <w:rsid w:val="00646CBE"/>
    <w:rsid w:val="00647AB6"/>
    <w:rsid w:val="00647B56"/>
    <w:rsid w:val="00650AAE"/>
    <w:rsid w:val="00651579"/>
    <w:rsid w:val="006519D5"/>
    <w:rsid w:val="00652588"/>
    <w:rsid w:val="00652E37"/>
    <w:rsid w:val="00652EAF"/>
    <w:rsid w:val="006535AA"/>
    <w:rsid w:val="00653CF8"/>
    <w:rsid w:val="006541DA"/>
    <w:rsid w:val="00654305"/>
    <w:rsid w:val="00654338"/>
    <w:rsid w:val="0065469E"/>
    <w:rsid w:val="00654803"/>
    <w:rsid w:val="00654A67"/>
    <w:rsid w:val="00655354"/>
    <w:rsid w:val="006554E6"/>
    <w:rsid w:val="006564F5"/>
    <w:rsid w:val="006567C4"/>
    <w:rsid w:val="00656FAA"/>
    <w:rsid w:val="006606A4"/>
    <w:rsid w:val="006608AB"/>
    <w:rsid w:val="00660C93"/>
    <w:rsid w:val="0066101E"/>
    <w:rsid w:val="0066191A"/>
    <w:rsid w:val="00661B36"/>
    <w:rsid w:val="006620EF"/>
    <w:rsid w:val="00662570"/>
    <w:rsid w:val="006631E1"/>
    <w:rsid w:val="006632A3"/>
    <w:rsid w:val="00663431"/>
    <w:rsid w:val="00663DFA"/>
    <w:rsid w:val="00664459"/>
    <w:rsid w:val="00664F59"/>
    <w:rsid w:val="00665272"/>
    <w:rsid w:val="006653F4"/>
    <w:rsid w:val="006653FB"/>
    <w:rsid w:val="00666783"/>
    <w:rsid w:val="00666C79"/>
    <w:rsid w:val="00667AAB"/>
    <w:rsid w:val="00670287"/>
    <w:rsid w:val="006703A2"/>
    <w:rsid w:val="006707A4"/>
    <w:rsid w:val="00670B19"/>
    <w:rsid w:val="0067150A"/>
    <w:rsid w:val="00671615"/>
    <w:rsid w:val="00671A2C"/>
    <w:rsid w:val="00672105"/>
    <w:rsid w:val="00673487"/>
    <w:rsid w:val="0067408D"/>
    <w:rsid w:val="006744C2"/>
    <w:rsid w:val="006744D5"/>
    <w:rsid w:val="00674788"/>
    <w:rsid w:val="00675A86"/>
    <w:rsid w:val="00676CF5"/>
    <w:rsid w:val="00677CF2"/>
    <w:rsid w:val="00680B3D"/>
    <w:rsid w:val="0068169D"/>
    <w:rsid w:val="00681BC5"/>
    <w:rsid w:val="00681C17"/>
    <w:rsid w:val="00682362"/>
    <w:rsid w:val="0068261C"/>
    <w:rsid w:val="006826AB"/>
    <w:rsid w:val="00683BF5"/>
    <w:rsid w:val="006843F0"/>
    <w:rsid w:val="00684572"/>
    <w:rsid w:val="006850EA"/>
    <w:rsid w:val="00686038"/>
    <w:rsid w:val="006865AC"/>
    <w:rsid w:val="00687347"/>
    <w:rsid w:val="006874BC"/>
    <w:rsid w:val="00687CCC"/>
    <w:rsid w:val="006908A0"/>
    <w:rsid w:val="006911F0"/>
    <w:rsid w:val="0069137A"/>
    <w:rsid w:val="00691B2B"/>
    <w:rsid w:val="0069296F"/>
    <w:rsid w:val="00692D99"/>
    <w:rsid w:val="00692EA2"/>
    <w:rsid w:val="00693323"/>
    <w:rsid w:val="0069366B"/>
    <w:rsid w:val="00693A2D"/>
    <w:rsid w:val="00693DD2"/>
    <w:rsid w:val="0069419B"/>
    <w:rsid w:val="00694B24"/>
    <w:rsid w:val="00694C1C"/>
    <w:rsid w:val="00695DC8"/>
    <w:rsid w:val="00696776"/>
    <w:rsid w:val="00696A08"/>
    <w:rsid w:val="00696AE5"/>
    <w:rsid w:val="00697014"/>
    <w:rsid w:val="00697853"/>
    <w:rsid w:val="006A1234"/>
    <w:rsid w:val="006A1416"/>
    <w:rsid w:val="006A204E"/>
    <w:rsid w:val="006A20A8"/>
    <w:rsid w:val="006A2BA8"/>
    <w:rsid w:val="006A2FA4"/>
    <w:rsid w:val="006A35F6"/>
    <w:rsid w:val="006A403A"/>
    <w:rsid w:val="006A4820"/>
    <w:rsid w:val="006A4A0B"/>
    <w:rsid w:val="006A4D74"/>
    <w:rsid w:val="006A50D1"/>
    <w:rsid w:val="006A5EFC"/>
    <w:rsid w:val="006A60DD"/>
    <w:rsid w:val="006A62A0"/>
    <w:rsid w:val="006A69C5"/>
    <w:rsid w:val="006A69EB"/>
    <w:rsid w:val="006A6A35"/>
    <w:rsid w:val="006A729B"/>
    <w:rsid w:val="006A7717"/>
    <w:rsid w:val="006A7D0C"/>
    <w:rsid w:val="006B017D"/>
    <w:rsid w:val="006B0D72"/>
    <w:rsid w:val="006B159E"/>
    <w:rsid w:val="006B1664"/>
    <w:rsid w:val="006B258B"/>
    <w:rsid w:val="006B2839"/>
    <w:rsid w:val="006B297F"/>
    <w:rsid w:val="006B4141"/>
    <w:rsid w:val="006B41F2"/>
    <w:rsid w:val="006B4319"/>
    <w:rsid w:val="006B46C2"/>
    <w:rsid w:val="006B482B"/>
    <w:rsid w:val="006B6286"/>
    <w:rsid w:val="006B6553"/>
    <w:rsid w:val="006B65A4"/>
    <w:rsid w:val="006B6D9A"/>
    <w:rsid w:val="006B76B7"/>
    <w:rsid w:val="006B782A"/>
    <w:rsid w:val="006B7BFC"/>
    <w:rsid w:val="006C13F7"/>
    <w:rsid w:val="006C2588"/>
    <w:rsid w:val="006C3FA5"/>
    <w:rsid w:val="006C4E67"/>
    <w:rsid w:val="006C500F"/>
    <w:rsid w:val="006C50B7"/>
    <w:rsid w:val="006C57CE"/>
    <w:rsid w:val="006C5877"/>
    <w:rsid w:val="006C6294"/>
    <w:rsid w:val="006C63D1"/>
    <w:rsid w:val="006C7737"/>
    <w:rsid w:val="006C77D5"/>
    <w:rsid w:val="006D01DA"/>
    <w:rsid w:val="006D0726"/>
    <w:rsid w:val="006D09D7"/>
    <w:rsid w:val="006D0A0D"/>
    <w:rsid w:val="006D0CB9"/>
    <w:rsid w:val="006D168C"/>
    <w:rsid w:val="006D197A"/>
    <w:rsid w:val="006D1D24"/>
    <w:rsid w:val="006D1DA1"/>
    <w:rsid w:val="006D225D"/>
    <w:rsid w:val="006D22C5"/>
    <w:rsid w:val="006D253D"/>
    <w:rsid w:val="006D4747"/>
    <w:rsid w:val="006D4B29"/>
    <w:rsid w:val="006D5070"/>
    <w:rsid w:val="006D5A22"/>
    <w:rsid w:val="006D5EF4"/>
    <w:rsid w:val="006D5F26"/>
    <w:rsid w:val="006E13A5"/>
    <w:rsid w:val="006E17CB"/>
    <w:rsid w:val="006E1948"/>
    <w:rsid w:val="006E1C9A"/>
    <w:rsid w:val="006E1FA7"/>
    <w:rsid w:val="006E22ED"/>
    <w:rsid w:val="006E24BB"/>
    <w:rsid w:val="006E26DF"/>
    <w:rsid w:val="006E27EA"/>
    <w:rsid w:val="006E313E"/>
    <w:rsid w:val="006E4718"/>
    <w:rsid w:val="006E4ABE"/>
    <w:rsid w:val="006E55B9"/>
    <w:rsid w:val="006E5A8D"/>
    <w:rsid w:val="006E65A2"/>
    <w:rsid w:val="006E6C4F"/>
    <w:rsid w:val="006E6D15"/>
    <w:rsid w:val="006E72A7"/>
    <w:rsid w:val="006E76ED"/>
    <w:rsid w:val="006E78AE"/>
    <w:rsid w:val="006E7D51"/>
    <w:rsid w:val="006E7E96"/>
    <w:rsid w:val="006E7EAA"/>
    <w:rsid w:val="006E7F5F"/>
    <w:rsid w:val="006F0937"/>
    <w:rsid w:val="006F0F3C"/>
    <w:rsid w:val="006F0F62"/>
    <w:rsid w:val="006F1B7D"/>
    <w:rsid w:val="006F1E06"/>
    <w:rsid w:val="006F1F25"/>
    <w:rsid w:val="006F1FCF"/>
    <w:rsid w:val="006F29A2"/>
    <w:rsid w:val="006F2F92"/>
    <w:rsid w:val="006F3111"/>
    <w:rsid w:val="006F3710"/>
    <w:rsid w:val="006F3738"/>
    <w:rsid w:val="006F3C5A"/>
    <w:rsid w:val="006F465E"/>
    <w:rsid w:val="006F482C"/>
    <w:rsid w:val="006F4F18"/>
    <w:rsid w:val="006F5AD9"/>
    <w:rsid w:val="006F636B"/>
    <w:rsid w:val="006F6B02"/>
    <w:rsid w:val="006F70F1"/>
    <w:rsid w:val="006F7C22"/>
    <w:rsid w:val="006F7CAA"/>
    <w:rsid w:val="00700851"/>
    <w:rsid w:val="00701730"/>
    <w:rsid w:val="0070186B"/>
    <w:rsid w:val="0070284B"/>
    <w:rsid w:val="0070321D"/>
    <w:rsid w:val="00703580"/>
    <w:rsid w:val="0070374F"/>
    <w:rsid w:val="007047CB"/>
    <w:rsid w:val="007047F9"/>
    <w:rsid w:val="00704894"/>
    <w:rsid w:val="00704946"/>
    <w:rsid w:val="00704FA6"/>
    <w:rsid w:val="007051CD"/>
    <w:rsid w:val="007059EB"/>
    <w:rsid w:val="00705BA5"/>
    <w:rsid w:val="0070617D"/>
    <w:rsid w:val="0070654D"/>
    <w:rsid w:val="00707F8F"/>
    <w:rsid w:val="00710FDB"/>
    <w:rsid w:val="00710FFD"/>
    <w:rsid w:val="0071110E"/>
    <w:rsid w:val="007114CC"/>
    <w:rsid w:val="00711ADF"/>
    <w:rsid w:val="007124F9"/>
    <w:rsid w:val="00712D00"/>
    <w:rsid w:val="00713058"/>
    <w:rsid w:val="00713DD8"/>
    <w:rsid w:val="00713E24"/>
    <w:rsid w:val="0071463F"/>
    <w:rsid w:val="00714D4A"/>
    <w:rsid w:val="007156C2"/>
    <w:rsid w:val="0071707E"/>
    <w:rsid w:val="00720313"/>
    <w:rsid w:val="0072032D"/>
    <w:rsid w:val="0072137D"/>
    <w:rsid w:val="00721D3D"/>
    <w:rsid w:val="00722880"/>
    <w:rsid w:val="007228C7"/>
    <w:rsid w:val="00722AD5"/>
    <w:rsid w:val="0072393C"/>
    <w:rsid w:val="00723A8F"/>
    <w:rsid w:val="00723BB4"/>
    <w:rsid w:val="007240D1"/>
    <w:rsid w:val="007240EB"/>
    <w:rsid w:val="007248CB"/>
    <w:rsid w:val="00724C05"/>
    <w:rsid w:val="00724ED9"/>
    <w:rsid w:val="007256C0"/>
    <w:rsid w:val="00725806"/>
    <w:rsid w:val="00725B5E"/>
    <w:rsid w:val="00725BA7"/>
    <w:rsid w:val="007264A7"/>
    <w:rsid w:val="007269E1"/>
    <w:rsid w:val="007273C3"/>
    <w:rsid w:val="00727556"/>
    <w:rsid w:val="007309C1"/>
    <w:rsid w:val="007328D9"/>
    <w:rsid w:val="0073303D"/>
    <w:rsid w:val="007338C1"/>
    <w:rsid w:val="00733BEB"/>
    <w:rsid w:val="00733DD6"/>
    <w:rsid w:val="00734124"/>
    <w:rsid w:val="007341B9"/>
    <w:rsid w:val="00734263"/>
    <w:rsid w:val="007343FC"/>
    <w:rsid w:val="007344B3"/>
    <w:rsid w:val="007347EA"/>
    <w:rsid w:val="007354A9"/>
    <w:rsid w:val="00736B71"/>
    <w:rsid w:val="00740A84"/>
    <w:rsid w:val="00740E4E"/>
    <w:rsid w:val="00741A03"/>
    <w:rsid w:val="00741ABC"/>
    <w:rsid w:val="00741ECC"/>
    <w:rsid w:val="00742159"/>
    <w:rsid w:val="00742380"/>
    <w:rsid w:val="007425AE"/>
    <w:rsid w:val="007448E3"/>
    <w:rsid w:val="00744E1E"/>
    <w:rsid w:val="007454F8"/>
    <w:rsid w:val="00745845"/>
    <w:rsid w:val="00746086"/>
    <w:rsid w:val="00746360"/>
    <w:rsid w:val="00746419"/>
    <w:rsid w:val="00746AC9"/>
    <w:rsid w:val="0074701F"/>
    <w:rsid w:val="007471E6"/>
    <w:rsid w:val="00747296"/>
    <w:rsid w:val="00747ED0"/>
    <w:rsid w:val="0075042D"/>
    <w:rsid w:val="007508D7"/>
    <w:rsid w:val="00750D9B"/>
    <w:rsid w:val="007511A5"/>
    <w:rsid w:val="007514C6"/>
    <w:rsid w:val="00751B6F"/>
    <w:rsid w:val="0075282C"/>
    <w:rsid w:val="007529AA"/>
    <w:rsid w:val="007532B9"/>
    <w:rsid w:val="00753FFC"/>
    <w:rsid w:val="007544E3"/>
    <w:rsid w:val="00754A57"/>
    <w:rsid w:val="00755EB7"/>
    <w:rsid w:val="00756045"/>
    <w:rsid w:val="007560E0"/>
    <w:rsid w:val="00757351"/>
    <w:rsid w:val="007603FA"/>
    <w:rsid w:val="007614A7"/>
    <w:rsid w:val="00762E9E"/>
    <w:rsid w:val="00763115"/>
    <w:rsid w:val="00763495"/>
    <w:rsid w:val="00763554"/>
    <w:rsid w:val="00763602"/>
    <w:rsid w:val="0076389B"/>
    <w:rsid w:val="00764C1C"/>
    <w:rsid w:val="007668FD"/>
    <w:rsid w:val="00767313"/>
    <w:rsid w:val="00767928"/>
    <w:rsid w:val="00770550"/>
    <w:rsid w:val="00771702"/>
    <w:rsid w:val="00771792"/>
    <w:rsid w:val="007719CF"/>
    <w:rsid w:val="00771B02"/>
    <w:rsid w:val="00771DA9"/>
    <w:rsid w:val="007725D5"/>
    <w:rsid w:val="00772863"/>
    <w:rsid w:val="0077313C"/>
    <w:rsid w:val="00775059"/>
    <w:rsid w:val="00775833"/>
    <w:rsid w:val="007766F1"/>
    <w:rsid w:val="00777233"/>
    <w:rsid w:val="00777896"/>
    <w:rsid w:val="00777BC1"/>
    <w:rsid w:val="007806E1"/>
    <w:rsid w:val="00781243"/>
    <w:rsid w:val="007813B6"/>
    <w:rsid w:val="00781C5D"/>
    <w:rsid w:val="00781F7B"/>
    <w:rsid w:val="0078229D"/>
    <w:rsid w:val="007823B4"/>
    <w:rsid w:val="0078311F"/>
    <w:rsid w:val="007831D7"/>
    <w:rsid w:val="0078393F"/>
    <w:rsid w:val="00783DC9"/>
    <w:rsid w:val="007846AD"/>
    <w:rsid w:val="0078491C"/>
    <w:rsid w:val="00784A82"/>
    <w:rsid w:val="00784B21"/>
    <w:rsid w:val="00784E2E"/>
    <w:rsid w:val="007856B8"/>
    <w:rsid w:val="0078617E"/>
    <w:rsid w:val="007863CD"/>
    <w:rsid w:val="00786555"/>
    <w:rsid w:val="00786C45"/>
    <w:rsid w:val="00786FF4"/>
    <w:rsid w:val="00787B7C"/>
    <w:rsid w:val="0079002D"/>
    <w:rsid w:val="007902D1"/>
    <w:rsid w:val="007903FF"/>
    <w:rsid w:val="007909EB"/>
    <w:rsid w:val="00790E73"/>
    <w:rsid w:val="00790F95"/>
    <w:rsid w:val="007916B5"/>
    <w:rsid w:val="0079189A"/>
    <w:rsid w:val="0079206A"/>
    <w:rsid w:val="007925C1"/>
    <w:rsid w:val="007926AB"/>
    <w:rsid w:val="00792781"/>
    <w:rsid w:val="0079310B"/>
    <w:rsid w:val="0079358A"/>
    <w:rsid w:val="00793710"/>
    <w:rsid w:val="00793AFF"/>
    <w:rsid w:val="00794B0E"/>
    <w:rsid w:val="00794D26"/>
    <w:rsid w:val="00795E12"/>
    <w:rsid w:val="00796AE2"/>
    <w:rsid w:val="0079717C"/>
    <w:rsid w:val="00797546"/>
    <w:rsid w:val="00797C43"/>
    <w:rsid w:val="007A0223"/>
    <w:rsid w:val="007A1C5C"/>
    <w:rsid w:val="007A2EB4"/>
    <w:rsid w:val="007A3755"/>
    <w:rsid w:val="007A47E6"/>
    <w:rsid w:val="007A57E4"/>
    <w:rsid w:val="007A6F20"/>
    <w:rsid w:val="007A7BB0"/>
    <w:rsid w:val="007B062C"/>
    <w:rsid w:val="007B158B"/>
    <w:rsid w:val="007B223E"/>
    <w:rsid w:val="007B2A7C"/>
    <w:rsid w:val="007B2A82"/>
    <w:rsid w:val="007B3A7F"/>
    <w:rsid w:val="007B431F"/>
    <w:rsid w:val="007B5015"/>
    <w:rsid w:val="007B59C7"/>
    <w:rsid w:val="007B5B4C"/>
    <w:rsid w:val="007B5DE1"/>
    <w:rsid w:val="007B6262"/>
    <w:rsid w:val="007B656C"/>
    <w:rsid w:val="007B6662"/>
    <w:rsid w:val="007B7113"/>
    <w:rsid w:val="007B7E1C"/>
    <w:rsid w:val="007C076E"/>
    <w:rsid w:val="007C09FA"/>
    <w:rsid w:val="007C0A27"/>
    <w:rsid w:val="007C1068"/>
    <w:rsid w:val="007C13BB"/>
    <w:rsid w:val="007C13F3"/>
    <w:rsid w:val="007C1C5F"/>
    <w:rsid w:val="007C1CA5"/>
    <w:rsid w:val="007C1F4D"/>
    <w:rsid w:val="007C200E"/>
    <w:rsid w:val="007C2325"/>
    <w:rsid w:val="007C2572"/>
    <w:rsid w:val="007C2574"/>
    <w:rsid w:val="007C2603"/>
    <w:rsid w:val="007C378C"/>
    <w:rsid w:val="007C3BD0"/>
    <w:rsid w:val="007C3BF1"/>
    <w:rsid w:val="007C3E0C"/>
    <w:rsid w:val="007C3E92"/>
    <w:rsid w:val="007C5034"/>
    <w:rsid w:val="007C5698"/>
    <w:rsid w:val="007C5CAC"/>
    <w:rsid w:val="007C6960"/>
    <w:rsid w:val="007C6CE2"/>
    <w:rsid w:val="007C78AE"/>
    <w:rsid w:val="007C79AA"/>
    <w:rsid w:val="007D0FD9"/>
    <w:rsid w:val="007D1FCE"/>
    <w:rsid w:val="007D2155"/>
    <w:rsid w:val="007D30FC"/>
    <w:rsid w:val="007D387A"/>
    <w:rsid w:val="007D4899"/>
    <w:rsid w:val="007D5232"/>
    <w:rsid w:val="007D5745"/>
    <w:rsid w:val="007D6AB8"/>
    <w:rsid w:val="007D7547"/>
    <w:rsid w:val="007D7AAE"/>
    <w:rsid w:val="007E0767"/>
    <w:rsid w:val="007E0F9A"/>
    <w:rsid w:val="007E1629"/>
    <w:rsid w:val="007E16CC"/>
    <w:rsid w:val="007E1FDA"/>
    <w:rsid w:val="007E35DF"/>
    <w:rsid w:val="007E3F61"/>
    <w:rsid w:val="007E4AC8"/>
    <w:rsid w:val="007E56E1"/>
    <w:rsid w:val="007E5C74"/>
    <w:rsid w:val="007E6C56"/>
    <w:rsid w:val="007E6E1A"/>
    <w:rsid w:val="007E6E7F"/>
    <w:rsid w:val="007E706D"/>
    <w:rsid w:val="007F0269"/>
    <w:rsid w:val="007F063B"/>
    <w:rsid w:val="007F095D"/>
    <w:rsid w:val="007F0EAF"/>
    <w:rsid w:val="007F115D"/>
    <w:rsid w:val="007F175C"/>
    <w:rsid w:val="007F1C5E"/>
    <w:rsid w:val="007F2421"/>
    <w:rsid w:val="007F278E"/>
    <w:rsid w:val="007F29D9"/>
    <w:rsid w:val="007F2FF8"/>
    <w:rsid w:val="007F49E7"/>
    <w:rsid w:val="007F4E32"/>
    <w:rsid w:val="007F53F0"/>
    <w:rsid w:val="007F5447"/>
    <w:rsid w:val="007F5555"/>
    <w:rsid w:val="007F5772"/>
    <w:rsid w:val="007F58AE"/>
    <w:rsid w:val="007F63D8"/>
    <w:rsid w:val="007F6728"/>
    <w:rsid w:val="007F6C74"/>
    <w:rsid w:val="007F7594"/>
    <w:rsid w:val="007F7E1B"/>
    <w:rsid w:val="008001D4"/>
    <w:rsid w:val="00800A92"/>
    <w:rsid w:val="008017FB"/>
    <w:rsid w:val="00801CDB"/>
    <w:rsid w:val="008020C8"/>
    <w:rsid w:val="00802247"/>
    <w:rsid w:val="0080238E"/>
    <w:rsid w:val="008028C0"/>
    <w:rsid w:val="00802A5D"/>
    <w:rsid w:val="00802D77"/>
    <w:rsid w:val="00802FE9"/>
    <w:rsid w:val="008037C4"/>
    <w:rsid w:val="00803E71"/>
    <w:rsid w:val="00803F2F"/>
    <w:rsid w:val="00804011"/>
    <w:rsid w:val="00804D3A"/>
    <w:rsid w:val="00804F28"/>
    <w:rsid w:val="0080535A"/>
    <w:rsid w:val="008067DF"/>
    <w:rsid w:val="00806B45"/>
    <w:rsid w:val="00806B79"/>
    <w:rsid w:val="00807F56"/>
    <w:rsid w:val="00810490"/>
    <w:rsid w:val="0081054E"/>
    <w:rsid w:val="008109A4"/>
    <w:rsid w:val="00810AA4"/>
    <w:rsid w:val="008111CA"/>
    <w:rsid w:val="00811450"/>
    <w:rsid w:val="0081191E"/>
    <w:rsid w:val="00811B77"/>
    <w:rsid w:val="00811D14"/>
    <w:rsid w:val="00812794"/>
    <w:rsid w:val="008128E4"/>
    <w:rsid w:val="00813339"/>
    <w:rsid w:val="0081339E"/>
    <w:rsid w:val="008133F1"/>
    <w:rsid w:val="008136DA"/>
    <w:rsid w:val="0081459D"/>
    <w:rsid w:val="008158FC"/>
    <w:rsid w:val="00815D2A"/>
    <w:rsid w:val="00815FC9"/>
    <w:rsid w:val="00816287"/>
    <w:rsid w:val="00816375"/>
    <w:rsid w:val="008165AF"/>
    <w:rsid w:val="00816732"/>
    <w:rsid w:val="00820C68"/>
    <w:rsid w:val="0082104E"/>
    <w:rsid w:val="0082271D"/>
    <w:rsid w:val="008228A7"/>
    <w:rsid w:val="00822F49"/>
    <w:rsid w:val="0082335D"/>
    <w:rsid w:val="00823893"/>
    <w:rsid w:val="0082402A"/>
    <w:rsid w:val="00824E4A"/>
    <w:rsid w:val="00825323"/>
    <w:rsid w:val="00825417"/>
    <w:rsid w:val="008254EB"/>
    <w:rsid w:val="00825B02"/>
    <w:rsid w:val="0082664C"/>
    <w:rsid w:val="00826B71"/>
    <w:rsid w:val="00826F16"/>
    <w:rsid w:val="00827387"/>
    <w:rsid w:val="00827AA2"/>
    <w:rsid w:val="00827FC5"/>
    <w:rsid w:val="00830097"/>
    <w:rsid w:val="00831D68"/>
    <w:rsid w:val="008322E8"/>
    <w:rsid w:val="00832C54"/>
    <w:rsid w:val="00833906"/>
    <w:rsid w:val="00833FE1"/>
    <w:rsid w:val="00834063"/>
    <w:rsid w:val="008343F0"/>
    <w:rsid w:val="00834582"/>
    <w:rsid w:val="00834E87"/>
    <w:rsid w:val="00835483"/>
    <w:rsid w:val="0083647B"/>
    <w:rsid w:val="00836650"/>
    <w:rsid w:val="00836D7B"/>
    <w:rsid w:val="00837229"/>
    <w:rsid w:val="008405F7"/>
    <w:rsid w:val="00841300"/>
    <w:rsid w:val="008418D8"/>
    <w:rsid w:val="00841D02"/>
    <w:rsid w:val="00841F2D"/>
    <w:rsid w:val="00843A29"/>
    <w:rsid w:val="00843BAE"/>
    <w:rsid w:val="00843FCE"/>
    <w:rsid w:val="0084502E"/>
    <w:rsid w:val="008450A8"/>
    <w:rsid w:val="00845B43"/>
    <w:rsid w:val="00845F89"/>
    <w:rsid w:val="00846C7A"/>
    <w:rsid w:val="00846EAB"/>
    <w:rsid w:val="008473A9"/>
    <w:rsid w:val="00847464"/>
    <w:rsid w:val="0084766D"/>
    <w:rsid w:val="00847E9E"/>
    <w:rsid w:val="00847F3B"/>
    <w:rsid w:val="00850D6E"/>
    <w:rsid w:val="00851CE0"/>
    <w:rsid w:val="00852802"/>
    <w:rsid w:val="00852A60"/>
    <w:rsid w:val="00853155"/>
    <w:rsid w:val="008538D8"/>
    <w:rsid w:val="00853F48"/>
    <w:rsid w:val="00853FD8"/>
    <w:rsid w:val="0085418B"/>
    <w:rsid w:val="00854C93"/>
    <w:rsid w:val="00854D29"/>
    <w:rsid w:val="00854D5A"/>
    <w:rsid w:val="0085567B"/>
    <w:rsid w:val="00855740"/>
    <w:rsid w:val="00855951"/>
    <w:rsid w:val="00855F58"/>
    <w:rsid w:val="0085708B"/>
    <w:rsid w:val="008571E8"/>
    <w:rsid w:val="00857DF1"/>
    <w:rsid w:val="00857E1F"/>
    <w:rsid w:val="008600CD"/>
    <w:rsid w:val="008608D2"/>
    <w:rsid w:val="00860D58"/>
    <w:rsid w:val="00861D35"/>
    <w:rsid w:val="00862073"/>
    <w:rsid w:val="008620CC"/>
    <w:rsid w:val="00862F93"/>
    <w:rsid w:val="00863010"/>
    <w:rsid w:val="0086309E"/>
    <w:rsid w:val="008632E6"/>
    <w:rsid w:val="00864029"/>
    <w:rsid w:val="00864248"/>
    <w:rsid w:val="0086524A"/>
    <w:rsid w:val="00865421"/>
    <w:rsid w:val="00865A31"/>
    <w:rsid w:val="008662FD"/>
    <w:rsid w:val="00866C03"/>
    <w:rsid w:val="00867DA4"/>
    <w:rsid w:val="00867EE5"/>
    <w:rsid w:val="0087086A"/>
    <w:rsid w:val="00871773"/>
    <w:rsid w:val="00871829"/>
    <w:rsid w:val="00871A48"/>
    <w:rsid w:val="00872127"/>
    <w:rsid w:val="008721AB"/>
    <w:rsid w:val="00872B2F"/>
    <w:rsid w:val="00873706"/>
    <w:rsid w:val="00873863"/>
    <w:rsid w:val="00873BB5"/>
    <w:rsid w:val="00873C00"/>
    <w:rsid w:val="00873F99"/>
    <w:rsid w:val="008756DE"/>
    <w:rsid w:val="00875919"/>
    <w:rsid w:val="00875964"/>
    <w:rsid w:val="00875F11"/>
    <w:rsid w:val="0087689A"/>
    <w:rsid w:val="008770F4"/>
    <w:rsid w:val="00877437"/>
    <w:rsid w:val="008775A0"/>
    <w:rsid w:val="008776EB"/>
    <w:rsid w:val="00877B48"/>
    <w:rsid w:val="0088004A"/>
    <w:rsid w:val="00880621"/>
    <w:rsid w:val="00880E29"/>
    <w:rsid w:val="00881273"/>
    <w:rsid w:val="00881665"/>
    <w:rsid w:val="00881783"/>
    <w:rsid w:val="00881BD0"/>
    <w:rsid w:val="00881BF7"/>
    <w:rsid w:val="00881D33"/>
    <w:rsid w:val="008826D6"/>
    <w:rsid w:val="00882ACD"/>
    <w:rsid w:val="008830EF"/>
    <w:rsid w:val="008845E8"/>
    <w:rsid w:val="00884773"/>
    <w:rsid w:val="00884B27"/>
    <w:rsid w:val="00884B76"/>
    <w:rsid w:val="00885374"/>
    <w:rsid w:val="008863C1"/>
    <w:rsid w:val="00886403"/>
    <w:rsid w:val="00886A46"/>
    <w:rsid w:val="00886E7B"/>
    <w:rsid w:val="0088751C"/>
    <w:rsid w:val="00887A27"/>
    <w:rsid w:val="00887EEA"/>
    <w:rsid w:val="00890AC3"/>
    <w:rsid w:val="00890E81"/>
    <w:rsid w:val="0089107E"/>
    <w:rsid w:val="00891800"/>
    <w:rsid w:val="0089186F"/>
    <w:rsid w:val="00891C9F"/>
    <w:rsid w:val="008922DE"/>
    <w:rsid w:val="00892C00"/>
    <w:rsid w:val="008938DB"/>
    <w:rsid w:val="00893BB7"/>
    <w:rsid w:val="008940FF"/>
    <w:rsid w:val="00894353"/>
    <w:rsid w:val="008943D3"/>
    <w:rsid w:val="008945B6"/>
    <w:rsid w:val="008945BB"/>
    <w:rsid w:val="00894760"/>
    <w:rsid w:val="00894BD4"/>
    <w:rsid w:val="00894F71"/>
    <w:rsid w:val="0089511C"/>
    <w:rsid w:val="008955AE"/>
    <w:rsid w:val="008958D0"/>
    <w:rsid w:val="00895B26"/>
    <w:rsid w:val="00895EE9"/>
    <w:rsid w:val="00896148"/>
    <w:rsid w:val="008971DD"/>
    <w:rsid w:val="008A0043"/>
    <w:rsid w:val="008A0757"/>
    <w:rsid w:val="008A12DD"/>
    <w:rsid w:val="008A2421"/>
    <w:rsid w:val="008A3288"/>
    <w:rsid w:val="008A3892"/>
    <w:rsid w:val="008A3DFB"/>
    <w:rsid w:val="008A3FE7"/>
    <w:rsid w:val="008A4588"/>
    <w:rsid w:val="008A4A1E"/>
    <w:rsid w:val="008A5182"/>
    <w:rsid w:val="008A5923"/>
    <w:rsid w:val="008A634A"/>
    <w:rsid w:val="008A6933"/>
    <w:rsid w:val="008A6C1E"/>
    <w:rsid w:val="008B0F22"/>
    <w:rsid w:val="008B1027"/>
    <w:rsid w:val="008B1E68"/>
    <w:rsid w:val="008B278B"/>
    <w:rsid w:val="008B2A02"/>
    <w:rsid w:val="008B32DA"/>
    <w:rsid w:val="008B39A2"/>
    <w:rsid w:val="008B4419"/>
    <w:rsid w:val="008B46DE"/>
    <w:rsid w:val="008B58B7"/>
    <w:rsid w:val="008B5F7D"/>
    <w:rsid w:val="008B63F2"/>
    <w:rsid w:val="008B70A1"/>
    <w:rsid w:val="008B75CB"/>
    <w:rsid w:val="008B7876"/>
    <w:rsid w:val="008C1B7F"/>
    <w:rsid w:val="008C2324"/>
    <w:rsid w:val="008C2683"/>
    <w:rsid w:val="008C2ADE"/>
    <w:rsid w:val="008C2D27"/>
    <w:rsid w:val="008C2F90"/>
    <w:rsid w:val="008C326D"/>
    <w:rsid w:val="008C38B4"/>
    <w:rsid w:val="008C3CDA"/>
    <w:rsid w:val="008C3E4F"/>
    <w:rsid w:val="008C40CD"/>
    <w:rsid w:val="008C436F"/>
    <w:rsid w:val="008C43AE"/>
    <w:rsid w:val="008C4E81"/>
    <w:rsid w:val="008C52B5"/>
    <w:rsid w:val="008C59A4"/>
    <w:rsid w:val="008C61B9"/>
    <w:rsid w:val="008C631C"/>
    <w:rsid w:val="008C6684"/>
    <w:rsid w:val="008C6782"/>
    <w:rsid w:val="008C6920"/>
    <w:rsid w:val="008C6B8A"/>
    <w:rsid w:val="008C76BD"/>
    <w:rsid w:val="008D07FB"/>
    <w:rsid w:val="008D0AF8"/>
    <w:rsid w:val="008D0B8D"/>
    <w:rsid w:val="008D0DFC"/>
    <w:rsid w:val="008D16C8"/>
    <w:rsid w:val="008D17FD"/>
    <w:rsid w:val="008D186B"/>
    <w:rsid w:val="008D1C26"/>
    <w:rsid w:val="008D22B5"/>
    <w:rsid w:val="008D24E8"/>
    <w:rsid w:val="008D27FB"/>
    <w:rsid w:val="008D3210"/>
    <w:rsid w:val="008D3BBA"/>
    <w:rsid w:val="008D3E1C"/>
    <w:rsid w:val="008D3EA2"/>
    <w:rsid w:val="008D45C9"/>
    <w:rsid w:val="008D4DA1"/>
    <w:rsid w:val="008D6523"/>
    <w:rsid w:val="008D67DA"/>
    <w:rsid w:val="008D6BA4"/>
    <w:rsid w:val="008D6CA8"/>
    <w:rsid w:val="008D6D13"/>
    <w:rsid w:val="008E008B"/>
    <w:rsid w:val="008E0BE2"/>
    <w:rsid w:val="008E0DBF"/>
    <w:rsid w:val="008E1C53"/>
    <w:rsid w:val="008E23E5"/>
    <w:rsid w:val="008E2889"/>
    <w:rsid w:val="008E2914"/>
    <w:rsid w:val="008E2D66"/>
    <w:rsid w:val="008E3498"/>
    <w:rsid w:val="008E3924"/>
    <w:rsid w:val="008E423A"/>
    <w:rsid w:val="008E447B"/>
    <w:rsid w:val="008E479E"/>
    <w:rsid w:val="008E4CAD"/>
    <w:rsid w:val="008E533F"/>
    <w:rsid w:val="008E541B"/>
    <w:rsid w:val="008E620C"/>
    <w:rsid w:val="008E64CF"/>
    <w:rsid w:val="008E6964"/>
    <w:rsid w:val="008E71BB"/>
    <w:rsid w:val="008E7769"/>
    <w:rsid w:val="008F0204"/>
    <w:rsid w:val="008F0276"/>
    <w:rsid w:val="008F06E0"/>
    <w:rsid w:val="008F09AD"/>
    <w:rsid w:val="008F129F"/>
    <w:rsid w:val="008F12E1"/>
    <w:rsid w:val="008F24CB"/>
    <w:rsid w:val="008F30A9"/>
    <w:rsid w:val="008F43D7"/>
    <w:rsid w:val="008F466E"/>
    <w:rsid w:val="008F536D"/>
    <w:rsid w:val="008F603D"/>
    <w:rsid w:val="008F60F0"/>
    <w:rsid w:val="008F69CC"/>
    <w:rsid w:val="008F6AD0"/>
    <w:rsid w:val="008F72D1"/>
    <w:rsid w:val="008F7BDB"/>
    <w:rsid w:val="009008FE"/>
    <w:rsid w:val="00900DFE"/>
    <w:rsid w:val="00901808"/>
    <w:rsid w:val="00901E29"/>
    <w:rsid w:val="00903AE3"/>
    <w:rsid w:val="00903B6E"/>
    <w:rsid w:val="00904155"/>
    <w:rsid w:val="00904720"/>
    <w:rsid w:val="00904C7B"/>
    <w:rsid w:val="009056AF"/>
    <w:rsid w:val="009060B0"/>
    <w:rsid w:val="00906A99"/>
    <w:rsid w:val="009070D6"/>
    <w:rsid w:val="00907A67"/>
    <w:rsid w:val="009110D3"/>
    <w:rsid w:val="00911573"/>
    <w:rsid w:val="00911B18"/>
    <w:rsid w:val="00912105"/>
    <w:rsid w:val="009125C4"/>
    <w:rsid w:val="00912AF9"/>
    <w:rsid w:val="00913268"/>
    <w:rsid w:val="0091344D"/>
    <w:rsid w:val="009139B5"/>
    <w:rsid w:val="00914163"/>
    <w:rsid w:val="009141E0"/>
    <w:rsid w:val="009150E0"/>
    <w:rsid w:val="00915645"/>
    <w:rsid w:val="00915DB9"/>
    <w:rsid w:val="00916039"/>
    <w:rsid w:val="00916235"/>
    <w:rsid w:val="00916C41"/>
    <w:rsid w:val="00916D20"/>
    <w:rsid w:val="00917327"/>
    <w:rsid w:val="00917599"/>
    <w:rsid w:val="0091789F"/>
    <w:rsid w:val="009179A7"/>
    <w:rsid w:val="00917BF1"/>
    <w:rsid w:val="00920075"/>
    <w:rsid w:val="00920146"/>
    <w:rsid w:val="009204B7"/>
    <w:rsid w:val="0092054D"/>
    <w:rsid w:val="00920D3B"/>
    <w:rsid w:val="00920EA5"/>
    <w:rsid w:val="00921478"/>
    <w:rsid w:val="00921E45"/>
    <w:rsid w:val="00922179"/>
    <w:rsid w:val="00923989"/>
    <w:rsid w:val="009239A9"/>
    <w:rsid w:val="00923C88"/>
    <w:rsid w:val="00923DD3"/>
    <w:rsid w:val="00923FEA"/>
    <w:rsid w:val="009240DD"/>
    <w:rsid w:val="00924453"/>
    <w:rsid w:val="009245E6"/>
    <w:rsid w:val="00925422"/>
    <w:rsid w:val="00925640"/>
    <w:rsid w:val="00925978"/>
    <w:rsid w:val="00925C5C"/>
    <w:rsid w:val="00927999"/>
    <w:rsid w:val="0093033E"/>
    <w:rsid w:val="0093044F"/>
    <w:rsid w:val="00930906"/>
    <w:rsid w:val="009309F6"/>
    <w:rsid w:val="00930B04"/>
    <w:rsid w:val="00930FC9"/>
    <w:rsid w:val="00932148"/>
    <w:rsid w:val="009328A6"/>
    <w:rsid w:val="00932C45"/>
    <w:rsid w:val="00932CE4"/>
    <w:rsid w:val="0093305B"/>
    <w:rsid w:val="0093521E"/>
    <w:rsid w:val="00935748"/>
    <w:rsid w:val="00935EC5"/>
    <w:rsid w:val="00936365"/>
    <w:rsid w:val="0093640C"/>
    <w:rsid w:val="00936AD4"/>
    <w:rsid w:val="00940D95"/>
    <w:rsid w:val="009416EB"/>
    <w:rsid w:val="00941ACF"/>
    <w:rsid w:val="009420F2"/>
    <w:rsid w:val="00942273"/>
    <w:rsid w:val="00942972"/>
    <w:rsid w:val="00943858"/>
    <w:rsid w:val="00943A76"/>
    <w:rsid w:val="009452C6"/>
    <w:rsid w:val="0094554F"/>
    <w:rsid w:val="00945ECE"/>
    <w:rsid w:val="0094663F"/>
    <w:rsid w:val="00946650"/>
    <w:rsid w:val="00946C78"/>
    <w:rsid w:val="00946DF5"/>
    <w:rsid w:val="009470FB"/>
    <w:rsid w:val="0094738B"/>
    <w:rsid w:val="0095057E"/>
    <w:rsid w:val="00950B30"/>
    <w:rsid w:val="00950D50"/>
    <w:rsid w:val="00950E45"/>
    <w:rsid w:val="009510A1"/>
    <w:rsid w:val="009518B5"/>
    <w:rsid w:val="00952D21"/>
    <w:rsid w:val="00953220"/>
    <w:rsid w:val="00954979"/>
    <w:rsid w:val="009556DD"/>
    <w:rsid w:val="00955784"/>
    <w:rsid w:val="00955AA5"/>
    <w:rsid w:val="00956251"/>
    <w:rsid w:val="00956D79"/>
    <w:rsid w:val="00957055"/>
    <w:rsid w:val="00957789"/>
    <w:rsid w:val="00957A1E"/>
    <w:rsid w:val="00960128"/>
    <w:rsid w:val="009605CC"/>
    <w:rsid w:val="00960B44"/>
    <w:rsid w:val="00960D3C"/>
    <w:rsid w:val="009611AB"/>
    <w:rsid w:val="009621AE"/>
    <w:rsid w:val="00962433"/>
    <w:rsid w:val="00962E15"/>
    <w:rsid w:val="00962F40"/>
    <w:rsid w:val="0096300B"/>
    <w:rsid w:val="00963360"/>
    <w:rsid w:val="009637AA"/>
    <w:rsid w:val="00963B06"/>
    <w:rsid w:val="00963B9D"/>
    <w:rsid w:val="00963D25"/>
    <w:rsid w:val="00963DA1"/>
    <w:rsid w:val="009648CB"/>
    <w:rsid w:val="00965146"/>
    <w:rsid w:val="00965B35"/>
    <w:rsid w:val="009660E4"/>
    <w:rsid w:val="009670C7"/>
    <w:rsid w:val="00970461"/>
    <w:rsid w:val="00970655"/>
    <w:rsid w:val="0097068B"/>
    <w:rsid w:val="00970A56"/>
    <w:rsid w:val="00970D1A"/>
    <w:rsid w:val="0097149A"/>
    <w:rsid w:val="009714B9"/>
    <w:rsid w:val="009716D7"/>
    <w:rsid w:val="0097219D"/>
    <w:rsid w:val="00972C7A"/>
    <w:rsid w:val="00972DEE"/>
    <w:rsid w:val="00973396"/>
    <w:rsid w:val="00974131"/>
    <w:rsid w:val="009744B0"/>
    <w:rsid w:val="00974FEA"/>
    <w:rsid w:val="009759CD"/>
    <w:rsid w:val="00975BC5"/>
    <w:rsid w:val="00976376"/>
    <w:rsid w:val="009769BD"/>
    <w:rsid w:val="00977418"/>
    <w:rsid w:val="00980147"/>
    <w:rsid w:val="00980936"/>
    <w:rsid w:val="00980B1C"/>
    <w:rsid w:val="00980DF5"/>
    <w:rsid w:val="009811B0"/>
    <w:rsid w:val="00981F9C"/>
    <w:rsid w:val="009835E1"/>
    <w:rsid w:val="009839CB"/>
    <w:rsid w:val="00984DCA"/>
    <w:rsid w:val="00985087"/>
    <w:rsid w:val="009851F9"/>
    <w:rsid w:val="00985EBD"/>
    <w:rsid w:val="0098601E"/>
    <w:rsid w:val="00986418"/>
    <w:rsid w:val="00986451"/>
    <w:rsid w:val="0098680C"/>
    <w:rsid w:val="0098737A"/>
    <w:rsid w:val="00987476"/>
    <w:rsid w:val="00987B29"/>
    <w:rsid w:val="00987FE8"/>
    <w:rsid w:val="009906EC"/>
    <w:rsid w:val="009909DB"/>
    <w:rsid w:val="009912DF"/>
    <w:rsid w:val="00992382"/>
    <w:rsid w:val="00992E83"/>
    <w:rsid w:val="0099431A"/>
    <w:rsid w:val="0099472F"/>
    <w:rsid w:val="00994802"/>
    <w:rsid w:val="00994AEE"/>
    <w:rsid w:val="00994E4A"/>
    <w:rsid w:val="00995176"/>
    <w:rsid w:val="00995B28"/>
    <w:rsid w:val="00996EC8"/>
    <w:rsid w:val="0099713D"/>
    <w:rsid w:val="00997A32"/>
    <w:rsid w:val="009A022F"/>
    <w:rsid w:val="009A0EDC"/>
    <w:rsid w:val="009A118C"/>
    <w:rsid w:val="009A1460"/>
    <w:rsid w:val="009A2778"/>
    <w:rsid w:val="009A2869"/>
    <w:rsid w:val="009A2981"/>
    <w:rsid w:val="009A2B59"/>
    <w:rsid w:val="009A3435"/>
    <w:rsid w:val="009A38EA"/>
    <w:rsid w:val="009A43D9"/>
    <w:rsid w:val="009A4543"/>
    <w:rsid w:val="009A4712"/>
    <w:rsid w:val="009A50D4"/>
    <w:rsid w:val="009A5E9E"/>
    <w:rsid w:val="009A67DC"/>
    <w:rsid w:val="009A6971"/>
    <w:rsid w:val="009A7539"/>
    <w:rsid w:val="009A790A"/>
    <w:rsid w:val="009A7CC2"/>
    <w:rsid w:val="009B053B"/>
    <w:rsid w:val="009B0E5F"/>
    <w:rsid w:val="009B1174"/>
    <w:rsid w:val="009B22B8"/>
    <w:rsid w:val="009B2894"/>
    <w:rsid w:val="009B3493"/>
    <w:rsid w:val="009B3862"/>
    <w:rsid w:val="009B3A6B"/>
    <w:rsid w:val="009B4510"/>
    <w:rsid w:val="009B4AB6"/>
    <w:rsid w:val="009B4B8A"/>
    <w:rsid w:val="009B52EE"/>
    <w:rsid w:val="009B5452"/>
    <w:rsid w:val="009B649E"/>
    <w:rsid w:val="009B6E23"/>
    <w:rsid w:val="009B71A2"/>
    <w:rsid w:val="009B7608"/>
    <w:rsid w:val="009B7AE1"/>
    <w:rsid w:val="009C0B6C"/>
    <w:rsid w:val="009C0CC2"/>
    <w:rsid w:val="009C0D54"/>
    <w:rsid w:val="009C0EB5"/>
    <w:rsid w:val="009C1332"/>
    <w:rsid w:val="009C1471"/>
    <w:rsid w:val="009C1FD9"/>
    <w:rsid w:val="009C25A0"/>
    <w:rsid w:val="009C2EB4"/>
    <w:rsid w:val="009C37B5"/>
    <w:rsid w:val="009C3E5D"/>
    <w:rsid w:val="009C42BC"/>
    <w:rsid w:val="009C4DA1"/>
    <w:rsid w:val="009C51E8"/>
    <w:rsid w:val="009C543C"/>
    <w:rsid w:val="009C6780"/>
    <w:rsid w:val="009C71C5"/>
    <w:rsid w:val="009C75A7"/>
    <w:rsid w:val="009C7A0C"/>
    <w:rsid w:val="009D0524"/>
    <w:rsid w:val="009D05B0"/>
    <w:rsid w:val="009D09AD"/>
    <w:rsid w:val="009D0A90"/>
    <w:rsid w:val="009D0CFE"/>
    <w:rsid w:val="009D0DB8"/>
    <w:rsid w:val="009D0E3D"/>
    <w:rsid w:val="009D14CE"/>
    <w:rsid w:val="009D1E78"/>
    <w:rsid w:val="009D23E3"/>
    <w:rsid w:val="009D25F0"/>
    <w:rsid w:val="009D2D30"/>
    <w:rsid w:val="009D32C1"/>
    <w:rsid w:val="009D33EF"/>
    <w:rsid w:val="009D4113"/>
    <w:rsid w:val="009D4D38"/>
    <w:rsid w:val="009D613D"/>
    <w:rsid w:val="009D65F7"/>
    <w:rsid w:val="009D6D8A"/>
    <w:rsid w:val="009E0233"/>
    <w:rsid w:val="009E0B6D"/>
    <w:rsid w:val="009E0E04"/>
    <w:rsid w:val="009E1331"/>
    <w:rsid w:val="009E1C89"/>
    <w:rsid w:val="009E2CA0"/>
    <w:rsid w:val="009E3173"/>
    <w:rsid w:val="009E3284"/>
    <w:rsid w:val="009E3310"/>
    <w:rsid w:val="009E3447"/>
    <w:rsid w:val="009E348A"/>
    <w:rsid w:val="009E36AC"/>
    <w:rsid w:val="009E44ED"/>
    <w:rsid w:val="009E45FD"/>
    <w:rsid w:val="009E610D"/>
    <w:rsid w:val="009E69B4"/>
    <w:rsid w:val="009E7AB5"/>
    <w:rsid w:val="009E7C2F"/>
    <w:rsid w:val="009F048E"/>
    <w:rsid w:val="009F0547"/>
    <w:rsid w:val="009F070A"/>
    <w:rsid w:val="009F07E7"/>
    <w:rsid w:val="009F084E"/>
    <w:rsid w:val="009F0C9C"/>
    <w:rsid w:val="009F1693"/>
    <w:rsid w:val="009F2E25"/>
    <w:rsid w:val="009F3606"/>
    <w:rsid w:val="009F4C3C"/>
    <w:rsid w:val="009F5093"/>
    <w:rsid w:val="009F51E3"/>
    <w:rsid w:val="009F532F"/>
    <w:rsid w:val="009F5366"/>
    <w:rsid w:val="009F5CD6"/>
    <w:rsid w:val="009F63E1"/>
    <w:rsid w:val="009F76C6"/>
    <w:rsid w:val="00A00179"/>
    <w:rsid w:val="00A00293"/>
    <w:rsid w:val="00A00B62"/>
    <w:rsid w:val="00A01194"/>
    <w:rsid w:val="00A0123A"/>
    <w:rsid w:val="00A0124D"/>
    <w:rsid w:val="00A01653"/>
    <w:rsid w:val="00A01B74"/>
    <w:rsid w:val="00A01F1C"/>
    <w:rsid w:val="00A027F9"/>
    <w:rsid w:val="00A02BB0"/>
    <w:rsid w:val="00A02F20"/>
    <w:rsid w:val="00A04416"/>
    <w:rsid w:val="00A045F2"/>
    <w:rsid w:val="00A06708"/>
    <w:rsid w:val="00A068AD"/>
    <w:rsid w:val="00A06A62"/>
    <w:rsid w:val="00A06F1F"/>
    <w:rsid w:val="00A0723D"/>
    <w:rsid w:val="00A07D58"/>
    <w:rsid w:val="00A07E4B"/>
    <w:rsid w:val="00A1116E"/>
    <w:rsid w:val="00A115AB"/>
    <w:rsid w:val="00A1220B"/>
    <w:rsid w:val="00A1221D"/>
    <w:rsid w:val="00A12D30"/>
    <w:rsid w:val="00A13141"/>
    <w:rsid w:val="00A145BA"/>
    <w:rsid w:val="00A148CB"/>
    <w:rsid w:val="00A15B6C"/>
    <w:rsid w:val="00A15D5A"/>
    <w:rsid w:val="00A1606E"/>
    <w:rsid w:val="00A16185"/>
    <w:rsid w:val="00A16C5F"/>
    <w:rsid w:val="00A17585"/>
    <w:rsid w:val="00A178D8"/>
    <w:rsid w:val="00A2171D"/>
    <w:rsid w:val="00A21BE8"/>
    <w:rsid w:val="00A2248D"/>
    <w:rsid w:val="00A22F98"/>
    <w:rsid w:val="00A22FD2"/>
    <w:rsid w:val="00A23988"/>
    <w:rsid w:val="00A2422E"/>
    <w:rsid w:val="00A247DF"/>
    <w:rsid w:val="00A24902"/>
    <w:rsid w:val="00A25292"/>
    <w:rsid w:val="00A25E49"/>
    <w:rsid w:val="00A2609E"/>
    <w:rsid w:val="00A26155"/>
    <w:rsid w:val="00A26427"/>
    <w:rsid w:val="00A265F0"/>
    <w:rsid w:val="00A265F9"/>
    <w:rsid w:val="00A2667C"/>
    <w:rsid w:val="00A26886"/>
    <w:rsid w:val="00A30042"/>
    <w:rsid w:val="00A30774"/>
    <w:rsid w:val="00A30D57"/>
    <w:rsid w:val="00A30E7A"/>
    <w:rsid w:val="00A3117F"/>
    <w:rsid w:val="00A31837"/>
    <w:rsid w:val="00A32977"/>
    <w:rsid w:val="00A32EA7"/>
    <w:rsid w:val="00A33148"/>
    <w:rsid w:val="00A33459"/>
    <w:rsid w:val="00A33479"/>
    <w:rsid w:val="00A334FE"/>
    <w:rsid w:val="00A33770"/>
    <w:rsid w:val="00A338F0"/>
    <w:rsid w:val="00A33A93"/>
    <w:rsid w:val="00A33BC6"/>
    <w:rsid w:val="00A33C6E"/>
    <w:rsid w:val="00A34220"/>
    <w:rsid w:val="00A344D1"/>
    <w:rsid w:val="00A347C6"/>
    <w:rsid w:val="00A34D04"/>
    <w:rsid w:val="00A34DE2"/>
    <w:rsid w:val="00A3506D"/>
    <w:rsid w:val="00A35127"/>
    <w:rsid w:val="00A35561"/>
    <w:rsid w:val="00A35B91"/>
    <w:rsid w:val="00A3678E"/>
    <w:rsid w:val="00A37088"/>
    <w:rsid w:val="00A375FD"/>
    <w:rsid w:val="00A3793B"/>
    <w:rsid w:val="00A37D27"/>
    <w:rsid w:val="00A37E0C"/>
    <w:rsid w:val="00A40F02"/>
    <w:rsid w:val="00A40F55"/>
    <w:rsid w:val="00A41E7E"/>
    <w:rsid w:val="00A427BD"/>
    <w:rsid w:val="00A4341E"/>
    <w:rsid w:val="00A438F6"/>
    <w:rsid w:val="00A44905"/>
    <w:rsid w:val="00A44B78"/>
    <w:rsid w:val="00A468FF"/>
    <w:rsid w:val="00A46AAA"/>
    <w:rsid w:val="00A46BD9"/>
    <w:rsid w:val="00A46E3E"/>
    <w:rsid w:val="00A47A43"/>
    <w:rsid w:val="00A47FD1"/>
    <w:rsid w:val="00A507F8"/>
    <w:rsid w:val="00A5201E"/>
    <w:rsid w:val="00A52409"/>
    <w:rsid w:val="00A52C4A"/>
    <w:rsid w:val="00A5304F"/>
    <w:rsid w:val="00A53B34"/>
    <w:rsid w:val="00A5448D"/>
    <w:rsid w:val="00A544AD"/>
    <w:rsid w:val="00A546B5"/>
    <w:rsid w:val="00A54CA4"/>
    <w:rsid w:val="00A553C1"/>
    <w:rsid w:val="00A55498"/>
    <w:rsid w:val="00A55A03"/>
    <w:rsid w:val="00A561B9"/>
    <w:rsid w:val="00A5648F"/>
    <w:rsid w:val="00A56A5D"/>
    <w:rsid w:val="00A57B5D"/>
    <w:rsid w:val="00A57D0C"/>
    <w:rsid w:val="00A60240"/>
    <w:rsid w:val="00A60B38"/>
    <w:rsid w:val="00A62080"/>
    <w:rsid w:val="00A6214E"/>
    <w:rsid w:val="00A62C12"/>
    <w:rsid w:val="00A62E5A"/>
    <w:rsid w:val="00A63E4A"/>
    <w:rsid w:val="00A642FF"/>
    <w:rsid w:val="00A64887"/>
    <w:rsid w:val="00A64D5B"/>
    <w:rsid w:val="00A64EBA"/>
    <w:rsid w:val="00A65355"/>
    <w:rsid w:val="00A659C0"/>
    <w:rsid w:val="00A66244"/>
    <w:rsid w:val="00A663AA"/>
    <w:rsid w:val="00A6669A"/>
    <w:rsid w:val="00A66BBE"/>
    <w:rsid w:val="00A66FB4"/>
    <w:rsid w:val="00A674A4"/>
    <w:rsid w:val="00A674CA"/>
    <w:rsid w:val="00A67AF1"/>
    <w:rsid w:val="00A67F6F"/>
    <w:rsid w:val="00A7013B"/>
    <w:rsid w:val="00A70BC8"/>
    <w:rsid w:val="00A71901"/>
    <w:rsid w:val="00A71A91"/>
    <w:rsid w:val="00A71FC3"/>
    <w:rsid w:val="00A71FF2"/>
    <w:rsid w:val="00A729ED"/>
    <w:rsid w:val="00A73066"/>
    <w:rsid w:val="00A7313B"/>
    <w:rsid w:val="00A73A87"/>
    <w:rsid w:val="00A74260"/>
    <w:rsid w:val="00A74803"/>
    <w:rsid w:val="00A75281"/>
    <w:rsid w:val="00A752B0"/>
    <w:rsid w:val="00A75601"/>
    <w:rsid w:val="00A75CA3"/>
    <w:rsid w:val="00A768CF"/>
    <w:rsid w:val="00A76AF1"/>
    <w:rsid w:val="00A7703F"/>
    <w:rsid w:val="00A804F3"/>
    <w:rsid w:val="00A80BE9"/>
    <w:rsid w:val="00A80E8A"/>
    <w:rsid w:val="00A80FA2"/>
    <w:rsid w:val="00A81A43"/>
    <w:rsid w:val="00A81AC9"/>
    <w:rsid w:val="00A827D6"/>
    <w:rsid w:val="00A82AF2"/>
    <w:rsid w:val="00A8334C"/>
    <w:rsid w:val="00A835FB"/>
    <w:rsid w:val="00A84090"/>
    <w:rsid w:val="00A848C5"/>
    <w:rsid w:val="00A85403"/>
    <w:rsid w:val="00A86264"/>
    <w:rsid w:val="00A86F2D"/>
    <w:rsid w:val="00A87000"/>
    <w:rsid w:val="00A90102"/>
    <w:rsid w:val="00A90941"/>
    <w:rsid w:val="00A90B0B"/>
    <w:rsid w:val="00A90DC2"/>
    <w:rsid w:val="00A90F60"/>
    <w:rsid w:val="00A910D3"/>
    <w:rsid w:val="00A913EC"/>
    <w:rsid w:val="00A914C1"/>
    <w:rsid w:val="00A9152E"/>
    <w:rsid w:val="00A92374"/>
    <w:rsid w:val="00A92CF9"/>
    <w:rsid w:val="00A93701"/>
    <w:rsid w:val="00A93DB2"/>
    <w:rsid w:val="00A94118"/>
    <w:rsid w:val="00A94574"/>
    <w:rsid w:val="00A951A2"/>
    <w:rsid w:val="00A9585A"/>
    <w:rsid w:val="00A95BBB"/>
    <w:rsid w:val="00A9604E"/>
    <w:rsid w:val="00A96C50"/>
    <w:rsid w:val="00A96D5F"/>
    <w:rsid w:val="00A96F1C"/>
    <w:rsid w:val="00A9711A"/>
    <w:rsid w:val="00A978D8"/>
    <w:rsid w:val="00A97AA4"/>
    <w:rsid w:val="00AA0E55"/>
    <w:rsid w:val="00AA150D"/>
    <w:rsid w:val="00AA1559"/>
    <w:rsid w:val="00AA1B37"/>
    <w:rsid w:val="00AA1E53"/>
    <w:rsid w:val="00AA1F56"/>
    <w:rsid w:val="00AA2740"/>
    <w:rsid w:val="00AA2D51"/>
    <w:rsid w:val="00AA3EA9"/>
    <w:rsid w:val="00AA4091"/>
    <w:rsid w:val="00AA422B"/>
    <w:rsid w:val="00AA42A1"/>
    <w:rsid w:val="00AA4B31"/>
    <w:rsid w:val="00AA55E8"/>
    <w:rsid w:val="00AA65E9"/>
    <w:rsid w:val="00AA6655"/>
    <w:rsid w:val="00AA6667"/>
    <w:rsid w:val="00AA68CF"/>
    <w:rsid w:val="00AA6BC4"/>
    <w:rsid w:val="00AA6CA1"/>
    <w:rsid w:val="00AA6E09"/>
    <w:rsid w:val="00AA7417"/>
    <w:rsid w:val="00AA7858"/>
    <w:rsid w:val="00AB13AF"/>
    <w:rsid w:val="00AB1490"/>
    <w:rsid w:val="00AB15D7"/>
    <w:rsid w:val="00AB16B0"/>
    <w:rsid w:val="00AB21BA"/>
    <w:rsid w:val="00AB342A"/>
    <w:rsid w:val="00AB36FB"/>
    <w:rsid w:val="00AB37D9"/>
    <w:rsid w:val="00AB3F11"/>
    <w:rsid w:val="00AB418A"/>
    <w:rsid w:val="00AB46A5"/>
    <w:rsid w:val="00AB4E46"/>
    <w:rsid w:val="00AB58ED"/>
    <w:rsid w:val="00AB65C0"/>
    <w:rsid w:val="00AC00B7"/>
    <w:rsid w:val="00AC0109"/>
    <w:rsid w:val="00AC1008"/>
    <w:rsid w:val="00AC12A9"/>
    <w:rsid w:val="00AC21D5"/>
    <w:rsid w:val="00AC2A13"/>
    <w:rsid w:val="00AC2CC0"/>
    <w:rsid w:val="00AC2F16"/>
    <w:rsid w:val="00AC3BB7"/>
    <w:rsid w:val="00AC3FEE"/>
    <w:rsid w:val="00AC4762"/>
    <w:rsid w:val="00AC4F65"/>
    <w:rsid w:val="00AC605B"/>
    <w:rsid w:val="00AC63B9"/>
    <w:rsid w:val="00AC6480"/>
    <w:rsid w:val="00AC6A38"/>
    <w:rsid w:val="00AC6C05"/>
    <w:rsid w:val="00AC7792"/>
    <w:rsid w:val="00AC79A9"/>
    <w:rsid w:val="00AC7F7B"/>
    <w:rsid w:val="00AD0123"/>
    <w:rsid w:val="00AD0832"/>
    <w:rsid w:val="00AD0F3B"/>
    <w:rsid w:val="00AD1FA9"/>
    <w:rsid w:val="00AD2967"/>
    <w:rsid w:val="00AD3503"/>
    <w:rsid w:val="00AD383D"/>
    <w:rsid w:val="00AD4916"/>
    <w:rsid w:val="00AD4B2B"/>
    <w:rsid w:val="00AD4CC0"/>
    <w:rsid w:val="00AD5126"/>
    <w:rsid w:val="00AD5543"/>
    <w:rsid w:val="00AD55A4"/>
    <w:rsid w:val="00AD57F2"/>
    <w:rsid w:val="00AD583F"/>
    <w:rsid w:val="00AD5BB0"/>
    <w:rsid w:val="00AD73CA"/>
    <w:rsid w:val="00AD7957"/>
    <w:rsid w:val="00AE0860"/>
    <w:rsid w:val="00AE09F2"/>
    <w:rsid w:val="00AE0A2F"/>
    <w:rsid w:val="00AE0D43"/>
    <w:rsid w:val="00AE1D95"/>
    <w:rsid w:val="00AE22E7"/>
    <w:rsid w:val="00AE261F"/>
    <w:rsid w:val="00AE272F"/>
    <w:rsid w:val="00AE2B41"/>
    <w:rsid w:val="00AE31C3"/>
    <w:rsid w:val="00AE37A9"/>
    <w:rsid w:val="00AE3CBB"/>
    <w:rsid w:val="00AE4319"/>
    <w:rsid w:val="00AE4505"/>
    <w:rsid w:val="00AE4648"/>
    <w:rsid w:val="00AE485C"/>
    <w:rsid w:val="00AE49BF"/>
    <w:rsid w:val="00AE52DA"/>
    <w:rsid w:val="00AE54E1"/>
    <w:rsid w:val="00AE5906"/>
    <w:rsid w:val="00AE5C43"/>
    <w:rsid w:val="00AE625B"/>
    <w:rsid w:val="00AE64F1"/>
    <w:rsid w:val="00AE6801"/>
    <w:rsid w:val="00AE6897"/>
    <w:rsid w:val="00AE71F8"/>
    <w:rsid w:val="00AE7542"/>
    <w:rsid w:val="00AE7E1A"/>
    <w:rsid w:val="00AE7EFB"/>
    <w:rsid w:val="00AF003C"/>
    <w:rsid w:val="00AF0226"/>
    <w:rsid w:val="00AF034D"/>
    <w:rsid w:val="00AF042C"/>
    <w:rsid w:val="00AF07B4"/>
    <w:rsid w:val="00AF10C7"/>
    <w:rsid w:val="00AF1AE2"/>
    <w:rsid w:val="00AF1F1C"/>
    <w:rsid w:val="00AF2295"/>
    <w:rsid w:val="00AF264B"/>
    <w:rsid w:val="00AF3229"/>
    <w:rsid w:val="00AF36F3"/>
    <w:rsid w:val="00AF3A7B"/>
    <w:rsid w:val="00AF4B02"/>
    <w:rsid w:val="00AF4FAC"/>
    <w:rsid w:val="00AF4FDC"/>
    <w:rsid w:val="00AF5032"/>
    <w:rsid w:val="00AF50B8"/>
    <w:rsid w:val="00AF618E"/>
    <w:rsid w:val="00AF62C3"/>
    <w:rsid w:val="00AF6EB3"/>
    <w:rsid w:val="00AF6F8C"/>
    <w:rsid w:val="00AF74E1"/>
    <w:rsid w:val="00B004C7"/>
    <w:rsid w:val="00B011B5"/>
    <w:rsid w:val="00B02AB0"/>
    <w:rsid w:val="00B02EED"/>
    <w:rsid w:val="00B051A4"/>
    <w:rsid w:val="00B053D6"/>
    <w:rsid w:val="00B054F0"/>
    <w:rsid w:val="00B061CA"/>
    <w:rsid w:val="00B069E3"/>
    <w:rsid w:val="00B06DC2"/>
    <w:rsid w:val="00B07455"/>
    <w:rsid w:val="00B07780"/>
    <w:rsid w:val="00B078E6"/>
    <w:rsid w:val="00B07930"/>
    <w:rsid w:val="00B07D5B"/>
    <w:rsid w:val="00B117A5"/>
    <w:rsid w:val="00B11803"/>
    <w:rsid w:val="00B11C46"/>
    <w:rsid w:val="00B11C9E"/>
    <w:rsid w:val="00B12451"/>
    <w:rsid w:val="00B12456"/>
    <w:rsid w:val="00B128F0"/>
    <w:rsid w:val="00B129F2"/>
    <w:rsid w:val="00B131B8"/>
    <w:rsid w:val="00B14484"/>
    <w:rsid w:val="00B15574"/>
    <w:rsid w:val="00B15EA2"/>
    <w:rsid w:val="00B15F11"/>
    <w:rsid w:val="00B168A5"/>
    <w:rsid w:val="00B16E4B"/>
    <w:rsid w:val="00B201B9"/>
    <w:rsid w:val="00B203F9"/>
    <w:rsid w:val="00B21044"/>
    <w:rsid w:val="00B21E49"/>
    <w:rsid w:val="00B235D7"/>
    <w:rsid w:val="00B23845"/>
    <w:rsid w:val="00B25635"/>
    <w:rsid w:val="00B256FF"/>
    <w:rsid w:val="00B25D5D"/>
    <w:rsid w:val="00B266C3"/>
    <w:rsid w:val="00B2675A"/>
    <w:rsid w:val="00B27696"/>
    <w:rsid w:val="00B3037F"/>
    <w:rsid w:val="00B31D43"/>
    <w:rsid w:val="00B322CC"/>
    <w:rsid w:val="00B333F0"/>
    <w:rsid w:val="00B334D7"/>
    <w:rsid w:val="00B338D7"/>
    <w:rsid w:val="00B33AD8"/>
    <w:rsid w:val="00B34D31"/>
    <w:rsid w:val="00B34DCD"/>
    <w:rsid w:val="00B34DD8"/>
    <w:rsid w:val="00B35A9E"/>
    <w:rsid w:val="00B35BFE"/>
    <w:rsid w:val="00B36710"/>
    <w:rsid w:val="00B368E0"/>
    <w:rsid w:val="00B40294"/>
    <w:rsid w:val="00B405D2"/>
    <w:rsid w:val="00B40772"/>
    <w:rsid w:val="00B40BCC"/>
    <w:rsid w:val="00B40ED8"/>
    <w:rsid w:val="00B4199B"/>
    <w:rsid w:val="00B41BF4"/>
    <w:rsid w:val="00B4202B"/>
    <w:rsid w:val="00B43E51"/>
    <w:rsid w:val="00B440BE"/>
    <w:rsid w:val="00B441EB"/>
    <w:rsid w:val="00B4441E"/>
    <w:rsid w:val="00B44838"/>
    <w:rsid w:val="00B44B2E"/>
    <w:rsid w:val="00B44B6D"/>
    <w:rsid w:val="00B4623E"/>
    <w:rsid w:val="00B4642B"/>
    <w:rsid w:val="00B4721E"/>
    <w:rsid w:val="00B47494"/>
    <w:rsid w:val="00B50497"/>
    <w:rsid w:val="00B50D40"/>
    <w:rsid w:val="00B50E7E"/>
    <w:rsid w:val="00B50F32"/>
    <w:rsid w:val="00B52855"/>
    <w:rsid w:val="00B52DA6"/>
    <w:rsid w:val="00B52E15"/>
    <w:rsid w:val="00B52E4A"/>
    <w:rsid w:val="00B52EBA"/>
    <w:rsid w:val="00B53718"/>
    <w:rsid w:val="00B53A19"/>
    <w:rsid w:val="00B53A29"/>
    <w:rsid w:val="00B55B9C"/>
    <w:rsid w:val="00B55BC0"/>
    <w:rsid w:val="00B56492"/>
    <w:rsid w:val="00B57894"/>
    <w:rsid w:val="00B600E7"/>
    <w:rsid w:val="00B602F9"/>
    <w:rsid w:val="00B60D68"/>
    <w:rsid w:val="00B615C9"/>
    <w:rsid w:val="00B61D5B"/>
    <w:rsid w:val="00B61F01"/>
    <w:rsid w:val="00B62EFC"/>
    <w:rsid w:val="00B62EFD"/>
    <w:rsid w:val="00B63AC1"/>
    <w:rsid w:val="00B6416C"/>
    <w:rsid w:val="00B648FF"/>
    <w:rsid w:val="00B64B88"/>
    <w:rsid w:val="00B65541"/>
    <w:rsid w:val="00B659B6"/>
    <w:rsid w:val="00B65CF0"/>
    <w:rsid w:val="00B662A9"/>
    <w:rsid w:val="00B67266"/>
    <w:rsid w:val="00B67771"/>
    <w:rsid w:val="00B678AD"/>
    <w:rsid w:val="00B702E3"/>
    <w:rsid w:val="00B713B0"/>
    <w:rsid w:val="00B715DA"/>
    <w:rsid w:val="00B7181E"/>
    <w:rsid w:val="00B71C1C"/>
    <w:rsid w:val="00B71C3D"/>
    <w:rsid w:val="00B71E8B"/>
    <w:rsid w:val="00B725F1"/>
    <w:rsid w:val="00B72984"/>
    <w:rsid w:val="00B72AB9"/>
    <w:rsid w:val="00B73891"/>
    <w:rsid w:val="00B745F0"/>
    <w:rsid w:val="00B74A83"/>
    <w:rsid w:val="00B74BDC"/>
    <w:rsid w:val="00B74EC1"/>
    <w:rsid w:val="00B7508B"/>
    <w:rsid w:val="00B75322"/>
    <w:rsid w:val="00B7569E"/>
    <w:rsid w:val="00B75C90"/>
    <w:rsid w:val="00B76059"/>
    <w:rsid w:val="00B76497"/>
    <w:rsid w:val="00B7664B"/>
    <w:rsid w:val="00B76837"/>
    <w:rsid w:val="00B768AC"/>
    <w:rsid w:val="00B7737C"/>
    <w:rsid w:val="00B806DC"/>
    <w:rsid w:val="00B80F50"/>
    <w:rsid w:val="00B817DF"/>
    <w:rsid w:val="00B81903"/>
    <w:rsid w:val="00B81EEB"/>
    <w:rsid w:val="00B820A9"/>
    <w:rsid w:val="00B8289F"/>
    <w:rsid w:val="00B82C47"/>
    <w:rsid w:val="00B82E64"/>
    <w:rsid w:val="00B83576"/>
    <w:rsid w:val="00B838DC"/>
    <w:rsid w:val="00B83E7C"/>
    <w:rsid w:val="00B85D79"/>
    <w:rsid w:val="00B863BF"/>
    <w:rsid w:val="00B863D0"/>
    <w:rsid w:val="00B8668A"/>
    <w:rsid w:val="00B87DD0"/>
    <w:rsid w:val="00B87EF4"/>
    <w:rsid w:val="00B9023F"/>
    <w:rsid w:val="00B918C8"/>
    <w:rsid w:val="00B92AD2"/>
    <w:rsid w:val="00B92ECA"/>
    <w:rsid w:val="00B940AF"/>
    <w:rsid w:val="00B94541"/>
    <w:rsid w:val="00B9541A"/>
    <w:rsid w:val="00B95EF7"/>
    <w:rsid w:val="00B961F8"/>
    <w:rsid w:val="00B96359"/>
    <w:rsid w:val="00B97075"/>
    <w:rsid w:val="00BA0BB9"/>
    <w:rsid w:val="00BA0DE9"/>
    <w:rsid w:val="00BA173B"/>
    <w:rsid w:val="00BA2F10"/>
    <w:rsid w:val="00BA31CD"/>
    <w:rsid w:val="00BA322C"/>
    <w:rsid w:val="00BA4311"/>
    <w:rsid w:val="00BA4334"/>
    <w:rsid w:val="00BA4819"/>
    <w:rsid w:val="00BA48D5"/>
    <w:rsid w:val="00BA4D9F"/>
    <w:rsid w:val="00BA50D0"/>
    <w:rsid w:val="00BA55CA"/>
    <w:rsid w:val="00BA5910"/>
    <w:rsid w:val="00BA61EC"/>
    <w:rsid w:val="00BA66EC"/>
    <w:rsid w:val="00BA7816"/>
    <w:rsid w:val="00BB0126"/>
    <w:rsid w:val="00BB065E"/>
    <w:rsid w:val="00BB06AF"/>
    <w:rsid w:val="00BB125F"/>
    <w:rsid w:val="00BB153A"/>
    <w:rsid w:val="00BB197F"/>
    <w:rsid w:val="00BB2202"/>
    <w:rsid w:val="00BB3F74"/>
    <w:rsid w:val="00BB5449"/>
    <w:rsid w:val="00BB58E6"/>
    <w:rsid w:val="00BB5B9A"/>
    <w:rsid w:val="00BB5D17"/>
    <w:rsid w:val="00BB5E36"/>
    <w:rsid w:val="00BB640D"/>
    <w:rsid w:val="00BB6480"/>
    <w:rsid w:val="00BB6DB7"/>
    <w:rsid w:val="00BB7312"/>
    <w:rsid w:val="00BB7605"/>
    <w:rsid w:val="00BB7B53"/>
    <w:rsid w:val="00BC0F6D"/>
    <w:rsid w:val="00BC133E"/>
    <w:rsid w:val="00BC16F9"/>
    <w:rsid w:val="00BC1885"/>
    <w:rsid w:val="00BC194E"/>
    <w:rsid w:val="00BC1A5A"/>
    <w:rsid w:val="00BC1B17"/>
    <w:rsid w:val="00BC2A73"/>
    <w:rsid w:val="00BC2CCD"/>
    <w:rsid w:val="00BC2F85"/>
    <w:rsid w:val="00BC34ED"/>
    <w:rsid w:val="00BC3DA3"/>
    <w:rsid w:val="00BC4B7F"/>
    <w:rsid w:val="00BC505D"/>
    <w:rsid w:val="00BC5A43"/>
    <w:rsid w:val="00BC74B9"/>
    <w:rsid w:val="00BD008C"/>
    <w:rsid w:val="00BD00E3"/>
    <w:rsid w:val="00BD0616"/>
    <w:rsid w:val="00BD07F6"/>
    <w:rsid w:val="00BD0A56"/>
    <w:rsid w:val="00BD0C30"/>
    <w:rsid w:val="00BD15B7"/>
    <w:rsid w:val="00BD1D95"/>
    <w:rsid w:val="00BD1F4A"/>
    <w:rsid w:val="00BD21D3"/>
    <w:rsid w:val="00BD2215"/>
    <w:rsid w:val="00BD235B"/>
    <w:rsid w:val="00BD23B4"/>
    <w:rsid w:val="00BD2F1D"/>
    <w:rsid w:val="00BD47BA"/>
    <w:rsid w:val="00BD4C68"/>
    <w:rsid w:val="00BD52D6"/>
    <w:rsid w:val="00BD55FB"/>
    <w:rsid w:val="00BD65B4"/>
    <w:rsid w:val="00BD6FB8"/>
    <w:rsid w:val="00BD720E"/>
    <w:rsid w:val="00BE0AC6"/>
    <w:rsid w:val="00BE0BE7"/>
    <w:rsid w:val="00BE12FF"/>
    <w:rsid w:val="00BE23E3"/>
    <w:rsid w:val="00BE2AC3"/>
    <w:rsid w:val="00BE2F4E"/>
    <w:rsid w:val="00BE44F5"/>
    <w:rsid w:val="00BE4663"/>
    <w:rsid w:val="00BE5757"/>
    <w:rsid w:val="00BE6421"/>
    <w:rsid w:val="00BE76D7"/>
    <w:rsid w:val="00BE78BF"/>
    <w:rsid w:val="00BF0013"/>
    <w:rsid w:val="00BF0056"/>
    <w:rsid w:val="00BF03BE"/>
    <w:rsid w:val="00BF04BF"/>
    <w:rsid w:val="00BF0576"/>
    <w:rsid w:val="00BF0F55"/>
    <w:rsid w:val="00BF0FD4"/>
    <w:rsid w:val="00BF1E15"/>
    <w:rsid w:val="00BF1F9E"/>
    <w:rsid w:val="00BF20B1"/>
    <w:rsid w:val="00BF2B63"/>
    <w:rsid w:val="00BF2E76"/>
    <w:rsid w:val="00BF333C"/>
    <w:rsid w:val="00BF39AB"/>
    <w:rsid w:val="00BF41DB"/>
    <w:rsid w:val="00BF48F2"/>
    <w:rsid w:val="00BF4C91"/>
    <w:rsid w:val="00BF4EDC"/>
    <w:rsid w:val="00BF57C8"/>
    <w:rsid w:val="00BF62C1"/>
    <w:rsid w:val="00BF6E8D"/>
    <w:rsid w:val="00BF6F8D"/>
    <w:rsid w:val="00BF7094"/>
    <w:rsid w:val="00BF7606"/>
    <w:rsid w:val="00BF7BB7"/>
    <w:rsid w:val="00C01213"/>
    <w:rsid w:val="00C019B4"/>
    <w:rsid w:val="00C02366"/>
    <w:rsid w:val="00C0240A"/>
    <w:rsid w:val="00C02B5D"/>
    <w:rsid w:val="00C02BEB"/>
    <w:rsid w:val="00C03145"/>
    <w:rsid w:val="00C0387D"/>
    <w:rsid w:val="00C03B65"/>
    <w:rsid w:val="00C03C97"/>
    <w:rsid w:val="00C03E0E"/>
    <w:rsid w:val="00C03FA4"/>
    <w:rsid w:val="00C04B40"/>
    <w:rsid w:val="00C05545"/>
    <w:rsid w:val="00C057AE"/>
    <w:rsid w:val="00C060A5"/>
    <w:rsid w:val="00C0649B"/>
    <w:rsid w:val="00C06809"/>
    <w:rsid w:val="00C06C7F"/>
    <w:rsid w:val="00C06D7C"/>
    <w:rsid w:val="00C0754B"/>
    <w:rsid w:val="00C07884"/>
    <w:rsid w:val="00C1008D"/>
    <w:rsid w:val="00C107EF"/>
    <w:rsid w:val="00C10A64"/>
    <w:rsid w:val="00C112CD"/>
    <w:rsid w:val="00C114C9"/>
    <w:rsid w:val="00C11633"/>
    <w:rsid w:val="00C117BB"/>
    <w:rsid w:val="00C124D8"/>
    <w:rsid w:val="00C13125"/>
    <w:rsid w:val="00C131E3"/>
    <w:rsid w:val="00C133B7"/>
    <w:rsid w:val="00C13764"/>
    <w:rsid w:val="00C14539"/>
    <w:rsid w:val="00C14A88"/>
    <w:rsid w:val="00C14CC2"/>
    <w:rsid w:val="00C154D3"/>
    <w:rsid w:val="00C159DE"/>
    <w:rsid w:val="00C15BCB"/>
    <w:rsid w:val="00C15F8B"/>
    <w:rsid w:val="00C16D6E"/>
    <w:rsid w:val="00C175B1"/>
    <w:rsid w:val="00C176F2"/>
    <w:rsid w:val="00C17BB3"/>
    <w:rsid w:val="00C17CBB"/>
    <w:rsid w:val="00C205CC"/>
    <w:rsid w:val="00C21B0D"/>
    <w:rsid w:val="00C21C00"/>
    <w:rsid w:val="00C241FD"/>
    <w:rsid w:val="00C2477C"/>
    <w:rsid w:val="00C2481B"/>
    <w:rsid w:val="00C2494E"/>
    <w:rsid w:val="00C25871"/>
    <w:rsid w:val="00C26155"/>
    <w:rsid w:val="00C270D3"/>
    <w:rsid w:val="00C27426"/>
    <w:rsid w:val="00C306BF"/>
    <w:rsid w:val="00C30B21"/>
    <w:rsid w:val="00C30DD6"/>
    <w:rsid w:val="00C312B8"/>
    <w:rsid w:val="00C31494"/>
    <w:rsid w:val="00C329E5"/>
    <w:rsid w:val="00C33121"/>
    <w:rsid w:val="00C3359F"/>
    <w:rsid w:val="00C34C5B"/>
    <w:rsid w:val="00C35033"/>
    <w:rsid w:val="00C36E9D"/>
    <w:rsid w:val="00C37942"/>
    <w:rsid w:val="00C37C79"/>
    <w:rsid w:val="00C37FD3"/>
    <w:rsid w:val="00C40BAB"/>
    <w:rsid w:val="00C40D94"/>
    <w:rsid w:val="00C40EE4"/>
    <w:rsid w:val="00C41325"/>
    <w:rsid w:val="00C41AD5"/>
    <w:rsid w:val="00C42B11"/>
    <w:rsid w:val="00C42DAC"/>
    <w:rsid w:val="00C42E76"/>
    <w:rsid w:val="00C431DC"/>
    <w:rsid w:val="00C43D87"/>
    <w:rsid w:val="00C44279"/>
    <w:rsid w:val="00C4529C"/>
    <w:rsid w:val="00C45B8D"/>
    <w:rsid w:val="00C46005"/>
    <w:rsid w:val="00C466D7"/>
    <w:rsid w:val="00C468A4"/>
    <w:rsid w:val="00C46A9E"/>
    <w:rsid w:val="00C46F0C"/>
    <w:rsid w:val="00C47097"/>
    <w:rsid w:val="00C47807"/>
    <w:rsid w:val="00C50261"/>
    <w:rsid w:val="00C50980"/>
    <w:rsid w:val="00C50CFB"/>
    <w:rsid w:val="00C519F7"/>
    <w:rsid w:val="00C51FA8"/>
    <w:rsid w:val="00C52346"/>
    <w:rsid w:val="00C52DD1"/>
    <w:rsid w:val="00C53017"/>
    <w:rsid w:val="00C53402"/>
    <w:rsid w:val="00C53745"/>
    <w:rsid w:val="00C537A2"/>
    <w:rsid w:val="00C53830"/>
    <w:rsid w:val="00C53F6B"/>
    <w:rsid w:val="00C53FE2"/>
    <w:rsid w:val="00C543DE"/>
    <w:rsid w:val="00C54E54"/>
    <w:rsid w:val="00C5543D"/>
    <w:rsid w:val="00C55785"/>
    <w:rsid w:val="00C5651D"/>
    <w:rsid w:val="00C56E05"/>
    <w:rsid w:val="00C572AA"/>
    <w:rsid w:val="00C60DB3"/>
    <w:rsid w:val="00C60DE8"/>
    <w:rsid w:val="00C61001"/>
    <w:rsid w:val="00C611C9"/>
    <w:rsid w:val="00C6180A"/>
    <w:rsid w:val="00C61B87"/>
    <w:rsid w:val="00C623E8"/>
    <w:rsid w:val="00C6260B"/>
    <w:rsid w:val="00C62DE3"/>
    <w:rsid w:val="00C63BEC"/>
    <w:rsid w:val="00C63D4B"/>
    <w:rsid w:val="00C63FBF"/>
    <w:rsid w:val="00C654B4"/>
    <w:rsid w:val="00C65700"/>
    <w:rsid w:val="00C66224"/>
    <w:rsid w:val="00C662EC"/>
    <w:rsid w:val="00C666FE"/>
    <w:rsid w:val="00C67478"/>
    <w:rsid w:val="00C67CA0"/>
    <w:rsid w:val="00C700B0"/>
    <w:rsid w:val="00C70137"/>
    <w:rsid w:val="00C70150"/>
    <w:rsid w:val="00C705EC"/>
    <w:rsid w:val="00C70ACD"/>
    <w:rsid w:val="00C7157B"/>
    <w:rsid w:val="00C72635"/>
    <w:rsid w:val="00C72921"/>
    <w:rsid w:val="00C72F7B"/>
    <w:rsid w:val="00C73039"/>
    <w:rsid w:val="00C74241"/>
    <w:rsid w:val="00C7448F"/>
    <w:rsid w:val="00C74B37"/>
    <w:rsid w:val="00C74CB6"/>
    <w:rsid w:val="00C74D13"/>
    <w:rsid w:val="00C75057"/>
    <w:rsid w:val="00C7550B"/>
    <w:rsid w:val="00C75F8C"/>
    <w:rsid w:val="00C765B4"/>
    <w:rsid w:val="00C76DDD"/>
    <w:rsid w:val="00C779AD"/>
    <w:rsid w:val="00C77E1D"/>
    <w:rsid w:val="00C77F7A"/>
    <w:rsid w:val="00C800C8"/>
    <w:rsid w:val="00C803EE"/>
    <w:rsid w:val="00C8052D"/>
    <w:rsid w:val="00C81972"/>
    <w:rsid w:val="00C8220B"/>
    <w:rsid w:val="00C82B23"/>
    <w:rsid w:val="00C82B83"/>
    <w:rsid w:val="00C82FD1"/>
    <w:rsid w:val="00C8313C"/>
    <w:rsid w:val="00C83485"/>
    <w:rsid w:val="00C83726"/>
    <w:rsid w:val="00C8389D"/>
    <w:rsid w:val="00C83BF3"/>
    <w:rsid w:val="00C85202"/>
    <w:rsid w:val="00C85665"/>
    <w:rsid w:val="00C85938"/>
    <w:rsid w:val="00C86015"/>
    <w:rsid w:val="00C8626C"/>
    <w:rsid w:val="00C865F7"/>
    <w:rsid w:val="00C86739"/>
    <w:rsid w:val="00C86957"/>
    <w:rsid w:val="00C87141"/>
    <w:rsid w:val="00C878DC"/>
    <w:rsid w:val="00C90227"/>
    <w:rsid w:val="00C90C63"/>
    <w:rsid w:val="00C90F3D"/>
    <w:rsid w:val="00C910E1"/>
    <w:rsid w:val="00C910F0"/>
    <w:rsid w:val="00C91CF5"/>
    <w:rsid w:val="00C92070"/>
    <w:rsid w:val="00C92935"/>
    <w:rsid w:val="00C92BB2"/>
    <w:rsid w:val="00C932D9"/>
    <w:rsid w:val="00C93BB9"/>
    <w:rsid w:val="00C93F2D"/>
    <w:rsid w:val="00C9454D"/>
    <w:rsid w:val="00C94892"/>
    <w:rsid w:val="00C94AFF"/>
    <w:rsid w:val="00C94C7C"/>
    <w:rsid w:val="00C94EDA"/>
    <w:rsid w:val="00C94FFA"/>
    <w:rsid w:val="00C95E17"/>
    <w:rsid w:val="00C961D4"/>
    <w:rsid w:val="00C9637E"/>
    <w:rsid w:val="00C96D2C"/>
    <w:rsid w:val="00C978ED"/>
    <w:rsid w:val="00CA1314"/>
    <w:rsid w:val="00CA28E0"/>
    <w:rsid w:val="00CA2A8B"/>
    <w:rsid w:val="00CA2AC8"/>
    <w:rsid w:val="00CA2BDB"/>
    <w:rsid w:val="00CA2CC4"/>
    <w:rsid w:val="00CA2F56"/>
    <w:rsid w:val="00CA348B"/>
    <w:rsid w:val="00CA3603"/>
    <w:rsid w:val="00CA4763"/>
    <w:rsid w:val="00CA4DC6"/>
    <w:rsid w:val="00CA58A4"/>
    <w:rsid w:val="00CA6930"/>
    <w:rsid w:val="00CA75C1"/>
    <w:rsid w:val="00CA77A0"/>
    <w:rsid w:val="00CA7A05"/>
    <w:rsid w:val="00CB01A8"/>
    <w:rsid w:val="00CB01CE"/>
    <w:rsid w:val="00CB0D67"/>
    <w:rsid w:val="00CB1702"/>
    <w:rsid w:val="00CB206C"/>
    <w:rsid w:val="00CB2B20"/>
    <w:rsid w:val="00CB2B58"/>
    <w:rsid w:val="00CB3030"/>
    <w:rsid w:val="00CB333F"/>
    <w:rsid w:val="00CB43D2"/>
    <w:rsid w:val="00CB4754"/>
    <w:rsid w:val="00CB57CC"/>
    <w:rsid w:val="00CB5B61"/>
    <w:rsid w:val="00CB62EC"/>
    <w:rsid w:val="00CB65B0"/>
    <w:rsid w:val="00CB67C0"/>
    <w:rsid w:val="00CB6AD2"/>
    <w:rsid w:val="00CB7B05"/>
    <w:rsid w:val="00CC0BE2"/>
    <w:rsid w:val="00CC0DB3"/>
    <w:rsid w:val="00CC1952"/>
    <w:rsid w:val="00CC2322"/>
    <w:rsid w:val="00CC29B9"/>
    <w:rsid w:val="00CC2B5E"/>
    <w:rsid w:val="00CC34B5"/>
    <w:rsid w:val="00CC3CE2"/>
    <w:rsid w:val="00CC45F2"/>
    <w:rsid w:val="00CC5021"/>
    <w:rsid w:val="00CC5B1D"/>
    <w:rsid w:val="00CC6551"/>
    <w:rsid w:val="00CC7A84"/>
    <w:rsid w:val="00CC7F36"/>
    <w:rsid w:val="00CD0026"/>
    <w:rsid w:val="00CD1272"/>
    <w:rsid w:val="00CD18E9"/>
    <w:rsid w:val="00CD1B83"/>
    <w:rsid w:val="00CD1F3C"/>
    <w:rsid w:val="00CD2491"/>
    <w:rsid w:val="00CD288A"/>
    <w:rsid w:val="00CD2C7D"/>
    <w:rsid w:val="00CD39AA"/>
    <w:rsid w:val="00CD45FD"/>
    <w:rsid w:val="00CD4665"/>
    <w:rsid w:val="00CD4870"/>
    <w:rsid w:val="00CD4C3F"/>
    <w:rsid w:val="00CD5078"/>
    <w:rsid w:val="00CD5088"/>
    <w:rsid w:val="00CD51E5"/>
    <w:rsid w:val="00CD552F"/>
    <w:rsid w:val="00CD55AC"/>
    <w:rsid w:val="00CD57CF"/>
    <w:rsid w:val="00CD6795"/>
    <w:rsid w:val="00CD68CD"/>
    <w:rsid w:val="00CD6B71"/>
    <w:rsid w:val="00CD7373"/>
    <w:rsid w:val="00CD7A9A"/>
    <w:rsid w:val="00CE03CF"/>
    <w:rsid w:val="00CE1075"/>
    <w:rsid w:val="00CE1262"/>
    <w:rsid w:val="00CE134C"/>
    <w:rsid w:val="00CE2AAB"/>
    <w:rsid w:val="00CE3828"/>
    <w:rsid w:val="00CE39EA"/>
    <w:rsid w:val="00CE3A97"/>
    <w:rsid w:val="00CE3B7E"/>
    <w:rsid w:val="00CE3BC8"/>
    <w:rsid w:val="00CE45D4"/>
    <w:rsid w:val="00CE473E"/>
    <w:rsid w:val="00CE494E"/>
    <w:rsid w:val="00CE4A9B"/>
    <w:rsid w:val="00CE4BDC"/>
    <w:rsid w:val="00CE5061"/>
    <w:rsid w:val="00CE7317"/>
    <w:rsid w:val="00CE7338"/>
    <w:rsid w:val="00CE75EE"/>
    <w:rsid w:val="00CE7DE2"/>
    <w:rsid w:val="00CF0806"/>
    <w:rsid w:val="00CF09E2"/>
    <w:rsid w:val="00CF174E"/>
    <w:rsid w:val="00CF189A"/>
    <w:rsid w:val="00CF1A3C"/>
    <w:rsid w:val="00CF22F1"/>
    <w:rsid w:val="00CF24CC"/>
    <w:rsid w:val="00CF4441"/>
    <w:rsid w:val="00CF48B3"/>
    <w:rsid w:val="00CF4FE3"/>
    <w:rsid w:val="00CF5825"/>
    <w:rsid w:val="00CF58D6"/>
    <w:rsid w:val="00CF6137"/>
    <w:rsid w:val="00CF624E"/>
    <w:rsid w:val="00CF680E"/>
    <w:rsid w:val="00CF6901"/>
    <w:rsid w:val="00CF6C3D"/>
    <w:rsid w:val="00CF71BE"/>
    <w:rsid w:val="00CF71C8"/>
    <w:rsid w:val="00CF7813"/>
    <w:rsid w:val="00D0036F"/>
    <w:rsid w:val="00D004C3"/>
    <w:rsid w:val="00D00EC2"/>
    <w:rsid w:val="00D01529"/>
    <w:rsid w:val="00D01E6F"/>
    <w:rsid w:val="00D0243F"/>
    <w:rsid w:val="00D024F2"/>
    <w:rsid w:val="00D02AA6"/>
    <w:rsid w:val="00D02EFA"/>
    <w:rsid w:val="00D032B5"/>
    <w:rsid w:val="00D03F07"/>
    <w:rsid w:val="00D05F0C"/>
    <w:rsid w:val="00D066B8"/>
    <w:rsid w:val="00D07E4D"/>
    <w:rsid w:val="00D07FC9"/>
    <w:rsid w:val="00D1069B"/>
    <w:rsid w:val="00D10C71"/>
    <w:rsid w:val="00D11842"/>
    <w:rsid w:val="00D12858"/>
    <w:rsid w:val="00D12C4B"/>
    <w:rsid w:val="00D12F88"/>
    <w:rsid w:val="00D131C4"/>
    <w:rsid w:val="00D132A8"/>
    <w:rsid w:val="00D14184"/>
    <w:rsid w:val="00D15432"/>
    <w:rsid w:val="00D15E75"/>
    <w:rsid w:val="00D16739"/>
    <w:rsid w:val="00D16DD1"/>
    <w:rsid w:val="00D1782D"/>
    <w:rsid w:val="00D17AF7"/>
    <w:rsid w:val="00D2076B"/>
    <w:rsid w:val="00D20838"/>
    <w:rsid w:val="00D208FF"/>
    <w:rsid w:val="00D20C85"/>
    <w:rsid w:val="00D2145E"/>
    <w:rsid w:val="00D215C4"/>
    <w:rsid w:val="00D21B70"/>
    <w:rsid w:val="00D2271D"/>
    <w:rsid w:val="00D24406"/>
    <w:rsid w:val="00D24976"/>
    <w:rsid w:val="00D24CDF"/>
    <w:rsid w:val="00D26C64"/>
    <w:rsid w:val="00D30169"/>
    <w:rsid w:val="00D305B9"/>
    <w:rsid w:val="00D31378"/>
    <w:rsid w:val="00D314B6"/>
    <w:rsid w:val="00D3156F"/>
    <w:rsid w:val="00D31D0C"/>
    <w:rsid w:val="00D3219F"/>
    <w:rsid w:val="00D321F2"/>
    <w:rsid w:val="00D32B0E"/>
    <w:rsid w:val="00D337FD"/>
    <w:rsid w:val="00D33FBD"/>
    <w:rsid w:val="00D344E5"/>
    <w:rsid w:val="00D34576"/>
    <w:rsid w:val="00D34A0B"/>
    <w:rsid w:val="00D35299"/>
    <w:rsid w:val="00D3684D"/>
    <w:rsid w:val="00D3689F"/>
    <w:rsid w:val="00D36F5B"/>
    <w:rsid w:val="00D37033"/>
    <w:rsid w:val="00D375FA"/>
    <w:rsid w:val="00D379E0"/>
    <w:rsid w:val="00D37BB3"/>
    <w:rsid w:val="00D40206"/>
    <w:rsid w:val="00D41605"/>
    <w:rsid w:val="00D425FF"/>
    <w:rsid w:val="00D428D8"/>
    <w:rsid w:val="00D4374D"/>
    <w:rsid w:val="00D44EB2"/>
    <w:rsid w:val="00D45C1C"/>
    <w:rsid w:val="00D45D43"/>
    <w:rsid w:val="00D460A1"/>
    <w:rsid w:val="00D474F6"/>
    <w:rsid w:val="00D47A56"/>
    <w:rsid w:val="00D47C71"/>
    <w:rsid w:val="00D47E0A"/>
    <w:rsid w:val="00D47FEC"/>
    <w:rsid w:val="00D5052D"/>
    <w:rsid w:val="00D50951"/>
    <w:rsid w:val="00D50964"/>
    <w:rsid w:val="00D514E3"/>
    <w:rsid w:val="00D51546"/>
    <w:rsid w:val="00D51650"/>
    <w:rsid w:val="00D518F7"/>
    <w:rsid w:val="00D525FC"/>
    <w:rsid w:val="00D52BDC"/>
    <w:rsid w:val="00D537E7"/>
    <w:rsid w:val="00D538B3"/>
    <w:rsid w:val="00D539EF"/>
    <w:rsid w:val="00D53B93"/>
    <w:rsid w:val="00D53FF0"/>
    <w:rsid w:val="00D540A7"/>
    <w:rsid w:val="00D545F7"/>
    <w:rsid w:val="00D54749"/>
    <w:rsid w:val="00D547BA"/>
    <w:rsid w:val="00D5488F"/>
    <w:rsid w:val="00D548F9"/>
    <w:rsid w:val="00D54D62"/>
    <w:rsid w:val="00D54E2A"/>
    <w:rsid w:val="00D55000"/>
    <w:rsid w:val="00D552F1"/>
    <w:rsid w:val="00D55389"/>
    <w:rsid w:val="00D555C6"/>
    <w:rsid w:val="00D55A3B"/>
    <w:rsid w:val="00D56B27"/>
    <w:rsid w:val="00D56CF8"/>
    <w:rsid w:val="00D56F1A"/>
    <w:rsid w:val="00D57440"/>
    <w:rsid w:val="00D578B1"/>
    <w:rsid w:val="00D608C7"/>
    <w:rsid w:val="00D619BE"/>
    <w:rsid w:val="00D628AA"/>
    <w:rsid w:val="00D6344E"/>
    <w:rsid w:val="00D641C6"/>
    <w:rsid w:val="00D64570"/>
    <w:rsid w:val="00D654FE"/>
    <w:rsid w:val="00D65B0A"/>
    <w:rsid w:val="00D65F77"/>
    <w:rsid w:val="00D66441"/>
    <w:rsid w:val="00D67176"/>
    <w:rsid w:val="00D672B8"/>
    <w:rsid w:val="00D67A6E"/>
    <w:rsid w:val="00D702F7"/>
    <w:rsid w:val="00D70483"/>
    <w:rsid w:val="00D70525"/>
    <w:rsid w:val="00D70B89"/>
    <w:rsid w:val="00D70FDA"/>
    <w:rsid w:val="00D72411"/>
    <w:rsid w:val="00D73C76"/>
    <w:rsid w:val="00D741E3"/>
    <w:rsid w:val="00D74336"/>
    <w:rsid w:val="00D74E55"/>
    <w:rsid w:val="00D75214"/>
    <w:rsid w:val="00D7530B"/>
    <w:rsid w:val="00D7588F"/>
    <w:rsid w:val="00D75EF1"/>
    <w:rsid w:val="00D7622B"/>
    <w:rsid w:val="00D76F67"/>
    <w:rsid w:val="00D772A3"/>
    <w:rsid w:val="00D778EE"/>
    <w:rsid w:val="00D7792F"/>
    <w:rsid w:val="00D80CA2"/>
    <w:rsid w:val="00D8204E"/>
    <w:rsid w:val="00D828F5"/>
    <w:rsid w:val="00D82A4D"/>
    <w:rsid w:val="00D84518"/>
    <w:rsid w:val="00D848E5"/>
    <w:rsid w:val="00D85859"/>
    <w:rsid w:val="00D85A9A"/>
    <w:rsid w:val="00D8617B"/>
    <w:rsid w:val="00D879D7"/>
    <w:rsid w:val="00D87C03"/>
    <w:rsid w:val="00D90E93"/>
    <w:rsid w:val="00D91752"/>
    <w:rsid w:val="00D917B4"/>
    <w:rsid w:val="00D931E1"/>
    <w:rsid w:val="00D93688"/>
    <w:rsid w:val="00D9406A"/>
    <w:rsid w:val="00D942A9"/>
    <w:rsid w:val="00D943A5"/>
    <w:rsid w:val="00D94A7D"/>
    <w:rsid w:val="00D96716"/>
    <w:rsid w:val="00D96E70"/>
    <w:rsid w:val="00D9742B"/>
    <w:rsid w:val="00D977B5"/>
    <w:rsid w:val="00D97A91"/>
    <w:rsid w:val="00DA0BF5"/>
    <w:rsid w:val="00DA101E"/>
    <w:rsid w:val="00DA20F1"/>
    <w:rsid w:val="00DA38EB"/>
    <w:rsid w:val="00DA3939"/>
    <w:rsid w:val="00DA3A49"/>
    <w:rsid w:val="00DA44A2"/>
    <w:rsid w:val="00DA4747"/>
    <w:rsid w:val="00DA5B5C"/>
    <w:rsid w:val="00DA5EE1"/>
    <w:rsid w:val="00DA6A68"/>
    <w:rsid w:val="00DA7190"/>
    <w:rsid w:val="00DA7225"/>
    <w:rsid w:val="00DA77D4"/>
    <w:rsid w:val="00DB0921"/>
    <w:rsid w:val="00DB0997"/>
    <w:rsid w:val="00DB0BDE"/>
    <w:rsid w:val="00DB111E"/>
    <w:rsid w:val="00DB11D1"/>
    <w:rsid w:val="00DB1594"/>
    <w:rsid w:val="00DB15E3"/>
    <w:rsid w:val="00DB229A"/>
    <w:rsid w:val="00DB24A3"/>
    <w:rsid w:val="00DB3896"/>
    <w:rsid w:val="00DB4811"/>
    <w:rsid w:val="00DB577B"/>
    <w:rsid w:val="00DB6732"/>
    <w:rsid w:val="00DB699C"/>
    <w:rsid w:val="00DB6C7B"/>
    <w:rsid w:val="00DB7BDA"/>
    <w:rsid w:val="00DB7E6B"/>
    <w:rsid w:val="00DB7E94"/>
    <w:rsid w:val="00DC0302"/>
    <w:rsid w:val="00DC07A5"/>
    <w:rsid w:val="00DC1230"/>
    <w:rsid w:val="00DC25B1"/>
    <w:rsid w:val="00DC2FD5"/>
    <w:rsid w:val="00DC35BA"/>
    <w:rsid w:val="00DC4703"/>
    <w:rsid w:val="00DC4B1F"/>
    <w:rsid w:val="00DC4C13"/>
    <w:rsid w:val="00DC5329"/>
    <w:rsid w:val="00DC558C"/>
    <w:rsid w:val="00DC5FD2"/>
    <w:rsid w:val="00DC644F"/>
    <w:rsid w:val="00DC6DCB"/>
    <w:rsid w:val="00DC701B"/>
    <w:rsid w:val="00DC7739"/>
    <w:rsid w:val="00DC7D99"/>
    <w:rsid w:val="00DD022C"/>
    <w:rsid w:val="00DD0971"/>
    <w:rsid w:val="00DD0BF8"/>
    <w:rsid w:val="00DD1872"/>
    <w:rsid w:val="00DD1985"/>
    <w:rsid w:val="00DD2755"/>
    <w:rsid w:val="00DD2A33"/>
    <w:rsid w:val="00DD2AC9"/>
    <w:rsid w:val="00DD2D50"/>
    <w:rsid w:val="00DD3922"/>
    <w:rsid w:val="00DD40C8"/>
    <w:rsid w:val="00DD4291"/>
    <w:rsid w:val="00DD4732"/>
    <w:rsid w:val="00DD4862"/>
    <w:rsid w:val="00DD509A"/>
    <w:rsid w:val="00DD5D8D"/>
    <w:rsid w:val="00DD66BD"/>
    <w:rsid w:val="00DD6D7C"/>
    <w:rsid w:val="00DD7C8B"/>
    <w:rsid w:val="00DD7D98"/>
    <w:rsid w:val="00DD7E9D"/>
    <w:rsid w:val="00DE0491"/>
    <w:rsid w:val="00DE0ADD"/>
    <w:rsid w:val="00DE0FB5"/>
    <w:rsid w:val="00DE1102"/>
    <w:rsid w:val="00DE1143"/>
    <w:rsid w:val="00DE24AC"/>
    <w:rsid w:val="00DE251A"/>
    <w:rsid w:val="00DE2E05"/>
    <w:rsid w:val="00DE3259"/>
    <w:rsid w:val="00DE33E9"/>
    <w:rsid w:val="00DE352B"/>
    <w:rsid w:val="00DE3EB8"/>
    <w:rsid w:val="00DE4BC1"/>
    <w:rsid w:val="00DE59D6"/>
    <w:rsid w:val="00DE5B25"/>
    <w:rsid w:val="00DE5CCF"/>
    <w:rsid w:val="00DE5CD7"/>
    <w:rsid w:val="00DE6312"/>
    <w:rsid w:val="00DE7088"/>
    <w:rsid w:val="00DE744C"/>
    <w:rsid w:val="00DE76D8"/>
    <w:rsid w:val="00DE7792"/>
    <w:rsid w:val="00DF00D6"/>
    <w:rsid w:val="00DF045D"/>
    <w:rsid w:val="00DF05E1"/>
    <w:rsid w:val="00DF0747"/>
    <w:rsid w:val="00DF0EE8"/>
    <w:rsid w:val="00DF0FA7"/>
    <w:rsid w:val="00DF29C3"/>
    <w:rsid w:val="00DF2E8D"/>
    <w:rsid w:val="00DF30B4"/>
    <w:rsid w:val="00DF35B6"/>
    <w:rsid w:val="00DF36C6"/>
    <w:rsid w:val="00DF3B03"/>
    <w:rsid w:val="00DF3B3A"/>
    <w:rsid w:val="00DF4749"/>
    <w:rsid w:val="00DF505A"/>
    <w:rsid w:val="00DF546A"/>
    <w:rsid w:val="00DF566F"/>
    <w:rsid w:val="00DF5ED1"/>
    <w:rsid w:val="00DF5F90"/>
    <w:rsid w:val="00DF648F"/>
    <w:rsid w:val="00DF6C29"/>
    <w:rsid w:val="00DF76E0"/>
    <w:rsid w:val="00DF7AA8"/>
    <w:rsid w:val="00E0056E"/>
    <w:rsid w:val="00E01697"/>
    <w:rsid w:val="00E01AD4"/>
    <w:rsid w:val="00E02CA7"/>
    <w:rsid w:val="00E02D64"/>
    <w:rsid w:val="00E0381D"/>
    <w:rsid w:val="00E039F4"/>
    <w:rsid w:val="00E03A8D"/>
    <w:rsid w:val="00E03CCC"/>
    <w:rsid w:val="00E03DCD"/>
    <w:rsid w:val="00E03F58"/>
    <w:rsid w:val="00E0442B"/>
    <w:rsid w:val="00E04432"/>
    <w:rsid w:val="00E050F7"/>
    <w:rsid w:val="00E05677"/>
    <w:rsid w:val="00E0584E"/>
    <w:rsid w:val="00E065E4"/>
    <w:rsid w:val="00E06C0E"/>
    <w:rsid w:val="00E06FA2"/>
    <w:rsid w:val="00E077A5"/>
    <w:rsid w:val="00E07A28"/>
    <w:rsid w:val="00E107AC"/>
    <w:rsid w:val="00E11535"/>
    <w:rsid w:val="00E12436"/>
    <w:rsid w:val="00E129EA"/>
    <w:rsid w:val="00E13B55"/>
    <w:rsid w:val="00E148A4"/>
    <w:rsid w:val="00E14B2C"/>
    <w:rsid w:val="00E14FCB"/>
    <w:rsid w:val="00E1537F"/>
    <w:rsid w:val="00E17A11"/>
    <w:rsid w:val="00E17AFE"/>
    <w:rsid w:val="00E17EF5"/>
    <w:rsid w:val="00E207DE"/>
    <w:rsid w:val="00E20874"/>
    <w:rsid w:val="00E20A43"/>
    <w:rsid w:val="00E22833"/>
    <w:rsid w:val="00E22C4C"/>
    <w:rsid w:val="00E23353"/>
    <w:rsid w:val="00E23DC1"/>
    <w:rsid w:val="00E23FFB"/>
    <w:rsid w:val="00E24715"/>
    <w:rsid w:val="00E24A3F"/>
    <w:rsid w:val="00E25275"/>
    <w:rsid w:val="00E2542C"/>
    <w:rsid w:val="00E2557B"/>
    <w:rsid w:val="00E255EB"/>
    <w:rsid w:val="00E2576D"/>
    <w:rsid w:val="00E25BC7"/>
    <w:rsid w:val="00E26E64"/>
    <w:rsid w:val="00E27435"/>
    <w:rsid w:val="00E27840"/>
    <w:rsid w:val="00E27D79"/>
    <w:rsid w:val="00E300F4"/>
    <w:rsid w:val="00E3019E"/>
    <w:rsid w:val="00E30FA6"/>
    <w:rsid w:val="00E3152F"/>
    <w:rsid w:val="00E31794"/>
    <w:rsid w:val="00E31BE2"/>
    <w:rsid w:val="00E327E9"/>
    <w:rsid w:val="00E32FA4"/>
    <w:rsid w:val="00E33982"/>
    <w:rsid w:val="00E34742"/>
    <w:rsid w:val="00E347FD"/>
    <w:rsid w:val="00E3484B"/>
    <w:rsid w:val="00E34AAD"/>
    <w:rsid w:val="00E34C9E"/>
    <w:rsid w:val="00E35009"/>
    <w:rsid w:val="00E362B6"/>
    <w:rsid w:val="00E377E0"/>
    <w:rsid w:val="00E40240"/>
    <w:rsid w:val="00E4046C"/>
    <w:rsid w:val="00E40677"/>
    <w:rsid w:val="00E40E96"/>
    <w:rsid w:val="00E414E2"/>
    <w:rsid w:val="00E41746"/>
    <w:rsid w:val="00E418C5"/>
    <w:rsid w:val="00E4211D"/>
    <w:rsid w:val="00E4232E"/>
    <w:rsid w:val="00E423ED"/>
    <w:rsid w:val="00E423F3"/>
    <w:rsid w:val="00E4254C"/>
    <w:rsid w:val="00E428CD"/>
    <w:rsid w:val="00E434AA"/>
    <w:rsid w:val="00E43D67"/>
    <w:rsid w:val="00E44063"/>
    <w:rsid w:val="00E44940"/>
    <w:rsid w:val="00E4494F"/>
    <w:rsid w:val="00E44F1F"/>
    <w:rsid w:val="00E44F5D"/>
    <w:rsid w:val="00E45222"/>
    <w:rsid w:val="00E454CE"/>
    <w:rsid w:val="00E45876"/>
    <w:rsid w:val="00E4588A"/>
    <w:rsid w:val="00E45CEE"/>
    <w:rsid w:val="00E462B8"/>
    <w:rsid w:val="00E464B4"/>
    <w:rsid w:val="00E46F7F"/>
    <w:rsid w:val="00E4731F"/>
    <w:rsid w:val="00E4735E"/>
    <w:rsid w:val="00E4767F"/>
    <w:rsid w:val="00E4795B"/>
    <w:rsid w:val="00E47BB2"/>
    <w:rsid w:val="00E47E69"/>
    <w:rsid w:val="00E504C5"/>
    <w:rsid w:val="00E50718"/>
    <w:rsid w:val="00E50E02"/>
    <w:rsid w:val="00E51276"/>
    <w:rsid w:val="00E51612"/>
    <w:rsid w:val="00E518A5"/>
    <w:rsid w:val="00E51AEB"/>
    <w:rsid w:val="00E5210D"/>
    <w:rsid w:val="00E523B5"/>
    <w:rsid w:val="00E52957"/>
    <w:rsid w:val="00E52B14"/>
    <w:rsid w:val="00E53E1C"/>
    <w:rsid w:val="00E5451F"/>
    <w:rsid w:val="00E54B81"/>
    <w:rsid w:val="00E55070"/>
    <w:rsid w:val="00E561D3"/>
    <w:rsid w:val="00E5639A"/>
    <w:rsid w:val="00E5658C"/>
    <w:rsid w:val="00E5660F"/>
    <w:rsid w:val="00E569BB"/>
    <w:rsid w:val="00E5712C"/>
    <w:rsid w:val="00E57A0F"/>
    <w:rsid w:val="00E57C59"/>
    <w:rsid w:val="00E6056B"/>
    <w:rsid w:val="00E6176D"/>
    <w:rsid w:val="00E61BA8"/>
    <w:rsid w:val="00E62098"/>
    <w:rsid w:val="00E62A09"/>
    <w:rsid w:val="00E63749"/>
    <w:rsid w:val="00E63CFB"/>
    <w:rsid w:val="00E63E15"/>
    <w:rsid w:val="00E64103"/>
    <w:rsid w:val="00E64509"/>
    <w:rsid w:val="00E6453F"/>
    <w:rsid w:val="00E64C9A"/>
    <w:rsid w:val="00E65231"/>
    <w:rsid w:val="00E65DB2"/>
    <w:rsid w:val="00E66661"/>
    <w:rsid w:val="00E67267"/>
    <w:rsid w:val="00E678EF"/>
    <w:rsid w:val="00E70C8F"/>
    <w:rsid w:val="00E71054"/>
    <w:rsid w:val="00E7118B"/>
    <w:rsid w:val="00E71F06"/>
    <w:rsid w:val="00E720B0"/>
    <w:rsid w:val="00E72994"/>
    <w:rsid w:val="00E72F07"/>
    <w:rsid w:val="00E73301"/>
    <w:rsid w:val="00E736BF"/>
    <w:rsid w:val="00E7435F"/>
    <w:rsid w:val="00E747D7"/>
    <w:rsid w:val="00E7497D"/>
    <w:rsid w:val="00E761B6"/>
    <w:rsid w:val="00E7679E"/>
    <w:rsid w:val="00E7695C"/>
    <w:rsid w:val="00E777C5"/>
    <w:rsid w:val="00E77956"/>
    <w:rsid w:val="00E77A26"/>
    <w:rsid w:val="00E80094"/>
    <w:rsid w:val="00E80A46"/>
    <w:rsid w:val="00E81307"/>
    <w:rsid w:val="00E81720"/>
    <w:rsid w:val="00E81854"/>
    <w:rsid w:val="00E81A2E"/>
    <w:rsid w:val="00E82420"/>
    <w:rsid w:val="00E826FE"/>
    <w:rsid w:val="00E82A13"/>
    <w:rsid w:val="00E82AF4"/>
    <w:rsid w:val="00E83BC7"/>
    <w:rsid w:val="00E84350"/>
    <w:rsid w:val="00E845CA"/>
    <w:rsid w:val="00E84600"/>
    <w:rsid w:val="00E85603"/>
    <w:rsid w:val="00E85CAF"/>
    <w:rsid w:val="00E86598"/>
    <w:rsid w:val="00E8660D"/>
    <w:rsid w:val="00E8669A"/>
    <w:rsid w:val="00E87A87"/>
    <w:rsid w:val="00E87FAD"/>
    <w:rsid w:val="00E9038E"/>
    <w:rsid w:val="00E905A9"/>
    <w:rsid w:val="00E90E30"/>
    <w:rsid w:val="00E915B1"/>
    <w:rsid w:val="00E91687"/>
    <w:rsid w:val="00E91B45"/>
    <w:rsid w:val="00E92019"/>
    <w:rsid w:val="00E923E5"/>
    <w:rsid w:val="00E92789"/>
    <w:rsid w:val="00E932D0"/>
    <w:rsid w:val="00E9357B"/>
    <w:rsid w:val="00E9373B"/>
    <w:rsid w:val="00E93F18"/>
    <w:rsid w:val="00E9418E"/>
    <w:rsid w:val="00E94485"/>
    <w:rsid w:val="00E947C0"/>
    <w:rsid w:val="00E948D6"/>
    <w:rsid w:val="00E94F78"/>
    <w:rsid w:val="00E95ACA"/>
    <w:rsid w:val="00E95B95"/>
    <w:rsid w:val="00E95F56"/>
    <w:rsid w:val="00E96654"/>
    <w:rsid w:val="00E96964"/>
    <w:rsid w:val="00EA01AA"/>
    <w:rsid w:val="00EA02A5"/>
    <w:rsid w:val="00EA02CA"/>
    <w:rsid w:val="00EA0ABC"/>
    <w:rsid w:val="00EA1BCB"/>
    <w:rsid w:val="00EA2F22"/>
    <w:rsid w:val="00EA3951"/>
    <w:rsid w:val="00EA3FA5"/>
    <w:rsid w:val="00EA42BB"/>
    <w:rsid w:val="00EA45D7"/>
    <w:rsid w:val="00EA4B23"/>
    <w:rsid w:val="00EA51E8"/>
    <w:rsid w:val="00EA52DA"/>
    <w:rsid w:val="00EA5B0F"/>
    <w:rsid w:val="00EA5B48"/>
    <w:rsid w:val="00EA5E9D"/>
    <w:rsid w:val="00EA5FC3"/>
    <w:rsid w:val="00EA6265"/>
    <w:rsid w:val="00EA72FD"/>
    <w:rsid w:val="00EA7830"/>
    <w:rsid w:val="00EA7A68"/>
    <w:rsid w:val="00EB17AD"/>
    <w:rsid w:val="00EB3904"/>
    <w:rsid w:val="00EB3B66"/>
    <w:rsid w:val="00EB3C77"/>
    <w:rsid w:val="00EB4604"/>
    <w:rsid w:val="00EB4654"/>
    <w:rsid w:val="00EB4E45"/>
    <w:rsid w:val="00EB507E"/>
    <w:rsid w:val="00EB50E2"/>
    <w:rsid w:val="00EB5183"/>
    <w:rsid w:val="00EB575D"/>
    <w:rsid w:val="00EB5C36"/>
    <w:rsid w:val="00EB5D0A"/>
    <w:rsid w:val="00EB5F2F"/>
    <w:rsid w:val="00EB6327"/>
    <w:rsid w:val="00EB648A"/>
    <w:rsid w:val="00EB6755"/>
    <w:rsid w:val="00EB68BE"/>
    <w:rsid w:val="00EB69C8"/>
    <w:rsid w:val="00EB7AAB"/>
    <w:rsid w:val="00EB7C16"/>
    <w:rsid w:val="00EC0D28"/>
    <w:rsid w:val="00EC15A9"/>
    <w:rsid w:val="00EC1767"/>
    <w:rsid w:val="00EC1ED6"/>
    <w:rsid w:val="00EC2AF3"/>
    <w:rsid w:val="00EC3AB7"/>
    <w:rsid w:val="00EC48EA"/>
    <w:rsid w:val="00EC4B19"/>
    <w:rsid w:val="00EC4EDD"/>
    <w:rsid w:val="00EC56DA"/>
    <w:rsid w:val="00EC640A"/>
    <w:rsid w:val="00EC708A"/>
    <w:rsid w:val="00EC75D1"/>
    <w:rsid w:val="00ED0311"/>
    <w:rsid w:val="00ED0902"/>
    <w:rsid w:val="00ED0E6C"/>
    <w:rsid w:val="00ED150C"/>
    <w:rsid w:val="00ED16C3"/>
    <w:rsid w:val="00ED17C2"/>
    <w:rsid w:val="00ED1F81"/>
    <w:rsid w:val="00ED2281"/>
    <w:rsid w:val="00ED23C2"/>
    <w:rsid w:val="00ED27AC"/>
    <w:rsid w:val="00ED2F36"/>
    <w:rsid w:val="00ED3282"/>
    <w:rsid w:val="00ED4A80"/>
    <w:rsid w:val="00ED51B9"/>
    <w:rsid w:val="00ED54DF"/>
    <w:rsid w:val="00ED62CF"/>
    <w:rsid w:val="00ED67EE"/>
    <w:rsid w:val="00EE0C1D"/>
    <w:rsid w:val="00EE2296"/>
    <w:rsid w:val="00EE24A8"/>
    <w:rsid w:val="00EE2A28"/>
    <w:rsid w:val="00EE2E1F"/>
    <w:rsid w:val="00EE33D3"/>
    <w:rsid w:val="00EE455F"/>
    <w:rsid w:val="00EE4707"/>
    <w:rsid w:val="00EE5291"/>
    <w:rsid w:val="00EE54B2"/>
    <w:rsid w:val="00EE6274"/>
    <w:rsid w:val="00EE69B0"/>
    <w:rsid w:val="00EE723B"/>
    <w:rsid w:val="00EE7855"/>
    <w:rsid w:val="00EE799B"/>
    <w:rsid w:val="00EF1584"/>
    <w:rsid w:val="00EF2453"/>
    <w:rsid w:val="00EF24E1"/>
    <w:rsid w:val="00EF2905"/>
    <w:rsid w:val="00EF2E14"/>
    <w:rsid w:val="00EF34A7"/>
    <w:rsid w:val="00EF4B30"/>
    <w:rsid w:val="00EF4DDB"/>
    <w:rsid w:val="00EF6236"/>
    <w:rsid w:val="00EF7076"/>
    <w:rsid w:val="00EF742B"/>
    <w:rsid w:val="00F00B64"/>
    <w:rsid w:val="00F01684"/>
    <w:rsid w:val="00F024AE"/>
    <w:rsid w:val="00F0363B"/>
    <w:rsid w:val="00F04922"/>
    <w:rsid w:val="00F054C7"/>
    <w:rsid w:val="00F070A4"/>
    <w:rsid w:val="00F07480"/>
    <w:rsid w:val="00F07A55"/>
    <w:rsid w:val="00F1092F"/>
    <w:rsid w:val="00F1135F"/>
    <w:rsid w:val="00F12167"/>
    <w:rsid w:val="00F12ABC"/>
    <w:rsid w:val="00F12C8F"/>
    <w:rsid w:val="00F13679"/>
    <w:rsid w:val="00F13773"/>
    <w:rsid w:val="00F13982"/>
    <w:rsid w:val="00F1445A"/>
    <w:rsid w:val="00F14622"/>
    <w:rsid w:val="00F149D7"/>
    <w:rsid w:val="00F1686F"/>
    <w:rsid w:val="00F16A00"/>
    <w:rsid w:val="00F16A5F"/>
    <w:rsid w:val="00F173BC"/>
    <w:rsid w:val="00F17B6F"/>
    <w:rsid w:val="00F211BD"/>
    <w:rsid w:val="00F221B6"/>
    <w:rsid w:val="00F22563"/>
    <w:rsid w:val="00F229D5"/>
    <w:rsid w:val="00F22C94"/>
    <w:rsid w:val="00F22CB2"/>
    <w:rsid w:val="00F22D4D"/>
    <w:rsid w:val="00F238DB"/>
    <w:rsid w:val="00F23A09"/>
    <w:rsid w:val="00F25BC4"/>
    <w:rsid w:val="00F26346"/>
    <w:rsid w:val="00F268DD"/>
    <w:rsid w:val="00F2690F"/>
    <w:rsid w:val="00F2718A"/>
    <w:rsid w:val="00F30112"/>
    <w:rsid w:val="00F30798"/>
    <w:rsid w:val="00F311EC"/>
    <w:rsid w:val="00F314EB"/>
    <w:rsid w:val="00F319B3"/>
    <w:rsid w:val="00F32F62"/>
    <w:rsid w:val="00F330CB"/>
    <w:rsid w:val="00F33AA6"/>
    <w:rsid w:val="00F345FE"/>
    <w:rsid w:val="00F34710"/>
    <w:rsid w:val="00F35A8C"/>
    <w:rsid w:val="00F371D0"/>
    <w:rsid w:val="00F373C3"/>
    <w:rsid w:val="00F3781F"/>
    <w:rsid w:val="00F37EDE"/>
    <w:rsid w:val="00F40649"/>
    <w:rsid w:val="00F40AA7"/>
    <w:rsid w:val="00F41B55"/>
    <w:rsid w:val="00F42026"/>
    <w:rsid w:val="00F42887"/>
    <w:rsid w:val="00F42F78"/>
    <w:rsid w:val="00F430BE"/>
    <w:rsid w:val="00F4355D"/>
    <w:rsid w:val="00F438D8"/>
    <w:rsid w:val="00F43B4B"/>
    <w:rsid w:val="00F44014"/>
    <w:rsid w:val="00F44B6E"/>
    <w:rsid w:val="00F456F2"/>
    <w:rsid w:val="00F45B48"/>
    <w:rsid w:val="00F4646B"/>
    <w:rsid w:val="00F46D25"/>
    <w:rsid w:val="00F46EA9"/>
    <w:rsid w:val="00F47004"/>
    <w:rsid w:val="00F50480"/>
    <w:rsid w:val="00F50748"/>
    <w:rsid w:val="00F51854"/>
    <w:rsid w:val="00F52330"/>
    <w:rsid w:val="00F52FD6"/>
    <w:rsid w:val="00F536D6"/>
    <w:rsid w:val="00F538EC"/>
    <w:rsid w:val="00F5405C"/>
    <w:rsid w:val="00F54225"/>
    <w:rsid w:val="00F554C5"/>
    <w:rsid w:val="00F5585B"/>
    <w:rsid w:val="00F559A4"/>
    <w:rsid w:val="00F55A99"/>
    <w:rsid w:val="00F560D4"/>
    <w:rsid w:val="00F5684C"/>
    <w:rsid w:val="00F56C8D"/>
    <w:rsid w:val="00F572C5"/>
    <w:rsid w:val="00F576EB"/>
    <w:rsid w:val="00F577CC"/>
    <w:rsid w:val="00F57B06"/>
    <w:rsid w:val="00F57BB3"/>
    <w:rsid w:val="00F6025E"/>
    <w:rsid w:val="00F60320"/>
    <w:rsid w:val="00F6035C"/>
    <w:rsid w:val="00F627A5"/>
    <w:rsid w:val="00F628C3"/>
    <w:rsid w:val="00F629D3"/>
    <w:rsid w:val="00F62AB2"/>
    <w:rsid w:val="00F62B72"/>
    <w:rsid w:val="00F62BC8"/>
    <w:rsid w:val="00F6400A"/>
    <w:rsid w:val="00F649D1"/>
    <w:rsid w:val="00F651DD"/>
    <w:rsid w:val="00F6678C"/>
    <w:rsid w:val="00F672D9"/>
    <w:rsid w:val="00F67845"/>
    <w:rsid w:val="00F67BAE"/>
    <w:rsid w:val="00F67D6E"/>
    <w:rsid w:val="00F70621"/>
    <w:rsid w:val="00F707CA"/>
    <w:rsid w:val="00F7187E"/>
    <w:rsid w:val="00F72261"/>
    <w:rsid w:val="00F7237C"/>
    <w:rsid w:val="00F738FB"/>
    <w:rsid w:val="00F73AC6"/>
    <w:rsid w:val="00F74B07"/>
    <w:rsid w:val="00F74CAE"/>
    <w:rsid w:val="00F74D15"/>
    <w:rsid w:val="00F74E7A"/>
    <w:rsid w:val="00F751D0"/>
    <w:rsid w:val="00F757F3"/>
    <w:rsid w:val="00F75AC0"/>
    <w:rsid w:val="00F7616F"/>
    <w:rsid w:val="00F761E4"/>
    <w:rsid w:val="00F764B6"/>
    <w:rsid w:val="00F76960"/>
    <w:rsid w:val="00F76A4C"/>
    <w:rsid w:val="00F76FA5"/>
    <w:rsid w:val="00F77B6F"/>
    <w:rsid w:val="00F808F2"/>
    <w:rsid w:val="00F80EF8"/>
    <w:rsid w:val="00F81009"/>
    <w:rsid w:val="00F81C68"/>
    <w:rsid w:val="00F82158"/>
    <w:rsid w:val="00F8259E"/>
    <w:rsid w:val="00F82B34"/>
    <w:rsid w:val="00F82C49"/>
    <w:rsid w:val="00F8315B"/>
    <w:rsid w:val="00F835CD"/>
    <w:rsid w:val="00F83FDC"/>
    <w:rsid w:val="00F845E5"/>
    <w:rsid w:val="00F84ED6"/>
    <w:rsid w:val="00F8523B"/>
    <w:rsid w:val="00F854C7"/>
    <w:rsid w:val="00F85F39"/>
    <w:rsid w:val="00F866E2"/>
    <w:rsid w:val="00F86932"/>
    <w:rsid w:val="00F86E75"/>
    <w:rsid w:val="00F8712E"/>
    <w:rsid w:val="00F87F83"/>
    <w:rsid w:val="00F903B9"/>
    <w:rsid w:val="00F90F3D"/>
    <w:rsid w:val="00F916F5"/>
    <w:rsid w:val="00F91717"/>
    <w:rsid w:val="00F921AE"/>
    <w:rsid w:val="00F92531"/>
    <w:rsid w:val="00F92C94"/>
    <w:rsid w:val="00F92FBF"/>
    <w:rsid w:val="00F93707"/>
    <w:rsid w:val="00F93C37"/>
    <w:rsid w:val="00F93F27"/>
    <w:rsid w:val="00F94B60"/>
    <w:rsid w:val="00F94F28"/>
    <w:rsid w:val="00F94F7A"/>
    <w:rsid w:val="00F9570A"/>
    <w:rsid w:val="00F95F60"/>
    <w:rsid w:val="00F96F76"/>
    <w:rsid w:val="00F97425"/>
    <w:rsid w:val="00FA01FC"/>
    <w:rsid w:val="00FA0399"/>
    <w:rsid w:val="00FA05DE"/>
    <w:rsid w:val="00FA1349"/>
    <w:rsid w:val="00FA1ECA"/>
    <w:rsid w:val="00FA207A"/>
    <w:rsid w:val="00FA25E3"/>
    <w:rsid w:val="00FA34A1"/>
    <w:rsid w:val="00FA3820"/>
    <w:rsid w:val="00FA4D05"/>
    <w:rsid w:val="00FA4D8A"/>
    <w:rsid w:val="00FA57E4"/>
    <w:rsid w:val="00FA5928"/>
    <w:rsid w:val="00FA597B"/>
    <w:rsid w:val="00FA5FDE"/>
    <w:rsid w:val="00FA6255"/>
    <w:rsid w:val="00FA731E"/>
    <w:rsid w:val="00FA7901"/>
    <w:rsid w:val="00FA798F"/>
    <w:rsid w:val="00FB064A"/>
    <w:rsid w:val="00FB0699"/>
    <w:rsid w:val="00FB0A85"/>
    <w:rsid w:val="00FB0E7E"/>
    <w:rsid w:val="00FB0EA6"/>
    <w:rsid w:val="00FB2674"/>
    <w:rsid w:val="00FB270C"/>
    <w:rsid w:val="00FB3E16"/>
    <w:rsid w:val="00FB3E47"/>
    <w:rsid w:val="00FB4BEB"/>
    <w:rsid w:val="00FB5D1B"/>
    <w:rsid w:val="00FB61E7"/>
    <w:rsid w:val="00FB63F3"/>
    <w:rsid w:val="00FB6789"/>
    <w:rsid w:val="00FB7382"/>
    <w:rsid w:val="00FB79D5"/>
    <w:rsid w:val="00FB7AD3"/>
    <w:rsid w:val="00FC001B"/>
    <w:rsid w:val="00FC0154"/>
    <w:rsid w:val="00FC037A"/>
    <w:rsid w:val="00FC04A5"/>
    <w:rsid w:val="00FC0587"/>
    <w:rsid w:val="00FC1F21"/>
    <w:rsid w:val="00FC2402"/>
    <w:rsid w:val="00FC2CE9"/>
    <w:rsid w:val="00FC4EC7"/>
    <w:rsid w:val="00FC55EC"/>
    <w:rsid w:val="00FC5BFB"/>
    <w:rsid w:val="00FC5FB8"/>
    <w:rsid w:val="00FC6154"/>
    <w:rsid w:val="00FC67C9"/>
    <w:rsid w:val="00FC6A90"/>
    <w:rsid w:val="00FC6D9A"/>
    <w:rsid w:val="00FC77D7"/>
    <w:rsid w:val="00FC7A25"/>
    <w:rsid w:val="00FD0D63"/>
    <w:rsid w:val="00FD15B5"/>
    <w:rsid w:val="00FD249C"/>
    <w:rsid w:val="00FD2D2A"/>
    <w:rsid w:val="00FD2DBD"/>
    <w:rsid w:val="00FD30E9"/>
    <w:rsid w:val="00FD33DC"/>
    <w:rsid w:val="00FD3DBA"/>
    <w:rsid w:val="00FD3F00"/>
    <w:rsid w:val="00FD44D4"/>
    <w:rsid w:val="00FD493D"/>
    <w:rsid w:val="00FD4B6F"/>
    <w:rsid w:val="00FD5197"/>
    <w:rsid w:val="00FD5865"/>
    <w:rsid w:val="00FD64BB"/>
    <w:rsid w:val="00FD6D72"/>
    <w:rsid w:val="00FD6F4E"/>
    <w:rsid w:val="00FD7540"/>
    <w:rsid w:val="00FD78DC"/>
    <w:rsid w:val="00FD7DEB"/>
    <w:rsid w:val="00FE0A50"/>
    <w:rsid w:val="00FE0C10"/>
    <w:rsid w:val="00FE1074"/>
    <w:rsid w:val="00FE13D4"/>
    <w:rsid w:val="00FE2055"/>
    <w:rsid w:val="00FE2248"/>
    <w:rsid w:val="00FE24DA"/>
    <w:rsid w:val="00FE25B2"/>
    <w:rsid w:val="00FE27DC"/>
    <w:rsid w:val="00FE2B1B"/>
    <w:rsid w:val="00FE2EB6"/>
    <w:rsid w:val="00FE303C"/>
    <w:rsid w:val="00FE32B0"/>
    <w:rsid w:val="00FE341B"/>
    <w:rsid w:val="00FE3C7A"/>
    <w:rsid w:val="00FE41BD"/>
    <w:rsid w:val="00FE435F"/>
    <w:rsid w:val="00FE4BCD"/>
    <w:rsid w:val="00FE4E82"/>
    <w:rsid w:val="00FE5D14"/>
    <w:rsid w:val="00FE5FFA"/>
    <w:rsid w:val="00FE6C81"/>
    <w:rsid w:val="00FE70FA"/>
    <w:rsid w:val="00FE7EC1"/>
    <w:rsid w:val="00FF0221"/>
    <w:rsid w:val="00FF0465"/>
    <w:rsid w:val="00FF0486"/>
    <w:rsid w:val="00FF0A69"/>
    <w:rsid w:val="00FF0AC2"/>
    <w:rsid w:val="00FF0EFC"/>
    <w:rsid w:val="00FF1209"/>
    <w:rsid w:val="00FF2271"/>
    <w:rsid w:val="00FF24AF"/>
    <w:rsid w:val="00FF3032"/>
    <w:rsid w:val="00FF340B"/>
    <w:rsid w:val="00FF3B6A"/>
    <w:rsid w:val="00FF3E3F"/>
    <w:rsid w:val="00FF4289"/>
    <w:rsid w:val="00FF44C0"/>
    <w:rsid w:val="00FF4DC4"/>
    <w:rsid w:val="00FF5441"/>
    <w:rsid w:val="00FF57A0"/>
    <w:rsid w:val="00FF57A2"/>
    <w:rsid w:val="00FF5E56"/>
    <w:rsid w:val="00FF635F"/>
    <w:rsid w:val="00FF6588"/>
    <w:rsid w:val="00FF682C"/>
    <w:rsid w:val="00FF6B78"/>
    <w:rsid w:val="00FF6E9F"/>
    <w:rsid w:val="00FF7697"/>
    <w:rsid w:val="00FF7734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Normln">
    <w:name w:val="Normal"/>
    <w:qFormat/>
    <w:rsid w:val="008028C0"/>
    <w:pPr>
      <w:spacing w:before="120" w:after="120" w:line="320" w:lineRule="atLeast"/>
      <w:ind w:left="567"/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1102"/>
    <w:pPr>
      <w:keepNext/>
      <w:numPr>
        <w:numId w:val="8"/>
      </w:numPr>
      <w:tabs>
        <w:tab w:val="num" w:pos="709"/>
      </w:tabs>
      <w:spacing w:before="360"/>
      <w:ind w:left="709" w:hanging="709"/>
      <w:outlineLvl w:val="0"/>
    </w:pPr>
    <w:rPr>
      <w:b/>
      <w:bCs/>
      <w:cap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F7F79"/>
    <w:pPr>
      <w:keepNext/>
      <w:numPr>
        <w:ilvl w:val="1"/>
        <w:numId w:val="8"/>
      </w:numPr>
      <w:spacing w:before="240" w:after="60"/>
      <w:ind w:left="709" w:hanging="709"/>
      <w:outlineLvl w:val="1"/>
    </w:pPr>
    <w:rPr>
      <w:bCs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9E69B4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4"/>
    <w:basedOn w:val="Normln"/>
    <w:next w:val="Normln"/>
    <w:link w:val="Nadpis4Char"/>
    <w:rsid w:val="009E69B4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rsid w:val="009E69B4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9E69B4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rsid w:val="009E69B4"/>
    <w:pPr>
      <w:numPr>
        <w:ilvl w:val="6"/>
        <w:numId w:val="8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rsid w:val="009E69B4"/>
    <w:pPr>
      <w:numPr>
        <w:ilvl w:val="7"/>
        <w:numId w:val="8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rsid w:val="009E69B4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1102"/>
    <w:rPr>
      <w:b/>
      <w:bCs/>
      <w:caps/>
      <w:kern w:val="32"/>
    </w:rPr>
  </w:style>
  <w:style w:type="character" w:customStyle="1" w:styleId="Nadpis2Char">
    <w:name w:val="Nadpis 2 Char"/>
    <w:basedOn w:val="Standardnpsmoodstavce"/>
    <w:link w:val="Nadpis2"/>
    <w:locked/>
    <w:rsid w:val="001F7F79"/>
    <w:rPr>
      <w:bCs/>
      <w:iCs/>
      <w:u w:val="single"/>
    </w:rPr>
  </w:style>
  <w:style w:type="character" w:customStyle="1" w:styleId="Nadpis3Char">
    <w:name w:val="Nadpis 3 Char"/>
    <w:basedOn w:val="Standardnpsmoodstavce"/>
    <w:link w:val="Nadpis3"/>
    <w:locked/>
    <w:rsid w:val="00C74D1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h4 Char"/>
    <w:basedOn w:val="Standardnpsmoodstavce"/>
    <w:link w:val="Nadpis4"/>
    <w:locked/>
    <w:rsid w:val="00C74D1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74D1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locked/>
    <w:rsid w:val="00C74D13"/>
    <w:rPr>
      <w:b/>
      <w:bCs/>
    </w:rPr>
  </w:style>
  <w:style w:type="character" w:customStyle="1" w:styleId="Nadpis7Char">
    <w:name w:val="Nadpis 7 Char"/>
    <w:basedOn w:val="Standardnpsmoodstavce"/>
    <w:link w:val="Nadpis7"/>
    <w:locked/>
    <w:rsid w:val="00C74D1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C74D1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locked/>
    <w:rsid w:val="00C74D13"/>
    <w:rPr>
      <w:rFonts w:ascii="Arial" w:hAnsi="Arial" w:cs="Arial"/>
    </w:rPr>
  </w:style>
  <w:style w:type="paragraph" w:customStyle="1" w:styleId="normal01">
    <w:name w:val="normal_01"/>
    <w:basedOn w:val="Normln"/>
    <w:uiPriority w:val="99"/>
    <w:rsid w:val="00B80F50"/>
  </w:style>
  <w:style w:type="paragraph" w:customStyle="1" w:styleId="bh0">
    <w:name w:val="_bh0"/>
    <w:basedOn w:val="Normln"/>
    <w:next w:val="Normln"/>
    <w:uiPriority w:val="99"/>
    <w:rsid w:val="007F2FF8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rsid w:val="00C56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74D1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C56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4D13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E2E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4D13"/>
    <w:rPr>
      <w:rFonts w:cs="Times New Roman"/>
      <w:sz w:val="2"/>
    </w:rPr>
  </w:style>
  <w:style w:type="table" w:styleId="Mkatabulky">
    <w:name w:val="Table Grid"/>
    <w:basedOn w:val="Normlntabulka"/>
    <w:uiPriority w:val="59"/>
    <w:rsid w:val="00FA4D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FA4D05"/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74D13"/>
    <w:rPr>
      <w:rFonts w:cs="Times New Roman"/>
      <w:sz w:val="20"/>
      <w:szCs w:val="20"/>
    </w:rPr>
  </w:style>
  <w:style w:type="paragraph" w:customStyle="1" w:styleId="bh1">
    <w:name w:val="_bh1"/>
    <w:basedOn w:val="Normln"/>
    <w:next w:val="bh2"/>
    <w:rsid w:val="00100D26"/>
    <w:pPr>
      <w:keepNext/>
      <w:numPr>
        <w:numId w:val="7"/>
      </w:numPr>
      <w:spacing w:before="360"/>
      <w:outlineLvl w:val="0"/>
    </w:pPr>
    <w:rPr>
      <w:b/>
      <w:caps/>
      <w:szCs w:val="24"/>
      <w:lang w:val="en-US"/>
    </w:rPr>
  </w:style>
  <w:style w:type="paragraph" w:customStyle="1" w:styleId="Obsah11">
    <w:name w:val="Obsah 11"/>
    <w:basedOn w:val="Normln"/>
    <w:next w:val="Normln"/>
    <w:autoRedefine/>
    <w:uiPriority w:val="99"/>
    <w:semiHidden/>
    <w:rsid w:val="003D420D"/>
    <w:pPr>
      <w:tabs>
        <w:tab w:val="left" w:pos="480"/>
        <w:tab w:val="right" w:leader="dot" w:pos="9060"/>
      </w:tabs>
    </w:pPr>
    <w:rPr>
      <w:b/>
      <w:caps/>
      <w:szCs w:val="24"/>
    </w:rPr>
  </w:style>
  <w:style w:type="paragraph" w:styleId="Obsah2">
    <w:name w:val="toc 2"/>
    <w:basedOn w:val="Normln"/>
    <w:next w:val="Normln"/>
    <w:autoRedefine/>
    <w:uiPriority w:val="39"/>
    <w:rsid w:val="009E69B4"/>
    <w:pPr>
      <w:spacing w:before="0"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textovodkaz">
    <w:name w:val="Hyperlink"/>
    <w:basedOn w:val="Standardnpsmoodstavce"/>
    <w:uiPriority w:val="99"/>
    <w:rsid w:val="009E69B4"/>
    <w:rPr>
      <w:rFonts w:cs="Times New Roman"/>
      <w:color w:val="0000FF"/>
      <w:u w:val="single"/>
    </w:rPr>
  </w:style>
  <w:style w:type="paragraph" w:customStyle="1" w:styleId="bh2">
    <w:name w:val="_bh2"/>
    <w:basedOn w:val="Normln"/>
    <w:link w:val="bh2Char"/>
    <w:rsid w:val="007F49E7"/>
    <w:pPr>
      <w:numPr>
        <w:ilvl w:val="1"/>
        <w:numId w:val="7"/>
      </w:numPr>
      <w:spacing w:before="60"/>
      <w:outlineLvl w:val="1"/>
    </w:pPr>
    <w:rPr>
      <w:u w:val="single"/>
      <w:lang w:val="en-US"/>
    </w:rPr>
  </w:style>
  <w:style w:type="paragraph" w:customStyle="1" w:styleId="bno">
    <w:name w:val="_bno"/>
    <w:basedOn w:val="Normln"/>
    <w:link w:val="bnoChar"/>
    <w:rsid w:val="007F49E7"/>
    <w:pPr>
      <w:ind w:left="720"/>
    </w:pPr>
    <w:rPr>
      <w:lang w:val="en-US"/>
    </w:rPr>
  </w:style>
  <w:style w:type="paragraph" w:customStyle="1" w:styleId="bh3">
    <w:name w:val="_bh3"/>
    <w:basedOn w:val="Normln"/>
    <w:link w:val="bh3Char"/>
    <w:rsid w:val="005844AF"/>
    <w:pPr>
      <w:tabs>
        <w:tab w:val="num" w:pos="1440"/>
      </w:tabs>
      <w:spacing w:before="60"/>
      <w:ind w:left="1440" w:hanging="720"/>
      <w:outlineLvl w:val="2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rsid w:val="00AA1B37"/>
    <w:pPr>
      <w:tabs>
        <w:tab w:val="left" w:pos="709"/>
        <w:tab w:val="right" w:leader="dot" w:pos="9060"/>
      </w:tabs>
      <w:ind w:left="0"/>
      <w:jc w:val="center"/>
    </w:pPr>
    <w:rPr>
      <w:b/>
      <w:bCs/>
      <w:caps/>
    </w:rPr>
  </w:style>
  <w:style w:type="paragraph" w:styleId="Zkladntextodsazen3">
    <w:name w:val="Body Text Indent 3"/>
    <w:basedOn w:val="Normln"/>
    <w:link w:val="Zkladntextodsazen3Char"/>
    <w:uiPriority w:val="99"/>
    <w:rsid w:val="005C6C78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74D13"/>
    <w:rPr>
      <w:rFonts w:cs="Times New Roman"/>
      <w:sz w:val="16"/>
      <w:szCs w:val="16"/>
    </w:rPr>
  </w:style>
  <w:style w:type="paragraph" w:customStyle="1" w:styleId="Standardnte">
    <w:name w:val="Standardní te"/>
    <w:uiPriority w:val="99"/>
    <w:rsid w:val="005C6C78"/>
    <w:pPr>
      <w:widowControl w:val="0"/>
    </w:pPr>
    <w:rPr>
      <w:color w:val="000000"/>
      <w:sz w:val="24"/>
      <w:szCs w:val="20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5C6C78"/>
    <w:rPr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74D13"/>
    <w:rPr>
      <w:rFonts w:cs="Times New Roman"/>
      <w:sz w:val="20"/>
      <w:szCs w:val="20"/>
    </w:rPr>
  </w:style>
  <w:style w:type="paragraph" w:customStyle="1" w:styleId="Dl">
    <w:name w:val="Díl"/>
    <w:basedOn w:val="Normln"/>
    <w:rsid w:val="006E13A5"/>
    <w:pPr>
      <w:keepNext/>
      <w:jc w:val="center"/>
    </w:pPr>
    <w:rPr>
      <w:rFonts w:ascii="Tahoma" w:hAnsi="Tahoma"/>
      <w:lang w:eastAsia="en-US"/>
    </w:rPr>
  </w:style>
  <w:style w:type="character" w:customStyle="1" w:styleId="bnoChar">
    <w:name w:val="_bno Char"/>
    <w:basedOn w:val="Standardnpsmoodstavce"/>
    <w:link w:val="bno"/>
    <w:locked/>
    <w:rsid w:val="007F49E7"/>
    <w:rPr>
      <w:rFonts w:cs="Times New Roman"/>
      <w:sz w:val="24"/>
      <w:lang w:val="en-US" w:eastAsia="cs-CZ" w:bidi="ar-SA"/>
    </w:rPr>
  </w:style>
  <w:style w:type="character" w:styleId="slostrnky">
    <w:name w:val="page number"/>
    <w:basedOn w:val="Standardnpsmoodstavce"/>
    <w:rsid w:val="001A5038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95A9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A98"/>
    <w:pPr>
      <w:numPr>
        <w:ilvl w:val="3"/>
        <w:numId w:val="7"/>
      </w:numPr>
    </w:pPr>
    <w:rPr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4D13"/>
    <w:rPr>
      <w:rFonts w:cs="Times New Roman"/>
      <w:b/>
      <w:bCs/>
      <w:sz w:val="20"/>
      <w:szCs w:val="20"/>
    </w:rPr>
  </w:style>
  <w:style w:type="paragraph" w:customStyle="1" w:styleId="bh4">
    <w:name w:val="_bh4"/>
    <w:basedOn w:val="Normln"/>
    <w:link w:val="bh4Char"/>
    <w:rsid w:val="007F49E7"/>
    <w:pPr>
      <w:numPr>
        <w:ilvl w:val="3"/>
        <w:numId w:val="1"/>
      </w:numPr>
    </w:pPr>
    <w:rPr>
      <w:lang w:val="en-US"/>
    </w:rPr>
  </w:style>
  <w:style w:type="character" w:customStyle="1" w:styleId="platne1">
    <w:name w:val="platne1"/>
    <w:basedOn w:val="Standardnpsmoodstavce"/>
    <w:uiPriority w:val="99"/>
    <w:rsid w:val="00D94A7D"/>
    <w:rPr>
      <w:rFonts w:cs="Times New Roman"/>
    </w:rPr>
  </w:style>
  <w:style w:type="character" w:customStyle="1" w:styleId="bh2Char">
    <w:name w:val="_bh2 Char"/>
    <w:basedOn w:val="Standardnpsmoodstavce"/>
    <w:link w:val="bh2"/>
    <w:locked/>
    <w:rsid w:val="00433DDE"/>
    <w:rPr>
      <w:sz w:val="24"/>
      <w:szCs w:val="20"/>
      <w:u w:val="single"/>
      <w:lang w:val="en-US"/>
    </w:rPr>
  </w:style>
  <w:style w:type="paragraph" w:customStyle="1" w:styleId="FWBCont1">
    <w:name w:val="FWB Cont 1"/>
    <w:basedOn w:val="Normln"/>
    <w:uiPriority w:val="99"/>
    <w:rsid w:val="00B368E0"/>
    <w:pPr>
      <w:spacing w:after="240" w:line="240" w:lineRule="auto"/>
    </w:pPr>
    <w:rPr>
      <w:sz w:val="22"/>
      <w:lang w:val="en-GB" w:eastAsia="en-US"/>
    </w:rPr>
  </w:style>
  <w:style w:type="character" w:customStyle="1" w:styleId="BodyTextChar">
    <w:name w:val="Body Text Char"/>
    <w:uiPriority w:val="99"/>
    <w:locked/>
    <w:rsid w:val="00B368E0"/>
    <w:rPr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91B2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74D1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91B2B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E065E4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74D13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065E4"/>
    <w:rPr>
      <w:rFonts w:cs="Times New Roman"/>
      <w:vertAlign w:val="superscript"/>
    </w:rPr>
  </w:style>
  <w:style w:type="paragraph" w:styleId="Obsah3">
    <w:name w:val="toc 3"/>
    <w:basedOn w:val="Normln"/>
    <w:next w:val="Normln"/>
    <w:autoRedefine/>
    <w:uiPriority w:val="39"/>
    <w:rsid w:val="00555A6F"/>
    <w:pPr>
      <w:spacing w:before="0"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ListALPHACAPS1">
    <w:name w:val="List ALPHA CAPS 1"/>
    <w:basedOn w:val="Normln"/>
    <w:next w:val="Zkladntext"/>
    <w:rsid w:val="005521C5"/>
    <w:pPr>
      <w:numPr>
        <w:numId w:val="2"/>
      </w:numPr>
      <w:tabs>
        <w:tab w:val="left" w:pos="22"/>
      </w:tabs>
      <w:spacing w:after="200" w:line="288" w:lineRule="auto"/>
    </w:pPr>
    <w:rPr>
      <w:sz w:val="22"/>
      <w:szCs w:val="22"/>
      <w:lang w:val="en-GB" w:eastAsia="en-GB"/>
    </w:rPr>
  </w:style>
  <w:style w:type="paragraph" w:customStyle="1" w:styleId="LISTALPHACAPS2">
    <w:name w:val="LIST ALPHA CAPS 2"/>
    <w:basedOn w:val="Normln"/>
    <w:next w:val="Zkladntext2"/>
    <w:rsid w:val="005521C5"/>
    <w:pPr>
      <w:numPr>
        <w:ilvl w:val="1"/>
        <w:numId w:val="2"/>
      </w:numPr>
      <w:tabs>
        <w:tab w:val="left" w:pos="50"/>
      </w:tabs>
      <w:spacing w:after="200" w:line="288" w:lineRule="auto"/>
    </w:pPr>
    <w:rPr>
      <w:sz w:val="22"/>
      <w:szCs w:val="22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5521C5"/>
    <w:pPr>
      <w:numPr>
        <w:ilvl w:val="2"/>
        <w:numId w:val="2"/>
      </w:numPr>
      <w:tabs>
        <w:tab w:val="left" w:pos="68"/>
      </w:tabs>
      <w:spacing w:after="200" w:line="288" w:lineRule="auto"/>
    </w:pPr>
    <w:rPr>
      <w:sz w:val="22"/>
      <w:szCs w:val="22"/>
      <w:lang w:val="en-GB" w:eastAsia="en-GB"/>
    </w:rPr>
  </w:style>
  <w:style w:type="paragraph" w:styleId="Zkladntext">
    <w:name w:val="Body Text"/>
    <w:basedOn w:val="Normln"/>
    <w:link w:val="ZkladntextChar"/>
    <w:uiPriority w:val="99"/>
    <w:rsid w:val="005521C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74D13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521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74D13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521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74D13"/>
    <w:rPr>
      <w:rFonts w:cs="Times New Roman"/>
      <w:sz w:val="16"/>
      <w:szCs w:val="16"/>
    </w:rPr>
  </w:style>
  <w:style w:type="paragraph" w:customStyle="1" w:styleId="NORMAL-T">
    <w:name w:val="NORMAL - T"/>
    <w:basedOn w:val="Normln"/>
    <w:uiPriority w:val="99"/>
    <w:rsid w:val="00425A5F"/>
    <w:pPr>
      <w:spacing w:line="240" w:lineRule="auto"/>
      <w:ind w:right="-341"/>
    </w:pPr>
  </w:style>
  <w:style w:type="character" w:styleId="Siln">
    <w:name w:val="Strong"/>
    <w:basedOn w:val="Standardnpsmoodstavce"/>
    <w:uiPriority w:val="22"/>
    <w:qFormat/>
    <w:rsid w:val="0048429D"/>
    <w:rPr>
      <w:rFonts w:cs="Times New Roman"/>
      <w:b/>
      <w:bCs/>
    </w:rPr>
  </w:style>
  <w:style w:type="paragraph" w:customStyle="1" w:styleId="Stylbh2dkovnPesn16b">
    <w:name w:val="Styl _bh2 + Řádkování:  Přesně 16 b."/>
    <w:basedOn w:val="bh2"/>
    <w:autoRedefine/>
    <w:uiPriority w:val="99"/>
    <w:rsid w:val="00572998"/>
    <w:pPr>
      <w:widowControl w:val="0"/>
      <w:numPr>
        <w:ilvl w:val="0"/>
        <w:numId w:val="0"/>
      </w:numPr>
      <w:ind w:left="921" w:hanging="921"/>
    </w:pPr>
  </w:style>
  <w:style w:type="paragraph" w:customStyle="1" w:styleId="Recitals">
    <w:name w:val="Recitals"/>
    <w:basedOn w:val="Normln"/>
    <w:uiPriority w:val="99"/>
    <w:rsid w:val="0000300D"/>
    <w:pPr>
      <w:numPr>
        <w:numId w:val="3"/>
      </w:numPr>
      <w:spacing w:after="140" w:line="290" w:lineRule="auto"/>
    </w:pPr>
    <w:rPr>
      <w:rFonts w:ascii="Arial" w:hAnsi="Arial"/>
      <w:kern w:val="20"/>
      <w:sz w:val="20"/>
      <w:szCs w:val="24"/>
      <w:lang w:eastAsia="en-US"/>
    </w:rPr>
  </w:style>
  <w:style w:type="paragraph" w:customStyle="1" w:styleId="Stylbh1dkovnPesn16b">
    <w:name w:val="Styl _bh1 + Řádkování:  Přesně 16 b."/>
    <w:basedOn w:val="bh1"/>
    <w:uiPriority w:val="99"/>
    <w:rsid w:val="0000300D"/>
    <w:pPr>
      <w:spacing w:line="320" w:lineRule="exact"/>
    </w:pPr>
    <w:rPr>
      <w:bCs/>
      <w:szCs w:val="20"/>
    </w:rPr>
  </w:style>
  <w:style w:type="paragraph" w:customStyle="1" w:styleId="Stylbh2dkovnPesn16b1">
    <w:name w:val="Styl _bh2 + Řádkování:  Přesně 16 b.1"/>
    <w:basedOn w:val="bh2"/>
    <w:uiPriority w:val="99"/>
    <w:rsid w:val="00CA4DC6"/>
    <w:pPr>
      <w:keepNext/>
      <w:spacing w:line="320" w:lineRule="exact"/>
    </w:pPr>
  </w:style>
  <w:style w:type="paragraph" w:customStyle="1" w:styleId="Stylbh1Ped12bdkovnPesn16b">
    <w:name w:val="Styl _bh1 + Před:  12 b. Řádkování:  Přesně 16 b."/>
    <w:basedOn w:val="bh1"/>
    <w:uiPriority w:val="99"/>
    <w:rsid w:val="00872127"/>
    <w:pPr>
      <w:spacing w:line="320" w:lineRule="exact"/>
    </w:pPr>
    <w:rPr>
      <w:bCs/>
      <w:szCs w:val="20"/>
    </w:rPr>
  </w:style>
  <w:style w:type="paragraph" w:customStyle="1" w:styleId="FWParties">
    <w:name w:val="FWParties"/>
    <w:basedOn w:val="Zkladntext"/>
    <w:uiPriority w:val="99"/>
    <w:rsid w:val="00B368E0"/>
    <w:pPr>
      <w:numPr>
        <w:numId w:val="4"/>
      </w:numPr>
      <w:spacing w:after="240" w:line="240" w:lineRule="auto"/>
    </w:pPr>
    <w:rPr>
      <w:sz w:val="22"/>
      <w:szCs w:val="24"/>
      <w:lang w:val="en-GB" w:eastAsia="en-US"/>
    </w:rPr>
  </w:style>
  <w:style w:type="paragraph" w:customStyle="1" w:styleId="FWRecital">
    <w:name w:val="FWRecital"/>
    <w:basedOn w:val="Zkladntext"/>
    <w:uiPriority w:val="99"/>
    <w:rsid w:val="00B368E0"/>
    <w:pPr>
      <w:tabs>
        <w:tab w:val="left" w:pos="720"/>
      </w:tabs>
      <w:spacing w:after="240" w:line="240" w:lineRule="auto"/>
    </w:pPr>
    <w:rPr>
      <w:sz w:val="22"/>
      <w:szCs w:val="24"/>
      <w:lang w:val="en-GB" w:eastAsia="en-US"/>
    </w:rPr>
  </w:style>
  <w:style w:type="paragraph" w:customStyle="1" w:styleId="FWBL1">
    <w:name w:val="FWB_L1"/>
    <w:basedOn w:val="Normln"/>
    <w:next w:val="FWBL2"/>
    <w:link w:val="FWBL1CharChar"/>
    <w:uiPriority w:val="99"/>
    <w:rsid w:val="00B368E0"/>
    <w:pPr>
      <w:keepNext/>
      <w:keepLines/>
      <w:numPr>
        <w:numId w:val="5"/>
      </w:numPr>
      <w:spacing w:after="240" w:line="240" w:lineRule="auto"/>
      <w:jc w:val="left"/>
      <w:outlineLvl w:val="0"/>
    </w:pPr>
    <w:rPr>
      <w:b/>
      <w:smallCaps/>
      <w:sz w:val="22"/>
      <w:szCs w:val="24"/>
      <w:lang w:val="en-GB" w:eastAsia="en-US"/>
    </w:rPr>
  </w:style>
  <w:style w:type="paragraph" w:customStyle="1" w:styleId="FWBL2">
    <w:name w:val="FWB_L2"/>
    <w:basedOn w:val="FWBL1"/>
    <w:link w:val="FWBL2CharChar"/>
    <w:uiPriority w:val="99"/>
    <w:rsid w:val="00B368E0"/>
    <w:pPr>
      <w:keepNext w:val="0"/>
      <w:keepLines w:val="0"/>
      <w:numPr>
        <w:ilvl w:val="1"/>
      </w:numPr>
      <w:ind w:left="720" w:hanging="720"/>
      <w:jc w:val="both"/>
      <w:outlineLvl w:val="9"/>
    </w:pPr>
  </w:style>
  <w:style w:type="paragraph" w:customStyle="1" w:styleId="FWBL3">
    <w:name w:val="FWB_L3"/>
    <w:basedOn w:val="FWBL2"/>
    <w:uiPriority w:val="99"/>
    <w:rsid w:val="00B368E0"/>
    <w:pPr>
      <w:numPr>
        <w:ilvl w:val="2"/>
      </w:numPr>
    </w:pPr>
  </w:style>
  <w:style w:type="paragraph" w:customStyle="1" w:styleId="FWBL4">
    <w:name w:val="FWB_L4"/>
    <w:basedOn w:val="FWBL3"/>
    <w:uiPriority w:val="99"/>
    <w:rsid w:val="00B368E0"/>
    <w:pPr>
      <w:numPr>
        <w:ilvl w:val="3"/>
      </w:numPr>
      <w:tabs>
        <w:tab w:val="num" w:pos="864"/>
      </w:tabs>
      <w:ind w:left="864" w:hanging="864"/>
    </w:pPr>
  </w:style>
  <w:style w:type="paragraph" w:customStyle="1" w:styleId="FWBL5">
    <w:name w:val="FWB_L5"/>
    <w:basedOn w:val="FWBL4"/>
    <w:uiPriority w:val="99"/>
    <w:rsid w:val="00B368E0"/>
    <w:pPr>
      <w:numPr>
        <w:ilvl w:val="4"/>
      </w:numPr>
      <w:tabs>
        <w:tab w:val="num" w:pos="1008"/>
        <w:tab w:val="num" w:pos="1440"/>
      </w:tabs>
      <w:ind w:left="1008" w:hanging="1008"/>
    </w:pPr>
  </w:style>
  <w:style w:type="paragraph" w:customStyle="1" w:styleId="FWBL6">
    <w:name w:val="FWB_L6"/>
    <w:basedOn w:val="FWBL5"/>
    <w:uiPriority w:val="99"/>
    <w:rsid w:val="00B368E0"/>
    <w:pPr>
      <w:numPr>
        <w:ilvl w:val="5"/>
      </w:numPr>
      <w:tabs>
        <w:tab w:val="num" w:pos="1152"/>
        <w:tab w:val="num" w:pos="1440"/>
      </w:tabs>
      <w:ind w:left="1152" w:hanging="1152"/>
    </w:pPr>
  </w:style>
  <w:style w:type="paragraph" w:customStyle="1" w:styleId="FWBL7">
    <w:name w:val="FWB_L7"/>
    <w:basedOn w:val="FWBL6"/>
    <w:uiPriority w:val="99"/>
    <w:rsid w:val="00B368E0"/>
    <w:pPr>
      <w:numPr>
        <w:ilvl w:val="6"/>
      </w:numPr>
      <w:tabs>
        <w:tab w:val="num" w:pos="1296"/>
        <w:tab w:val="num" w:pos="1440"/>
      </w:tabs>
      <w:ind w:left="1296" w:hanging="1296"/>
    </w:pPr>
  </w:style>
  <w:style w:type="paragraph" w:customStyle="1" w:styleId="FWBL8">
    <w:name w:val="FWB_L8"/>
    <w:basedOn w:val="FWBL7"/>
    <w:uiPriority w:val="99"/>
    <w:rsid w:val="00B368E0"/>
    <w:pPr>
      <w:numPr>
        <w:ilvl w:val="7"/>
      </w:numPr>
      <w:tabs>
        <w:tab w:val="num" w:pos="1440"/>
      </w:tabs>
      <w:ind w:left="1440" w:hanging="1440"/>
    </w:pPr>
  </w:style>
  <w:style w:type="character" w:customStyle="1" w:styleId="FWBL1CharChar">
    <w:name w:val="FWB_L1 Char Char"/>
    <w:basedOn w:val="Standardnpsmoodstavce"/>
    <w:link w:val="FWBL1"/>
    <w:uiPriority w:val="99"/>
    <w:locked/>
    <w:rsid w:val="00B368E0"/>
    <w:rPr>
      <w:b/>
      <w:smallCaps/>
      <w:szCs w:val="24"/>
      <w:lang w:val="en-GB" w:eastAsia="en-US"/>
    </w:rPr>
  </w:style>
  <w:style w:type="character" w:customStyle="1" w:styleId="FWBL2CharChar">
    <w:name w:val="FWB_L2 Char Char"/>
    <w:basedOn w:val="FWBL1CharChar"/>
    <w:link w:val="FWBL2"/>
    <w:uiPriority w:val="99"/>
    <w:locked/>
    <w:rsid w:val="00B368E0"/>
    <w:rPr>
      <w:b/>
      <w:smallCaps/>
      <w:szCs w:val="24"/>
      <w:lang w:val="en-GB" w:eastAsia="en-US"/>
    </w:rPr>
  </w:style>
  <w:style w:type="paragraph" w:customStyle="1" w:styleId="ConsPlusNormal">
    <w:name w:val="ConsPlusNormal"/>
    <w:uiPriority w:val="99"/>
    <w:rsid w:val="00B368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styleId="Zkladntextodsazen2">
    <w:name w:val="Body Text Indent 2"/>
    <w:basedOn w:val="Normln"/>
    <w:link w:val="Zkladntextodsazen2Char"/>
    <w:uiPriority w:val="99"/>
    <w:rsid w:val="00B368E0"/>
    <w:pPr>
      <w:spacing w:line="480" w:lineRule="auto"/>
      <w:ind w:left="283"/>
      <w:jc w:val="left"/>
    </w:pPr>
    <w:rPr>
      <w:szCs w:val="24"/>
      <w:lang w:val="ru-RU" w:eastAsia="ru-RU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74D13"/>
    <w:rPr>
      <w:rFonts w:cs="Times New Roman"/>
      <w:sz w:val="20"/>
      <w:szCs w:val="20"/>
    </w:rPr>
  </w:style>
  <w:style w:type="character" w:customStyle="1" w:styleId="SealingChar">
    <w:name w:val="Sealing Char"/>
    <w:basedOn w:val="Standardnpsmoodstavce"/>
    <w:link w:val="Sealing"/>
    <w:uiPriority w:val="99"/>
    <w:locked/>
    <w:rsid w:val="00B368E0"/>
    <w:rPr>
      <w:rFonts w:cs="Times New Roman"/>
      <w:sz w:val="24"/>
      <w:szCs w:val="24"/>
      <w:lang w:val="en-GB" w:eastAsia="en-US" w:bidi="ar-SA"/>
    </w:rPr>
  </w:style>
  <w:style w:type="paragraph" w:customStyle="1" w:styleId="Sealing">
    <w:name w:val="Sealing"/>
    <w:basedOn w:val="Zkladntext"/>
    <w:link w:val="SealingChar"/>
    <w:uiPriority w:val="99"/>
    <w:rsid w:val="00B368E0"/>
    <w:pPr>
      <w:keepLines/>
      <w:tabs>
        <w:tab w:val="left" w:pos="1728"/>
        <w:tab w:val="left" w:pos="4320"/>
      </w:tabs>
      <w:spacing w:after="480" w:line="240" w:lineRule="auto"/>
    </w:pPr>
    <w:rPr>
      <w:sz w:val="22"/>
      <w:szCs w:val="24"/>
      <w:lang w:val="en-GB" w:eastAsia="en-US"/>
    </w:rPr>
  </w:style>
  <w:style w:type="paragraph" w:customStyle="1" w:styleId="Iauiue">
    <w:name w:val="Iau?iue"/>
    <w:uiPriority w:val="99"/>
    <w:rsid w:val="00B368E0"/>
    <w:rPr>
      <w:sz w:val="20"/>
      <w:szCs w:val="20"/>
      <w:lang w:val="ru-RU" w:eastAsia="ru-RU"/>
    </w:rPr>
  </w:style>
  <w:style w:type="character" w:customStyle="1" w:styleId="FsHidden">
    <w:name w:val="FsHidden"/>
    <w:basedOn w:val="Standardnpsmoodstavce"/>
    <w:uiPriority w:val="99"/>
    <w:rsid w:val="00B368E0"/>
    <w:rPr>
      <w:rFonts w:cs="Times New Roman"/>
      <w:vanish/>
      <w:color w:val="FFFF00"/>
    </w:rPr>
  </w:style>
  <w:style w:type="paragraph" w:customStyle="1" w:styleId="PrivateMABCont2">
    <w:name w:val="PrivateMAB Cont 2"/>
    <w:basedOn w:val="Normln"/>
    <w:uiPriority w:val="99"/>
    <w:rsid w:val="00B368E0"/>
    <w:pPr>
      <w:spacing w:after="240" w:line="240" w:lineRule="auto"/>
    </w:pPr>
    <w:rPr>
      <w:sz w:val="22"/>
      <w:lang w:val="en-GB" w:eastAsia="en-US"/>
    </w:rPr>
  </w:style>
  <w:style w:type="paragraph" w:customStyle="1" w:styleId="Parties">
    <w:name w:val="Parties"/>
    <w:basedOn w:val="Normln"/>
    <w:uiPriority w:val="99"/>
    <w:rsid w:val="00D828F5"/>
    <w:pPr>
      <w:numPr>
        <w:numId w:val="6"/>
      </w:num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Body">
    <w:name w:val="Body"/>
    <w:basedOn w:val="Normln"/>
    <w:link w:val="BodyChar"/>
    <w:uiPriority w:val="99"/>
    <w:rsid w:val="007E6C56"/>
    <w:p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">
    <w:name w:val="Body Char"/>
    <w:basedOn w:val="Standardnpsmoodstavce"/>
    <w:link w:val="Body"/>
    <w:uiPriority w:val="99"/>
    <w:locked/>
    <w:rsid w:val="007E6C56"/>
    <w:rPr>
      <w:rFonts w:ascii="Arial" w:hAnsi="Arial" w:cs="Times New Roman"/>
      <w:kern w:val="20"/>
      <w:sz w:val="24"/>
      <w:szCs w:val="24"/>
      <w:lang w:val="en-GB" w:eastAsia="en-US" w:bidi="ar-SA"/>
    </w:rPr>
  </w:style>
  <w:style w:type="paragraph" w:styleId="Revize">
    <w:name w:val="Revision"/>
    <w:hidden/>
    <w:uiPriority w:val="99"/>
    <w:semiHidden/>
    <w:rsid w:val="008F06E0"/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87689A"/>
    <w:pPr>
      <w:numPr>
        <w:numId w:val="9"/>
      </w:numPr>
    </w:pPr>
  </w:style>
  <w:style w:type="character" w:customStyle="1" w:styleId="platne">
    <w:name w:val="platne"/>
    <w:basedOn w:val="Standardnpsmoodstavce"/>
    <w:rsid w:val="00B40BCC"/>
  </w:style>
  <w:style w:type="paragraph" w:styleId="Obsah4">
    <w:name w:val="toc 4"/>
    <w:basedOn w:val="Normln"/>
    <w:next w:val="Normln"/>
    <w:autoRedefine/>
    <w:uiPriority w:val="39"/>
    <w:unhideWhenUsed/>
    <w:locked/>
    <w:rsid w:val="000C6003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0C6003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0C6003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0C6003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0C6003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0C6003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bnoCharChar">
    <w:name w:val="_bno Char Char"/>
    <w:rsid w:val="0087689A"/>
    <w:rPr>
      <w:sz w:val="24"/>
      <w:lang w:val="en-US" w:eastAsia="cs-CZ" w:bidi="ar-SA"/>
    </w:rPr>
  </w:style>
  <w:style w:type="character" w:customStyle="1" w:styleId="bh3Char">
    <w:name w:val="_bh3 Char"/>
    <w:link w:val="bh3"/>
    <w:rsid w:val="0087689A"/>
    <w:rPr>
      <w:sz w:val="24"/>
      <w:szCs w:val="20"/>
      <w:lang w:val="en-US"/>
    </w:rPr>
  </w:style>
  <w:style w:type="paragraph" w:customStyle="1" w:styleId="Vetmsky">
    <w:name w:val="Výčet římsky"/>
    <w:basedOn w:val="Normln"/>
    <w:uiPriority w:val="99"/>
    <w:qFormat/>
    <w:rsid w:val="00035E26"/>
    <w:pPr>
      <w:keepLines/>
      <w:widowControl w:val="0"/>
      <w:numPr>
        <w:numId w:val="10"/>
      </w:numPr>
      <w:ind w:left="1418" w:hanging="851"/>
    </w:pPr>
    <w:rPr>
      <w:szCs w:val="24"/>
      <w:lang w:eastAsia="en-US"/>
    </w:rPr>
  </w:style>
  <w:style w:type="paragraph" w:customStyle="1" w:styleId="Vetpsm">
    <w:name w:val="Výčet písm."/>
    <w:basedOn w:val="bh3"/>
    <w:link w:val="VetpsmChar"/>
    <w:qFormat/>
    <w:rsid w:val="00945ECE"/>
    <w:pPr>
      <w:tabs>
        <w:tab w:val="clear" w:pos="1440"/>
      </w:tabs>
      <w:ind w:left="0" w:firstLine="0"/>
    </w:pPr>
    <w:rPr>
      <w:szCs w:val="24"/>
      <w:lang w:val="cs-CZ"/>
    </w:rPr>
  </w:style>
  <w:style w:type="paragraph" w:styleId="Nadpisobsahu">
    <w:name w:val="TOC Heading"/>
    <w:basedOn w:val="Nadpis1"/>
    <w:next w:val="Normln"/>
    <w:uiPriority w:val="39"/>
    <w:unhideWhenUsed/>
    <w:rsid w:val="007C6CE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character" w:customStyle="1" w:styleId="VetpsmChar">
    <w:name w:val="Výčet písm. Char"/>
    <w:basedOn w:val="bh3Char"/>
    <w:link w:val="Vetpsm"/>
    <w:rsid w:val="00945ECE"/>
    <w:rPr>
      <w:sz w:val="24"/>
      <w:szCs w:val="24"/>
      <w:lang w:val="en-US"/>
    </w:rPr>
  </w:style>
  <w:style w:type="character" w:customStyle="1" w:styleId="bnoChar1">
    <w:name w:val="_bno Char1"/>
    <w:basedOn w:val="Standardnpsmoodstavce"/>
    <w:rsid w:val="000B52CD"/>
    <w:rPr>
      <w:sz w:val="24"/>
      <w:lang w:val="cs-CZ" w:eastAsia="cs-CZ" w:bidi="ar-SA"/>
    </w:rPr>
  </w:style>
  <w:style w:type="character" w:customStyle="1" w:styleId="bh4Char">
    <w:name w:val="_bh4 Char"/>
    <w:basedOn w:val="Standardnpsmoodstavce"/>
    <w:link w:val="bh4"/>
    <w:rsid w:val="000B52CD"/>
    <w:rPr>
      <w:sz w:val="24"/>
      <w:szCs w:val="20"/>
      <w:lang w:val="en-US"/>
    </w:rPr>
  </w:style>
  <w:style w:type="paragraph" w:customStyle="1" w:styleId="pododrkyi">
    <w:name w:val="pododrážky i."/>
    <w:basedOn w:val="Normln"/>
    <w:link w:val="pododrkyiChar"/>
    <w:qFormat/>
    <w:rsid w:val="004D7E92"/>
    <w:pPr>
      <w:numPr>
        <w:numId w:val="17"/>
      </w:numPr>
      <w:ind w:left="1418" w:hanging="709"/>
      <w:outlineLvl w:val="2"/>
    </w:pPr>
    <w:rPr>
      <w:sz w:val="22"/>
      <w:szCs w:val="22"/>
    </w:rPr>
  </w:style>
  <w:style w:type="character" w:customStyle="1" w:styleId="pododrkyiChar">
    <w:name w:val="pododrážky i. Char"/>
    <w:basedOn w:val="bh4Char"/>
    <w:link w:val="pododrkyi"/>
    <w:rsid w:val="004D7E92"/>
    <w:rPr>
      <w:sz w:val="24"/>
      <w:szCs w:val="20"/>
      <w:lang w:val="en-US"/>
    </w:rPr>
  </w:style>
  <w:style w:type="character" w:customStyle="1" w:styleId="preformatted">
    <w:name w:val="preformatted"/>
    <w:basedOn w:val="Standardnpsmoodstavce"/>
    <w:rsid w:val="00C14A88"/>
  </w:style>
  <w:style w:type="character" w:customStyle="1" w:styleId="nowrap">
    <w:name w:val="nowrap"/>
    <w:basedOn w:val="Standardnpsmoodstavce"/>
    <w:rsid w:val="00B73891"/>
  </w:style>
  <w:style w:type="character" w:styleId="Zstupntext">
    <w:name w:val="Placeholder Text"/>
    <w:basedOn w:val="Standardnpsmoodstavce"/>
    <w:uiPriority w:val="99"/>
    <w:semiHidden/>
    <w:rsid w:val="004C14E5"/>
    <w:rPr>
      <w:color w:val="808080"/>
    </w:rPr>
  </w:style>
  <w:style w:type="paragraph" w:customStyle="1" w:styleId="Default">
    <w:name w:val="Default"/>
    <w:rsid w:val="004B1B4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customStyle="1" w:styleId="Text">
    <w:name w:val="Text"/>
    <w:basedOn w:val="Normln"/>
    <w:link w:val="TextChar"/>
    <w:qFormat/>
    <w:rsid w:val="00771DA9"/>
    <w:pPr>
      <w:ind w:left="709"/>
    </w:pPr>
  </w:style>
  <w:style w:type="character" w:customStyle="1" w:styleId="TextChar">
    <w:name w:val="Text Char"/>
    <w:basedOn w:val="Standardnpsmoodstavce"/>
    <w:link w:val="Text"/>
    <w:rsid w:val="00771DA9"/>
    <w:rPr>
      <w:sz w:val="24"/>
      <w:szCs w:val="20"/>
    </w:rPr>
  </w:style>
  <w:style w:type="paragraph" w:customStyle="1" w:styleId="JSKLevel1">
    <w:name w:val="JSK Level 1"/>
    <w:basedOn w:val="Normln"/>
    <w:next w:val="Normln"/>
    <w:rsid w:val="00846EAB"/>
    <w:pPr>
      <w:keepNext/>
      <w:keepLines/>
      <w:numPr>
        <w:numId w:val="11"/>
      </w:numPr>
      <w:spacing w:before="140" w:after="270" w:line="270" w:lineRule="atLeast"/>
      <w:outlineLvl w:val="0"/>
    </w:pPr>
    <w:rPr>
      <w:b/>
      <w:caps/>
      <w:sz w:val="22"/>
      <w:lang w:val="en-GB" w:eastAsia="en-US"/>
    </w:rPr>
  </w:style>
  <w:style w:type="paragraph" w:customStyle="1" w:styleId="JSKLevel2">
    <w:name w:val="JSK Level 2"/>
    <w:basedOn w:val="Normln"/>
    <w:next w:val="Normln"/>
    <w:rsid w:val="00846EAB"/>
    <w:pPr>
      <w:keepNext/>
      <w:numPr>
        <w:ilvl w:val="1"/>
        <w:numId w:val="11"/>
      </w:numPr>
      <w:spacing w:before="0" w:after="270" w:line="270" w:lineRule="atLeast"/>
      <w:outlineLvl w:val="1"/>
    </w:pPr>
    <w:rPr>
      <w:b/>
      <w:sz w:val="22"/>
      <w:lang w:val="en-GB" w:eastAsia="en-US"/>
    </w:rPr>
  </w:style>
  <w:style w:type="paragraph" w:customStyle="1" w:styleId="JSKLevela3">
    <w:name w:val="JSK Level a3"/>
    <w:basedOn w:val="Normln"/>
    <w:rsid w:val="00846EAB"/>
    <w:pPr>
      <w:numPr>
        <w:ilvl w:val="2"/>
        <w:numId w:val="11"/>
      </w:numPr>
      <w:spacing w:before="0" w:after="270" w:line="270" w:lineRule="atLeast"/>
      <w:outlineLvl w:val="2"/>
    </w:pPr>
    <w:rPr>
      <w:sz w:val="22"/>
      <w:lang w:val="en-GB" w:eastAsia="en-US"/>
    </w:rPr>
  </w:style>
  <w:style w:type="paragraph" w:customStyle="1" w:styleId="JSKLevela4">
    <w:name w:val="JSK Level a4"/>
    <w:basedOn w:val="Normln"/>
    <w:rsid w:val="00846EAB"/>
    <w:pPr>
      <w:numPr>
        <w:ilvl w:val="3"/>
        <w:numId w:val="11"/>
      </w:numPr>
      <w:spacing w:before="0" w:after="270" w:line="270" w:lineRule="atLeast"/>
      <w:outlineLvl w:val="3"/>
    </w:pPr>
    <w:rPr>
      <w:sz w:val="22"/>
      <w:lang w:val="en-GB" w:eastAsia="en-US"/>
    </w:rPr>
  </w:style>
  <w:style w:type="paragraph" w:customStyle="1" w:styleId="JSKLevelb3">
    <w:name w:val="JSK Level b3"/>
    <w:basedOn w:val="Normln"/>
    <w:rsid w:val="00846EAB"/>
    <w:pPr>
      <w:numPr>
        <w:ilvl w:val="4"/>
        <w:numId w:val="11"/>
      </w:numPr>
      <w:spacing w:before="0" w:after="270" w:line="270" w:lineRule="atLeast"/>
      <w:outlineLvl w:val="4"/>
    </w:pPr>
    <w:rPr>
      <w:sz w:val="22"/>
      <w:szCs w:val="24"/>
      <w:lang w:val="en-GB"/>
    </w:rPr>
  </w:style>
  <w:style w:type="paragraph" w:customStyle="1" w:styleId="JSKLevelb4">
    <w:name w:val="JSK Level b4"/>
    <w:basedOn w:val="Normln"/>
    <w:rsid w:val="00846EAB"/>
    <w:pPr>
      <w:numPr>
        <w:ilvl w:val="5"/>
        <w:numId w:val="11"/>
      </w:numPr>
      <w:spacing w:before="0" w:after="270" w:line="270" w:lineRule="atLeast"/>
      <w:outlineLvl w:val="5"/>
    </w:pPr>
    <w:rPr>
      <w:sz w:val="22"/>
      <w:szCs w:val="24"/>
      <w:lang w:val="en-GB"/>
    </w:rPr>
  </w:style>
  <w:style w:type="paragraph" w:customStyle="1" w:styleId="JSKLevela5">
    <w:name w:val="JSK Level a5"/>
    <w:basedOn w:val="Normln"/>
    <w:rsid w:val="00846EAB"/>
    <w:pPr>
      <w:numPr>
        <w:ilvl w:val="6"/>
        <w:numId w:val="11"/>
      </w:numPr>
      <w:spacing w:before="0" w:after="270" w:line="270" w:lineRule="atLeast"/>
      <w:outlineLvl w:val="6"/>
    </w:pPr>
    <w:rPr>
      <w:sz w:val="22"/>
      <w:lang w:val="en-GB" w:eastAsia="en-US"/>
    </w:rPr>
  </w:style>
  <w:style w:type="paragraph" w:customStyle="1" w:styleId="JSKLevelb5">
    <w:name w:val="JSK Level b5"/>
    <w:basedOn w:val="Normln"/>
    <w:rsid w:val="00846EAB"/>
    <w:pPr>
      <w:numPr>
        <w:ilvl w:val="7"/>
        <w:numId w:val="11"/>
      </w:numPr>
      <w:spacing w:before="0" w:after="270" w:line="270" w:lineRule="atLeast"/>
      <w:outlineLvl w:val="7"/>
    </w:pPr>
    <w:rPr>
      <w:sz w:val="22"/>
      <w:lang w:val="en-GB" w:eastAsia="en-US"/>
    </w:rPr>
  </w:style>
  <w:style w:type="paragraph" w:customStyle="1" w:styleId="Normln-BS">
    <w:name w:val="Normální - BS"/>
    <w:basedOn w:val="Normln"/>
    <w:link w:val="Normln-BSChar"/>
    <w:qFormat/>
    <w:rsid w:val="005B7D42"/>
    <w:pPr>
      <w:spacing w:before="240" w:after="60" w:line="240" w:lineRule="auto"/>
      <w:ind w:left="0"/>
    </w:pPr>
    <w:rPr>
      <w:rFonts w:ascii="Calibri" w:hAnsi="Calibri"/>
      <w:sz w:val="22"/>
    </w:rPr>
  </w:style>
  <w:style w:type="character" w:customStyle="1" w:styleId="Normln-BSChar">
    <w:name w:val="Normální - BS Char"/>
    <w:link w:val="Normln-BS"/>
    <w:rsid w:val="005B7D42"/>
    <w:rPr>
      <w:rFonts w:ascii="Calibri" w:hAnsi="Calibri"/>
      <w:szCs w:val="20"/>
    </w:rPr>
  </w:style>
  <w:style w:type="paragraph" w:customStyle="1" w:styleId="bullet5">
    <w:name w:val="bullet 5"/>
    <w:basedOn w:val="Normln"/>
    <w:rsid w:val="00EA42BB"/>
    <w:pPr>
      <w:numPr>
        <w:numId w:val="15"/>
      </w:numPr>
      <w:spacing w:before="0" w:after="137" w:line="280" w:lineRule="atLeast"/>
    </w:pPr>
    <w:rPr>
      <w:rFonts w:ascii="Arial" w:hAnsi="Arial"/>
      <w:kern w:val="20"/>
      <w:sz w:val="20"/>
      <w:lang w:val="en-GB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CD7"/>
    <w:rPr>
      <w:color w:val="808080"/>
      <w:shd w:val="clear" w:color="auto" w:fill="E6E6E6"/>
    </w:rPr>
  </w:style>
  <w:style w:type="paragraph" w:styleId="Normlnweb">
    <w:name w:val="Normal (Web)"/>
    <w:basedOn w:val="Normln"/>
    <w:locked/>
    <w:rsid w:val="00E462B8"/>
    <w:pPr>
      <w:spacing w:before="100" w:beforeAutospacing="1" w:after="100" w:afterAutospacing="1" w:line="240" w:lineRule="auto"/>
      <w:ind w:left="0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3E7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/>
  </w:latentStyles>
  <w:style w:type="paragraph" w:default="1" w:styleId="Normln">
    <w:name w:val="Normal"/>
    <w:qFormat/>
    <w:rsid w:val="008028C0"/>
    <w:pPr>
      <w:spacing w:before="120" w:after="120" w:line="320" w:lineRule="atLeast"/>
      <w:ind w:left="567"/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1102"/>
    <w:pPr>
      <w:keepNext/>
      <w:numPr>
        <w:numId w:val="8"/>
      </w:numPr>
      <w:tabs>
        <w:tab w:val="num" w:pos="709"/>
      </w:tabs>
      <w:spacing w:before="360"/>
      <w:ind w:left="709" w:hanging="709"/>
      <w:outlineLvl w:val="0"/>
    </w:pPr>
    <w:rPr>
      <w:b/>
      <w:bCs/>
      <w:cap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F7F79"/>
    <w:pPr>
      <w:keepNext/>
      <w:numPr>
        <w:ilvl w:val="1"/>
        <w:numId w:val="8"/>
      </w:numPr>
      <w:spacing w:before="240" w:after="60"/>
      <w:ind w:left="709" w:hanging="709"/>
      <w:outlineLvl w:val="1"/>
    </w:pPr>
    <w:rPr>
      <w:bCs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9E69B4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4"/>
    <w:basedOn w:val="Normln"/>
    <w:next w:val="Normln"/>
    <w:link w:val="Nadpis4Char"/>
    <w:rsid w:val="009E69B4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rsid w:val="009E69B4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9E69B4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rsid w:val="009E69B4"/>
    <w:pPr>
      <w:numPr>
        <w:ilvl w:val="6"/>
        <w:numId w:val="8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rsid w:val="009E69B4"/>
    <w:pPr>
      <w:numPr>
        <w:ilvl w:val="7"/>
        <w:numId w:val="8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rsid w:val="009E69B4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1102"/>
    <w:rPr>
      <w:b/>
      <w:bCs/>
      <w:caps/>
      <w:kern w:val="32"/>
    </w:rPr>
  </w:style>
  <w:style w:type="character" w:customStyle="1" w:styleId="Nadpis2Char">
    <w:name w:val="Nadpis 2 Char"/>
    <w:basedOn w:val="Standardnpsmoodstavce"/>
    <w:link w:val="Nadpis2"/>
    <w:locked/>
    <w:rsid w:val="001F7F79"/>
    <w:rPr>
      <w:bCs/>
      <w:iCs/>
      <w:u w:val="single"/>
    </w:rPr>
  </w:style>
  <w:style w:type="character" w:customStyle="1" w:styleId="Nadpis3Char">
    <w:name w:val="Nadpis 3 Char"/>
    <w:basedOn w:val="Standardnpsmoodstavce"/>
    <w:link w:val="Nadpis3"/>
    <w:locked/>
    <w:rsid w:val="00C74D1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h4 Char"/>
    <w:basedOn w:val="Standardnpsmoodstavce"/>
    <w:link w:val="Nadpis4"/>
    <w:locked/>
    <w:rsid w:val="00C74D1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74D1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locked/>
    <w:rsid w:val="00C74D13"/>
    <w:rPr>
      <w:b/>
      <w:bCs/>
    </w:rPr>
  </w:style>
  <w:style w:type="character" w:customStyle="1" w:styleId="Nadpis7Char">
    <w:name w:val="Nadpis 7 Char"/>
    <w:basedOn w:val="Standardnpsmoodstavce"/>
    <w:link w:val="Nadpis7"/>
    <w:locked/>
    <w:rsid w:val="00C74D1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C74D1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locked/>
    <w:rsid w:val="00C74D13"/>
    <w:rPr>
      <w:rFonts w:ascii="Arial" w:hAnsi="Arial" w:cs="Arial"/>
    </w:rPr>
  </w:style>
  <w:style w:type="paragraph" w:customStyle="1" w:styleId="normal01">
    <w:name w:val="normal_01"/>
    <w:basedOn w:val="Normln"/>
    <w:uiPriority w:val="99"/>
    <w:rsid w:val="00B80F50"/>
  </w:style>
  <w:style w:type="paragraph" w:customStyle="1" w:styleId="bh0">
    <w:name w:val="_bh0"/>
    <w:basedOn w:val="Normln"/>
    <w:next w:val="Normln"/>
    <w:uiPriority w:val="99"/>
    <w:rsid w:val="007F2FF8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rsid w:val="00C56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74D1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C56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4D13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E2E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4D13"/>
    <w:rPr>
      <w:rFonts w:cs="Times New Roman"/>
      <w:sz w:val="2"/>
    </w:rPr>
  </w:style>
  <w:style w:type="table" w:styleId="Mkatabulky">
    <w:name w:val="Table Grid"/>
    <w:basedOn w:val="Normlntabulka"/>
    <w:uiPriority w:val="59"/>
    <w:rsid w:val="00FA4D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FA4D05"/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74D13"/>
    <w:rPr>
      <w:rFonts w:cs="Times New Roman"/>
      <w:sz w:val="20"/>
      <w:szCs w:val="20"/>
    </w:rPr>
  </w:style>
  <w:style w:type="paragraph" w:customStyle="1" w:styleId="bh1">
    <w:name w:val="_bh1"/>
    <w:basedOn w:val="Normln"/>
    <w:next w:val="bh2"/>
    <w:rsid w:val="00100D26"/>
    <w:pPr>
      <w:keepNext/>
      <w:numPr>
        <w:numId w:val="7"/>
      </w:numPr>
      <w:spacing w:before="360"/>
      <w:outlineLvl w:val="0"/>
    </w:pPr>
    <w:rPr>
      <w:b/>
      <w:caps/>
      <w:szCs w:val="24"/>
      <w:lang w:val="en-US"/>
    </w:rPr>
  </w:style>
  <w:style w:type="paragraph" w:customStyle="1" w:styleId="Obsah11">
    <w:name w:val="Obsah 11"/>
    <w:basedOn w:val="Normln"/>
    <w:next w:val="Normln"/>
    <w:autoRedefine/>
    <w:uiPriority w:val="99"/>
    <w:semiHidden/>
    <w:rsid w:val="003D420D"/>
    <w:pPr>
      <w:tabs>
        <w:tab w:val="left" w:pos="480"/>
        <w:tab w:val="right" w:leader="dot" w:pos="9060"/>
      </w:tabs>
    </w:pPr>
    <w:rPr>
      <w:b/>
      <w:caps/>
      <w:szCs w:val="24"/>
    </w:rPr>
  </w:style>
  <w:style w:type="paragraph" w:styleId="Obsah2">
    <w:name w:val="toc 2"/>
    <w:basedOn w:val="Normln"/>
    <w:next w:val="Normln"/>
    <w:autoRedefine/>
    <w:uiPriority w:val="39"/>
    <w:rsid w:val="009E69B4"/>
    <w:pPr>
      <w:spacing w:before="0"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textovodkaz">
    <w:name w:val="Hyperlink"/>
    <w:basedOn w:val="Standardnpsmoodstavce"/>
    <w:uiPriority w:val="99"/>
    <w:rsid w:val="009E69B4"/>
    <w:rPr>
      <w:rFonts w:cs="Times New Roman"/>
      <w:color w:val="0000FF"/>
      <w:u w:val="single"/>
    </w:rPr>
  </w:style>
  <w:style w:type="paragraph" w:customStyle="1" w:styleId="bh2">
    <w:name w:val="_bh2"/>
    <w:basedOn w:val="Normln"/>
    <w:link w:val="bh2Char"/>
    <w:rsid w:val="007F49E7"/>
    <w:pPr>
      <w:numPr>
        <w:ilvl w:val="1"/>
        <w:numId w:val="7"/>
      </w:numPr>
      <w:spacing w:before="60"/>
      <w:outlineLvl w:val="1"/>
    </w:pPr>
    <w:rPr>
      <w:u w:val="single"/>
      <w:lang w:val="en-US"/>
    </w:rPr>
  </w:style>
  <w:style w:type="paragraph" w:customStyle="1" w:styleId="bno">
    <w:name w:val="_bno"/>
    <w:basedOn w:val="Normln"/>
    <w:link w:val="bnoChar"/>
    <w:rsid w:val="007F49E7"/>
    <w:pPr>
      <w:ind w:left="720"/>
    </w:pPr>
    <w:rPr>
      <w:lang w:val="en-US"/>
    </w:rPr>
  </w:style>
  <w:style w:type="paragraph" w:customStyle="1" w:styleId="bh3">
    <w:name w:val="_bh3"/>
    <w:basedOn w:val="Normln"/>
    <w:link w:val="bh3Char"/>
    <w:rsid w:val="005844AF"/>
    <w:pPr>
      <w:tabs>
        <w:tab w:val="num" w:pos="1440"/>
      </w:tabs>
      <w:spacing w:before="60"/>
      <w:ind w:left="1440" w:hanging="720"/>
      <w:outlineLvl w:val="2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rsid w:val="00AA1B37"/>
    <w:pPr>
      <w:tabs>
        <w:tab w:val="left" w:pos="709"/>
        <w:tab w:val="right" w:leader="dot" w:pos="9060"/>
      </w:tabs>
      <w:ind w:left="0"/>
      <w:jc w:val="center"/>
    </w:pPr>
    <w:rPr>
      <w:b/>
      <w:bCs/>
      <w:caps/>
    </w:rPr>
  </w:style>
  <w:style w:type="paragraph" w:styleId="Zkladntextodsazen3">
    <w:name w:val="Body Text Indent 3"/>
    <w:basedOn w:val="Normln"/>
    <w:link w:val="Zkladntextodsazen3Char"/>
    <w:uiPriority w:val="99"/>
    <w:rsid w:val="005C6C78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74D13"/>
    <w:rPr>
      <w:rFonts w:cs="Times New Roman"/>
      <w:sz w:val="16"/>
      <w:szCs w:val="16"/>
    </w:rPr>
  </w:style>
  <w:style w:type="paragraph" w:customStyle="1" w:styleId="Standardnte">
    <w:name w:val="Standardní te"/>
    <w:uiPriority w:val="99"/>
    <w:rsid w:val="005C6C78"/>
    <w:pPr>
      <w:widowControl w:val="0"/>
    </w:pPr>
    <w:rPr>
      <w:color w:val="000000"/>
      <w:sz w:val="24"/>
      <w:szCs w:val="20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5C6C78"/>
    <w:rPr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74D13"/>
    <w:rPr>
      <w:rFonts w:cs="Times New Roman"/>
      <w:sz w:val="20"/>
      <w:szCs w:val="20"/>
    </w:rPr>
  </w:style>
  <w:style w:type="paragraph" w:customStyle="1" w:styleId="Dl">
    <w:name w:val="Díl"/>
    <w:basedOn w:val="Normln"/>
    <w:rsid w:val="006E13A5"/>
    <w:pPr>
      <w:keepNext/>
      <w:jc w:val="center"/>
    </w:pPr>
    <w:rPr>
      <w:rFonts w:ascii="Tahoma" w:hAnsi="Tahoma"/>
      <w:lang w:eastAsia="en-US"/>
    </w:rPr>
  </w:style>
  <w:style w:type="character" w:customStyle="1" w:styleId="bnoChar">
    <w:name w:val="_bno Char"/>
    <w:basedOn w:val="Standardnpsmoodstavce"/>
    <w:link w:val="bno"/>
    <w:locked/>
    <w:rsid w:val="007F49E7"/>
    <w:rPr>
      <w:rFonts w:cs="Times New Roman"/>
      <w:sz w:val="24"/>
      <w:lang w:val="en-US" w:eastAsia="cs-CZ" w:bidi="ar-SA"/>
    </w:rPr>
  </w:style>
  <w:style w:type="character" w:styleId="slostrnky">
    <w:name w:val="page number"/>
    <w:basedOn w:val="Standardnpsmoodstavce"/>
    <w:rsid w:val="001A5038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95A9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A98"/>
    <w:pPr>
      <w:numPr>
        <w:ilvl w:val="3"/>
        <w:numId w:val="7"/>
      </w:numPr>
    </w:pPr>
    <w:rPr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4D13"/>
    <w:rPr>
      <w:rFonts w:cs="Times New Roman"/>
      <w:b/>
      <w:bCs/>
      <w:sz w:val="20"/>
      <w:szCs w:val="20"/>
    </w:rPr>
  </w:style>
  <w:style w:type="paragraph" w:customStyle="1" w:styleId="bh4">
    <w:name w:val="_bh4"/>
    <w:basedOn w:val="Normln"/>
    <w:link w:val="bh4Char"/>
    <w:rsid w:val="007F49E7"/>
    <w:pPr>
      <w:numPr>
        <w:ilvl w:val="3"/>
        <w:numId w:val="1"/>
      </w:numPr>
    </w:pPr>
    <w:rPr>
      <w:lang w:val="en-US"/>
    </w:rPr>
  </w:style>
  <w:style w:type="character" w:customStyle="1" w:styleId="platne1">
    <w:name w:val="platne1"/>
    <w:basedOn w:val="Standardnpsmoodstavce"/>
    <w:uiPriority w:val="99"/>
    <w:rsid w:val="00D94A7D"/>
    <w:rPr>
      <w:rFonts w:cs="Times New Roman"/>
    </w:rPr>
  </w:style>
  <w:style w:type="character" w:customStyle="1" w:styleId="bh2Char">
    <w:name w:val="_bh2 Char"/>
    <w:basedOn w:val="Standardnpsmoodstavce"/>
    <w:link w:val="bh2"/>
    <w:locked/>
    <w:rsid w:val="00433DDE"/>
    <w:rPr>
      <w:sz w:val="24"/>
      <w:szCs w:val="20"/>
      <w:u w:val="single"/>
      <w:lang w:val="en-US"/>
    </w:rPr>
  </w:style>
  <w:style w:type="paragraph" w:customStyle="1" w:styleId="FWBCont1">
    <w:name w:val="FWB Cont 1"/>
    <w:basedOn w:val="Normln"/>
    <w:uiPriority w:val="99"/>
    <w:rsid w:val="00B368E0"/>
    <w:pPr>
      <w:spacing w:after="240" w:line="240" w:lineRule="auto"/>
    </w:pPr>
    <w:rPr>
      <w:sz w:val="22"/>
      <w:lang w:val="en-GB" w:eastAsia="en-US"/>
    </w:rPr>
  </w:style>
  <w:style w:type="character" w:customStyle="1" w:styleId="BodyTextChar">
    <w:name w:val="Body Text Char"/>
    <w:uiPriority w:val="99"/>
    <w:locked/>
    <w:rsid w:val="00B368E0"/>
    <w:rPr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91B2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74D1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91B2B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E065E4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74D13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065E4"/>
    <w:rPr>
      <w:rFonts w:cs="Times New Roman"/>
      <w:vertAlign w:val="superscript"/>
    </w:rPr>
  </w:style>
  <w:style w:type="paragraph" w:styleId="Obsah3">
    <w:name w:val="toc 3"/>
    <w:basedOn w:val="Normln"/>
    <w:next w:val="Normln"/>
    <w:autoRedefine/>
    <w:uiPriority w:val="39"/>
    <w:rsid w:val="00555A6F"/>
    <w:pPr>
      <w:spacing w:before="0"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ListALPHACAPS1">
    <w:name w:val="List ALPHA CAPS 1"/>
    <w:basedOn w:val="Normln"/>
    <w:next w:val="Zkladntext"/>
    <w:rsid w:val="005521C5"/>
    <w:pPr>
      <w:numPr>
        <w:numId w:val="2"/>
      </w:numPr>
      <w:tabs>
        <w:tab w:val="left" w:pos="22"/>
      </w:tabs>
      <w:spacing w:after="200" w:line="288" w:lineRule="auto"/>
    </w:pPr>
    <w:rPr>
      <w:sz w:val="22"/>
      <w:szCs w:val="22"/>
      <w:lang w:val="en-GB" w:eastAsia="en-GB"/>
    </w:rPr>
  </w:style>
  <w:style w:type="paragraph" w:customStyle="1" w:styleId="LISTALPHACAPS2">
    <w:name w:val="LIST ALPHA CAPS 2"/>
    <w:basedOn w:val="Normln"/>
    <w:next w:val="Zkladntext2"/>
    <w:rsid w:val="005521C5"/>
    <w:pPr>
      <w:numPr>
        <w:ilvl w:val="1"/>
        <w:numId w:val="2"/>
      </w:numPr>
      <w:tabs>
        <w:tab w:val="left" w:pos="50"/>
      </w:tabs>
      <w:spacing w:after="200" w:line="288" w:lineRule="auto"/>
    </w:pPr>
    <w:rPr>
      <w:sz w:val="22"/>
      <w:szCs w:val="22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5521C5"/>
    <w:pPr>
      <w:numPr>
        <w:ilvl w:val="2"/>
        <w:numId w:val="2"/>
      </w:numPr>
      <w:tabs>
        <w:tab w:val="left" w:pos="68"/>
      </w:tabs>
      <w:spacing w:after="200" w:line="288" w:lineRule="auto"/>
    </w:pPr>
    <w:rPr>
      <w:sz w:val="22"/>
      <w:szCs w:val="22"/>
      <w:lang w:val="en-GB" w:eastAsia="en-GB"/>
    </w:rPr>
  </w:style>
  <w:style w:type="paragraph" w:styleId="Zkladntext">
    <w:name w:val="Body Text"/>
    <w:basedOn w:val="Normln"/>
    <w:link w:val="ZkladntextChar"/>
    <w:uiPriority w:val="99"/>
    <w:rsid w:val="005521C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74D13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521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74D13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521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74D13"/>
    <w:rPr>
      <w:rFonts w:cs="Times New Roman"/>
      <w:sz w:val="16"/>
      <w:szCs w:val="16"/>
    </w:rPr>
  </w:style>
  <w:style w:type="paragraph" w:customStyle="1" w:styleId="NORMAL-T">
    <w:name w:val="NORMAL - T"/>
    <w:basedOn w:val="Normln"/>
    <w:uiPriority w:val="99"/>
    <w:rsid w:val="00425A5F"/>
    <w:pPr>
      <w:spacing w:line="240" w:lineRule="auto"/>
      <w:ind w:right="-341"/>
    </w:pPr>
  </w:style>
  <w:style w:type="character" w:styleId="Siln">
    <w:name w:val="Strong"/>
    <w:basedOn w:val="Standardnpsmoodstavce"/>
    <w:uiPriority w:val="22"/>
    <w:qFormat/>
    <w:rsid w:val="0048429D"/>
    <w:rPr>
      <w:rFonts w:cs="Times New Roman"/>
      <w:b/>
      <w:bCs/>
    </w:rPr>
  </w:style>
  <w:style w:type="paragraph" w:customStyle="1" w:styleId="Stylbh2dkovnPesn16b">
    <w:name w:val="Styl _bh2 + Řádkování:  Přesně 16 b."/>
    <w:basedOn w:val="bh2"/>
    <w:autoRedefine/>
    <w:uiPriority w:val="99"/>
    <w:rsid w:val="00572998"/>
    <w:pPr>
      <w:widowControl w:val="0"/>
      <w:numPr>
        <w:ilvl w:val="0"/>
        <w:numId w:val="0"/>
      </w:numPr>
      <w:ind w:left="921" w:hanging="921"/>
    </w:pPr>
  </w:style>
  <w:style w:type="paragraph" w:customStyle="1" w:styleId="Recitals">
    <w:name w:val="Recitals"/>
    <w:basedOn w:val="Normln"/>
    <w:uiPriority w:val="99"/>
    <w:rsid w:val="0000300D"/>
    <w:pPr>
      <w:numPr>
        <w:numId w:val="3"/>
      </w:numPr>
      <w:spacing w:after="140" w:line="290" w:lineRule="auto"/>
    </w:pPr>
    <w:rPr>
      <w:rFonts w:ascii="Arial" w:hAnsi="Arial"/>
      <w:kern w:val="20"/>
      <w:sz w:val="20"/>
      <w:szCs w:val="24"/>
      <w:lang w:eastAsia="en-US"/>
    </w:rPr>
  </w:style>
  <w:style w:type="paragraph" w:customStyle="1" w:styleId="Stylbh1dkovnPesn16b">
    <w:name w:val="Styl _bh1 + Řádkování:  Přesně 16 b."/>
    <w:basedOn w:val="bh1"/>
    <w:uiPriority w:val="99"/>
    <w:rsid w:val="0000300D"/>
    <w:pPr>
      <w:spacing w:line="320" w:lineRule="exact"/>
    </w:pPr>
    <w:rPr>
      <w:bCs/>
      <w:szCs w:val="20"/>
    </w:rPr>
  </w:style>
  <w:style w:type="paragraph" w:customStyle="1" w:styleId="Stylbh2dkovnPesn16b1">
    <w:name w:val="Styl _bh2 + Řádkování:  Přesně 16 b.1"/>
    <w:basedOn w:val="bh2"/>
    <w:uiPriority w:val="99"/>
    <w:rsid w:val="00CA4DC6"/>
    <w:pPr>
      <w:keepNext/>
      <w:spacing w:line="320" w:lineRule="exact"/>
    </w:pPr>
  </w:style>
  <w:style w:type="paragraph" w:customStyle="1" w:styleId="Stylbh1Ped12bdkovnPesn16b">
    <w:name w:val="Styl _bh1 + Před:  12 b. Řádkování:  Přesně 16 b."/>
    <w:basedOn w:val="bh1"/>
    <w:uiPriority w:val="99"/>
    <w:rsid w:val="00872127"/>
    <w:pPr>
      <w:spacing w:line="320" w:lineRule="exact"/>
    </w:pPr>
    <w:rPr>
      <w:bCs/>
      <w:szCs w:val="20"/>
    </w:rPr>
  </w:style>
  <w:style w:type="paragraph" w:customStyle="1" w:styleId="FWParties">
    <w:name w:val="FWParties"/>
    <w:basedOn w:val="Zkladntext"/>
    <w:uiPriority w:val="99"/>
    <w:rsid w:val="00B368E0"/>
    <w:pPr>
      <w:numPr>
        <w:numId w:val="4"/>
      </w:numPr>
      <w:spacing w:after="240" w:line="240" w:lineRule="auto"/>
    </w:pPr>
    <w:rPr>
      <w:sz w:val="22"/>
      <w:szCs w:val="24"/>
      <w:lang w:val="en-GB" w:eastAsia="en-US"/>
    </w:rPr>
  </w:style>
  <w:style w:type="paragraph" w:customStyle="1" w:styleId="FWRecital">
    <w:name w:val="FWRecital"/>
    <w:basedOn w:val="Zkladntext"/>
    <w:uiPriority w:val="99"/>
    <w:rsid w:val="00B368E0"/>
    <w:pPr>
      <w:tabs>
        <w:tab w:val="left" w:pos="720"/>
      </w:tabs>
      <w:spacing w:after="240" w:line="240" w:lineRule="auto"/>
    </w:pPr>
    <w:rPr>
      <w:sz w:val="22"/>
      <w:szCs w:val="24"/>
      <w:lang w:val="en-GB" w:eastAsia="en-US"/>
    </w:rPr>
  </w:style>
  <w:style w:type="paragraph" w:customStyle="1" w:styleId="FWBL1">
    <w:name w:val="FWB_L1"/>
    <w:basedOn w:val="Normln"/>
    <w:next w:val="FWBL2"/>
    <w:link w:val="FWBL1CharChar"/>
    <w:uiPriority w:val="99"/>
    <w:rsid w:val="00B368E0"/>
    <w:pPr>
      <w:keepNext/>
      <w:keepLines/>
      <w:numPr>
        <w:numId w:val="5"/>
      </w:numPr>
      <w:spacing w:after="240" w:line="240" w:lineRule="auto"/>
      <w:jc w:val="left"/>
      <w:outlineLvl w:val="0"/>
    </w:pPr>
    <w:rPr>
      <w:b/>
      <w:smallCaps/>
      <w:sz w:val="22"/>
      <w:szCs w:val="24"/>
      <w:lang w:val="en-GB" w:eastAsia="en-US"/>
    </w:rPr>
  </w:style>
  <w:style w:type="paragraph" w:customStyle="1" w:styleId="FWBL2">
    <w:name w:val="FWB_L2"/>
    <w:basedOn w:val="FWBL1"/>
    <w:link w:val="FWBL2CharChar"/>
    <w:uiPriority w:val="99"/>
    <w:rsid w:val="00B368E0"/>
    <w:pPr>
      <w:keepNext w:val="0"/>
      <w:keepLines w:val="0"/>
      <w:numPr>
        <w:ilvl w:val="1"/>
      </w:numPr>
      <w:ind w:left="720" w:hanging="720"/>
      <w:jc w:val="both"/>
      <w:outlineLvl w:val="9"/>
    </w:pPr>
  </w:style>
  <w:style w:type="paragraph" w:customStyle="1" w:styleId="FWBL3">
    <w:name w:val="FWB_L3"/>
    <w:basedOn w:val="FWBL2"/>
    <w:uiPriority w:val="99"/>
    <w:rsid w:val="00B368E0"/>
    <w:pPr>
      <w:numPr>
        <w:ilvl w:val="2"/>
      </w:numPr>
    </w:pPr>
  </w:style>
  <w:style w:type="paragraph" w:customStyle="1" w:styleId="FWBL4">
    <w:name w:val="FWB_L4"/>
    <w:basedOn w:val="FWBL3"/>
    <w:uiPriority w:val="99"/>
    <w:rsid w:val="00B368E0"/>
    <w:pPr>
      <w:numPr>
        <w:ilvl w:val="3"/>
      </w:numPr>
      <w:tabs>
        <w:tab w:val="num" w:pos="864"/>
      </w:tabs>
      <w:ind w:left="864" w:hanging="864"/>
    </w:pPr>
  </w:style>
  <w:style w:type="paragraph" w:customStyle="1" w:styleId="FWBL5">
    <w:name w:val="FWB_L5"/>
    <w:basedOn w:val="FWBL4"/>
    <w:uiPriority w:val="99"/>
    <w:rsid w:val="00B368E0"/>
    <w:pPr>
      <w:numPr>
        <w:ilvl w:val="4"/>
      </w:numPr>
      <w:tabs>
        <w:tab w:val="num" w:pos="1008"/>
        <w:tab w:val="num" w:pos="1440"/>
      </w:tabs>
      <w:ind w:left="1008" w:hanging="1008"/>
    </w:pPr>
  </w:style>
  <w:style w:type="paragraph" w:customStyle="1" w:styleId="FWBL6">
    <w:name w:val="FWB_L6"/>
    <w:basedOn w:val="FWBL5"/>
    <w:uiPriority w:val="99"/>
    <w:rsid w:val="00B368E0"/>
    <w:pPr>
      <w:numPr>
        <w:ilvl w:val="5"/>
      </w:numPr>
      <w:tabs>
        <w:tab w:val="num" w:pos="1152"/>
        <w:tab w:val="num" w:pos="1440"/>
      </w:tabs>
      <w:ind w:left="1152" w:hanging="1152"/>
    </w:pPr>
  </w:style>
  <w:style w:type="paragraph" w:customStyle="1" w:styleId="FWBL7">
    <w:name w:val="FWB_L7"/>
    <w:basedOn w:val="FWBL6"/>
    <w:uiPriority w:val="99"/>
    <w:rsid w:val="00B368E0"/>
    <w:pPr>
      <w:numPr>
        <w:ilvl w:val="6"/>
      </w:numPr>
      <w:tabs>
        <w:tab w:val="num" w:pos="1296"/>
        <w:tab w:val="num" w:pos="1440"/>
      </w:tabs>
      <w:ind w:left="1296" w:hanging="1296"/>
    </w:pPr>
  </w:style>
  <w:style w:type="paragraph" w:customStyle="1" w:styleId="FWBL8">
    <w:name w:val="FWB_L8"/>
    <w:basedOn w:val="FWBL7"/>
    <w:uiPriority w:val="99"/>
    <w:rsid w:val="00B368E0"/>
    <w:pPr>
      <w:numPr>
        <w:ilvl w:val="7"/>
      </w:numPr>
      <w:tabs>
        <w:tab w:val="num" w:pos="1440"/>
      </w:tabs>
      <w:ind w:left="1440" w:hanging="1440"/>
    </w:pPr>
  </w:style>
  <w:style w:type="character" w:customStyle="1" w:styleId="FWBL1CharChar">
    <w:name w:val="FWB_L1 Char Char"/>
    <w:basedOn w:val="Standardnpsmoodstavce"/>
    <w:link w:val="FWBL1"/>
    <w:uiPriority w:val="99"/>
    <w:locked/>
    <w:rsid w:val="00B368E0"/>
    <w:rPr>
      <w:b/>
      <w:smallCaps/>
      <w:szCs w:val="24"/>
      <w:lang w:val="en-GB" w:eastAsia="en-US"/>
    </w:rPr>
  </w:style>
  <w:style w:type="character" w:customStyle="1" w:styleId="FWBL2CharChar">
    <w:name w:val="FWB_L2 Char Char"/>
    <w:basedOn w:val="FWBL1CharChar"/>
    <w:link w:val="FWBL2"/>
    <w:uiPriority w:val="99"/>
    <w:locked/>
    <w:rsid w:val="00B368E0"/>
    <w:rPr>
      <w:b/>
      <w:smallCaps/>
      <w:szCs w:val="24"/>
      <w:lang w:val="en-GB" w:eastAsia="en-US"/>
    </w:rPr>
  </w:style>
  <w:style w:type="paragraph" w:customStyle="1" w:styleId="ConsPlusNormal">
    <w:name w:val="ConsPlusNormal"/>
    <w:uiPriority w:val="99"/>
    <w:rsid w:val="00B368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styleId="Zkladntextodsazen2">
    <w:name w:val="Body Text Indent 2"/>
    <w:basedOn w:val="Normln"/>
    <w:link w:val="Zkladntextodsazen2Char"/>
    <w:uiPriority w:val="99"/>
    <w:rsid w:val="00B368E0"/>
    <w:pPr>
      <w:spacing w:line="480" w:lineRule="auto"/>
      <w:ind w:left="283"/>
      <w:jc w:val="left"/>
    </w:pPr>
    <w:rPr>
      <w:szCs w:val="24"/>
      <w:lang w:val="ru-RU" w:eastAsia="ru-RU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74D13"/>
    <w:rPr>
      <w:rFonts w:cs="Times New Roman"/>
      <w:sz w:val="20"/>
      <w:szCs w:val="20"/>
    </w:rPr>
  </w:style>
  <w:style w:type="character" w:customStyle="1" w:styleId="SealingChar">
    <w:name w:val="Sealing Char"/>
    <w:basedOn w:val="Standardnpsmoodstavce"/>
    <w:link w:val="Sealing"/>
    <w:uiPriority w:val="99"/>
    <w:locked/>
    <w:rsid w:val="00B368E0"/>
    <w:rPr>
      <w:rFonts w:cs="Times New Roman"/>
      <w:sz w:val="24"/>
      <w:szCs w:val="24"/>
      <w:lang w:val="en-GB" w:eastAsia="en-US" w:bidi="ar-SA"/>
    </w:rPr>
  </w:style>
  <w:style w:type="paragraph" w:customStyle="1" w:styleId="Sealing">
    <w:name w:val="Sealing"/>
    <w:basedOn w:val="Zkladntext"/>
    <w:link w:val="SealingChar"/>
    <w:uiPriority w:val="99"/>
    <w:rsid w:val="00B368E0"/>
    <w:pPr>
      <w:keepLines/>
      <w:tabs>
        <w:tab w:val="left" w:pos="1728"/>
        <w:tab w:val="left" w:pos="4320"/>
      </w:tabs>
      <w:spacing w:after="480" w:line="240" w:lineRule="auto"/>
    </w:pPr>
    <w:rPr>
      <w:sz w:val="22"/>
      <w:szCs w:val="24"/>
      <w:lang w:val="en-GB" w:eastAsia="en-US"/>
    </w:rPr>
  </w:style>
  <w:style w:type="paragraph" w:customStyle="1" w:styleId="Iauiue">
    <w:name w:val="Iau?iue"/>
    <w:uiPriority w:val="99"/>
    <w:rsid w:val="00B368E0"/>
    <w:rPr>
      <w:sz w:val="20"/>
      <w:szCs w:val="20"/>
      <w:lang w:val="ru-RU" w:eastAsia="ru-RU"/>
    </w:rPr>
  </w:style>
  <w:style w:type="character" w:customStyle="1" w:styleId="FsHidden">
    <w:name w:val="FsHidden"/>
    <w:basedOn w:val="Standardnpsmoodstavce"/>
    <w:uiPriority w:val="99"/>
    <w:rsid w:val="00B368E0"/>
    <w:rPr>
      <w:rFonts w:cs="Times New Roman"/>
      <w:vanish/>
      <w:color w:val="FFFF00"/>
    </w:rPr>
  </w:style>
  <w:style w:type="paragraph" w:customStyle="1" w:styleId="PrivateMABCont2">
    <w:name w:val="PrivateMAB Cont 2"/>
    <w:basedOn w:val="Normln"/>
    <w:uiPriority w:val="99"/>
    <w:rsid w:val="00B368E0"/>
    <w:pPr>
      <w:spacing w:after="240" w:line="240" w:lineRule="auto"/>
    </w:pPr>
    <w:rPr>
      <w:sz w:val="22"/>
      <w:lang w:val="en-GB" w:eastAsia="en-US"/>
    </w:rPr>
  </w:style>
  <w:style w:type="paragraph" w:customStyle="1" w:styleId="Parties">
    <w:name w:val="Parties"/>
    <w:basedOn w:val="Normln"/>
    <w:uiPriority w:val="99"/>
    <w:rsid w:val="00D828F5"/>
    <w:pPr>
      <w:numPr>
        <w:numId w:val="6"/>
      </w:num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Body">
    <w:name w:val="Body"/>
    <w:basedOn w:val="Normln"/>
    <w:link w:val="BodyChar"/>
    <w:uiPriority w:val="99"/>
    <w:rsid w:val="007E6C56"/>
    <w:p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">
    <w:name w:val="Body Char"/>
    <w:basedOn w:val="Standardnpsmoodstavce"/>
    <w:link w:val="Body"/>
    <w:uiPriority w:val="99"/>
    <w:locked/>
    <w:rsid w:val="007E6C56"/>
    <w:rPr>
      <w:rFonts w:ascii="Arial" w:hAnsi="Arial" w:cs="Times New Roman"/>
      <w:kern w:val="20"/>
      <w:sz w:val="24"/>
      <w:szCs w:val="24"/>
      <w:lang w:val="en-GB" w:eastAsia="en-US" w:bidi="ar-SA"/>
    </w:rPr>
  </w:style>
  <w:style w:type="paragraph" w:styleId="Revize">
    <w:name w:val="Revision"/>
    <w:hidden/>
    <w:uiPriority w:val="99"/>
    <w:semiHidden/>
    <w:rsid w:val="008F06E0"/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87689A"/>
    <w:pPr>
      <w:numPr>
        <w:numId w:val="9"/>
      </w:numPr>
    </w:pPr>
  </w:style>
  <w:style w:type="character" w:customStyle="1" w:styleId="platne">
    <w:name w:val="platne"/>
    <w:basedOn w:val="Standardnpsmoodstavce"/>
    <w:rsid w:val="00B40BCC"/>
  </w:style>
  <w:style w:type="paragraph" w:styleId="Obsah4">
    <w:name w:val="toc 4"/>
    <w:basedOn w:val="Normln"/>
    <w:next w:val="Normln"/>
    <w:autoRedefine/>
    <w:uiPriority w:val="39"/>
    <w:unhideWhenUsed/>
    <w:locked/>
    <w:rsid w:val="000C6003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0C6003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0C6003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0C6003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0C6003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0C6003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bnoCharChar">
    <w:name w:val="_bno Char Char"/>
    <w:rsid w:val="0087689A"/>
    <w:rPr>
      <w:sz w:val="24"/>
      <w:lang w:val="en-US" w:eastAsia="cs-CZ" w:bidi="ar-SA"/>
    </w:rPr>
  </w:style>
  <w:style w:type="character" w:customStyle="1" w:styleId="bh3Char">
    <w:name w:val="_bh3 Char"/>
    <w:link w:val="bh3"/>
    <w:rsid w:val="0087689A"/>
    <w:rPr>
      <w:sz w:val="24"/>
      <w:szCs w:val="20"/>
      <w:lang w:val="en-US"/>
    </w:rPr>
  </w:style>
  <w:style w:type="paragraph" w:customStyle="1" w:styleId="Vetmsky">
    <w:name w:val="Výčet římsky"/>
    <w:basedOn w:val="Normln"/>
    <w:uiPriority w:val="99"/>
    <w:qFormat/>
    <w:rsid w:val="00035E26"/>
    <w:pPr>
      <w:keepLines/>
      <w:widowControl w:val="0"/>
      <w:numPr>
        <w:numId w:val="10"/>
      </w:numPr>
      <w:ind w:left="1418" w:hanging="851"/>
    </w:pPr>
    <w:rPr>
      <w:szCs w:val="24"/>
      <w:lang w:eastAsia="en-US"/>
    </w:rPr>
  </w:style>
  <w:style w:type="paragraph" w:customStyle="1" w:styleId="Vetpsm">
    <w:name w:val="Výčet písm."/>
    <w:basedOn w:val="bh3"/>
    <w:link w:val="VetpsmChar"/>
    <w:qFormat/>
    <w:rsid w:val="00945ECE"/>
    <w:pPr>
      <w:tabs>
        <w:tab w:val="clear" w:pos="1440"/>
      </w:tabs>
      <w:ind w:left="0" w:firstLine="0"/>
    </w:pPr>
    <w:rPr>
      <w:szCs w:val="24"/>
      <w:lang w:val="cs-CZ"/>
    </w:rPr>
  </w:style>
  <w:style w:type="paragraph" w:styleId="Nadpisobsahu">
    <w:name w:val="TOC Heading"/>
    <w:basedOn w:val="Nadpis1"/>
    <w:next w:val="Normln"/>
    <w:uiPriority w:val="39"/>
    <w:unhideWhenUsed/>
    <w:rsid w:val="007C6CE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character" w:customStyle="1" w:styleId="VetpsmChar">
    <w:name w:val="Výčet písm. Char"/>
    <w:basedOn w:val="bh3Char"/>
    <w:link w:val="Vetpsm"/>
    <w:rsid w:val="00945ECE"/>
    <w:rPr>
      <w:sz w:val="24"/>
      <w:szCs w:val="24"/>
      <w:lang w:val="en-US"/>
    </w:rPr>
  </w:style>
  <w:style w:type="character" w:customStyle="1" w:styleId="bnoChar1">
    <w:name w:val="_bno Char1"/>
    <w:basedOn w:val="Standardnpsmoodstavce"/>
    <w:rsid w:val="000B52CD"/>
    <w:rPr>
      <w:sz w:val="24"/>
      <w:lang w:val="cs-CZ" w:eastAsia="cs-CZ" w:bidi="ar-SA"/>
    </w:rPr>
  </w:style>
  <w:style w:type="character" w:customStyle="1" w:styleId="bh4Char">
    <w:name w:val="_bh4 Char"/>
    <w:basedOn w:val="Standardnpsmoodstavce"/>
    <w:link w:val="bh4"/>
    <w:rsid w:val="000B52CD"/>
    <w:rPr>
      <w:sz w:val="24"/>
      <w:szCs w:val="20"/>
      <w:lang w:val="en-US"/>
    </w:rPr>
  </w:style>
  <w:style w:type="paragraph" w:customStyle="1" w:styleId="pododrkyi">
    <w:name w:val="pododrážky i."/>
    <w:basedOn w:val="Normln"/>
    <w:link w:val="pododrkyiChar"/>
    <w:qFormat/>
    <w:rsid w:val="004D7E92"/>
    <w:pPr>
      <w:numPr>
        <w:numId w:val="17"/>
      </w:numPr>
      <w:ind w:left="1418" w:hanging="709"/>
      <w:outlineLvl w:val="2"/>
    </w:pPr>
    <w:rPr>
      <w:sz w:val="22"/>
      <w:szCs w:val="22"/>
    </w:rPr>
  </w:style>
  <w:style w:type="character" w:customStyle="1" w:styleId="pododrkyiChar">
    <w:name w:val="pododrážky i. Char"/>
    <w:basedOn w:val="bh4Char"/>
    <w:link w:val="pododrkyi"/>
    <w:rsid w:val="004D7E92"/>
    <w:rPr>
      <w:sz w:val="24"/>
      <w:szCs w:val="20"/>
      <w:lang w:val="en-US"/>
    </w:rPr>
  </w:style>
  <w:style w:type="character" w:customStyle="1" w:styleId="preformatted">
    <w:name w:val="preformatted"/>
    <w:basedOn w:val="Standardnpsmoodstavce"/>
    <w:rsid w:val="00C14A88"/>
  </w:style>
  <w:style w:type="character" w:customStyle="1" w:styleId="nowrap">
    <w:name w:val="nowrap"/>
    <w:basedOn w:val="Standardnpsmoodstavce"/>
    <w:rsid w:val="00B73891"/>
  </w:style>
  <w:style w:type="character" w:styleId="Zstupntext">
    <w:name w:val="Placeholder Text"/>
    <w:basedOn w:val="Standardnpsmoodstavce"/>
    <w:uiPriority w:val="99"/>
    <w:semiHidden/>
    <w:rsid w:val="004C14E5"/>
    <w:rPr>
      <w:color w:val="808080"/>
    </w:rPr>
  </w:style>
  <w:style w:type="paragraph" w:customStyle="1" w:styleId="Default">
    <w:name w:val="Default"/>
    <w:rsid w:val="004B1B4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customStyle="1" w:styleId="Text">
    <w:name w:val="Text"/>
    <w:basedOn w:val="Normln"/>
    <w:link w:val="TextChar"/>
    <w:qFormat/>
    <w:rsid w:val="00771DA9"/>
    <w:pPr>
      <w:ind w:left="709"/>
    </w:pPr>
  </w:style>
  <w:style w:type="character" w:customStyle="1" w:styleId="TextChar">
    <w:name w:val="Text Char"/>
    <w:basedOn w:val="Standardnpsmoodstavce"/>
    <w:link w:val="Text"/>
    <w:rsid w:val="00771DA9"/>
    <w:rPr>
      <w:sz w:val="24"/>
      <w:szCs w:val="20"/>
    </w:rPr>
  </w:style>
  <w:style w:type="paragraph" w:customStyle="1" w:styleId="JSKLevel1">
    <w:name w:val="JSK Level 1"/>
    <w:basedOn w:val="Normln"/>
    <w:next w:val="Normln"/>
    <w:rsid w:val="00846EAB"/>
    <w:pPr>
      <w:keepNext/>
      <w:keepLines/>
      <w:numPr>
        <w:numId w:val="11"/>
      </w:numPr>
      <w:spacing w:before="140" w:after="270" w:line="270" w:lineRule="atLeast"/>
      <w:outlineLvl w:val="0"/>
    </w:pPr>
    <w:rPr>
      <w:b/>
      <w:caps/>
      <w:sz w:val="22"/>
      <w:lang w:val="en-GB" w:eastAsia="en-US"/>
    </w:rPr>
  </w:style>
  <w:style w:type="paragraph" w:customStyle="1" w:styleId="JSKLevel2">
    <w:name w:val="JSK Level 2"/>
    <w:basedOn w:val="Normln"/>
    <w:next w:val="Normln"/>
    <w:rsid w:val="00846EAB"/>
    <w:pPr>
      <w:keepNext/>
      <w:numPr>
        <w:ilvl w:val="1"/>
        <w:numId w:val="11"/>
      </w:numPr>
      <w:spacing w:before="0" w:after="270" w:line="270" w:lineRule="atLeast"/>
      <w:outlineLvl w:val="1"/>
    </w:pPr>
    <w:rPr>
      <w:b/>
      <w:sz w:val="22"/>
      <w:lang w:val="en-GB" w:eastAsia="en-US"/>
    </w:rPr>
  </w:style>
  <w:style w:type="paragraph" w:customStyle="1" w:styleId="JSKLevela3">
    <w:name w:val="JSK Level a3"/>
    <w:basedOn w:val="Normln"/>
    <w:rsid w:val="00846EAB"/>
    <w:pPr>
      <w:numPr>
        <w:ilvl w:val="2"/>
        <w:numId w:val="11"/>
      </w:numPr>
      <w:spacing w:before="0" w:after="270" w:line="270" w:lineRule="atLeast"/>
      <w:outlineLvl w:val="2"/>
    </w:pPr>
    <w:rPr>
      <w:sz w:val="22"/>
      <w:lang w:val="en-GB" w:eastAsia="en-US"/>
    </w:rPr>
  </w:style>
  <w:style w:type="paragraph" w:customStyle="1" w:styleId="JSKLevela4">
    <w:name w:val="JSK Level a4"/>
    <w:basedOn w:val="Normln"/>
    <w:rsid w:val="00846EAB"/>
    <w:pPr>
      <w:numPr>
        <w:ilvl w:val="3"/>
        <w:numId w:val="11"/>
      </w:numPr>
      <w:spacing w:before="0" w:after="270" w:line="270" w:lineRule="atLeast"/>
      <w:outlineLvl w:val="3"/>
    </w:pPr>
    <w:rPr>
      <w:sz w:val="22"/>
      <w:lang w:val="en-GB" w:eastAsia="en-US"/>
    </w:rPr>
  </w:style>
  <w:style w:type="paragraph" w:customStyle="1" w:styleId="JSKLevelb3">
    <w:name w:val="JSK Level b3"/>
    <w:basedOn w:val="Normln"/>
    <w:rsid w:val="00846EAB"/>
    <w:pPr>
      <w:numPr>
        <w:ilvl w:val="4"/>
        <w:numId w:val="11"/>
      </w:numPr>
      <w:spacing w:before="0" w:after="270" w:line="270" w:lineRule="atLeast"/>
      <w:outlineLvl w:val="4"/>
    </w:pPr>
    <w:rPr>
      <w:sz w:val="22"/>
      <w:szCs w:val="24"/>
      <w:lang w:val="en-GB"/>
    </w:rPr>
  </w:style>
  <w:style w:type="paragraph" w:customStyle="1" w:styleId="JSKLevelb4">
    <w:name w:val="JSK Level b4"/>
    <w:basedOn w:val="Normln"/>
    <w:rsid w:val="00846EAB"/>
    <w:pPr>
      <w:numPr>
        <w:ilvl w:val="5"/>
        <w:numId w:val="11"/>
      </w:numPr>
      <w:spacing w:before="0" w:after="270" w:line="270" w:lineRule="atLeast"/>
      <w:outlineLvl w:val="5"/>
    </w:pPr>
    <w:rPr>
      <w:sz w:val="22"/>
      <w:szCs w:val="24"/>
      <w:lang w:val="en-GB"/>
    </w:rPr>
  </w:style>
  <w:style w:type="paragraph" w:customStyle="1" w:styleId="JSKLevela5">
    <w:name w:val="JSK Level a5"/>
    <w:basedOn w:val="Normln"/>
    <w:rsid w:val="00846EAB"/>
    <w:pPr>
      <w:numPr>
        <w:ilvl w:val="6"/>
        <w:numId w:val="11"/>
      </w:numPr>
      <w:spacing w:before="0" w:after="270" w:line="270" w:lineRule="atLeast"/>
      <w:outlineLvl w:val="6"/>
    </w:pPr>
    <w:rPr>
      <w:sz w:val="22"/>
      <w:lang w:val="en-GB" w:eastAsia="en-US"/>
    </w:rPr>
  </w:style>
  <w:style w:type="paragraph" w:customStyle="1" w:styleId="JSKLevelb5">
    <w:name w:val="JSK Level b5"/>
    <w:basedOn w:val="Normln"/>
    <w:rsid w:val="00846EAB"/>
    <w:pPr>
      <w:numPr>
        <w:ilvl w:val="7"/>
        <w:numId w:val="11"/>
      </w:numPr>
      <w:spacing w:before="0" w:after="270" w:line="270" w:lineRule="atLeast"/>
      <w:outlineLvl w:val="7"/>
    </w:pPr>
    <w:rPr>
      <w:sz w:val="22"/>
      <w:lang w:val="en-GB" w:eastAsia="en-US"/>
    </w:rPr>
  </w:style>
  <w:style w:type="paragraph" w:customStyle="1" w:styleId="Normln-BS">
    <w:name w:val="Normální - BS"/>
    <w:basedOn w:val="Normln"/>
    <w:link w:val="Normln-BSChar"/>
    <w:qFormat/>
    <w:rsid w:val="005B7D42"/>
    <w:pPr>
      <w:spacing w:before="240" w:after="60" w:line="240" w:lineRule="auto"/>
      <w:ind w:left="0"/>
    </w:pPr>
    <w:rPr>
      <w:rFonts w:ascii="Calibri" w:hAnsi="Calibri"/>
      <w:sz w:val="22"/>
    </w:rPr>
  </w:style>
  <w:style w:type="character" w:customStyle="1" w:styleId="Normln-BSChar">
    <w:name w:val="Normální - BS Char"/>
    <w:link w:val="Normln-BS"/>
    <w:rsid w:val="005B7D42"/>
    <w:rPr>
      <w:rFonts w:ascii="Calibri" w:hAnsi="Calibri"/>
      <w:szCs w:val="20"/>
    </w:rPr>
  </w:style>
  <w:style w:type="paragraph" w:customStyle="1" w:styleId="bullet5">
    <w:name w:val="bullet 5"/>
    <w:basedOn w:val="Normln"/>
    <w:rsid w:val="00EA42BB"/>
    <w:pPr>
      <w:numPr>
        <w:numId w:val="15"/>
      </w:numPr>
      <w:spacing w:before="0" w:after="137" w:line="280" w:lineRule="atLeast"/>
    </w:pPr>
    <w:rPr>
      <w:rFonts w:ascii="Arial" w:hAnsi="Arial"/>
      <w:kern w:val="20"/>
      <w:sz w:val="20"/>
      <w:lang w:val="en-GB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CD7"/>
    <w:rPr>
      <w:color w:val="808080"/>
      <w:shd w:val="clear" w:color="auto" w:fill="E6E6E6"/>
    </w:rPr>
  </w:style>
  <w:style w:type="paragraph" w:styleId="Normlnweb">
    <w:name w:val="Normal (Web)"/>
    <w:basedOn w:val="Normln"/>
    <w:locked/>
    <w:rsid w:val="00E462B8"/>
    <w:pPr>
      <w:spacing w:before="100" w:beforeAutospacing="1" w:after="100" w:afterAutospacing="1" w:line="240" w:lineRule="auto"/>
      <w:ind w:left="0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3E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6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2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avel@impexcar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D068-A77B-41B9-B10C-643E3C289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14A24-F622-4AFB-AEB3-0749DFF4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3670</Words>
  <Characters>21653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BBH</Company>
  <LinksUpToDate>false</LinksUpToDate>
  <CharactersWithSpaces>25273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Johanna</dc:creator>
  <cp:lastModifiedBy>Kubričanová Zora</cp:lastModifiedBy>
  <cp:revision>2</cp:revision>
  <cp:lastPrinted>2018-05-10T13:33:00Z</cp:lastPrinted>
  <dcterms:created xsi:type="dcterms:W3CDTF">2018-07-10T07:25:00Z</dcterms:created>
  <dcterms:modified xsi:type="dcterms:W3CDTF">2018-07-10T07:25:00Z</dcterms:modified>
</cp:coreProperties>
</file>