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7387" w:tblpY="-182"/>
        <w:tblOverlap w:val="never"/>
        <w:tblW w:w="2561" w:type="dxa"/>
        <w:tblInd w:w="0" w:type="dxa"/>
        <w:tblCellMar>
          <w:top w:w="48" w:type="dxa"/>
          <w:left w:w="74" w:type="dxa"/>
          <w:bottom w:w="0" w:type="dxa"/>
          <w:right w:w="96" w:type="dxa"/>
        </w:tblCellMar>
        <w:tblLook w:val="04A0" w:firstRow="1" w:lastRow="0" w:firstColumn="1" w:lastColumn="0" w:noHBand="0" w:noVBand="1"/>
      </w:tblPr>
      <w:tblGrid>
        <w:gridCol w:w="2561"/>
      </w:tblGrid>
      <w:tr w:rsidR="00BE26B1">
        <w:trPr>
          <w:trHeight w:val="305"/>
        </w:trPr>
        <w:tc>
          <w:tcPr>
            <w:tcW w:w="2561"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0" w:right="0" w:firstLine="0"/>
              <w:jc w:val="left"/>
            </w:pPr>
            <w:r>
              <w:rPr>
                <w:sz w:val="20"/>
              </w:rPr>
              <w:t>Zdravotní ústav Ústí nad Labem</w:t>
            </w:r>
          </w:p>
        </w:tc>
      </w:tr>
      <w:tr w:rsidR="00BE26B1">
        <w:trPr>
          <w:trHeight w:val="314"/>
        </w:trPr>
        <w:tc>
          <w:tcPr>
            <w:tcW w:w="2561" w:type="dxa"/>
            <w:tcBorders>
              <w:top w:val="single" w:sz="2" w:space="0" w:color="000000"/>
              <w:left w:val="single" w:sz="2" w:space="0" w:color="000000"/>
              <w:bottom w:val="single" w:sz="2" w:space="0" w:color="000000"/>
              <w:right w:val="single" w:sz="2" w:space="0" w:color="000000"/>
            </w:tcBorders>
          </w:tcPr>
          <w:p w:rsidR="00BE26B1" w:rsidRDefault="00F97B4E">
            <w:pPr>
              <w:tabs>
                <w:tab w:val="center" w:pos="1592"/>
              </w:tabs>
              <w:spacing w:after="0" w:line="259" w:lineRule="auto"/>
              <w:ind w:left="0" w:right="0" w:firstLine="0"/>
              <w:jc w:val="left"/>
            </w:pPr>
            <w:r>
              <w:rPr>
                <w:sz w:val="16"/>
              </w:rPr>
              <w:t>Došlo, č. j.:</w:t>
            </w:r>
            <w:r>
              <w:rPr>
                <w:sz w:val="16"/>
              </w:rPr>
              <w:tab/>
            </w:r>
            <w:r>
              <w:rPr>
                <w:rFonts w:ascii="Calibri" w:eastAsia="Calibri" w:hAnsi="Calibri" w:cs="Calibri"/>
                <w:sz w:val="16"/>
              </w:rPr>
              <w:t>2 8, 06. 2018</w:t>
            </w:r>
          </w:p>
        </w:tc>
      </w:tr>
      <w:tr w:rsidR="00BE26B1">
        <w:trPr>
          <w:trHeight w:val="298"/>
        </w:trPr>
        <w:tc>
          <w:tcPr>
            <w:tcW w:w="2561"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9" w:right="0" w:firstLine="0"/>
              <w:jc w:val="left"/>
            </w:pPr>
            <w:r>
              <w:rPr>
                <w:sz w:val="34"/>
              </w:rPr>
              <w:t>Pro</w:t>
            </w:r>
            <w:proofErr w:type="gramStart"/>
            <w:r>
              <w:rPr>
                <w:sz w:val="34"/>
              </w:rPr>
              <w:t>: ,</w:t>
            </w:r>
            <w:proofErr w:type="gramEnd"/>
            <w:r>
              <w:rPr>
                <w:sz w:val="34"/>
              </w:rPr>
              <w:t xml:space="preserve"> . 'e e/q' 9</w:t>
            </w:r>
          </w:p>
        </w:tc>
      </w:tr>
    </w:tbl>
    <w:p w:rsidR="00BE26B1" w:rsidRDefault="00F97B4E">
      <w:pPr>
        <w:pStyle w:val="Nadpis1"/>
        <w:spacing w:line="265" w:lineRule="auto"/>
        <w:ind w:left="24" w:right="0" w:hanging="10"/>
        <w:jc w:val="left"/>
      </w:pPr>
      <w:r>
        <w:rPr>
          <w:noProof/>
        </w:rPr>
        <w:drawing>
          <wp:anchor distT="0" distB="0" distL="114300" distR="114300" simplePos="0" relativeHeight="251658240" behindDoc="0" locked="0" layoutInCell="1" allowOverlap="0">
            <wp:simplePos x="0" y="0"/>
            <wp:positionH relativeFrom="column">
              <wp:posOffset>4560728</wp:posOffset>
            </wp:positionH>
            <wp:positionV relativeFrom="paragraph">
              <wp:posOffset>-859780</wp:posOffset>
            </wp:positionV>
            <wp:extent cx="1640155" cy="496966"/>
            <wp:effectExtent l="0" t="0" r="0" b="0"/>
            <wp:wrapSquare wrapText="bothSides"/>
            <wp:docPr id="4146" name="Picture 4146"/>
            <wp:cNvGraphicFramePr/>
            <a:graphic xmlns:a="http://schemas.openxmlformats.org/drawingml/2006/main">
              <a:graphicData uri="http://schemas.openxmlformats.org/drawingml/2006/picture">
                <pic:pic xmlns:pic="http://schemas.openxmlformats.org/drawingml/2006/picture">
                  <pic:nvPicPr>
                    <pic:cNvPr id="4146" name="Picture 4146"/>
                    <pic:cNvPicPr/>
                  </pic:nvPicPr>
                  <pic:blipFill>
                    <a:blip r:embed="rId7"/>
                    <a:stretch>
                      <a:fillRect/>
                    </a:stretch>
                  </pic:blipFill>
                  <pic:spPr>
                    <a:xfrm>
                      <a:off x="0" y="0"/>
                      <a:ext cx="1640155" cy="49696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12194</wp:posOffset>
            </wp:positionH>
            <wp:positionV relativeFrom="paragraph">
              <wp:posOffset>-396352</wp:posOffset>
            </wp:positionV>
            <wp:extent cx="3307747" cy="344522"/>
            <wp:effectExtent l="0" t="0" r="0" b="0"/>
            <wp:wrapSquare wrapText="bothSides"/>
            <wp:docPr id="4147" name="Picture 4147"/>
            <wp:cNvGraphicFramePr/>
            <a:graphic xmlns:a="http://schemas.openxmlformats.org/drawingml/2006/main">
              <a:graphicData uri="http://schemas.openxmlformats.org/drawingml/2006/picture">
                <pic:pic xmlns:pic="http://schemas.openxmlformats.org/drawingml/2006/picture">
                  <pic:nvPicPr>
                    <pic:cNvPr id="4147" name="Picture 4147"/>
                    <pic:cNvPicPr/>
                  </pic:nvPicPr>
                  <pic:blipFill>
                    <a:blip r:embed="rId8"/>
                    <a:stretch>
                      <a:fillRect/>
                    </a:stretch>
                  </pic:blipFill>
                  <pic:spPr>
                    <a:xfrm>
                      <a:off x="0" y="0"/>
                      <a:ext cx="3307747" cy="344522"/>
                    </a:xfrm>
                    <a:prstGeom prst="rect">
                      <a:avLst/>
                    </a:prstGeom>
                  </pic:spPr>
                </pic:pic>
              </a:graphicData>
            </a:graphic>
          </wp:anchor>
        </w:drawing>
      </w:r>
      <w:r>
        <w:rPr>
          <w:sz w:val="20"/>
        </w:rPr>
        <w:t>6241/CTA/2018-CTAH</w:t>
      </w:r>
    </w:p>
    <w:p w:rsidR="00BE26B1" w:rsidRDefault="00F97B4E">
      <w:pPr>
        <w:spacing w:after="143" w:line="262" w:lineRule="auto"/>
        <w:ind w:left="24" w:right="0" w:hanging="5"/>
      </w:pPr>
      <w:r>
        <w:rPr>
          <w:sz w:val="22"/>
        </w:rPr>
        <w:t>čj.: UZSVWCTA/6218/2018-CTAH</w:t>
      </w:r>
    </w:p>
    <w:p w:rsidR="00BE26B1" w:rsidRDefault="00F97B4E">
      <w:pPr>
        <w:spacing w:line="259" w:lineRule="auto"/>
        <w:ind w:left="7888" w:right="0" w:firstLine="0"/>
        <w:jc w:val="left"/>
      </w:pPr>
      <w:r>
        <w:rPr>
          <w:noProof/>
        </w:rPr>
        <w:drawing>
          <wp:inline distT="0" distB="0" distL="0" distR="0">
            <wp:extent cx="6097" cy="3049"/>
            <wp:effectExtent l="0" t="0" r="0" b="0"/>
            <wp:docPr id="3905" name="Picture 3905"/>
            <wp:cNvGraphicFramePr/>
            <a:graphic xmlns:a="http://schemas.openxmlformats.org/drawingml/2006/main">
              <a:graphicData uri="http://schemas.openxmlformats.org/drawingml/2006/picture">
                <pic:pic xmlns:pic="http://schemas.openxmlformats.org/drawingml/2006/picture">
                  <pic:nvPicPr>
                    <pic:cNvPr id="3905" name="Picture 3905"/>
                    <pic:cNvPicPr/>
                  </pic:nvPicPr>
                  <pic:blipFill>
                    <a:blip r:embed="rId9"/>
                    <a:stretch>
                      <a:fillRect/>
                    </a:stretch>
                  </pic:blipFill>
                  <pic:spPr>
                    <a:xfrm>
                      <a:off x="0" y="0"/>
                      <a:ext cx="6097" cy="3049"/>
                    </a:xfrm>
                    <a:prstGeom prst="rect">
                      <a:avLst/>
                    </a:prstGeom>
                  </pic:spPr>
                </pic:pic>
              </a:graphicData>
            </a:graphic>
          </wp:inline>
        </w:drawing>
      </w:r>
    </w:p>
    <w:p w:rsidR="00BE26B1" w:rsidRDefault="00F97B4E">
      <w:pPr>
        <w:spacing w:after="158"/>
        <w:ind w:left="47" w:firstLine="5"/>
      </w:pPr>
      <w:r>
        <w:t xml:space="preserve">Česká </w:t>
      </w:r>
      <w:proofErr w:type="gramStart"/>
      <w:r>
        <w:t>republika - Úřad</w:t>
      </w:r>
      <w:proofErr w:type="gramEnd"/>
      <w:r>
        <w:t xml:space="preserve"> pro zastupování státu ve věcech majetkových se sídlem Rašínovo nábřeží 390/42, Nové Město, 128 00 Praha 2 za kterou právně jedná Mgr. Pavel Bednařík, ředitel Územního pracoviště české Budějovice, na základě Příkazu generálního ředite</w:t>
      </w:r>
      <w:r>
        <w:t xml:space="preserve">le č. 6/2014, V platném znění IČO: 69797111 bankovní spojení: Česká národní banka, pobočka České Budějovice číslo účtu: 3222231/0710 </w:t>
      </w:r>
      <w:r>
        <w:rPr>
          <w:noProof/>
        </w:rPr>
        <w:drawing>
          <wp:inline distT="0" distB="0" distL="0" distR="0">
            <wp:extent cx="225597" cy="15244"/>
            <wp:effectExtent l="0" t="0" r="0" b="0"/>
            <wp:docPr id="51140" name="Picture 51140"/>
            <wp:cNvGraphicFramePr/>
            <a:graphic xmlns:a="http://schemas.openxmlformats.org/drawingml/2006/main">
              <a:graphicData uri="http://schemas.openxmlformats.org/drawingml/2006/picture">
                <pic:pic xmlns:pic="http://schemas.openxmlformats.org/drawingml/2006/picture">
                  <pic:nvPicPr>
                    <pic:cNvPr id="51140" name="Picture 51140"/>
                    <pic:cNvPicPr/>
                  </pic:nvPicPr>
                  <pic:blipFill>
                    <a:blip r:embed="rId10"/>
                    <a:stretch>
                      <a:fillRect/>
                    </a:stretch>
                  </pic:blipFill>
                  <pic:spPr>
                    <a:xfrm>
                      <a:off x="0" y="0"/>
                      <a:ext cx="225597" cy="15244"/>
                    </a:xfrm>
                    <a:prstGeom prst="rect">
                      <a:avLst/>
                    </a:prstGeom>
                  </pic:spPr>
                </pic:pic>
              </a:graphicData>
            </a:graphic>
          </wp:inline>
        </w:drawing>
      </w:r>
      <w:r>
        <w:t>jako přenechávající organizační složka státu na straně jedné (dále jen „hospodařící složka”) a</w:t>
      </w:r>
    </w:p>
    <w:p w:rsidR="00BE26B1" w:rsidRDefault="00F97B4E">
      <w:pPr>
        <w:spacing w:after="172"/>
        <w:ind w:left="47" w:right="1215" w:firstLine="0"/>
      </w:pPr>
      <w:r>
        <w:t>ZDRAVOTNÍ ÚSTAV SE SÍDLEM V</w:t>
      </w:r>
      <w:r>
        <w:t xml:space="preserve"> ÚSTÍ NAD LABEM </w:t>
      </w:r>
      <w:r>
        <w:rPr>
          <w:noProof/>
        </w:rPr>
        <w:drawing>
          <wp:inline distT="0" distB="0" distL="0" distR="0">
            <wp:extent cx="3049" cy="3049"/>
            <wp:effectExtent l="0" t="0" r="0" b="0"/>
            <wp:docPr id="3908" name="Picture 3908"/>
            <wp:cNvGraphicFramePr/>
            <a:graphic xmlns:a="http://schemas.openxmlformats.org/drawingml/2006/main">
              <a:graphicData uri="http://schemas.openxmlformats.org/drawingml/2006/picture">
                <pic:pic xmlns:pic="http://schemas.openxmlformats.org/drawingml/2006/picture">
                  <pic:nvPicPr>
                    <pic:cNvPr id="3908" name="Picture 3908"/>
                    <pic:cNvPicPr/>
                  </pic:nvPicPr>
                  <pic:blipFill>
                    <a:blip r:embed="rId11"/>
                    <a:stretch>
                      <a:fillRect/>
                    </a:stretch>
                  </pic:blipFill>
                  <pic:spPr>
                    <a:xfrm>
                      <a:off x="0" y="0"/>
                      <a:ext cx="3049" cy="3049"/>
                    </a:xfrm>
                    <a:prstGeom prst="rect">
                      <a:avLst/>
                    </a:prstGeom>
                  </pic:spPr>
                </pic:pic>
              </a:graphicData>
            </a:graphic>
          </wp:inline>
        </w:drawing>
      </w:r>
      <w:r>
        <w:t xml:space="preserve">sídlo: Moskevská 15, 400 01 Ústí nad Labem zastoupená: Ing. Pavlem </w:t>
      </w:r>
      <w:proofErr w:type="spellStart"/>
      <w:r>
        <w:t>Bernáthem</w:t>
      </w:r>
      <w:proofErr w:type="spellEnd"/>
      <w:r>
        <w:t xml:space="preserve">, ředitelem, na základě Statutu Zdravotního ústavu se sídlem v Ústí nad Labem bankovní spojení: Česká národní banka Ústí nad Labem číslo účtu: 10006-41936411/0710 </w:t>
      </w:r>
      <w:r>
        <w:t>IČO: 71009361 DIČ: CZ71009361 telefon: 477 751 122 ID schránky: nf5j9jn jako užívající státní příspěvková organizace na straně druhé (dále jen „užívající složka”)</w:t>
      </w:r>
    </w:p>
    <w:p w:rsidR="00BE26B1" w:rsidRDefault="00F97B4E">
      <w:pPr>
        <w:spacing w:after="438"/>
        <w:ind w:left="47" w:right="240" w:firstLine="10"/>
      </w:pPr>
      <w:r>
        <w:rPr>
          <w:noProof/>
        </w:rPr>
        <w:drawing>
          <wp:anchor distT="0" distB="0" distL="114300" distR="114300" simplePos="0" relativeHeight="251660288" behindDoc="0" locked="0" layoutInCell="1" allowOverlap="0">
            <wp:simplePos x="0" y="0"/>
            <wp:positionH relativeFrom="page">
              <wp:posOffset>7322772</wp:posOffset>
            </wp:positionH>
            <wp:positionV relativeFrom="page">
              <wp:posOffset>1140277</wp:posOffset>
            </wp:positionV>
            <wp:extent cx="15243" cy="24391"/>
            <wp:effectExtent l="0" t="0" r="0" b="0"/>
            <wp:wrapSquare wrapText="bothSides"/>
            <wp:docPr id="3904" name="Picture 3904"/>
            <wp:cNvGraphicFramePr/>
            <a:graphic xmlns:a="http://schemas.openxmlformats.org/drawingml/2006/main">
              <a:graphicData uri="http://schemas.openxmlformats.org/drawingml/2006/picture">
                <pic:pic xmlns:pic="http://schemas.openxmlformats.org/drawingml/2006/picture">
                  <pic:nvPicPr>
                    <pic:cNvPr id="3904" name="Picture 3904"/>
                    <pic:cNvPicPr/>
                  </pic:nvPicPr>
                  <pic:blipFill>
                    <a:blip r:embed="rId12"/>
                    <a:stretch>
                      <a:fillRect/>
                    </a:stretch>
                  </pic:blipFill>
                  <pic:spPr>
                    <a:xfrm>
                      <a:off x="0" y="0"/>
                      <a:ext cx="15243" cy="24391"/>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640209</wp:posOffset>
            </wp:positionH>
            <wp:positionV relativeFrom="page">
              <wp:posOffset>8655739</wp:posOffset>
            </wp:positionV>
            <wp:extent cx="6097" cy="3049"/>
            <wp:effectExtent l="0" t="0" r="0" b="0"/>
            <wp:wrapSquare wrapText="bothSides"/>
            <wp:docPr id="3909" name="Picture 3909"/>
            <wp:cNvGraphicFramePr/>
            <a:graphic xmlns:a="http://schemas.openxmlformats.org/drawingml/2006/main">
              <a:graphicData uri="http://schemas.openxmlformats.org/drawingml/2006/picture">
                <pic:pic xmlns:pic="http://schemas.openxmlformats.org/drawingml/2006/picture">
                  <pic:nvPicPr>
                    <pic:cNvPr id="3909" name="Picture 3909"/>
                    <pic:cNvPicPr/>
                  </pic:nvPicPr>
                  <pic:blipFill>
                    <a:blip r:embed="rId1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573140</wp:posOffset>
            </wp:positionH>
            <wp:positionV relativeFrom="page">
              <wp:posOffset>8661837</wp:posOffset>
            </wp:positionV>
            <wp:extent cx="3049" cy="3049"/>
            <wp:effectExtent l="0" t="0" r="0" b="0"/>
            <wp:wrapSquare wrapText="bothSides"/>
            <wp:docPr id="3910" name="Picture 3910"/>
            <wp:cNvGraphicFramePr/>
            <a:graphic xmlns:a="http://schemas.openxmlformats.org/drawingml/2006/main">
              <a:graphicData uri="http://schemas.openxmlformats.org/drawingml/2006/picture">
                <pic:pic xmlns:pic="http://schemas.openxmlformats.org/drawingml/2006/picture">
                  <pic:nvPicPr>
                    <pic:cNvPr id="3910" name="Picture 3910"/>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588383</wp:posOffset>
            </wp:positionH>
            <wp:positionV relativeFrom="page">
              <wp:posOffset>8677081</wp:posOffset>
            </wp:positionV>
            <wp:extent cx="3049" cy="3049"/>
            <wp:effectExtent l="0" t="0" r="0" b="0"/>
            <wp:wrapSquare wrapText="bothSides"/>
            <wp:docPr id="3912" name="Picture 3912"/>
            <wp:cNvGraphicFramePr/>
            <a:graphic xmlns:a="http://schemas.openxmlformats.org/drawingml/2006/main">
              <a:graphicData uri="http://schemas.openxmlformats.org/drawingml/2006/picture">
                <pic:pic xmlns:pic="http://schemas.openxmlformats.org/drawingml/2006/picture">
                  <pic:nvPicPr>
                    <pic:cNvPr id="3912" name="Picture 3912"/>
                    <pic:cNvPicPr/>
                  </pic:nvPicPr>
                  <pic:blipFill>
                    <a:blip r:embed="rId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576188</wp:posOffset>
            </wp:positionH>
            <wp:positionV relativeFrom="page">
              <wp:posOffset>8677081</wp:posOffset>
            </wp:positionV>
            <wp:extent cx="3049" cy="6097"/>
            <wp:effectExtent l="0" t="0" r="0" b="0"/>
            <wp:wrapSquare wrapText="bothSides"/>
            <wp:docPr id="3911" name="Picture 3911"/>
            <wp:cNvGraphicFramePr/>
            <a:graphic xmlns:a="http://schemas.openxmlformats.org/drawingml/2006/main">
              <a:graphicData uri="http://schemas.openxmlformats.org/drawingml/2006/picture">
                <pic:pic xmlns:pic="http://schemas.openxmlformats.org/drawingml/2006/picture">
                  <pic:nvPicPr>
                    <pic:cNvPr id="3911" name="Picture 3911"/>
                    <pic:cNvPicPr/>
                  </pic:nvPicPr>
                  <pic:blipFill>
                    <a:blip r:embed="rId16"/>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655452</wp:posOffset>
            </wp:positionH>
            <wp:positionV relativeFrom="page">
              <wp:posOffset>8689277</wp:posOffset>
            </wp:positionV>
            <wp:extent cx="3049" cy="3048"/>
            <wp:effectExtent l="0" t="0" r="0" b="0"/>
            <wp:wrapSquare wrapText="bothSides"/>
            <wp:docPr id="3913" name="Picture 3913"/>
            <wp:cNvGraphicFramePr/>
            <a:graphic xmlns:a="http://schemas.openxmlformats.org/drawingml/2006/main">
              <a:graphicData uri="http://schemas.openxmlformats.org/drawingml/2006/picture">
                <pic:pic xmlns:pic="http://schemas.openxmlformats.org/drawingml/2006/picture">
                  <pic:nvPicPr>
                    <pic:cNvPr id="3913" name="Picture 3913"/>
                    <pic:cNvPicPr/>
                  </pic:nvPicPr>
                  <pic:blipFill>
                    <a:blip r:embed="rId17"/>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624966</wp:posOffset>
            </wp:positionH>
            <wp:positionV relativeFrom="page">
              <wp:posOffset>8701473</wp:posOffset>
            </wp:positionV>
            <wp:extent cx="6097" cy="6097"/>
            <wp:effectExtent l="0" t="0" r="0" b="0"/>
            <wp:wrapSquare wrapText="bothSides"/>
            <wp:docPr id="3914" name="Picture 3914"/>
            <wp:cNvGraphicFramePr/>
            <a:graphic xmlns:a="http://schemas.openxmlformats.org/drawingml/2006/main">
              <a:graphicData uri="http://schemas.openxmlformats.org/drawingml/2006/picture">
                <pic:pic xmlns:pic="http://schemas.openxmlformats.org/drawingml/2006/picture">
                  <pic:nvPicPr>
                    <pic:cNvPr id="3914" name="Picture 3914"/>
                    <pic:cNvPicPr/>
                  </pic:nvPicPr>
                  <pic:blipFill>
                    <a:blip r:embed="rId18"/>
                    <a:stretch>
                      <a:fillRect/>
                    </a:stretch>
                  </pic:blipFill>
                  <pic:spPr>
                    <a:xfrm>
                      <a:off x="0" y="0"/>
                      <a:ext cx="6097" cy="6097"/>
                    </a:xfrm>
                    <a:prstGeom prst="rect">
                      <a:avLst/>
                    </a:prstGeom>
                  </pic:spPr>
                </pic:pic>
              </a:graphicData>
            </a:graphic>
          </wp:anchor>
        </w:drawing>
      </w:r>
      <w:r>
        <w:t xml:space="preserve">uzavírají podle S 55 odst. 3 zákona č. 219/2000 Sb., o majetku české republiky a jejím vystupování v právních vztazích, ve znění pozdějších předpisů (dále jen „zákon č. 219/2000 Sb.”), v souladu s </w:t>
      </w:r>
      <w:proofErr w:type="spellStart"/>
      <w:r>
        <w:t>S</w:t>
      </w:r>
      <w:proofErr w:type="spellEnd"/>
      <w:r>
        <w:t xml:space="preserve"> 14 vyhlášky Ministerstva financí č. 62/2001 Sb., o hospod</w:t>
      </w:r>
      <w:r>
        <w:t>aření organizačních složek státu a státních organizací s majetkem státu, ve znění pozdějších předpisů (dále jen „vyhláška č. 62/2001 Sb.”) a podle zákona č. 89/2012 Sb., občanský zákoník, ve znění pozdějších předpisů (dále jen „občanský zákoník”) tuto</w:t>
      </w:r>
    </w:p>
    <w:p w:rsidR="00BE26B1" w:rsidRDefault="00F97B4E">
      <w:pPr>
        <w:pStyle w:val="Nadpis1"/>
      </w:pPr>
      <w:r>
        <w:t xml:space="preserve">S M </w:t>
      </w:r>
      <w:r>
        <w:t>LO UVU O PŘEN ECHÁNÍ N EBYTOVÝCH PROSTOR</w:t>
      </w:r>
    </w:p>
    <w:p w:rsidR="00BE26B1" w:rsidRDefault="00F97B4E">
      <w:pPr>
        <w:spacing w:after="207" w:line="227" w:lineRule="auto"/>
        <w:ind w:left="2132" w:right="2391" w:firstLine="389"/>
      </w:pPr>
      <w:r>
        <w:rPr>
          <w:sz w:val="38"/>
        </w:rPr>
        <w:t xml:space="preserve">K BEZÚPLATN ÉMU UŽÍVÁNÍ </w:t>
      </w:r>
      <w:proofErr w:type="spellStart"/>
      <w:proofErr w:type="gramStart"/>
      <w:r>
        <w:rPr>
          <w:sz w:val="38"/>
        </w:rPr>
        <w:t>čj</w:t>
      </w:r>
      <w:proofErr w:type="spellEnd"/>
      <w:r>
        <w:rPr>
          <w:sz w:val="38"/>
        </w:rPr>
        <w:t xml:space="preserve"> .</w:t>
      </w:r>
      <w:proofErr w:type="gramEnd"/>
      <w:r>
        <w:rPr>
          <w:sz w:val="38"/>
        </w:rPr>
        <w:t xml:space="preserve"> </w:t>
      </w:r>
      <w:r>
        <w:rPr>
          <w:sz w:val="38"/>
          <w:u w:val="single" w:color="000000"/>
        </w:rPr>
        <w:t xml:space="preserve">U Z SV M IC TA /62 1 8/2 0 1 8 -CTAH </w:t>
      </w:r>
      <w:r>
        <w:rPr>
          <w:sz w:val="38"/>
        </w:rPr>
        <w:t xml:space="preserve">(dále j e n </w:t>
      </w:r>
      <w:proofErr w:type="gramStart"/>
      <w:r>
        <w:rPr>
          <w:sz w:val="38"/>
        </w:rPr>
        <w:t>„ Smlouva</w:t>
      </w:r>
      <w:proofErr w:type="gramEnd"/>
      <w:r>
        <w:rPr>
          <w:sz w:val="38"/>
        </w:rPr>
        <w:t>”)</w:t>
      </w:r>
    </w:p>
    <w:p w:rsidR="00BE26B1" w:rsidRDefault="00F97B4E">
      <w:pPr>
        <w:spacing w:after="28" w:line="259" w:lineRule="auto"/>
        <w:ind w:left="207" w:right="384" w:hanging="10"/>
        <w:jc w:val="center"/>
      </w:pPr>
      <w:r>
        <w:rPr>
          <w:sz w:val="34"/>
        </w:rPr>
        <w:t>čl. l.</w:t>
      </w:r>
    </w:p>
    <w:p w:rsidR="00BE26B1" w:rsidRDefault="00F97B4E">
      <w:pPr>
        <w:spacing w:after="35"/>
        <w:ind w:left="47" w:right="62" w:firstLine="0"/>
      </w:pPr>
      <w:proofErr w:type="gramStart"/>
      <w:r>
        <w:rPr>
          <w:rFonts w:ascii="Calibri" w:eastAsia="Calibri" w:hAnsi="Calibri" w:cs="Calibri"/>
        </w:rPr>
        <w:t>1 .</w:t>
      </w:r>
      <w:proofErr w:type="gramEnd"/>
      <w:r>
        <w:rPr>
          <w:rFonts w:ascii="Calibri" w:eastAsia="Calibri" w:hAnsi="Calibri" w:cs="Calibri"/>
        </w:rPr>
        <w:t xml:space="preserve"> </w:t>
      </w:r>
      <w:r>
        <w:t>Česká republika je vlastníkem níže uvedené nemovité věci:</w:t>
      </w:r>
    </w:p>
    <w:p w:rsidR="00BE26B1" w:rsidRDefault="00F97B4E">
      <w:pPr>
        <w:ind w:left="413" w:right="600" w:firstLine="34"/>
      </w:pPr>
      <w:r>
        <w:t xml:space="preserve">pozemek </w:t>
      </w:r>
      <w:proofErr w:type="spellStart"/>
      <w:r>
        <w:t>parc</w:t>
      </w:r>
      <w:proofErr w:type="spellEnd"/>
      <w:r>
        <w:t xml:space="preserve">. č. 2075/2 0 výměře 834 m </w:t>
      </w:r>
      <w:proofErr w:type="gramStart"/>
      <w:r>
        <w:rPr>
          <w:vertAlign w:val="superscript"/>
        </w:rPr>
        <w:t xml:space="preserve">2 </w:t>
      </w:r>
      <w:r>
        <w:t>,</w:t>
      </w:r>
      <w:proofErr w:type="gramEnd"/>
      <w:r>
        <w:t xml:space="preserve"> zastavěná plo</w:t>
      </w:r>
      <w:r>
        <w:t xml:space="preserve">cha a nádvoří, </w:t>
      </w:r>
      <w:r>
        <w:rPr>
          <w:noProof/>
        </w:rPr>
        <w:drawing>
          <wp:inline distT="0" distB="0" distL="0" distR="0">
            <wp:extent cx="6097" cy="3049"/>
            <wp:effectExtent l="0" t="0" r="0" b="0"/>
            <wp:docPr id="3915" name="Picture 3915"/>
            <wp:cNvGraphicFramePr/>
            <a:graphic xmlns:a="http://schemas.openxmlformats.org/drawingml/2006/main">
              <a:graphicData uri="http://schemas.openxmlformats.org/drawingml/2006/picture">
                <pic:pic xmlns:pic="http://schemas.openxmlformats.org/drawingml/2006/picture">
                  <pic:nvPicPr>
                    <pic:cNvPr id="3915" name="Picture 3915"/>
                    <pic:cNvPicPr/>
                  </pic:nvPicPr>
                  <pic:blipFill>
                    <a:blip r:embed="rId19"/>
                    <a:stretch>
                      <a:fillRect/>
                    </a:stretch>
                  </pic:blipFill>
                  <pic:spPr>
                    <a:xfrm>
                      <a:off x="0" y="0"/>
                      <a:ext cx="6097" cy="3049"/>
                    </a:xfrm>
                    <a:prstGeom prst="rect">
                      <a:avLst/>
                    </a:prstGeom>
                  </pic:spPr>
                </pic:pic>
              </a:graphicData>
            </a:graphic>
          </wp:inline>
        </w:drawing>
      </w:r>
      <w:r>
        <w:t>zapsaný na listu vlastnictví č. 60000, pro katastrální území Tábor, obec Tábor, v katastru nemovitostí vedeném Katastrálním úřadem pro Jihočeský kraj, Katastrálním pracovištěm Tábor.</w:t>
      </w:r>
    </w:p>
    <w:p w:rsidR="00BE26B1" w:rsidRDefault="00F97B4E">
      <w:pPr>
        <w:spacing w:after="178"/>
        <w:ind w:left="446" w:right="62" w:firstLine="0"/>
      </w:pPr>
      <w:r>
        <w:t xml:space="preserve">Součástí pozemku je stavba: Tábor, čp. 2614, </w:t>
      </w:r>
      <w:proofErr w:type="spellStart"/>
      <w:r>
        <w:t>adminis</w:t>
      </w:r>
      <w:proofErr w:type="spellEnd"/>
      <w:r>
        <w:t>.</w:t>
      </w:r>
    </w:p>
    <w:p w:rsidR="00BE26B1" w:rsidRDefault="00F97B4E">
      <w:pPr>
        <w:numPr>
          <w:ilvl w:val="0"/>
          <w:numId w:val="1"/>
        </w:numPr>
        <w:ind w:right="62"/>
      </w:pPr>
      <w:r>
        <w:lastRenderedPageBreak/>
        <w:t>Úřa</w:t>
      </w:r>
      <w:r>
        <w:t>d pro zastupování státu ve věcech majetkových je na základě Zápisu o změně příslušnosti hospodařit s majetkem státu ze dne 15. 06. 2006 příslušný s nemovitými věcmi uvedenými v odst. 1. hospodařit, a to ve smyslu S 9 zákona č. 219/2000 Sb.</w:t>
      </w:r>
    </w:p>
    <w:p w:rsidR="00BE26B1" w:rsidRDefault="00F97B4E">
      <w:pPr>
        <w:numPr>
          <w:ilvl w:val="0"/>
          <w:numId w:val="1"/>
        </w:numPr>
        <w:spacing w:after="324"/>
        <w:ind w:right="62"/>
      </w:pPr>
      <w:r>
        <w:t>Hospodařící slož</w:t>
      </w:r>
      <w:r>
        <w:t>ka se touto smlouvou zavazuje přenechat užívající složce k dočasnému užívání následující nebytové prostory nacházející se v budově uvedené v Čl. l. odst. 1, které dočasně nepotřebuje pro plnění svých úkolů:</w:t>
      </w:r>
    </w:p>
    <w:p w:rsidR="00BE26B1" w:rsidRDefault="00F97B4E">
      <w:pPr>
        <w:numPr>
          <w:ilvl w:val="1"/>
          <w:numId w:val="1"/>
        </w:numPr>
        <w:spacing w:after="35"/>
        <w:ind w:left="956" w:right="62" w:hanging="365"/>
      </w:pPr>
      <w:r>
        <w:t xml:space="preserve">kancelář č. 100, I.NP o výměře 24,06 </w:t>
      </w:r>
      <w:proofErr w:type="spellStart"/>
      <w:r>
        <w:t>rn</w:t>
      </w:r>
      <w:proofErr w:type="spellEnd"/>
      <w:r>
        <w:t xml:space="preserve"> </w:t>
      </w:r>
      <w:r>
        <w:rPr>
          <w:vertAlign w:val="superscript"/>
        </w:rPr>
        <w:t>2</w:t>
      </w:r>
    </w:p>
    <w:p w:rsidR="00BE26B1" w:rsidRDefault="00F97B4E">
      <w:pPr>
        <w:numPr>
          <w:ilvl w:val="1"/>
          <w:numId w:val="1"/>
        </w:numPr>
        <w:spacing w:after="35"/>
        <w:ind w:left="956" w:right="62" w:hanging="365"/>
      </w:pPr>
      <w:r>
        <w:t>kancelá</w:t>
      </w:r>
      <w:r>
        <w:t xml:space="preserve">ř č. </w:t>
      </w:r>
      <w:proofErr w:type="gramStart"/>
      <w:r>
        <w:t>101a</w:t>
      </w:r>
      <w:proofErr w:type="gramEnd"/>
      <w:r>
        <w:t>, I.NP o výměře 12,35 m</w:t>
      </w:r>
      <w:r>
        <w:rPr>
          <w:vertAlign w:val="superscript"/>
        </w:rPr>
        <w:t>2</w:t>
      </w:r>
    </w:p>
    <w:p w:rsidR="00BE26B1" w:rsidRDefault="00F97B4E">
      <w:pPr>
        <w:numPr>
          <w:ilvl w:val="1"/>
          <w:numId w:val="1"/>
        </w:numPr>
        <w:spacing w:after="35"/>
        <w:ind w:left="956" w:right="62" w:hanging="365"/>
      </w:pPr>
      <w:r>
        <w:t>místnost č. 1.108, I.NP o výměře 2,83 m</w:t>
      </w:r>
      <w:r>
        <w:rPr>
          <w:vertAlign w:val="superscript"/>
        </w:rPr>
        <w:t>2</w:t>
      </w:r>
    </w:p>
    <w:p w:rsidR="00BE26B1" w:rsidRDefault="00F97B4E">
      <w:pPr>
        <w:numPr>
          <w:ilvl w:val="1"/>
          <w:numId w:val="1"/>
        </w:numPr>
        <w:spacing w:after="166"/>
        <w:ind w:left="956" w:right="62" w:hanging="365"/>
      </w:pPr>
      <w:r>
        <w:t xml:space="preserve">místnost č. </w:t>
      </w:r>
      <w:proofErr w:type="gramStart"/>
      <w:r>
        <w:t>101b</w:t>
      </w:r>
      <w:proofErr w:type="gramEnd"/>
      <w:r>
        <w:t>, I.NP o výměře 5,45 m</w:t>
      </w:r>
      <w:r>
        <w:rPr>
          <w:vertAlign w:val="superscript"/>
        </w:rPr>
        <w:t>2</w:t>
      </w:r>
    </w:p>
    <w:p w:rsidR="00BE26B1" w:rsidRDefault="00F97B4E">
      <w:pPr>
        <w:spacing w:after="343"/>
        <w:ind w:left="523" w:right="62" w:firstLine="10"/>
      </w:pPr>
      <w:r>
        <w:t>Umístění jednotlivých vymezených nebytových (dále jen „přenechané prostory”) je patrné z půdorysného plánku, který tvoří přílohu č. 1 této Smlouvy. Společně s přenechanými prostory budou užívány rovněž společné prostory budovy, které tvoří vstupní prostory</w:t>
      </w:r>
      <w:r>
        <w:t>, chodby, sociální zařízení a kuchyňka. Při užívání přenechaných prostor bude užívající složka užívat společné prostory budovy v rozsahu nezbytném pro řádný chod prostor. Započitatelná plocha společných prostor činí 16,90 m</w:t>
      </w:r>
      <w:r>
        <w:rPr>
          <w:vertAlign w:val="superscript"/>
        </w:rPr>
        <w:t>2</w:t>
      </w:r>
      <w:r>
        <w:rPr>
          <w:noProof/>
        </w:rPr>
        <w:drawing>
          <wp:inline distT="0" distB="0" distL="0" distR="0">
            <wp:extent cx="246938" cy="30489"/>
            <wp:effectExtent l="0" t="0" r="0" b="0"/>
            <wp:docPr id="51144" name="Picture 51144"/>
            <wp:cNvGraphicFramePr/>
            <a:graphic xmlns:a="http://schemas.openxmlformats.org/drawingml/2006/main">
              <a:graphicData uri="http://schemas.openxmlformats.org/drawingml/2006/picture">
                <pic:pic xmlns:pic="http://schemas.openxmlformats.org/drawingml/2006/picture">
                  <pic:nvPicPr>
                    <pic:cNvPr id="51144" name="Picture 51144"/>
                    <pic:cNvPicPr/>
                  </pic:nvPicPr>
                  <pic:blipFill>
                    <a:blip r:embed="rId20"/>
                    <a:stretch>
                      <a:fillRect/>
                    </a:stretch>
                  </pic:blipFill>
                  <pic:spPr>
                    <a:xfrm>
                      <a:off x="0" y="0"/>
                      <a:ext cx="246938" cy="30489"/>
                    </a:xfrm>
                    <a:prstGeom prst="rect">
                      <a:avLst/>
                    </a:prstGeom>
                  </pic:spPr>
                </pic:pic>
              </a:graphicData>
            </a:graphic>
          </wp:inline>
        </w:drawing>
      </w:r>
    </w:p>
    <w:p w:rsidR="00BE26B1" w:rsidRDefault="00F97B4E">
      <w:pPr>
        <w:numPr>
          <w:ilvl w:val="0"/>
          <w:numId w:val="1"/>
        </w:numPr>
        <w:spacing w:after="215"/>
        <w:ind w:right="62"/>
      </w:pPr>
      <w:r>
        <w:t>Užívající složka se zavazuje p</w:t>
      </w:r>
      <w:r>
        <w:t>řenechané prostory dle Čl. l., odst. 3 užívat pro plnění svých úkolů — zajištění řádného fungování Zdravotního ústavu se sídlem v Ústí nad Labem, pracoviště Tábor, Roháčova 2614.</w:t>
      </w:r>
    </w:p>
    <w:p w:rsidR="00BE26B1" w:rsidRDefault="00F97B4E">
      <w:pPr>
        <w:numPr>
          <w:ilvl w:val="0"/>
          <w:numId w:val="1"/>
        </w:numPr>
        <w:spacing w:after="152"/>
        <w:ind w:right="62"/>
      </w:pPr>
      <w:r>
        <w:t>Užívající složka bere na vědomí, že nesmí přenechané prostory přenechat k uží</w:t>
      </w:r>
      <w:r>
        <w:t xml:space="preserve">vání jiné osobě ani další organizační složce státu nebo státní </w:t>
      </w:r>
      <w:proofErr w:type="gramStart"/>
      <w:r>
        <w:t>organizaci</w:t>
      </w:r>
      <w:proofErr w:type="gramEnd"/>
      <w:r>
        <w:t xml:space="preserve"> a to ani zčásti.</w:t>
      </w:r>
    </w:p>
    <w:p w:rsidR="00BE26B1" w:rsidRDefault="00F97B4E">
      <w:pPr>
        <w:numPr>
          <w:ilvl w:val="0"/>
          <w:numId w:val="1"/>
        </w:numPr>
        <w:spacing w:after="399"/>
        <w:ind w:right="62"/>
      </w:pPr>
      <w:r>
        <w:rPr>
          <w:noProof/>
        </w:rPr>
        <w:drawing>
          <wp:anchor distT="0" distB="0" distL="114300" distR="114300" simplePos="0" relativeHeight="251667456" behindDoc="0" locked="0" layoutInCell="1" allowOverlap="0">
            <wp:simplePos x="0" y="0"/>
            <wp:positionH relativeFrom="page">
              <wp:posOffset>759105</wp:posOffset>
            </wp:positionH>
            <wp:positionV relativeFrom="page">
              <wp:posOffset>8125236</wp:posOffset>
            </wp:positionV>
            <wp:extent cx="12194" cy="9147"/>
            <wp:effectExtent l="0" t="0" r="0" b="0"/>
            <wp:wrapSquare wrapText="bothSides"/>
            <wp:docPr id="6770" name="Picture 6770"/>
            <wp:cNvGraphicFramePr/>
            <a:graphic xmlns:a="http://schemas.openxmlformats.org/drawingml/2006/main">
              <a:graphicData uri="http://schemas.openxmlformats.org/drawingml/2006/picture">
                <pic:pic xmlns:pic="http://schemas.openxmlformats.org/drawingml/2006/picture">
                  <pic:nvPicPr>
                    <pic:cNvPr id="6770" name="Picture 6770"/>
                    <pic:cNvPicPr/>
                  </pic:nvPicPr>
                  <pic:blipFill>
                    <a:blip r:embed="rId21"/>
                    <a:stretch>
                      <a:fillRect/>
                    </a:stretch>
                  </pic:blipFill>
                  <pic:spPr>
                    <a:xfrm>
                      <a:off x="0" y="0"/>
                      <a:ext cx="12194" cy="9147"/>
                    </a:xfrm>
                    <a:prstGeom prst="rect">
                      <a:avLst/>
                    </a:prstGeom>
                  </pic:spPr>
                </pic:pic>
              </a:graphicData>
            </a:graphic>
          </wp:anchor>
        </w:drawing>
      </w:r>
      <w:r>
        <w:t>Změna dislokace a změna charakteru plochy k 01. 07. 2018 u administrativního objektu Roháčova 2614, Tábor byla schválena Rozhodnutím regionální dislokační komise č.</w:t>
      </w:r>
      <w:r>
        <w:t xml:space="preserve"> České Budějovice 11/2018, číslo jednací: UZSVM/C/10248/2018-HSPH (příloha č. 2 Smlouvy).</w:t>
      </w:r>
    </w:p>
    <w:p w:rsidR="00BE26B1" w:rsidRDefault="00F97B4E">
      <w:pPr>
        <w:spacing w:after="0" w:line="259" w:lineRule="auto"/>
        <w:ind w:left="207" w:right="19" w:hanging="10"/>
        <w:jc w:val="center"/>
      </w:pPr>
      <w:r>
        <w:rPr>
          <w:sz w:val="34"/>
        </w:rPr>
        <w:t xml:space="preserve">čl. </w:t>
      </w:r>
      <w:proofErr w:type="spellStart"/>
      <w:r>
        <w:rPr>
          <w:sz w:val="34"/>
        </w:rPr>
        <w:t>Il</w:t>
      </w:r>
      <w:proofErr w:type="spellEnd"/>
      <w:r>
        <w:rPr>
          <w:sz w:val="34"/>
        </w:rPr>
        <w:t>.</w:t>
      </w:r>
    </w:p>
    <w:p w:rsidR="00BE26B1" w:rsidRDefault="00F97B4E">
      <w:pPr>
        <w:spacing w:after="474"/>
        <w:ind w:left="245" w:right="62" w:firstLine="14"/>
      </w:pPr>
      <w:r>
        <w:t xml:space="preserve">Užívající složka prohlašuje, že je jí stav přenechaných prostor dobře znám, neboť si je prohlédla před uzavřením této Smlouvy a potvrzuje, že všechny jsou ve </w:t>
      </w:r>
      <w:r>
        <w:t>stavu způsobilém k řádnému užívání podle této Smlouvy, a že jí hospodařící složka seznámila se zvláštními pravidly, která je třeba při užívání přenechaných prostor zachovávat, zejména s návody a technickými normami.</w:t>
      </w:r>
    </w:p>
    <w:p w:rsidR="00BE26B1" w:rsidRDefault="00F97B4E">
      <w:pPr>
        <w:spacing w:after="68" w:line="259" w:lineRule="auto"/>
        <w:ind w:left="178" w:right="0" w:firstLine="0"/>
        <w:jc w:val="center"/>
      </w:pPr>
      <w:r>
        <w:rPr>
          <w:sz w:val="32"/>
        </w:rPr>
        <w:t xml:space="preserve">čl. </w:t>
      </w:r>
      <w:proofErr w:type="spellStart"/>
      <w:r>
        <w:rPr>
          <w:sz w:val="32"/>
        </w:rPr>
        <w:t>Ill</w:t>
      </w:r>
      <w:proofErr w:type="spellEnd"/>
      <w:r>
        <w:rPr>
          <w:sz w:val="32"/>
        </w:rPr>
        <w:t>.</w:t>
      </w:r>
    </w:p>
    <w:p w:rsidR="00BE26B1" w:rsidRDefault="00F97B4E">
      <w:pPr>
        <w:spacing w:after="300"/>
        <w:ind w:left="259" w:right="62" w:firstLine="0"/>
      </w:pPr>
      <w:r>
        <w:t>Smlouva o přenechání nebytových prostor k bezúplatnému užívání se sjednává na dobu určitou od 01. 07. 2018 do 30. 06. 2026.</w:t>
      </w:r>
    </w:p>
    <w:p w:rsidR="00BE26B1" w:rsidRDefault="00F97B4E">
      <w:pPr>
        <w:spacing w:after="0" w:line="259" w:lineRule="auto"/>
        <w:ind w:left="192" w:right="0" w:firstLine="0"/>
        <w:jc w:val="center"/>
      </w:pPr>
      <w:r>
        <w:rPr>
          <w:sz w:val="36"/>
        </w:rPr>
        <w:t>čl.</w:t>
      </w:r>
      <w:r>
        <w:rPr>
          <w:noProof/>
        </w:rPr>
        <w:drawing>
          <wp:inline distT="0" distB="0" distL="0" distR="0">
            <wp:extent cx="155479" cy="106711"/>
            <wp:effectExtent l="0" t="0" r="0" b="0"/>
            <wp:docPr id="51146" name="Picture 51146"/>
            <wp:cNvGraphicFramePr/>
            <a:graphic xmlns:a="http://schemas.openxmlformats.org/drawingml/2006/main">
              <a:graphicData uri="http://schemas.openxmlformats.org/drawingml/2006/picture">
                <pic:pic xmlns:pic="http://schemas.openxmlformats.org/drawingml/2006/picture">
                  <pic:nvPicPr>
                    <pic:cNvPr id="51146" name="Picture 51146"/>
                    <pic:cNvPicPr/>
                  </pic:nvPicPr>
                  <pic:blipFill>
                    <a:blip r:embed="rId22"/>
                    <a:stretch>
                      <a:fillRect/>
                    </a:stretch>
                  </pic:blipFill>
                  <pic:spPr>
                    <a:xfrm>
                      <a:off x="0" y="0"/>
                      <a:ext cx="155479" cy="106711"/>
                    </a:xfrm>
                    <a:prstGeom prst="rect">
                      <a:avLst/>
                    </a:prstGeom>
                  </pic:spPr>
                </pic:pic>
              </a:graphicData>
            </a:graphic>
          </wp:inline>
        </w:drawing>
      </w:r>
    </w:p>
    <w:p w:rsidR="00BE26B1" w:rsidRDefault="00F97B4E">
      <w:pPr>
        <w:spacing w:after="387"/>
        <w:ind w:left="269" w:right="62" w:firstLine="0"/>
      </w:pPr>
      <w:r>
        <w:lastRenderedPageBreak/>
        <w:t>Užívající složka nebude hospodařící složce za sjednané užívání poskytovat peněžité plnění ani náhradu. To se netýká úhrad za plnění poskytovaná v souvislosti s užíváním přenechaných prostor, jak jsou dohodnuta v Čl. V. této Smlouvy.</w:t>
      </w:r>
    </w:p>
    <w:p w:rsidR="00BE26B1" w:rsidRDefault="00F97B4E">
      <w:pPr>
        <w:spacing w:after="0" w:line="259" w:lineRule="auto"/>
        <w:ind w:left="207" w:right="0" w:hanging="10"/>
        <w:jc w:val="center"/>
      </w:pPr>
      <w:r>
        <w:rPr>
          <w:sz w:val="34"/>
        </w:rPr>
        <w:t>čl. V.</w:t>
      </w:r>
    </w:p>
    <w:p w:rsidR="00BE26B1" w:rsidRDefault="00F97B4E">
      <w:pPr>
        <w:numPr>
          <w:ilvl w:val="0"/>
          <w:numId w:val="2"/>
        </w:numPr>
        <w:ind w:right="235" w:hanging="360"/>
      </w:pPr>
      <w:r>
        <w:t>Strany Smlouvy s</w:t>
      </w:r>
      <w:r>
        <w:t>e dohodly, že náklady spojené s užíváním přenechaných nebytových prostor a společných prostor, zejména za dodávku elektrické energie, plynu, vody, odvod odpadních vod, odvoz a likvidaci komunálního odpadu, provozní revize, úklid společných prostor, servisn</w:t>
      </w:r>
      <w:r>
        <w:t>í práce apod. bude užívající složce zajišťovat hospodařící složka a užívající složka bude hospodařící složce náklady s tím spojené nahrazovat.</w:t>
      </w:r>
    </w:p>
    <w:p w:rsidR="00BE26B1" w:rsidRDefault="00F97B4E">
      <w:pPr>
        <w:numPr>
          <w:ilvl w:val="0"/>
          <w:numId w:val="2"/>
        </w:numPr>
        <w:spacing w:after="295"/>
        <w:ind w:right="235" w:hanging="360"/>
      </w:pPr>
      <w:r>
        <w:t xml:space="preserve">Telekomunikační služby a úklid kancelářských prostor si užívající složka bude zajišťovat sama vlastním nákladem, </w:t>
      </w:r>
      <w:r>
        <w:t>úklid společných prostor bude zajišťovat hospodařící složka a užívající složka bude hospodařící složce hradit poměrnou část vynaložených nákladů.</w:t>
      </w:r>
    </w:p>
    <w:p w:rsidR="00BE26B1" w:rsidRDefault="00F97B4E">
      <w:pPr>
        <w:numPr>
          <w:ilvl w:val="0"/>
          <w:numId w:val="2"/>
        </w:numPr>
        <w:spacing w:after="242"/>
        <w:ind w:right="235" w:hanging="360"/>
      </w:pPr>
      <w:r>
        <w:t>Vytápění a ohřev teplé vody bude užívající složce zajišťovat hospodařící složka sama a užívající složka jí bud</w:t>
      </w:r>
      <w:r>
        <w:t>e náklady s tím spojené nahrazovat v poměru celkové výměry všech užívaných vytápěných ploch k celkové výměře všech vytápěných ploch budovy.</w:t>
      </w:r>
    </w:p>
    <w:p w:rsidR="00BE26B1" w:rsidRDefault="00F97B4E">
      <w:pPr>
        <w:numPr>
          <w:ilvl w:val="0"/>
          <w:numId w:val="2"/>
        </w:numPr>
        <w:spacing w:after="214"/>
        <w:ind w:right="235" w:hanging="360"/>
      </w:pPr>
      <w:r>
        <w:t xml:space="preserve">Dodávky elektrické energie, odvod srážkové vody, provozní revize, servisní práce bude </w:t>
      </w:r>
      <w:r>
        <w:rPr>
          <w:noProof/>
        </w:rPr>
        <w:drawing>
          <wp:inline distT="0" distB="0" distL="0" distR="0">
            <wp:extent cx="3049" cy="6097"/>
            <wp:effectExtent l="0" t="0" r="0" b="0"/>
            <wp:docPr id="9775" name="Picture 9775"/>
            <wp:cNvGraphicFramePr/>
            <a:graphic xmlns:a="http://schemas.openxmlformats.org/drawingml/2006/main">
              <a:graphicData uri="http://schemas.openxmlformats.org/drawingml/2006/picture">
                <pic:pic xmlns:pic="http://schemas.openxmlformats.org/drawingml/2006/picture">
                  <pic:nvPicPr>
                    <pic:cNvPr id="9775" name="Picture 9775"/>
                    <pic:cNvPicPr/>
                  </pic:nvPicPr>
                  <pic:blipFill>
                    <a:blip r:embed="rId23"/>
                    <a:stretch>
                      <a:fillRect/>
                    </a:stretch>
                  </pic:blipFill>
                  <pic:spPr>
                    <a:xfrm>
                      <a:off x="0" y="0"/>
                      <a:ext cx="3049" cy="6097"/>
                    </a:xfrm>
                    <a:prstGeom prst="rect">
                      <a:avLst/>
                    </a:prstGeom>
                  </pic:spPr>
                </pic:pic>
              </a:graphicData>
            </a:graphic>
          </wp:inline>
        </w:drawing>
      </w:r>
      <w:r>
        <w:t>užívající složce zajišťovat h</w:t>
      </w:r>
      <w:r>
        <w:t>ospodařící složka a užívající složka bude náklady s tím spojené nahrazovat v poměru celkové výměry všech užívaných ploch k celkové výměře všech ploch budovy. Úklid společných prostor bude užívající složce zajišťovat hospodařící složka a užívající složka bu</w:t>
      </w:r>
      <w:r>
        <w:t>de náklady s tím spojené nahrazovat v poměru celkové výměry všech užívaných ploch k celkové výměře všech uklízených ploch.</w:t>
      </w:r>
    </w:p>
    <w:p w:rsidR="00BE26B1" w:rsidRDefault="00F97B4E">
      <w:pPr>
        <w:numPr>
          <w:ilvl w:val="0"/>
          <w:numId w:val="2"/>
        </w:numPr>
        <w:spacing w:after="254"/>
        <w:ind w:right="235" w:hanging="360"/>
      </w:pPr>
      <w:r>
        <w:t>Dodávku vody (v tom i stočné) a svoz a likvidaci komunálního odpadu bude užívající složce zajišťovat hospodařící složka a náklady s t</w:t>
      </w:r>
      <w:r>
        <w:t>ím spojené bude užívající složka hradit v poměru počtu osob užívající složky k počtu všech osob evidovaných ke konkrétní službě. Užívající složka je povinna nahlásit hospodařící složce změnu počtu osob užívajících jí přenechané kancelářské nebytové prostor</w:t>
      </w:r>
      <w:r>
        <w:t>y na dobu přesahující 3 měsíce.</w:t>
      </w:r>
    </w:p>
    <w:p w:rsidR="00BE26B1" w:rsidRDefault="00F97B4E">
      <w:pPr>
        <w:numPr>
          <w:ilvl w:val="0"/>
          <w:numId w:val="2"/>
        </w:numPr>
        <w:spacing w:after="217"/>
        <w:ind w:right="235" w:hanging="360"/>
      </w:pPr>
      <w:r>
        <w:rPr>
          <w:noProof/>
        </w:rPr>
        <w:drawing>
          <wp:anchor distT="0" distB="0" distL="114300" distR="114300" simplePos="0" relativeHeight="251668480" behindDoc="0" locked="0" layoutInCell="1" allowOverlap="0">
            <wp:simplePos x="0" y="0"/>
            <wp:positionH relativeFrom="page">
              <wp:posOffset>685938</wp:posOffset>
            </wp:positionH>
            <wp:positionV relativeFrom="page">
              <wp:posOffset>2707396</wp:posOffset>
            </wp:positionV>
            <wp:extent cx="3049" cy="9147"/>
            <wp:effectExtent l="0" t="0" r="0" b="0"/>
            <wp:wrapSquare wrapText="bothSides"/>
            <wp:docPr id="9776" name="Picture 9776"/>
            <wp:cNvGraphicFramePr/>
            <a:graphic xmlns:a="http://schemas.openxmlformats.org/drawingml/2006/main">
              <a:graphicData uri="http://schemas.openxmlformats.org/drawingml/2006/picture">
                <pic:pic xmlns:pic="http://schemas.openxmlformats.org/drawingml/2006/picture">
                  <pic:nvPicPr>
                    <pic:cNvPr id="9776" name="Picture 9776"/>
                    <pic:cNvPicPr/>
                  </pic:nvPicPr>
                  <pic:blipFill>
                    <a:blip r:embed="rId24"/>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521313</wp:posOffset>
            </wp:positionH>
            <wp:positionV relativeFrom="page">
              <wp:posOffset>9353931</wp:posOffset>
            </wp:positionV>
            <wp:extent cx="6097" cy="3049"/>
            <wp:effectExtent l="0" t="0" r="0" b="0"/>
            <wp:wrapSquare wrapText="bothSides"/>
            <wp:docPr id="9778" name="Picture 9778"/>
            <wp:cNvGraphicFramePr/>
            <a:graphic xmlns:a="http://schemas.openxmlformats.org/drawingml/2006/main">
              <a:graphicData uri="http://schemas.openxmlformats.org/drawingml/2006/picture">
                <pic:pic xmlns:pic="http://schemas.openxmlformats.org/drawingml/2006/picture">
                  <pic:nvPicPr>
                    <pic:cNvPr id="9778" name="Picture 9778"/>
                    <pic:cNvPicPr/>
                  </pic:nvPicPr>
                  <pic:blipFill>
                    <a:blip r:embed="rId2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728619</wp:posOffset>
            </wp:positionH>
            <wp:positionV relativeFrom="page">
              <wp:posOffset>1335405</wp:posOffset>
            </wp:positionV>
            <wp:extent cx="6097" cy="6098"/>
            <wp:effectExtent l="0" t="0" r="0" b="0"/>
            <wp:wrapSquare wrapText="bothSides"/>
            <wp:docPr id="9773" name="Picture 9773"/>
            <wp:cNvGraphicFramePr/>
            <a:graphic xmlns:a="http://schemas.openxmlformats.org/drawingml/2006/main">
              <a:graphicData uri="http://schemas.openxmlformats.org/drawingml/2006/picture">
                <pic:pic xmlns:pic="http://schemas.openxmlformats.org/drawingml/2006/picture">
                  <pic:nvPicPr>
                    <pic:cNvPr id="9773" name="Picture 9773"/>
                    <pic:cNvPicPr/>
                  </pic:nvPicPr>
                  <pic:blipFill>
                    <a:blip r:embed="rId2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728619</wp:posOffset>
            </wp:positionH>
            <wp:positionV relativeFrom="page">
              <wp:posOffset>1347600</wp:posOffset>
            </wp:positionV>
            <wp:extent cx="6097" cy="15244"/>
            <wp:effectExtent l="0" t="0" r="0" b="0"/>
            <wp:wrapSquare wrapText="bothSides"/>
            <wp:docPr id="9774" name="Picture 9774"/>
            <wp:cNvGraphicFramePr/>
            <a:graphic xmlns:a="http://schemas.openxmlformats.org/drawingml/2006/main">
              <a:graphicData uri="http://schemas.openxmlformats.org/drawingml/2006/picture">
                <pic:pic xmlns:pic="http://schemas.openxmlformats.org/drawingml/2006/picture">
                  <pic:nvPicPr>
                    <pic:cNvPr id="9774" name="Picture 9774"/>
                    <pic:cNvPicPr/>
                  </pic:nvPicPr>
                  <pic:blipFill>
                    <a:blip r:embed="rId27"/>
                    <a:stretch>
                      <a:fillRect/>
                    </a:stretch>
                  </pic:blipFill>
                  <pic:spPr>
                    <a:xfrm>
                      <a:off x="0" y="0"/>
                      <a:ext cx="6097" cy="15244"/>
                    </a:xfrm>
                    <a:prstGeom prst="rect">
                      <a:avLst/>
                    </a:prstGeom>
                  </pic:spPr>
                </pic:pic>
              </a:graphicData>
            </a:graphic>
          </wp:anchor>
        </w:drawing>
      </w:r>
      <w:r>
        <w:t>Úhradu za výše uvedená plnění bude užívající složka hradit bezhotovostně na účet uvedený v záhlaví této Smlouvy, příp. na účet uvedený na faktuře. Daňový doklad — faktura musí obsahovat všechny náležitosti dle platných p</w:t>
      </w:r>
      <w:r>
        <w:t xml:space="preserve">rávních předpisů, a to zejména náležitosti dle zákona č. 563/1991 Sb., o účetnictví, ve znění pozdějších předpisů, náležitosti dle S 29 zákona č. 235/2004 Sb., o dani z přidané hodnoty, ve znění pozdějších předpisů a náležitosti ve smyslu ustanovení S 435 </w:t>
      </w:r>
      <w:r>
        <w:t>občanského zákoníku.</w:t>
      </w:r>
    </w:p>
    <w:p w:rsidR="00BE26B1" w:rsidRDefault="00F97B4E">
      <w:pPr>
        <w:numPr>
          <w:ilvl w:val="0"/>
          <w:numId w:val="2"/>
        </w:numPr>
        <w:spacing w:after="270"/>
        <w:ind w:right="235" w:hanging="360"/>
      </w:pPr>
      <w:r>
        <w:t>Počet osob pro vyúčtování služeb: 1 osoba</w:t>
      </w:r>
    </w:p>
    <w:p w:rsidR="00BE26B1" w:rsidRDefault="00F97B4E">
      <w:pPr>
        <w:numPr>
          <w:ilvl w:val="0"/>
          <w:numId w:val="2"/>
        </w:numPr>
        <w:spacing w:after="232"/>
        <w:ind w:right="235" w:hanging="360"/>
      </w:pPr>
      <w:r>
        <w:t>Skončí-li nebo počne-li užívání v průběhu kalendářního roku, náleží hospodařící složce pouze poměrná část úhrady za služby.</w:t>
      </w:r>
    </w:p>
    <w:p w:rsidR="00BE26B1" w:rsidRDefault="00F97B4E">
      <w:pPr>
        <w:numPr>
          <w:ilvl w:val="0"/>
          <w:numId w:val="2"/>
        </w:numPr>
        <w:spacing w:after="259"/>
        <w:ind w:right="235" w:hanging="360"/>
      </w:pPr>
      <w:r>
        <w:lastRenderedPageBreak/>
        <w:t>Neuhradí-li užívající složka včas vyúčtovanou náhradu nákladů za služby spojené s užíváním přenechaných prostor, má hospodařící složka právo požadovat zákonný úrok z prodlení dle platné právní úpravy.</w:t>
      </w:r>
    </w:p>
    <w:p w:rsidR="00BE26B1" w:rsidRDefault="00F97B4E">
      <w:pPr>
        <w:spacing w:after="62" w:line="259" w:lineRule="auto"/>
        <w:ind w:left="207" w:right="413" w:hanging="10"/>
        <w:jc w:val="center"/>
      </w:pPr>
      <w:r>
        <w:rPr>
          <w:sz w:val="34"/>
        </w:rPr>
        <w:t xml:space="preserve">čl. </w:t>
      </w:r>
      <w:proofErr w:type="spellStart"/>
      <w:r>
        <w:rPr>
          <w:sz w:val="34"/>
        </w:rPr>
        <w:t>Vl</w:t>
      </w:r>
      <w:proofErr w:type="spellEnd"/>
      <w:r>
        <w:rPr>
          <w:sz w:val="34"/>
        </w:rPr>
        <w:t>.</w:t>
      </w:r>
    </w:p>
    <w:p w:rsidR="00BE26B1" w:rsidRDefault="00F97B4E">
      <w:pPr>
        <w:spacing w:after="201"/>
        <w:ind w:left="403" w:right="254"/>
      </w:pPr>
      <w:proofErr w:type="gramStart"/>
      <w:r>
        <w:rPr>
          <w:rFonts w:ascii="Calibri" w:eastAsia="Calibri" w:hAnsi="Calibri" w:cs="Calibri"/>
        </w:rPr>
        <w:t>1 .</w:t>
      </w:r>
      <w:proofErr w:type="gramEnd"/>
      <w:r>
        <w:rPr>
          <w:rFonts w:ascii="Calibri" w:eastAsia="Calibri" w:hAnsi="Calibri" w:cs="Calibri"/>
        </w:rPr>
        <w:t xml:space="preserve"> </w:t>
      </w:r>
      <w:r>
        <w:t>Jakékoliv změny na přenechaných prostorách,</w:t>
      </w:r>
      <w:r>
        <w:t xml:space="preserve"> stavební úpravy, rekonstrukce, modernizace a stavební adaptace přenechaných prostor má užívající složka právo provádět jen na základě předchozí písemné dohody s hospodařící složkou, jejíž součástí bude i ujednání stran Smlouvy o tom, zda mají být úpravy k</w:t>
      </w:r>
      <w:r>
        <w:t xml:space="preserve"> datu ukončení užívání odstraněny a ujednání o vzájemném vyrovnání stran Smlouvy. Bez takového ujednání není dohoda platná a takto neplatná dohoda není ani souhlasem hospodařící složky s provedenými stavebními úpravami.</w:t>
      </w:r>
    </w:p>
    <w:p w:rsidR="00BE26B1" w:rsidRDefault="00F97B4E">
      <w:pPr>
        <w:spacing w:after="183"/>
        <w:ind w:left="47" w:right="62" w:firstLine="10"/>
      </w:pPr>
      <w:r>
        <w:rPr>
          <w:rFonts w:ascii="Calibri" w:eastAsia="Calibri" w:hAnsi="Calibri" w:cs="Calibri"/>
        </w:rPr>
        <w:t xml:space="preserve">2. </w:t>
      </w:r>
      <w:r>
        <w:t xml:space="preserve">Užívající složka je po domluvě s </w:t>
      </w:r>
      <w:r>
        <w:t xml:space="preserve">hospodařící složkou oprávněna umístit na budovu, případně </w:t>
      </w:r>
      <w:r>
        <w:rPr>
          <w:noProof/>
        </w:rPr>
        <w:drawing>
          <wp:inline distT="0" distB="0" distL="0" distR="0">
            <wp:extent cx="9146" cy="12195"/>
            <wp:effectExtent l="0" t="0" r="0" b="0"/>
            <wp:docPr id="9777" name="Picture 9777"/>
            <wp:cNvGraphicFramePr/>
            <a:graphic xmlns:a="http://schemas.openxmlformats.org/drawingml/2006/main">
              <a:graphicData uri="http://schemas.openxmlformats.org/drawingml/2006/picture">
                <pic:pic xmlns:pic="http://schemas.openxmlformats.org/drawingml/2006/picture">
                  <pic:nvPicPr>
                    <pic:cNvPr id="9777" name="Picture 9777"/>
                    <pic:cNvPicPr/>
                  </pic:nvPicPr>
                  <pic:blipFill>
                    <a:blip r:embed="rId28"/>
                    <a:stretch>
                      <a:fillRect/>
                    </a:stretch>
                  </pic:blipFill>
                  <pic:spPr>
                    <a:xfrm>
                      <a:off x="0" y="0"/>
                      <a:ext cx="9146" cy="12195"/>
                    </a:xfrm>
                    <a:prstGeom prst="rect">
                      <a:avLst/>
                    </a:prstGeom>
                  </pic:spPr>
                </pic:pic>
              </a:graphicData>
            </a:graphic>
          </wp:inline>
        </w:drawing>
      </w:r>
      <w:r>
        <w:t xml:space="preserve"> uvnitř budovy označení svého pracoviště.</w:t>
      </w:r>
    </w:p>
    <w:p w:rsidR="00BE26B1" w:rsidRDefault="00F97B4E">
      <w:pPr>
        <w:spacing w:after="72" w:line="259" w:lineRule="auto"/>
        <w:ind w:left="216" w:right="437" w:hanging="10"/>
        <w:jc w:val="center"/>
      </w:pPr>
      <w:r>
        <w:rPr>
          <w:sz w:val="28"/>
        </w:rPr>
        <w:t>čl. Vil.</w:t>
      </w:r>
    </w:p>
    <w:p w:rsidR="00BE26B1" w:rsidRDefault="00F97B4E">
      <w:pPr>
        <w:spacing w:after="251"/>
        <w:ind w:left="403" w:right="158"/>
      </w:pPr>
      <w:proofErr w:type="gramStart"/>
      <w:r>
        <w:rPr>
          <w:rFonts w:ascii="Calibri" w:eastAsia="Calibri" w:hAnsi="Calibri" w:cs="Calibri"/>
        </w:rPr>
        <w:t>1 .</w:t>
      </w:r>
      <w:proofErr w:type="gramEnd"/>
      <w:r>
        <w:rPr>
          <w:rFonts w:ascii="Calibri" w:eastAsia="Calibri" w:hAnsi="Calibri" w:cs="Calibri"/>
        </w:rPr>
        <w:t xml:space="preserve"> </w:t>
      </w:r>
      <w:r>
        <w:t>Hospodařící složka je povinna umožnit užívající složce užívat přenechané prostory k ujednanému účelu.</w:t>
      </w:r>
    </w:p>
    <w:p w:rsidR="00BE26B1" w:rsidRDefault="00F97B4E">
      <w:pPr>
        <w:numPr>
          <w:ilvl w:val="0"/>
          <w:numId w:val="3"/>
        </w:numPr>
        <w:ind w:left="582" w:right="62"/>
      </w:pPr>
      <w:r>
        <w:t>Užívající složka je povinna přenechané p</w:t>
      </w:r>
      <w:r>
        <w:t>rostory udržovat v takovém stavu, aby mohly sloužit účelu užívání.</w:t>
      </w:r>
    </w:p>
    <w:p w:rsidR="00BE26B1" w:rsidRDefault="00F97B4E">
      <w:pPr>
        <w:numPr>
          <w:ilvl w:val="0"/>
          <w:numId w:val="3"/>
        </w:numPr>
        <w:spacing w:after="231"/>
        <w:ind w:left="582" w:right="62"/>
      </w:pPr>
      <w:r>
        <w:t>Hospodařící složka je povinna zajistit užívající složce nerušené užívání přenechaných prostor po dobu trvání užívání.</w:t>
      </w:r>
    </w:p>
    <w:p w:rsidR="00BE26B1" w:rsidRDefault="00F97B4E">
      <w:pPr>
        <w:numPr>
          <w:ilvl w:val="0"/>
          <w:numId w:val="3"/>
        </w:numPr>
        <w:spacing w:after="260"/>
        <w:ind w:left="582" w:right="62"/>
      </w:pPr>
      <w:r>
        <w:t>Přenechané prostory je užívající složka povinna užívat jako řádný hospo</w:t>
      </w:r>
      <w:r>
        <w:t>dář jen k ujednanému účelu (Čl. l. odst. 4.), vycházejícímu z jejich povahy a stavebního určení tak, aby nedocházelo k jejich poškození nebo nepřiměřenému opotřebení. Přenechané prostory nesmí být využívány k výrobě, manipulaci a skladování výbušnin, prudc</w:t>
      </w:r>
      <w:r>
        <w:t>e hořlavých materiálů, jedů, drog a dalším činnostem, které ohrožují nebo negativně působí na životní prostředí (zejména prašností, hlukem nebo exhalacemi).</w:t>
      </w:r>
    </w:p>
    <w:p w:rsidR="00BE26B1" w:rsidRDefault="00F97B4E">
      <w:pPr>
        <w:numPr>
          <w:ilvl w:val="0"/>
          <w:numId w:val="3"/>
        </w:numPr>
        <w:spacing w:after="474"/>
        <w:ind w:left="582" w:right="62"/>
      </w:pPr>
      <w:r>
        <w:t xml:space="preserve">Užívající složka je povinna oznámit hospodařící složce poškození, popř. vadu přenechaných prostor, </w:t>
      </w:r>
      <w:r>
        <w:t>kterou zjistila (popř. měla a mohla při řádné péči zjistit) a to bez zbytečného odkladu (dle závažnosti vady).</w:t>
      </w:r>
      <w:r>
        <w:rPr>
          <w:noProof/>
        </w:rPr>
        <w:drawing>
          <wp:inline distT="0" distB="0" distL="0" distR="0">
            <wp:extent cx="228646" cy="45733"/>
            <wp:effectExtent l="0" t="0" r="0" b="0"/>
            <wp:docPr id="51149" name="Picture 51149"/>
            <wp:cNvGraphicFramePr/>
            <a:graphic xmlns:a="http://schemas.openxmlformats.org/drawingml/2006/main">
              <a:graphicData uri="http://schemas.openxmlformats.org/drawingml/2006/picture">
                <pic:pic xmlns:pic="http://schemas.openxmlformats.org/drawingml/2006/picture">
                  <pic:nvPicPr>
                    <pic:cNvPr id="51149" name="Picture 51149"/>
                    <pic:cNvPicPr/>
                  </pic:nvPicPr>
                  <pic:blipFill>
                    <a:blip r:embed="rId29"/>
                    <a:stretch>
                      <a:fillRect/>
                    </a:stretch>
                  </pic:blipFill>
                  <pic:spPr>
                    <a:xfrm>
                      <a:off x="0" y="0"/>
                      <a:ext cx="228646" cy="45733"/>
                    </a:xfrm>
                    <a:prstGeom prst="rect">
                      <a:avLst/>
                    </a:prstGeom>
                  </pic:spPr>
                </pic:pic>
              </a:graphicData>
            </a:graphic>
          </wp:inline>
        </w:drawing>
      </w:r>
    </w:p>
    <w:p w:rsidR="00BE26B1" w:rsidRDefault="00F97B4E">
      <w:pPr>
        <w:numPr>
          <w:ilvl w:val="0"/>
          <w:numId w:val="3"/>
        </w:numPr>
        <w:spacing w:after="176"/>
        <w:ind w:left="582" w:right="62"/>
      </w:pPr>
      <w:r>
        <w:t>Hospodařící složka neodpovídá za vadu, o které v době uzavření Smlouvy strany Smlouvy věděly, a která nebrání užívání věci.</w:t>
      </w:r>
    </w:p>
    <w:p w:rsidR="00BE26B1" w:rsidRDefault="00F97B4E">
      <w:pPr>
        <w:numPr>
          <w:ilvl w:val="0"/>
          <w:numId w:val="3"/>
        </w:numPr>
        <w:spacing w:after="258"/>
        <w:ind w:left="582" w:right="62"/>
      </w:pPr>
      <w:r>
        <w:t>Užívající složka je povinna umožnit hospodařící složce po jejím předchozím oznámení vstup do přenechaných prostor, zejména za účelem kontroly dodržování podmínek této Smlouvy, provádění potřebných oprav nebo provádění kontroly instalovaných inženýrských sí</w:t>
      </w:r>
      <w:r>
        <w:t xml:space="preserve">tí. </w:t>
      </w:r>
      <w:r>
        <w:rPr>
          <w:noProof/>
        </w:rPr>
        <w:drawing>
          <wp:inline distT="0" distB="0" distL="0" distR="0">
            <wp:extent cx="6098" cy="3049"/>
            <wp:effectExtent l="0" t="0" r="0" b="0"/>
            <wp:docPr id="12956" name="Picture 12956"/>
            <wp:cNvGraphicFramePr/>
            <a:graphic xmlns:a="http://schemas.openxmlformats.org/drawingml/2006/main">
              <a:graphicData uri="http://schemas.openxmlformats.org/drawingml/2006/picture">
                <pic:pic xmlns:pic="http://schemas.openxmlformats.org/drawingml/2006/picture">
                  <pic:nvPicPr>
                    <pic:cNvPr id="12956" name="Picture 12956"/>
                    <pic:cNvPicPr/>
                  </pic:nvPicPr>
                  <pic:blipFill>
                    <a:blip r:embed="rId30"/>
                    <a:stretch>
                      <a:fillRect/>
                    </a:stretch>
                  </pic:blipFill>
                  <pic:spPr>
                    <a:xfrm>
                      <a:off x="0" y="0"/>
                      <a:ext cx="6098" cy="3049"/>
                    </a:xfrm>
                    <a:prstGeom prst="rect">
                      <a:avLst/>
                    </a:prstGeom>
                  </pic:spPr>
                </pic:pic>
              </a:graphicData>
            </a:graphic>
          </wp:inline>
        </w:drawing>
      </w:r>
    </w:p>
    <w:p w:rsidR="00BE26B1" w:rsidRDefault="00F97B4E">
      <w:pPr>
        <w:numPr>
          <w:ilvl w:val="0"/>
          <w:numId w:val="3"/>
        </w:numPr>
        <w:spacing w:after="232"/>
        <w:ind w:left="582" w:right="62"/>
      </w:pPr>
      <w:r>
        <w:t>Za organizaci a zajištění požární ochrany, bezpečnosti a ochrany zdraví při práci, ochrany životního prostředí a hygieny v souladu s platnými předpisy odpovídá v přenechaných prostorách užívající složka. Hospodařící složka je oprávněna dodržování pla</w:t>
      </w:r>
      <w:r>
        <w:t>tných předpisů v přenechaných prostorách kontrolovat.</w:t>
      </w:r>
    </w:p>
    <w:p w:rsidR="00BE26B1" w:rsidRDefault="00F97B4E">
      <w:pPr>
        <w:numPr>
          <w:ilvl w:val="0"/>
          <w:numId w:val="3"/>
        </w:numPr>
        <w:spacing w:after="210"/>
        <w:ind w:left="582" w:right="62"/>
      </w:pPr>
      <w:r>
        <w:rPr>
          <w:noProof/>
        </w:rPr>
        <w:lastRenderedPageBreak/>
        <w:drawing>
          <wp:anchor distT="0" distB="0" distL="114300" distR="114300" simplePos="0" relativeHeight="251672576" behindDoc="0" locked="0" layoutInCell="1" allowOverlap="0">
            <wp:simplePos x="0" y="0"/>
            <wp:positionH relativeFrom="page">
              <wp:posOffset>451195</wp:posOffset>
            </wp:positionH>
            <wp:positionV relativeFrom="page">
              <wp:posOffset>9323441</wp:posOffset>
            </wp:positionV>
            <wp:extent cx="6097" cy="6099"/>
            <wp:effectExtent l="0" t="0" r="0" b="0"/>
            <wp:wrapSquare wrapText="bothSides"/>
            <wp:docPr id="12961" name="Picture 12961"/>
            <wp:cNvGraphicFramePr/>
            <a:graphic xmlns:a="http://schemas.openxmlformats.org/drawingml/2006/main">
              <a:graphicData uri="http://schemas.openxmlformats.org/drawingml/2006/picture">
                <pic:pic xmlns:pic="http://schemas.openxmlformats.org/drawingml/2006/picture">
                  <pic:nvPicPr>
                    <pic:cNvPr id="12961" name="Picture 12961"/>
                    <pic:cNvPicPr/>
                  </pic:nvPicPr>
                  <pic:blipFill>
                    <a:blip r:embed="rId31"/>
                    <a:stretch>
                      <a:fillRect/>
                    </a:stretch>
                  </pic:blipFill>
                  <pic:spPr>
                    <a:xfrm>
                      <a:off x="0" y="0"/>
                      <a:ext cx="6097" cy="6099"/>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640209</wp:posOffset>
            </wp:positionH>
            <wp:positionV relativeFrom="page">
              <wp:posOffset>8655739</wp:posOffset>
            </wp:positionV>
            <wp:extent cx="3049" cy="3049"/>
            <wp:effectExtent l="0" t="0" r="0" b="0"/>
            <wp:wrapSquare wrapText="bothSides"/>
            <wp:docPr id="12957" name="Picture 12957"/>
            <wp:cNvGraphicFramePr/>
            <a:graphic xmlns:a="http://schemas.openxmlformats.org/drawingml/2006/main">
              <a:graphicData uri="http://schemas.openxmlformats.org/drawingml/2006/picture">
                <pic:pic xmlns:pic="http://schemas.openxmlformats.org/drawingml/2006/picture">
                  <pic:nvPicPr>
                    <pic:cNvPr id="12957" name="Picture 12957"/>
                    <pic:cNvPicPr/>
                  </pic:nvPicPr>
                  <pic:blipFill>
                    <a:blip r:embed="rId3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655452</wp:posOffset>
            </wp:positionH>
            <wp:positionV relativeFrom="page">
              <wp:posOffset>8689277</wp:posOffset>
            </wp:positionV>
            <wp:extent cx="3049" cy="3048"/>
            <wp:effectExtent l="0" t="0" r="0" b="0"/>
            <wp:wrapSquare wrapText="bothSides"/>
            <wp:docPr id="12958" name="Picture 12958"/>
            <wp:cNvGraphicFramePr/>
            <a:graphic xmlns:a="http://schemas.openxmlformats.org/drawingml/2006/main">
              <a:graphicData uri="http://schemas.openxmlformats.org/drawingml/2006/picture">
                <pic:pic xmlns:pic="http://schemas.openxmlformats.org/drawingml/2006/picture">
                  <pic:nvPicPr>
                    <pic:cNvPr id="12958" name="Picture 12958"/>
                    <pic:cNvPicPr/>
                  </pic:nvPicPr>
                  <pic:blipFill>
                    <a:blip r:embed="rId33"/>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624966</wp:posOffset>
            </wp:positionH>
            <wp:positionV relativeFrom="page">
              <wp:posOffset>8701473</wp:posOffset>
            </wp:positionV>
            <wp:extent cx="6097" cy="9147"/>
            <wp:effectExtent l="0" t="0" r="0" b="0"/>
            <wp:wrapSquare wrapText="bothSides"/>
            <wp:docPr id="12959" name="Picture 12959"/>
            <wp:cNvGraphicFramePr/>
            <a:graphic xmlns:a="http://schemas.openxmlformats.org/drawingml/2006/main">
              <a:graphicData uri="http://schemas.openxmlformats.org/drawingml/2006/picture">
                <pic:pic xmlns:pic="http://schemas.openxmlformats.org/drawingml/2006/picture">
                  <pic:nvPicPr>
                    <pic:cNvPr id="12959" name="Picture 12959"/>
                    <pic:cNvPicPr/>
                  </pic:nvPicPr>
                  <pic:blipFill>
                    <a:blip r:embed="rId34"/>
                    <a:stretch>
                      <a:fillRect/>
                    </a:stretch>
                  </pic:blipFill>
                  <pic:spPr>
                    <a:xfrm>
                      <a:off x="0" y="0"/>
                      <a:ext cx="6097" cy="9147"/>
                    </a:xfrm>
                    <a:prstGeom prst="rect">
                      <a:avLst/>
                    </a:prstGeom>
                  </pic:spPr>
                </pic:pic>
              </a:graphicData>
            </a:graphic>
          </wp:anchor>
        </w:drawing>
      </w:r>
      <w:r>
        <w:t>Užívající složka je povinna ve smyslu NV č. 308/2015 Sb., hradit náklady spojené s běžnou údržbou přenechaných prostor, zejména náklady na malování, drobné úpravy a běžné opravy a výměny zámků, ková</w:t>
      </w:r>
      <w:r>
        <w:t>ní, světel, okenních a dveřních skel, žaluzií apod., a také náklady na opravy poškození přenechaných prostor, které sama způsobila.</w:t>
      </w:r>
    </w:p>
    <w:p w:rsidR="00BE26B1" w:rsidRDefault="00F97B4E">
      <w:pPr>
        <w:numPr>
          <w:ilvl w:val="0"/>
          <w:numId w:val="3"/>
        </w:numPr>
        <w:spacing w:after="202"/>
        <w:ind w:left="582" w:right="62"/>
      </w:pPr>
      <w:r>
        <w:t xml:space="preserve">Užívající složka je povinna zdržet se jakýchkoliv jednání, která by rušila nebo mohla ohrozit výkon vlastnických, ostatních </w:t>
      </w:r>
      <w:r>
        <w:t>užívacích a nájemních a případných dalších práv v objektu, v němž se nachází přenechané prostory.</w:t>
      </w:r>
    </w:p>
    <w:p w:rsidR="00BE26B1" w:rsidRDefault="00F97B4E">
      <w:pPr>
        <w:numPr>
          <w:ilvl w:val="0"/>
          <w:numId w:val="3"/>
        </w:numPr>
        <w:ind w:left="582" w:right="62"/>
      </w:pPr>
      <w:r>
        <w:t>Hospodařící složka umožní přístup do přenechaných prostor i klientům a návštěvám užívající složky.</w:t>
      </w:r>
    </w:p>
    <w:p w:rsidR="00BE26B1" w:rsidRDefault="00F97B4E">
      <w:pPr>
        <w:spacing w:after="12" w:line="259" w:lineRule="auto"/>
        <w:ind w:left="216" w:right="0" w:hanging="10"/>
        <w:jc w:val="center"/>
      </w:pPr>
      <w:r>
        <w:rPr>
          <w:sz w:val="28"/>
        </w:rPr>
        <w:t>čl. Vlil.</w:t>
      </w:r>
    </w:p>
    <w:p w:rsidR="00BE26B1" w:rsidRDefault="00F97B4E">
      <w:pPr>
        <w:numPr>
          <w:ilvl w:val="0"/>
          <w:numId w:val="4"/>
        </w:numPr>
        <w:spacing w:after="429"/>
        <w:ind w:right="62"/>
      </w:pPr>
      <w:r>
        <w:t xml:space="preserve">Strany Smlouvy se dohodly, že hospodařící složka </w:t>
      </w:r>
      <w:r>
        <w:t>může skončit užívací vztah založený touto Smlouvou výpovědí s výpovědní lhůtou tři měsíce, počínající 1. dnem měsíce následujícího po doručení písemné výpovědi užívající složce nebo od této Smlouvy odstoupit i před skončením dohodnuté doby užívání, jestliž</w:t>
      </w:r>
      <w:r>
        <w:t>e užívající složka nebude řádně a včas plnit své povinnosti vyplývající z této Smlouvy nebo jestliže přenechané prostory bude hospodařící složka potřebovat k plnění funkcí státu nebo jiným úkolům v rámci své působnosti nebo stanoveného předmětu činnosti.</w:t>
      </w:r>
    </w:p>
    <w:p w:rsidR="00BE26B1" w:rsidRDefault="00F97B4E">
      <w:pPr>
        <w:numPr>
          <w:ilvl w:val="0"/>
          <w:numId w:val="4"/>
        </w:numPr>
        <w:spacing w:after="453"/>
        <w:ind w:right="62"/>
      </w:pPr>
      <w:r>
        <w:t>S</w:t>
      </w:r>
      <w:r>
        <w:t xml:space="preserve">trany Smlouvy se dohodly, že užívající složka může skončit užívací vztah založený touto Smlouvou výpovědí s výpovědní lhůtou tři měsíce počínající 1. dnem měsíce následujícího po doručení písemné výpovědi hospodařící složce bez uvedení důvodu. </w:t>
      </w:r>
      <w:r>
        <w:rPr>
          <w:noProof/>
        </w:rPr>
        <w:drawing>
          <wp:inline distT="0" distB="0" distL="0" distR="0">
            <wp:extent cx="12195" cy="6097"/>
            <wp:effectExtent l="0" t="0" r="0" b="0"/>
            <wp:docPr id="12960" name="Picture 12960"/>
            <wp:cNvGraphicFramePr/>
            <a:graphic xmlns:a="http://schemas.openxmlformats.org/drawingml/2006/main">
              <a:graphicData uri="http://schemas.openxmlformats.org/drawingml/2006/picture">
                <pic:pic xmlns:pic="http://schemas.openxmlformats.org/drawingml/2006/picture">
                  <pic:nvPicPr>
                    <pic:cNvPr id="12960" name="Picture 12960"/>
                    <pic:cNvPicPr/>
                  </pic:nvPicPr>
                  <pic:blipFill>
                    <a:blip r:embed="rId35"/>
                    <a:stretch>
                      <a:fillRect/>
                    </a:stretch>
                  </pic:blipFill>
                  <pic:spPr>
                    <a:xfrm>
                      <a:off x="0" y="0"/>
                      <a:ext cx="12195" cy="6097"/>
                    </a:xfrm>
                    <a:prstGeom prst="rect">
                      <a:avLst/>
                    </a:prstGeom>
                  </pic:spPr>
                </pic:pic>
              </a:graphicData>
            </a:graphic>
          </wp:inline>
        </w:drawing>
      </w:r>
    </w:p>
    <w:p w:rsidR="00BE26B1" w:rsidRDefault="00F97B4E">
      <w:pPr>
        <w:numPr>
          <w:ilvl w:val="0"/>
          <w:numId w:val="4"/>
        </w:numPr>
        <w:ind w:right="62"/>
      </w:pPr>
      <w:r>
        <w:t xml:space="preserve">Užívající </w:t>
      </w:r>
      <w:r>
        <w:t>složka bere též na vědomí, že hospodařící složka může podle občanského zákoníku požadovat vrácení přenechaných prostor i před skončením stanovené doby užívání, jestliže užívající složka nebude přenechané prostory řádně užívat nebo jestliže přenechané prost</w:t>
      </w:r>
      <w:r>
        <w:t>ory bude užívat v rozporu s účelem, kterému slouží.</w:t>
      </w:r>
    </w:p>
    <w:p w:rsidR="00BE26B1" w:rsidRDefault="00F97B4E">
      <w:pPr>
        <w:numPr>
          <w:ilvl w:val="0"/>
          <w:numId w:val="4"/>
        </w:numPr>
        <w:ind w:right="62"/>
      </w:pPr>
      <w:r>
        <w:t>Zřídí-li užívající složka třetí osobě podnájem bez souhlasu hospodařící složky, jedná se o hrubé porušení povinností užívající složky, které hospodařící složce způsobuje vážnější újmu a hospodařící složka</w:t>
      </w:r>
      <w:r>
        <w:t xml:space="preserve"> má právo užívání vypovědět. Výpovědní doba činí jeden měsíc a počne běžet prvním dnem měsíce následujícího po doručení písemné výpovědi. Užívající složka je povinna hlásit změny počtu osob užívajících přenechané </w:t>
      </w:r>
      <w:proofErr w:type="gramStart"/>
      <w:r>
        <w:t>prostory</w:t>
      </w:r>
      <w:proofErr w:type="gramEnd"/>
      <w:r>
        <w:t xml:space="preserve"> a to v případech, kdy se změní poč</w:t>
      </w:r>
      <w:r>
        <w:t>et osob na dobu přesahující tři měsíce.</w:t>
      </w:r>
    </w:p>
    <w:p w:rsidR="00BE26B1" w:rsidRDefault="00F97B4E">
      <w:pPr>
        <w:numPr>
          <w:ilvl w:val="0"/>
          <w:numId w:val="4"/>
        </w:numPr>
        <w:spacing w:after="429"/>
        <w:ind w:right="62"/>
      </w:pPr>
      <w:r>
        <w:t xml:space="preserve">Nejpozději v den skončení užívacího vztahu, pokud nebude dohodnuto jinak, předá užívající složka hospodařící složce, přenechané prostory řádně vyklizené, ve </w:t>
      </w:r>
      <w:proofErr w:type="gramStart"/>
      <w:r>
        <w:t>stavu</w:t>
      </w:r>
      <w:proofErr w:type="gramEnd"/>
      <w:r>
        <w:t xml:space="preserve"> v jakém je převzala s přihlédnutím k obvyklému opotře</w:t>
      </w:r>
      <w:r>
        <w:t>bení. O faktickém předání a převzetí přenechaných prostor bude stranami Smlouvy sepsán protokol o předání a převzetí, ve kterém bude uveden jejich stav.</w:t>
      </w:r>
    </w:p>
    <w:p w:rsidR="00BE26B1" w:rsidRDefault="00F97B4E">
      <w:pPr>
        <w:spacing w:after="41" w:line="259" w:lineRule="auto"/>
        <w:ind w:left="207" w:right="499" w:hanging="10"/>
        <w:jc w:val="center"/>
      </w:pPr>
      <w:r>
        <w:rPr>
          <w:sz w:val="34"/>
        </w:rPr>
        <w:t>čl. IX.</w:t>
      </w:r>
    </w:p>
    <w:p w:rsidR="00BE26B1" w:rsidRDefault="00F97B4E">
      <w:pPr>
        <w:spacing w:after="29"/>
        <w:ind w:left="403" w:right="62"/>
      </w:pPr>
      <w:proofErr w:type="gramStart"/>
      <w:r>
        <w:rPr>
          <w:rFonts w:ascii="Calibri" w:eastAsia="Calibri" w:hAnsi="Calibri" w:cs="Calibri"/>
        </w:rPr>
        <w:lastRenderedPageBreak/>
        <w:t>1 .</w:t>
      </w:r>
      <w:proofErr w:type="gramEnd"/>
      <w:r>
        <w:rPr>
          <w:rFonts w:ascii="Calibri" w:eastAsia="Calibri" w:hAnsi="Calibri" w:cs="Calibri"/>
        </w:rPr>
        <w:t xml:space="preserve"> </w:t>
      </w:r>
      <w:r>
        <w:t xml:space="preserve">Smlouva je uzavřena okamžikem podpisu poslední smluvní stranou a účinnosti nabývá </w:t>
      </w:r>
      <w:r>
        <w:rPr>
          <w:rFonts w:ascii="Calibri" w:eastAsia="Calibri" w:hAnsi="Calibri" w:cs="Calibri"/>
        </w:rPr>
        <w:t>01. 07. 2018.</w:t>
      </w:r>
    </w:p>
    <w:p w:rsidR="00BE26B1" w:rsidRDefault="00F97B4E">
      <w:pPr>
        <w:numPr>
          <w:ilvl w:val="0"/>
          <w:numId w:val="5"/>
        </w:numPr>
        <w:ind w:right="62"/>
      </w:pPr>
      <w:r>
        <w:t>Tato Smlouva podléhá uveřejnění v registru smluv v souladu se zákonem č. 340/2015 Sb., o zvláštních podmínkách účinnosti některých smluv, uveřejňování těchto smluv a o registru smluv (zákon o registru smluv), ve znění pozdějších předpisů.</w:t>
      </w:r>
    </w:p>
    <w:p w:rsidR="00BE26B1" w:rsidRDefault="00F97B4E">
      <w:pPr>
        <w:numPr>
          <w:ilvl w:val="0"/>
          <w:numId w:val="5"/>
        </w:numPr>
        <w:ind w:right="62"/>
      </w:pPr>
      <w:r>
        <w:t>Hospodařící složka zašle tuto Smlouvu správci registru smluv k uveřejnění bez zbytečného odkladu, nejpozději však do 30 dnů od uzavření Smlouvy.</w:t>
      </w:r>
    </w:p>
    <w:p w:rsidR="00BE26B1" w:rsidRDefault="00F97B4E">
      <w:pPr>
        <w:numPr>
          <w:ilvl w:val="0"/>
          <w:numId w:val="5"/>
        </w:numPr>
        <w:ind w:right="62"/>
      </w:pPr>
      <w:r>
        <w:t xml:space="preserve">Pro účely uveřejnění v registru smluv smluvní strany navzájem prohlašují, že Smlouva neobsahuje žádné obchodní </w:t>
      </w:r>
      <w:r>
        <w:t>tajemství.</w:t>
      </w:r>
    </w:p>
    <w:p w:rsidR="00BE26B1" w:rsidRDefault="00F97B4E">
      <w:pPr>
        <w:numPr>
          <w:ilvl w:val="0"/>
          <w:numId w:val="5"/>
        </w:numPr>
        <w:ind w:right="62"/>
      </w:pPr>
      <w:r>
        <w:t>Smluvní strany berou na vědomí, že jsou svými projevy vázány od okamžiku podpisu této Smlouvy.</w:t>
      </w:r>
    </w:p>
    <w:p w:rsidR="00BE26B1" w:rsidRDefault="00F97B4E">
      <w:pPr>
        <w:numPr>
          <w:ilvl w:val="0"/>
          <w:numId w:val="5"/>
        </w:numPr>
        <w:ind w:right="62"/>
      </w:pPr>
      <w:r>
        <w:t>Smluvní strany se dohodly, že není-li v této Smlouvě stanoveno jinak, řídí se práva a povinnosti smluvních stran zákonem č. 89/2012 Sb. a zákonem č. 2</w:t>
      </w:r>
      <w:r>
        <w:t>19/2000 Sb.</w:t>
      </w:r>
    </w:p>
    <w:p w:rsidR="00BE26B1" w:rsidRDefault="00F97B4E">
      <w:pPr>
        <w:numPr>
          <w:ilvl w:val="0"/>
          <w:numId w:val="5"/>
        </w:numPr>
        <w:ind w:right="62"/>
      </w:pPr>
      <w:r>
        <w:t xml:space="preserve">Smluvní strany se </w:t>
      </w:r>
      <w:proofErr w:type="spellStart"/>
      <w:r>
        <w:t>dohodlý</w:t>
      </w:r>
      <w:proofErr w:type="spellEnd"/>
      <w:r>
        <w:t>, že jakékoli změny a doplňky této Smlouvy jsou možné pouze písemnou formou, v podobě oboustranně uzavřených, vzestupně číslovaných dodatků Smlouvy.</w:t>
      </w:r>
    </w:p>
    <w:p w:rsidR="00BE26B1" w:rsidRDefault="00F97B4E">
      <w:pPr>
        <w:numPr>
          <w:ilvl w:val="0"/>
          <w:numId w:val="5"/>
        </w:numPr>
        <w:ind w:right="62"/>
      </w:pPr>
      <w:r>
        <w:t>Tato Smlouva je vyhotovena ve 2 stejnopisech. Každá ze smluvních stran</w:t>
      </w:r>
      <w:r>
        <w:t xml:space="preserve"> obdrží po jednom </w:t>
      </w:r>
      <w:r>
        <w:rPr>
          <w:rFonts w:ascii="Calibri" w:eastAsia="Calibri" w:hAnsi="Calibri" w:cs="Calibri"/>
        </w:rPr>
        <w:t>vyhotovení.</w:t>
      </w:r>
    </w:p>
    <w:p w:rsidR="00BE26B1" w:rsidRDefault="00F97B4E">
      <w:pPr>
        <w:numPr>
          <w:ilvl w:val="0"/>
          <w:numId w:val="5"/>
        </w:numPr>
        <w:ind w:right="62"/>
      </w:pPr>
      <w:r>
        <w:rPr>
          <w:noProof/>
        </w:rPr>
        <w:drawing>
          <wp:anchor distT="0" distB="0" distL="114300" distR="114300" simplePos="0" relativeHeight="251676672" behindDoc="0" locked="0" layoutInCell="1" allowOverlap="0">
            <wp:simplePos x="0" y="0"/>
            <wp:positionH relativeFrom="page">
              <wp:posOffset>704230</wp:posOffset>
            </wp:positionH>
            <wp:positionV relativeFrom="page">
              <wp:posOffset>1341502</wp:posOffset>
            </wp:positionV>
            <wp:extent cx="9146" cy="6098"/>
            <wp:effectExtent l="0" t="0" r="0" b="0"/>
            <wp:wrapSquare wrapText="bothSides"/>
            <wp:docPr id="16118" name="Picture 16118"/>
            <wp:cNvGraphicFramePr/>
            <a:graphic xmlns:a="http://schemas.openxmlformats.org/drawingml/2006/main">
              <a:graphicData uri="http://schemas.openxmlformats.org/drawingml/2006/picture">
                <pic:pic xmlns:pic="http://schemas.openxmlformats.org/drawingml/2006/picture">
                  <pic:nvPicPr>
                    <pic:cNvPr id="16118" name="Picture 16118"/>
                    <pic:cNvPicPr/>
                  </pic:nvPicPr>
                  <pic:blipFill>
                    <a:blip r:embed="rId36"/>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713376</wp:posOffset>
            </wp:positionH>
            <wp:positionV relativeFrom="page">
              <wp:posOffset>1350649</wp:posOffset>
            </wp:positionV>
            <wp:extent cx="6097" cy="12195"/>
            <wp:effectExtent l="0" t="0" r="0" b="0"/>
            <wp:wrapSquare wrapText="bothSides"/>
            <wp:docPr id="16119" name="Picture 16119"/>
            <wp:cNvGraphicFramePr/>
            <a:graphic xmlns:a="http://schemas.openxmlformats.org/drawingml/2006/main">
              <a:graphicData uri="http://schemas.openxmlformats.org/drawingml/2006/picture">
                <pic:pic xmlns:pic="http://schemas.openxmlformats.org/drawingml/2006/picture">
                  <pic:nvPicPr>
                    <pic:cNvPr id="16119" name="Picture 16119"/>
                    <pic:cNvPicPr/>
                  </pic:nvPicPr>
                  <pic:blipFill>
                    <a:blip r:embed="rId37"/>
                    <a:stretch>
                      <a:fillRect/>
                    </a:stretch>
                  </pic:blipFill>
                  <pic:spPr>
                    <a:xfrm>
                      <a:off x="0" y="0"/>
                      <a:ext cx="6097" cy="12195"/>
                    </a:xfrm>
                    <a:prstGeom prst="rect">
                      <a:avLst/>
                    </a:prstGeom>
                  </pic:spPr>
                </pic:pic>
              </a:graphicData>
            </a:graphic>
          </wp:anchor>
        </w:drawing>
      </w:r>
      <w:r>
        <w:t>Smluvní strany prohlašují, že tuto Smlouvu uzavřely svobodně a vážně, nikoliv z přinucení nebo omylu. Na důkaz toho připojují své vlastnoruční podpisy.</w:t>
      </w:r>
    </w:p>
    <w:p w:rsidR="00BE26B1" w:rsidRDefault="00F97B4E">
      <w:pPr>
        <w:numPr>
          <w:ilvl w:val="0"/>
          <w:numId w:val="5"/>
        </w:numPr>
        <w:spacing w:after="205"/>
        <w:ind w:right="62"/>
      </w:pPr>
      <w:r>
        <w:t>Nedílnou součástí Smlouvy jsou její přílohy:</w:t>
      </w:r>
    </w:p>
    <w:p w:rsidR="00BE26B1" w:rsidRDefault="00F97B4E">
      <w:pPr>
        <w:spacing w:after="35"/>
        <w:ind w:left="47" w:right="62" w:firstLine="0"/>
      </w:pPr>
      <w:r>
        <w:t>Příloha č. 1: Půdorysný plá</w:t>
      </w:r>
      <w:r>
        <w:t>nek nebytových prostor I.NP</w:t>
      </w:r>
    </w:p>
    <w:p w:rsidR="00BE26B1" w:rsidRDefault="00F97B4E">
      <w:pPr>
        <w:spacing w:after="35"/>
        <w:ind w:left="47" w:right="62" w:firstLine="0"/>
      </w:pPr>
      <w:r>
        <w:t>Příloha č. 2: Rozhodnutí regionální dislokační komise č. české Budějovice 11/2018</w:t>
      </w:r>
    </w:p>
    <w:p w:rsidR="00BE26B1" w:rsidRDefault="00BE26B1">
      <w:pPr>
        <w:sectPr w:rsidR="00BE26B1">
          <w:footerReference w:type="even" r:id="rId38"/>
          <w:footerReference w:type="default" r:id="rId39"/>
          <w:footerReference w:type="first" r:id="rId40"/>
          <w:pgSz w:w="11906" w:h="16838"/>
          <w:pgMar w:top="1036" w:right="864" w:bottom="1273" w:left="1243" w:header="708" w:footer="970" w:gutter="0"/>
          <w:cols w:space="708"/>
        </w:sectPr>
      </w:pPr>
    </w:p>
    <w:p w:rsidR="00BE26B1" w:rsidRDefault="00F97B4E">
      <w:pPr>
        <w:spacing w:after="324"/>
        <w:ind w:left="47" w:right="0" w:firstLine="0"/>
      </w:pPr>
      <w:r>
        <w:t xml:space="preserve">V Českých Budějovicích, dne: </w:t>
      </w:r>
      <w:r>
        <w:rPr>
          <w:rFonts w:ascii="Calibri" w:eastAsia="Calibri" w:hAnsi="Calibri" w:cs="Calibri"/>
        </w:rPr>
        <w:t xml:space="preserve">2 </w:t>
      </w:r>
      <w:proofErr w:type="gramStart"/>
      <w:r>
        <w:rPr>
          <w:rFonts w:ascii="Calibri" w:eastAsia="Calibri" w:hAnsi="Calibri" w:cs="Calibri"/>
        </w:rPr>
        <w:t>2 -06</w:t>
      </w:r>
      <w:proofErr w:type="gramEnd"/>
      <w:r>
        <w:rPr>
          <w:rFonts w:ascii="Calibri" w:eastAsia="Calibri" w:hAnsi="Calibri" w:cs="Calibri"/>
        </w:rPr>
        <w:t>- 2018</w:t>
      </w:r>
    </w:p>
    <w:p w:rsidR="00BE26B1" w:rsidRDefault="00F97B4E">
      <w:pPr>
        <w:spacing w:after="0" w:line="262" w:lineRule="auto"/>
        <w:ind w:left="24" w:right="0" w:hanging="5"/>
      </w:pPr>
      <w:bookmarkStart w:id="0" w:name="_GoBack"/>
      <w:bookmarkEnd w:id="0"/>
      <w:r>
        <w:rPr>
          <w:sz w:val="22"/>
        </w:rPr>
        <w:t>Mgr. Pavel Bednařík ředitel Územního pracoviště České Budějovice</w:t>
      </w:r>
    </w:p>
    <w:p w:rsidR="00BE26B1" w:rsidRDefault="00F97B4E">
      <w:pPr>
        <w:spacing w:after="422" w:line="259" w:lineRule="auto"/>
        <w:ind w:left="240" w:right="0" w:firstLine="0"/>
        <w:jc w:val="left"/>
      </w:pPr>
      <w:r>
        <w:rPr>
          <w:noProof/>
        </w:rPr>
        <w:drawing>
          <wp:inline distT="0" distB="0" distL="0" distR="0">
            <wp:extent cx="21340" cy="24391"/>
            <wp:effectExtent l="0" t="0" r="0" b="0"/>
            <wp:docPr id="51152" name="Picture 51152"/>
            <wp:cNvGraphicFramePr/>
            <a:graphic xmlns:a="http://schemas.openxmlformats.org/drawingml/2006/main">
              <a:graphicData uri="http://schemas.openxmlformats.org/drawingml/2006/picture">
                <pic:pic xmlns:pic="http://schemas.openxmlformats.org/drawingml/2006/picture">
                  <pic:nvPicPr>
                    <pic:cNvPr id="51152" name="Picture 51152"/>
                    <pic:cNvPicPr/>
                  </pic:nvPicPr>
                  <pic:blipFill>
                    <a:blip r:embed="rId41"/>
                    <a:stretch>
                      <a:fillRect/>
                    </a:stretch>
                  </pic:blipFill>
                  <pic:spPr>
                    <a:xfrm>
                      <a:off x="0" y="0"/>
                      <a:ext cx="21340" cy="24391"/>
                    </a:xfrm>
                    <a:prstGeom prst="rect">
                      <a:avLst/>
                    </a:prstGeom>
                  </pic:spPr>
                </pic:pic>
              </a:graphicData>
            </a:graphic>
          </wp:inline>
        </w:drawing>
      </w:r>
      <w:r>
        <w:rPr>
          <w:sz w:val="16"/>
        </w:rPr>
        <w:t>ÚŘAD PRO ZASTUPOVÁNÍ STÁTU VE VĚCECH</w:t>
      </w:r>
    </w:p>
    <w:p w:rsidR="00BE26B1" w:rsidRDefault="00F97B4E">
      <w:pPr>
        <w:pStyle w:val="Nadpis2"/>
        <w:spacing w:after="48" w:line="259" w:lineRule="auto"/>
        <w:ind w:left="0" w:right="197" w:firstLine="0"/>
        <w:jc w:val="center"/>
      </w:pPr>
      <w:r>
        <w:rPr>
          <w:rFonts w:ascii="Calibri" w:eastAsia="Calibri" w:hAnsi="Calibri" w:cs="Calibri"/>
          <w:sz w:val="16"/>
        </w:rPr>
        <w:t>ÚŘAD PRO ZASTUPOVÁNÍ STÄTI</w:t>
      </w:r>
    </w:p>
    <w:p w:rsidR="00BE26B1" w:rsidRDefault="00F97B4E">
      <w:pPr>
        <w:spacing w:after="0" w:line="259" w:lineRule="auto"/>
        <w:ind w:left="0" w:right="182" w:firstLine="0"/>
        <w:jc w:val="center"/>
      </w:pPr>
      <w:r>
        <w:rPr>
          <w:rFonts w:ascii="Calibri" w:eastAsia="Calibri" w:hAnsi="Calibri" w:cs="Calibri"/>
          <w:sz w:val="20"/>
        </w:rPr>
        <w:t>VE VĚCECH MAJETKOVÝCH</w:t>
      </w:r>
    </w:p>
    <w:p w:rsidR="00BE26B1" w:rsidRDefault="00F97B4E">
      <w:pPr>
        <w:spacing w:after="0" w:line="298" w:lineRule="auto"/>
        <w:ind w:left="725" w:right="230" w:hanging="5"/>
        <w:jc w:val="left"/>
      </w:pPr>
      <w:r>
        <w:rPr>
          <w:rFonts w:ascii="Calibri" w:eastAsia="Calibri" w:hAnsi="Calibri" w:cs="Calibri"/>
          <w:sz w:val="18"/>
        </w:rPr>
        <w:t xml:space="preserve">Územní pracoviště </w:t>
      </w:r>
      <w:r>
        <w:rPr>
          <w:rFonts w:ascii="Calibri" w:eastAsia="Calibri" w:hAnsi="Calibri" w:cs="Calibri"/>
          <w:sz w:val="18"/>
        </w:rPr>
        <w:t>České Budějovice Prokišova 5, 371 03 české Budějovic,</w:t>
      </w:r>
    </w:p>
    <w:p w:rsidR="00BE26B1" w:rsidRDefault="00F97B4E">
      <w:pPr>
        <w:spacing w:after="0" w:line="259" w:lineRule="auto"/>
        <w:ind w:left="0" w:right="120" w:firstLine="0"/>
        <w:jc w:val="center"/>
      </w:pPr>
      <w:r>
        <w:rPr>
          <w:rFonts w:ascii="Calibri" w:eastAsia="Calibri" w:hAnsi="Calibri" w:cs="Calibri"/>
          <w:sz w:val="18"/>
        </w:rPr>
        <w:t>-1-</w:t>
      </w:r>
    </w:p>
    <w:p w:rsidR="00BE26B1" w:rsidRDefault="00F97B4E">
      <w:pPr>
        <w:spacing w:after="0" w:line="259" w:lineRule="auto"/>
        <w:ind w:left="0" w:right="0" w:firstLine="0"/>
        <w:jc w:val="left"/>
      </w:pPr>
      <w:r>
        <w:rPr>
          <w:sz w:val="26"/>
        </w:rPr>
        <w:t xml:space="preserve">V Ústí nad Labem, dne. </w:t>
      </w:r>
      <w:r>
        <w:rPr>
          <w:rFonts w:ascii="Calibri" w:eastAsia="Calibri" w:hAnsi="Calibri" w:cs="Calibri"/>
          <w:sz w:val="26"/>
        </w:rPr>
        <w:t>/IM gap</w:t>
      </w:r>
    </w:p>
    <w:p w:rsidR="00BE26B1" w:rsidRDefault="00BE26B1">
      <w:pPr>
        <w:spacing w:after="90" w:line="259" w:lineRule="auto"/>
        <w:ind w:left="-53" w:right="0" w:firstLine="0"/>
        <w:jc w:val="left"/>
      </w:pPr>
    </w:p>
    <w:p w:rsidR="00BE26B1" w:rsidRDefault="00F97B4E">
      <w:pPr>
        <w:pStyle w:val="Nadpis2"/>
        <w:spacing w:after="642"/>
        <w:ind w:left="82" w:firstLine="1027"/>
      </w:pPr>
      <w:r>
        <w:t xml:space="preserve">Ing. Pavel </w:t>
      </w:r>
      <w:proofErr w:type="spellStart"/>
      <w:r>
        <w:t>Bernáth</w:t>
      </w:r>
      <w:proofErr w:type="spellEnd"/>
      <w:r>
        <w:t xml:space="preserve"> ředitel Zdravotního ústavu se sídlem v Ústí nad Labem</w:t>
      </w:r>
    </w:p>
    <w:p w:rsidR="00BE26B1" w:rsidRDefault="00F97B4E">
      <w:pPr>
        <w:spacing w:after="0" w:line="262" w:lineRule="auto"/>
        <w:ind w:left="1805" w:right="792" w:hanging="5"/>
      </w:pPr>
      <w:r>
        <w:rPr>
          <w:sz w:val="22"/>
        </w:rPr>
        <w:t xml:space="preserve">ZDRAVOTNÍ OSTAV se </w:t>
      </w:r>
      <w:proofErr w:type="spellStart"/>
      <w:r>
        <w:rPr>
          <w:sz w:val="22"/>
        </w:rPr>
        <w:t>vŮsti</w:t>
      </w:r>
      <w:proofErr w:type="spellEnd"/>
    </w:p>
    <w:p w:rsidR="00BE26B1" w:rsidRDefault="00F97B4E">
      <w:pPr>
        <w:spacing w:after="3" w:line="259" w:lineRule="auto"/>
        <w:ind w:left="1527" w:right="0" w:hanging="10"/>
        <w:jc w:val="left"/>
      </w:pPr>
      <w:r>
        <w:rPr>
          <w:sz w:val="14"/>
        </w:rPr>
        <w:t xml:space="preserve">Moskevská 15, 400 C </w:t>
      </w:r>
      <w:proofErr w:type="gramStart"/>
      <w:r>
        <w:rPr>
          <w:sz w:val="14"/>
        </w:rPr>
        <w:t>•.i</w:t>
      </w:r>
      <w:proofErr w:type="gramEnd"/>
      <w:r>
        <w:rPr>
          <w:sz w:val="14"/>
        </w:rPr>
        <w:t xml:space="preserve"> nad </w:t>
      </w:r>
      <w:proofErr w:type="spellStart"/>
      <w:r>
        <w:rPr>
          <w:sz w:val="14"/>
        </w:rPr>
        <w:t>L.óem</w:t>
      </w:r>
      <w:proofErr w:type="spellEnd"/>
    </w:p>
    <w:p w:rsidR="00BE26B1" w:rsidRDefault="00F97B4E">
      <w:pPr>
        <w:spacing w:after="3" w:line="259" w:lineRule="auto"/>
        <w:ind w:left="1978" w:right="0" w:hanging="10"/>
        <w:jc w:val="left"/>
      </w:pPr>
      <w:r>
        <w:rPr>
          <w:sz w:val="14"/>
        </w:rPr>
        <w:t xml:space="preserve">71009361 </w:t>
      </w:r>
      <w:proofErr w:type="gramStart"/>
      <w:r>
        <w:rPr>
          <w:sz w:val="14"/>
        </w:rPr>
        <w:t>DK ,</w:t>
      </w:r>
      <w:proofErr w:type="gramEnd"/>
      <w:r>
        <w:rPr>
          <w:sz w:val="14"/>
        </w:rPr>
        <w:t xml:space="preserve"> 91009361</w:t>
      </w:r>
    </w:p>
    <w:p w:rsidR="00BE26B1" w:rsidRDefault="00BE26B1">
      <w:pPr>
        <w:sectPr w:rsidR="00BE26B1">
          <w:type w:val="continuous"/>
          <w:pgSz w:w="11906" w:h="16838"/>
          <w:pgMar w:top="1440" w:right="1301" w:bottom="1440" w:left="1263" w:header="708" w:footer="708" w:gutter="0"/>
          <w:cols w:num="2" w:space="682"/>
        </w:sectPr>
      </w:pPr>
    </w:p>
    <w:p w:rsidR="00BE26B1" w:rsidRDefault="00F97B4E">
      <w:pPr>
        <w:spacing w:after="66" w:line="571" w:lineRule="auto"/>
        <w:ind w:left="3303" w:right="8741" w:hanging="192"/>
        <w:jc w:val="left"/>
      </w:pPr>
      <w:proofErr w:type="spellStart"/>
      <w:r>
        <w:rPr>
          <w:sz w:val="8"/>
        </w:rPr>
        <w:lastRenderedPageBreak/>
        <w:t>ラ作</w:t>
      </w:r>
      <w:proofErr w:type="spellEnd"/>
      <w:r>
        <w:rPr>
          <w:sz w:val="8"/>
        </w:rPr>
        <w:t xml:space="preserve"> </w:t>
      </w:r>
      <w:r>
        <w:rPr>
          <w:sz w:val="8"/>
        </w:rPr>
        <w:t>一</w:t>
      </w:r>
      <w:r>
        <w:rPr>
          <w:sz w:val="8"/>
        </w:rPr>
        <w:t>0</w:t>
      </w:r>
      <w:r>
        <w:rPr>
          <w:sz w:val="8"/>
        </w:rPr>
        <w:t>一つみ、</w:t>
      </w:r>
      <w:r>
        <w:rPr>
          <w:sz w:val="8"/>
        </w:rPr>
        <w:t>/</w:t>
      </w:r>
      <w:proofErr w:type="spellStart"/>
      <w:r>
        <w:rPr>
          <w:sz w:val="8"/>
        </w:rPr>
        <w:t>じわ</w:t>
      </w:r>
      <w:proofErr w:type="spellEnd"/>
      <w:r>
        <w:rPr>
          <w:sz w:val="8"/>
        </w:rPr>
        <w:t xml:space="preserve"> </w:t>
      </w:r>
      <w:proofErr w:type="spellStart"/>
      <w:r>
        <w:rPr>
          <w:sz w:val="8"/>
        </w:rPr>
        <w:t>p</w:t>
      </w:r>
      <w:r>
        <w:rPr>
          <w:sz w:val="8"/>
        </w:rPr>
        <w:t>で三</w:t>
      </w:r>
      <w:r>
        <w:rPr>
          <w:sz w:val="8"/>
        </w:rPr>
        <w:t>as</w:t>
      </w:r>
      <w:proofErr w:type="gramStart"/>
      <w:r>
        <w:rPr>
          <w:sz w:val="8"/>
        </w:rPr>
        <w:t>一</w:t>
      </w:r>
      <w:proofErr w:type="spellEnd"/>
      <w:r>
        <w:rPr>
          <w:sz w:val="8"/>
        </w:rPr>
        <w:t>)</w:t>
      </w:r>
      <w:r>
        <w:rPr>
          <w:sz w:val="8"/>
        </w:rPr>
        <w:t>ン</w:t>
      </w:r>
      <w:proofErr w:type="gramEnd"/>
    </w:p>
    <w:p w:rsidR="00BE26B1" w:rsidRDefault="00F97B4E">
      <w:pPr>
        <w:numPr>
          <w:ilvl w:val="0"/>
          <w:numId w:val="6"/>
        </w:numPr>
        <w:spacing w:after="0" w:line="265" w:lineRule="auto"/>
        <w:ind w:right="3663" w:hanging="302"/>
        <w:jc w:val="left"/>
      </w:pPr>
      <w:r>
        <w:rPr>
          <w:sz w:val="10"/>
        </w:rPr>
        <w:t>コ</w:t>
      </w:r>
      <w:r>
        <w:rPr>
          <w:sz w:val="10"/>
        </w:rPr>
        <w:t xml:space="preserve"> </w:t>
      </w:r>
      <w:r>
        <w:rPr>
          <w:sz w:val="10"/>
        </w:rPr>
        <w:t>い</w:t>
      </w:r>
      <w:r>
        <w:rPr>
          <w:sz w:val="10"/>
        </w:rPr>
        <w:t>S</w:t>
      </w:r>
      <w:r>
        <w:rPr>
          <w:sz w:val="10"/>
        </w:rPr>
        <w:t>み</w:t>
      </w:r>
      <w:r>
        <w:rPr>
          <w:sz w:val="10"/>
        </w:rPr>
        <w:t xml:space="preserve">0 </w:t>
      </w:r>
      <w:r>
        <w:rPr>
          <w:sz w:val="10"/>
        </w:rPr>
        <w:t>・</w:t>
      </w:r>
      <w:r>
        <w:rPr>
          <w:sz w:val="10"/>
        </w:rPr>
        <w:tab/>
      </w:r>
      <w:r>
        <w:rPr>
          <w:sz w:val="10"/>
          <w:u w:val="single" w:color="000000"/>
        </w:rPr>
        <w:t>工</w:t>
      </w:r>
      <w:r>
        <w:rPr>
          <w:sz w:val="10"/>
          <w:u w:val="single" w:color="000000"/>
        </w:rPr>
        <w:t>0</w:t>
      </w:r>
      <w:r>
        <w:rPr>
          <w:sz w:val="10"/>
          <w:u w:val="single" w:color="000000"/>
        </w:rPr>
        <w:t>っ</w:t>
      </w:r>
      <w:r>
        <w:rPr>
          <w:sz w:val="10"/>
        </w:rPr>
        <w:t xml:space="preserve">Wd </w:t>
      </w:r>
      <w:r>
        <w:rPr>
          <w:sz w:val="10"/>
          <w:u w:val="single" w:color="000000"/>
        </w:rPr>
        <w:t xml:space="preserve">30 </w:t>
      </w:r>
      <w:proofErr w:type="spellStart"/>
      <w:r>
        <w:rPr>
          <w:sz w:val="10"/>
        </w:rPr>
        <w:t>イ</w:t>
      </w:r>
      <w:r>
        <w:rPr>
          <w:sz w:val="10"/>
        </w:rPr>
        <w:t>S</w:t>
      </w:r>
      <w:proofErr w:type="spellEnd"/>
    </w:p>
    <w:p w:rsidR="00BE26B1" w:rsidRDefault="00F97B4E">
      <w:pPr>
        <w:tabs>
          <w:tab w:val="center" w:pos="1726"/>
          <w:tab w:val="center" w:pos="3851"/>
        </w:tabs>
        <w:spacing w:after="30" w:line="259" w:lineRule="auto"/>
        <w:ind w:left="0" w:right="0" w:firstLine="0"/>
        <w:jc w:val="left"/>
      </w:pPr>
      <w:r>
        <w:rPr>
          <w:sz w:val="12"/>
        </w:rPr>
        <w:tab/>
      </w:r>
      <w:r>
        <w:rPr>
          <w:sz w:val="12"/>
          <w:u w:val="single" w:color="000000"/>
        </w:rPr>
        <w:t>08</w:t>
      </w:r>
      <w:r>
        <w:rPr>
          <w:sz w:val="12"/>
        </w:rPr>
        <w:t>イ</w:t>
      </w:r>
      <w:r>
        <w:rPr>
          <w:sz w:val="12"/>
          <w:u w:val="single" w:color="000000"/>
        </w:rPr>
        <w:t xml:space="preserve">L </w:t>
      </w:r>
      <w:r>
        <w:rPr>
          <w:sz w:val="12"/>
        </w:rPr>
        <w:t>30</w:t>
      </w:r>
      <w:r>
        <w:rPr>
          <w:sz w:val="12"/>
        </w:rPr>
        <w:t>イ</w:t>
      </w:r>
      <w:r>
        <w:rPr>
          <w:sz w:val="12"/>
        </w:rPr>
        <w:t xml:space="preserve"> d </w:t>
      </w:r>
      <w:r>
        <w:rPr>
          <w:sz w:val="12"/>
        </w:rPr>
        <w:t>つ</w:t>
      </w:r>
      <w:r>
        <w:rPr>
          <w:sz w:val="12"/>
          <w:u w:val="single" w:color="000000"/>
        </w:rPr>
        <w:t>日</w:t>
      </w:r>
      <w:r>
        <w:rPr>
          <w:sz w:val="12"/>
          <w:u w:val="single" w:color="000000"/>
        </w:rPr>
        <w:t xml:space="preserve">7 </w:t>
      </w:r>
      <w:r>
        <w:rPr>
          <w:sz w:val="12"/>
        </w:rPr>
        <w:t>(l</w:t>
      </w:r>
      <w:r>
        <w:rPr>
          <w:sz w:val="12"/>
        </w:rPr>
        <w:tab/>
      </w:r>
      <w:r>
        <w:rPr>
          <w:sz w:val="12"/>
        </w:rPr>
        <w:t>っ</w:t>
      </w:r>
      <w:r>
        <w:rPr>
          <w:sz w:val="12"/>
        </w:rPr>
        <w:t>8</w:t>
      </w:r>
    </w:p>
    <w:tbl>
      <w:tblPr>
        <w:tblStyle w:val="TableGrid"/>
        <w:tblpPr w:vertAnchor="text" w:horzAnchor="margin" w:tblpX="8296" w:tblpY="10505"/>
        <w:tblOverlap w:val="never"/>
        <w:tblW w:w="384" w:type="dxa"/>
        <w:tblInd w:w="0" w:type="dxa"/>
        <w:tblCellMar>
          <w:top w:w="0" w:type="dxa"/>
          <w:left w:w="0" w:type="dxa"/>
          <w:bottom w:w="0" w:type="dxa"/>
          <w:right w:w="0" w:type="dxa"/>
        </w:tblCellMar>
        <w:tblLook w:val="04A0" w:firstRow="1" w:lastRow="0" w:firstColumn="1" w:lastColumn="0" w:noHBand="0" w:noVBand="1"/>
      </w:tblPr>
      <w:tblGrid>
        <w:gridCol w:w="384"/>
      </w:tblGrid>
      <w:tr w:rsidR="00BE26B1">
        <w:trPr>
          <w:trHeight w:val="991"/>
        </w:trPr>
        <w:tc>
          <w:tcPr>
            <w:tcW w:w="384" w:type="dxa"/>
            <w:tcBorders>
              <w:top w:val="nil"/>
              <w:left w:val="nil"/>
              <w:bottom w:val="nil"/>
              <w:right w:val="nil"/>
            </w:tcBorders>
            <w:textDirection w:val="tbRlV"/>
            <w:vAlign w:val="bottom"/>
          </w:tcPr>
          <w:tbl>
            <w:tblPr>
              <w:tblStyle w:val="TableGrid"/>
              <w:tblpPr w:vertAnchor="text" w:horzAnchor="margin" w:tblpX="-2170" w:tblpY="1146"/>
              <w:tblOverlap w:val="never"/>
              <w:tblW w:w="247" w:type="dxa"/>
              <w:tblInd w:w="0" w:type="dxa"/>
              <w:tblCellMar>
                <w:top w:w="360" w:type="dxa"/>
                <w:left w:w="0" w:type="dxa"/>
                <w:bottom w:w="19" w:type="dxa"/>
                <w:right w:w="0" w:type="dxa"/>
              </w:tblCellMar>
              <w:tblLook w:val="04A0" w:firstRow="1" w:lastRow="0" w:firstColumn="1" w:lastColumn="0" w:noHBand="0" w:noVBand="1"/>
            </w:tblPr>
            <w:tblGrid>
              <w:gridCol w:w="29"/>
              <w:gridCol w:w="218"/>
            </w:tblGrid>
            <w:tr w:rsidR="00BE26B1">
              <w:trPr>
                <w:trHeight w:val="768"/>
              </w:trPr>
              <w:tc>
                <w:tcPr>
                  <w:tcW w:w="29" w:type="dxa"/>
                  <w:tcBorders>
                    <w:top w:val="nil"/>
                    <w:left w:val="nil"/>
                    <w:bottom w:val="single" w:sz="2" w:space="0" w:color="000000"/>
                    <w:right w:val="single" w:sz="2" w:space="0" w:color="000000"/>
                  </w:tcBorders>
                  <w:textDirection w:val="tbRlV"/>
                </w:tcPr>
                <w:p w:rsidR="00BE26B1" w:rsidRDefault="00BE26B1">
                  <w:pPr>
                    <w:spacing w:after="160" w:line="259" w:lineRule="auto"/>
                    <w:ind w:left="0" w:right="0" w:firstLine="0"/>
                    <w:jc w:val="left"/>
                  </w:pPr>
                </w:p>
              </w:tc>
              <w:tc>
                <w:tcPr>
                  <w:tcW w:w="218" w:type="dxa"/>
                  <w:tcBorders>
                    <w:top w:val="nil"/>
                    <w:left w:val="single" w:sz="2" w:space="0" w:color="000000"/>
                    <w:bottom w:val="single" w:sz="2" w:space="0" w:color="000000"/>
                    <w:right w:val="single" w:sz="2" w:space="0" w:color="000000"/>
                  </w:tcBorders>
                  <w:textDirection w:val="tbRlV"/>
                </w:tcPr>
                <w:p w:rsidR="00BE26B1" w:rsidRDefault="00F97B4E">
                  <w:pPr>
                    <w:spacing w:after="0" w:line="259" w:lineRule="auto"/>
                    <w:ind w:left="0" w:right="0" w:firstLine="154"/>
                    <w:jc w:val="left"/>
                  </w:pPr>
                  <w:proofErr w:type="spellStart"/>
                  <w:r>
                    <w:rPr>
                      <w:sz w:val="8"/>
                    </w:rPr>
                    <w:t>くし</w:t>
                  </w:r>
                  <w:proofErr w:type="spellEnd"/>
                  <w:r>
                    <w:rPr>
                      <w:sz w:val="8"/>
                    </w:rPr>
                    <w:t>ー</w:t>
                  </w:r>
                  <w:r>
                    <w:rPr>
                      <w:sz w:val="8"/>
                    </w:rPr>
                    <w:t xml:space="preserve"> 0</w:t>
                  </w:r>
                  <w:r>
                    <w:rPr>
                      <w:sz w:val="8"/>
                    </w:rPr>
                    <w:t>一ー千</w:t>
                  </w:r>
                </w:p>
              </w:tc>
            </w:tr>
          </w:tbl>
          <w:p w:rsidR="00BE26B1" w:rsidRDefault="00BE26B1">
            <w:pPr>
              <w:spacing w:after="0" w:line="259" w:lineRule="auto"/>
              <w:ind w:left="-10909" w:right="223" w:firstLine="0"/>
              <w:jc w:val="left"/>
            </w:pPr>
          </w:p>
        </w:tc>
      </w:tr>
      <w:tr w:rsidR="00BE26B1">
        <w:trPr>
          <w:trHeight w:val="1011"/>
        </w:trPr>
        <w:tc>
          <w:tcPr>
            <w:tcW w:w="384" w:type="dxa"/>
            <w:tcBorders>
              <w:top w:val="nil"/>
              <w:left w:val="nil"/>
              <w:bottom w:val="nil"/>
              <w:right w:val="nil"/>
            </w:tcBorders>
            <w:textDirection w:val="tbRlV"/>
          </w:tcPr>
          <w:tbl>
            <w:tblPr>
              <w:tblStyle w:val="TableGrid"/>
              <w:tblpPr w:vertAnchor="text" w:horzAnchor="margin" w:tblpX="-2117" w:tblpY="2223"/>
              <w:tblOverlap w:val="never"/>
              <w:tblW w:w="331" w:type="dxa"/>
              <w:tblInd w:w="0" w:type="dxa"/>
              <w:tblCellMar>
                <w:top w:w="77" w:type="dxa"/>
                <w:left w:w="0" w:type="dxa"/>
                <w:bottom w:w="24" w:type="dxa"/>
                <w:right w:w="16" w:type="dxa"/>
              </w:tblCellMar>
              <w:tblLook w:val="04A0" w:firstRow="1" w:lastRow="0" w:firstColumn="1" w:lastColumn="0" w:noHBand="0" w:noVBand="1"/>
            </w:tblPr>
            <w:tblGrid>
              <w:gridCol w:w="112"/>
              <w:gridCol w:w="168"/>
              <w:gridCol w:w="51"/>
            </w:tblGrid>
            <w:tr w:rsidR="00BE26B1">
              <w:trPr>
                <w:trHeight w:val="43"/>
              </w:trPr>
              <w:tc>
                <w:tcPr>
                  <w:tcW w:w="112" w:type="dxa"/>
                  <w:tcBorders>
                    <w:top w:val="nil"/>
                    <w:left w:val="nil"/>
                    <w:bottom w:val="single" w:sz="2" w:space="0" w:color="000000"/>
                    <w:right w:val="nil"/>
                  </w:tcBorders>
                  <w:textDirection w:val="tbRlV"/>
                </w:tcPr>
                <w:p w:rsidR="00BE26B1" w:rsidRDefault="00BE26B1">
                  <w:pPr>
                    <w:spacing w:after="160" w:line="259" w:lineRule="auto"/>
                    <w:ind w:left="0" w:right="0" w:firstLine="0"/>
                    <w:jc w:val="left"/>
                  </w:pPr>
                </w:p>
              </w:tc>
              <w:tc>
                <w:tcPr>
                  <w:tcW w:w="168" w:type="dxa"/>
                  <w:tcBorders>
                    <w:top w:val="nil"/>
                    <w:left w:val="nil"/>
                    <w:bottom w:val="single" w:sz="2" w:space="0" w:color="000000"/>
                    <w:right w:val="single" w:sz="2" w:space="0" w:color="000000"/>
                  </w:tcBorders>
                  <w:textDirection w:val="tbRlV"/>
                </w:tcPr>
                <w:p w:rsidR="00BE26B1" w:rsidRDefault="00BE26B1">
                  <w:pPr>
                    <w:spacing w:after="160" w:line="259" w:lineRule="auto"/>
                    <w:ind w:left="0" w:right="0" w:firstLine="0"/>
                    <w:jc w:val="left"/>
                  </w:pPr>
                </w:p>
              </w:tc>
              <w:tc>
                <w:tcPr>
                  <w:tcW w:w="51" w:type="dxa"/>
                  <w:tcBorders>
                    <w:top w:val="nil"/>
                    <w:left w:val="single" w:sz="2" w:space="0" w:color="000000"/>
                    <w:bottom w:val="single" w:sz="2" w:space="0" w:color="000000"/>
                    <w:right w:val="nil"/>
                  </w:tcBorders>
                  <w:textDirection w:val="tbRlV"/>
                </w:tcPr>
                <w:p w:rsidR="00BE26B1" w:rsidRDefault="00BE26B1">
                  <w:pPr>
                    <w:spacing w:after="160" w:line="259" w:lineRule="auto"/>
                    <w:ind w:left="0" w:right="0" w:firstLine="0"/>
                    <w:jc w:val="left"/>
                  </w:pPr>
                </w:p>
              </w:tc>
            </w:tr>
            <w:tr w:rsidR="00BE26B1">
              <w:trPr>
                <w:trHeight w:val="744"/>
              </w:trPr>
              <w:tc>
                <w:tcPr>
                  <w:tcW w:w="112" w:type="dxa"/>
                  <w:tcBorders>
                    <w:top w:val="single" w:sz="2" w:space="0" w:color="000000"/>
                    <w:left w:val="nil"/>
                    <w:bottom w:val="nil"/>
                    <w:right w:val="single" w:sz="2" w:space="0" w:color="000000"/>
                  </w:tcBorders>
                  <w:textDirection w:val="tbRlV"/>
                </w:tcPr>
                <w:p w:rsidR="00BE26B1" w:rsidRDefault="00BE26B1">
                  <w:pPr>
                    <w:spacing w:after="160" w:line="259" w:lineRule="auto"/>
                    <w:ind w:left="0" w:right="0" w:firstLine="0"/>
                    <w:jc w:val="left"/>
                  </w:pPr>
                </w:p>
              </w:tc>
              <w:tc>
                <w:tcPr>
                  <w:tcW w:w="168" w:type="dxa"/>
                  <w:tcBorders>
                    <w:top w:val="single" w:sz="2" w:space="0" w:color="000000"/>
                    <w:left w:val="single" w:sz="2" w:space="0" w:color="000000"/>
                    <w:bottom w:val="nil"/>
                    <w:right w:val="single" w:sz="2" w:space="0" w:color="000000"/>
                  </w:tcBorders>
                  <w:textDirection w:val="tbRlV"/>
                </w:tcPr>
                <w:p w:rsidR="00BE26B1" w:rsidRDefault="00F97B4E">
                  <w:pPr>
                    <w:spacing w:after="0" w:line="259" w:lineRule="auto"/>
                    <w:ind w:left="0" w:right="0" w:firstLine="0"/>
                  </w:pPr>
                  <w:proofErr w:type="spellStart"/>
                  <w:r>
                    <w:rPr>
                      <w:sz w:val="2"/>
                    </w:rPr>
                    <w:t>イ一</w:t>
                  </w:r>
                  <w:proofErr w:type="spellEnd"/>
                  <w:r>
                    <w:rPr>
                      <w:sz w:val="2"/>
                    </w:rPr>
                    <w:t xml:space="preserve"> </w:t>
                  </w:r>
                  <w:r>
                    <w:rPr>
                      <w:sz w:val="2"/>
                    </w:rPr>
                    <w:t>ー</w:t>
                  </w:r>
                  <w:proofErr w:type="spellStart"/>
                  <w:r>
                    <w:rPr>
                      <w:sz w:val="2"/>
                    </w:rPr>
                    <w:t>イヒ</w:t>
                  </w:r>
                  <w:proofErr w:type="spellEnd"/>
                </w:p>
              </w:tc>
              <w:tc>
                <w:tcPr>
                  <w:tcW w:w="51" w:type="dxa"/>
                  <w:tcBorders>
                    <w:top w:val="single" w:sz="2" w:space="0" w:color="000000"/>
                    <w:left w:val="single" w:sz="2" w:space="0" w:color="000000"/>
                    <w:bottom w:val="nil"/>
                    <w:right w:val="nil"/>
                  </w:tcBorders>
                  <w:textDirection w:val="tbRlV"/>
                </w:tcPr>
                <w:p w:rsidR="00BE26B1" w:rsidRDefault="00BE26B1">
                  <w:pPr>
                    <w:spacing w:after="160" w:line="259" w:lineRule="auto"/>
                    <w:ind w:left="0" w:right="0" w:firstLine="0"/>
                    <w:jc w:val="left"/>
                  </w:pPr>
                </w:p>
              </w:tc>
            </w:tr>
          </w:tbl>
          <w:p w:rsidR="00BE26B1" w:rsidRDefault="00BE26B1">
            <w:pPr>
              <w:spacing w:after="0" w:line="259" w:lineRule="auto"/>
              <w:ind w:left="-11900" w:right="12911" w:firstLine="0"/>
              <w:jc w:val="left"/>
            </w:pPr>
          </w:p>
        </w:tc>
      </w:tr>
    </w:tbl>
    <w:p w:rsidR="00BE26B1" w:rsidRDefault="00F97B4E">
      <w:pPr>
        <w:spacing w:after="317" w:line="265" w:lineRule="auto"/>
        <w:ind w:left="-5" w:right="8741" w:hanging="10"/>
        <w:jc w:val="left"/>
      </w:pPr>
      <w:r>
        <w:rPr>
          <w:sz w:val="8"/>
        </w:rPr>
        <w:t>一</w:t>
      </w:r>
      <w:r>
        <w:rPr>
          <w:sz w:val="8"/>
        </w:rPr>
        <w:t xml:space="preserve">0 2 0 </w:t>
      </w:r>
      <w:r>
        <w:rPr>
          <w:sz w:val="8"/>
        </w:rPr>
        <w:t>ト</w:t>
      </w:r>
      <w:r>
        <w:rPr>
          <w:sz w:val="8"/>
        </w:rPr>
        <w:t xml:space="preserve"> </w:t>
      </w:r>
      <w:r>
        <w:rPr>
          <w:sz w:val="8"/>
        </w:rPr>
        <w:t>・・</w:t>
      </w:r>
      <w:proofErr w:type="spellStart"/>
      <w:r>
        <w:rPr>
          <w:sz w:val="8"/>
        </w:rPr>
        <w:t>凵</w:t>
      </w:r>
      <w:r>
        <w:rPr>
          <w:sz w:val="8"/>
        </w:rPr>
        <w:t>D</w:t>
      </w:r>
      <w:r>
        <w:rPr>
          <w:sz w:val="8"/>
        </w:rPr>
        <w:t>ろ</w:t>
      </w:r>
      <w:proofErr w:type="spellEnd"/>
      <w:r>
        <w:rPr>
          <w:sz w:val="8"/>
        </w:rPr>
        <w:t xml:space="preserve"> </w:t>
      </w:r>
      <w:proofErr w:type="spellStart"/>
      <w:r>
        <w:rPr>
          <w:sz w:val="8"/>
        </w:rPr>
        <w:t>Y</w:t>
      </w:r>
      <w:r>
        <w:rPr>
          <w:sz w:val="8"/>
        </w:rPr>
        <w:t>ノ</w:t>
      </w:r>
      <w:proofErr w:type="spellEnd"/>
      <w:r>
        <w:rPr>
          <w:sz w:val="8"/>
        </w:rPr>
        <w:t xml:space="preserve"> </w:t>
      </w:r>
      <w:proofErr w:type="spellStart"/>
      <w:r>
        <w:rPr>
          <w:sz w:val="8"/>
        </w:rPr>
        <w:t>とみ</w:t>
      </w:r>
      <w:proofErr w:type="spellEnd"/>
      <w:r>
        <w:rPr>
          <w:sz w:val="8"/>
        </w:rPr>
        <w:t xml:space="preserve"> </w:t>
      </w:r>
      <w:r>
        <w:rPr>
          <w:sz w:val="8"/>
        </w:rPr>
        <w:t>イ</w:t>
      </w:r>
      <w:r>
        <w:rPr>
          <w:sz w:val="8"/>
        </w:rPr>
        <w:t>y</w:t>
      </w:r>
      <w:r>
        <w:rPr>
          <w:sz w:val="8"/>
        </w:rPr>
        <w:t>ン</w:t>
      </w:r>
      <w:proofErr w:type="gramStart"/>
      <w:r>
        <w:rPr>
          <w:sz w:val="8"/>
        </w:rPr>
        <w:t>O,</w:t>
      </w:r>
      <w:r>
        <w:rPr>
          <w:sz w:val="8"/>
        </w:rPr>
        <w:t>貶円</w:t>
      </w:r>
      <w:proofErr w:type="gramEnd"/>
      <w:r>
        <w:rPr>
          <w:sz w:val="8"/>
        </w:rPr>
        <w:t>2 D</w:t>
      </w:r>
      <w:r>
        <w:rPr>
          <w:sz w:val="8"/>
        </w:rPr>
        <w:t>ス</w:t>
      </w:r>
      <w:r>
        <w:rPr>
          <w:sz w:val="8"/>
        </w:rPr>
        <w:t xml:space="preserve">23 </w:t>
      </w:r>
      <w:r>
        <w:rPr>
          <w:sz w:val="8"/>
        </w:rPr>
        <w:t>ん</w:t>
      </w:r>
      <w:r>
        <w:rPr>
          <w:sz w:val="8"/>
        </w:rPr>
        <w:t>6N3</w:t>
      </w:r>
      <w:r>
        <w:rPr>
          <w:sz w:val="8"/>
        </w:rPr>
        <w:t>・あ</w:t>
      </w:r>
    </w:p>
    <w:p w:rsidR="00BE26B1" w:rsidRDefault="00F97B4E">
      <w:pPr>
        <w:spacing w:after="56" w:line="265" w:lineRule="auto"/>
        <w:ind w:left="4245" w:right="0" w:hanging="10"/>
        <w:jc w:val="center"/>
      </w:pPr>
      <w:r>
        <w:rPr>
          <w:sz w:val="6"/>
        </w:rPr>
        <w:t>00′</w:t>
      </w:r>
      <w:r>
        <w:rPr>
          <w:sz w:val="6"/>
        </w:rPr>
        <w:t>ノ</w:t>
      </w:r>
    </w:p>
    <w:p w:rsidR="00BE26B1" w:rsidRDefault="00F97B4E">
      <w:pPr>
        <w:spacing w:after="0" w:line="259" w:lineRule="auto"/>
        <w:ind w:left="4749" w:right="0" w:firstLine="0"/>
        <w:jc w:val="left"/>
      </w:pPr>
      <w:r>
        <w:rPr>
          <w:sz w:val="22"/>
        </w:rPr>
        <w:t>180</w:t>
      </w:r>
      <w:r>
        <w:rPr>
          <w:sz w:val="22"/>
        </w:rPr>
        <w:t>二</w:t>
      </w:r>
    </w:p>
    <w:p w:rsidR="00BE26B1" w:rsidRDefault="00F97B4E">
      <w:pPr>
        <w:spacing w:after="249" w:line="291" w:lineRule="auto"/>
        <w:ind w:left="7845" w:right="864" w:firstLine="0"/>
        <w:jc w:val="right"/>
      </w:pPr>
      <w:r>
        <w:rPr>
          <w:sz w:val="2"/>
        </w:rPr>
        <w:t>001</w:t>
      </w:r>
      <w:r>
        <w:rPr>
          <w:sz w:val="2"/>
        </w:rPr>
        <w:t>粐・</w:t>
      </w:r>
      <w:r>
        <w:rPr>
          <w:sz w:val="2"/>
        </w:rPr>
        <w:t xml:space="preserve">′ 2 </w:t>
      </w:r>
      <w:r>
        <w:rPr>
          <w:sz w:val="2"/>
        </w:rPr>
        <w:t>〇</w:t>
      </w:r>
      <w:r>
        <w:rPr>
          <w:sz w:val="2"/>
        </w:rPr>
        <w:t xml:space="preserve"> @ </w:t>
      </w:r>
      <w:r>
        <w:rPr>
          <w:sz w:val="2"/>
        </w:rPr>
        <w:t>一</w:t>
      </w:r>
      <w:r>
        <w:rPr>
          <w:sz w:val="2"/>
        </w:rPr>
        <w:tab/>
        <w:t xml:space="preserve">◎ </w:t>
      </w:r>
      <w:r>
        <w:rPr>
          <w:sz w:val="2"/>
        </w:rPr>
        <w:t>一</w:t>
      </w:r>
    </w:p>
    <w:p w:rsidR="00BE26B1" w:rsidRDefault="00F97B4E">
      <w:pPr>
        <w:numPr>
          <w:ilvl w:val="0"/>
          <w:numId w:val="6"/>
        </w:numPr>
        <w:spacing w:after="0" w:line="273" w:lineRule="auto"/>
        <w:ind w:right="3663" w:hanging="302"/>
        <w:jc w:val="left"/>
      </w:pPr>
      <w:r>
        <w:rPr>
          <w:sz w:val="4"/>
        </w:rPr>
        <w:t>よド鴦</w:t>
      </w:r>
      <w:r>
        <w:rPr>
          <w:sz w:val="4"/>
        </w:rPr>
        <w:t>0</w:t>
      </w:r>
    </w:p>
    <w:p w:rsidR="00BE26B1" w:rsidRDefault="00F97B4E">
      <w:pPr>
        <w:tabs>
          <w:tab w:val="center" w:pos="612"/>
          <w:tab w:val="center" w:pos="10148"/>
        </w:tabs>
        <w:spacing w:after="164" w:line="259" w:lineRule="auto"/>
        <w:ind w:left="0" w:right="0" w:firstLine="0"/>
        <w:jc w:val="left"/>
      </w:pPr>
      <w:r>
        <w:rPr>
          <w:sz w:val="6"/>
        </w:rPr>
        <w:tab/>
      </w:r>
      <w:r>
        <w:rPr>
          <w:noProof/>
          <w:sz w:val="22"/>
        </w:rPr>
        <mc:AlternateContent>
          <mc:Choice Requires="wpg">
            <w:drawing>
              <wp:inline distT="0" distB="0" distL="0" distR="0">
                <wp:extent cx="121945" cy="39635"/>
                <wp:effectExtent l="0" t="0" r="0" b="0"/>
                <wp:docPr id="50359" name="Group 50359"/>
                <wp:cNvGraphicFramePr/>
                <a:graphic xmlns:a="http://schemas.openxmlformats.org/drawingml/2006/main">
                  <a:graphicData uri="http://schemas.microsoft.com/office/word/2010/wordprocessingGroup">
                    <wpg:wgp>
                      <wpg:cNvGrpSpPr/>
                      <wpg:grpSpPr>
                        <a:xfrm>
                          <a:off x="0" y="0"/>
                          <a:ext cx="121945" cy="39635"/>
                          <a:chOff x="0" y="0"/>
                          <a:chExt cx="121945" cy="39635"/>
                        </a:xfrm>
                      </wpg:grpSpPr>
                      <wps:wsp>
                        <wps:cNvPr id="16975" name="Rectangle 16975"/>
                        <wps:cNvSpPr/>
                        <wps:spPr>
                          <a:xfrm>
                            <a:off x="0" y="3049"/>
                            <a:ext cx="48656" cy="36495"/>
                          </a:xfrm>
                          <a:prstGeom prst="rect">
                            <a:avLst/>
                          </a:prstGeom>
                          <a:ln>
                            <a:noFill/>
                          </a:ln>
                        </wps:spPr>
                        <wps:txbx>
                          <w:txbxContent>
                            <w:p w:rsidR="00BE26B1" w:rsidRDefault="00F97B4E">
                              <w:pPr>
                                <w:spacing w:after="160" w:line="259" w:lineRule="auto"/>
                                <w:ind w:left="0" w:right="0" w:firstLine="0"/>
                                <w:jc w:val="left"/>
                              </w:pPr>
                              <w:r>
                                <w:rPr>
                                  <w:sz w:val="4"/>
                                </w:rPr>
                                <w:t>0</w:t>
                              </w:r>
                            </w:p>
                          </w:txbxContent>
                        </wps:txbx>
                        <wps:bodyPr horzOverflow="overflow" vert="horz" lIns="0" tIns="0" rIns="0" bIns="0" rtlCol="0">
                          <a:noAutofit/>
                        </wps:bodyPr>
                      </wps:wsp>
                      <wps:wsp>
                        <wps:cNvPr id="16976" name="Rectangle 16976"/>
                        <wps:cNvSpPr/>
                        <wps:spPr>
                          <a:xfrm>
                            <a:off x="39632" y="0"/>
                            <a:ext cx="34464" cy="48660"/>
                          </a:xfrm>
                          <a:prstGeom prst="rect">
                            <a:avLst/>
                          </a:prstGeom>
                          <a:ln>
                            <a:noFill/>
                          </a:ln>
                        </wps:spPr>
                        <wps:txbx>
                          <w:txbxContent>
                            <w:p w:rsidR="00BE26B1" w:rsidRDefault="00F97B4E">
                              <w:pPr>
                                <w:spacing w:after="160" w:line="259" w:lineRule="auto"/>
                                <w:ind w:left="0" w:right="0" w:firstLine="0"/>
                                <w:jc w:val="left"/>
                              </w:pPr>
                              <w:r>
                                <w:rPr>
                                  <w:sz w:val="6"/>
                                </w:rPr>
                                <w:t>遥</w:t>
                              </w:r>
                            </w:p>
                          </w:txbxContent>
                        </wps:txbx>
                        <wps:bodyPr horzOverflow="overflow" vert="horz" lIns="0" tIns="0" rIns="0" bIns="0" rtlCol="0">
                          <a:noAutofit/>
                        </wps:bodyPr>
                      </wps:wsp>
                      <wps:wsp>
                        <wps:cNvPr id="16977" name="Rectangle 16977"/>
                        <wps:cNvSpPr/>
                        <wps:spPr>
                          <a:xfrm>
                            <a:off x="65545" y="12195"/>
                            <a:ext cx="30410" cy="32440"/>
                          </a:xfrm>
                          <a:prstGeom prst="rect">
                            <a:avLst/>
                          </a:prstGeom>
                          <a:ln>
                            <a:noFill/>
                          </a:ln>
                        </wps:spPr>
                        <wps:txbx>
                          <w:txbxContent>
                            <w:p w:rsidR="00BE26B1" w:rsidRDefault="00F97B4E">
                              <w:pPr>
                                <w:spacing w:after="160" w:line="259" w:lineRule="auto"/>
                                <w:ind w:left="0" w:right="0" w:firstLine="0"/>
                                <w:jc w:val="left"/>
                              </w:pPr>
                              <w:r>
                                <w:rPr>
                                  <w:sz w:val="4"/>
                                </w:rPr>
                                <w:t>ー</w:t>
                              </w:r>
                            </w:p>
                          </w:txbxContent>
                        </wps:txbx>
                        <wps:bodyPr horzOverflow="overflow" vert="horz" lIns="0" tIns="0" rIns="0" bIns="0" rtlCol="0">
                          <a:noAutofit/>
                        </wps:bodyPr>
                      </wps:wsp>
                      <wps:wsp>
                        <wps:cNvPr id="16978" name="Rectangle 16978"/>
                        <wps:cNvSpPr/>
                        <wps:spPr>
                          <a:xfrm>
                            <a:off x="91459" y="6098"/>
                            <a:ext cx="40547" cy="44605"/>
                          </a:xfrm>
                          <a:prstGeom prst="rect">
                            <a:avLst/>
                          </a:prstGeom>
                          <a:ln>
                            <a:noFill/>
                          </a:ln>
                        </wps:spPr>
                        <wps:txbx>
                          <w:txbxContent>
                            <w:p w:rsidR="00BE26B1" w:rsidRDefault="00F97B4E">
                              <w:pPr>
                                <w:spacing w:after="160" w:line="259" w:lineRule="auto"/>
                                <w:ind w:left="0" w:right="0" w:firstLine="0"/>
                                <w:jc w:val="left"/>
                              </w:pPr>
                              <w:r>
                                <w:rPr>
                                  <w:sz w:val="6"/>
                                </w:rPr>
                                <w:t>、</w:t>
                              </w:r>
                            </w:p>
                          </w:txbxContent>
                        </wps:txbx>
                        <wps:bodyPr horzOverflow="overflow" vert="horz" lIns="0" tIns="0" rIns="0" bIns="0" rtlCol="0">
                          <a:noAutofit/>
                        </wps:bodyPr>
                      </wps:wsp>
                    </wpg:wgp>
                  </a:graphicData>
                </a:graphic>
              </wp:inline>
            </w:drawing>
          </mc:Choice>
          <mc:Fallback xmlns:a="http://schemas.openxmlformats.org/drawingml/2006/main">
            <w:pict>
              <v:group id="Group 50359" style="width:9.60196pt;height:3.12089pt;mso-position-horizontal-relative:char;mso-position-vertical-relative:line" coordsize="1219,396">
                <v:rect id="Rectangle 16975" style="position:absolute;width:486;height:364;left:0;top:30;" filled="f" stroked="f">
                  <v:textbox inset="0,0,0,0">
                    <w:txbxContent>
                      <w:p>
                        <w:pPr>
                          <w:spacing w:before="0" w:after="160" w:line="259" w:lineRule="auto"/>
                          <w:ind w:left="0" w:right="0" w:firstLine="0"/>
                          <w:jc w:val="left"/>
                        </w:pPr>
                        <w:r>
                          <w:rPr>
                            <w:rFonts w:cs="MS Mincho" w:hAnsi="MS Mincho" w:eastAsia="MS Mincho" w:ascii="MS Mincho"/>
                            <w:sz w:val="4"/>
                          </w:rPr>
                          <w:t xml:space="preserve">0</w:t>
                        </w:r>
                      </w:p>
                    </w:txbxContent>
                  </v:textbox>
                </v:rect>
                <v:rect id="Rectangle 16976" style="position:absolute;width:344;height:486;left:396;top:0;" filled="f" stroked="f">
                  <v:textbox inset="0,0,0,0">
                    <w:txbxContent>
                      <w:p>
                        <w:pPr>
                          <w:spacing w:before="0" w:after="160" w:line="259" w:lineRule="auto"/>
                          <w:ind w:left="0" w:right="0" w:firstLine="0"/>
                          <w:jc w:val="left"/>
                        </w:pPr>
                        <w:r>
                          <w:rPr>
                            <w:rFonts w:cs="MS Mincho" w:hAnsi="MS Mincho" w:eastAsia="MS Mincho" w:ascii="MS Mincho"/>
                            <w:sz w:val="6"/>
                          </w:rPr>
                          <w:t xml:space="preserve">遥</w:t>
                        </w:r>
                      </w:p>
                    </w:txbxContent>
                  </v:textbox>
                </v:rect>
                <v:rect id="Rectangle 16977" style="position:absolute;width:304;height:324;left:655;top:121;" filled="f" stroked="f">
                  <v:textbox inset="0,0,0,0">
                    <w:txbxContent>
                      <w:p>
                        <w:pPr>
                          <w:spacing w:before="0" w:after="160" w:line="259" w:lineRule="auto"/>
                          <w:ind w:left="0" w:right="0" w:firstLine="0"/>
                          <w:jc w:val="left"/>
                        </w:pPr>
                        <w:r>
                          <w:rPr>
                            <w:rFonts w:cs="MS Mincho" w:hAnsi="MS Mincho" w:eastAsia="MS Mincho" w:ascii="MS Mincho"/>
                            <w:sz w:val="4"/>
                          </w:rPr>
                          <w:t xml:space="preserve">ー</w:t>
                        </w:r>
                      </w:p>
                    </w:txbxContent>
                  </v:textbox>
                </v:rect>
                <v:rect id="Rectangle 16978" style="position:absolute;width:405;height:446;left:914;top:60;" filled="f" stroked="f">
                  <v:textbox inset="0,0,0,0">
                    <w:txbxContent>
                      <w:p>
                        <w:pPr>
                          <w:spacing w:before="0" w:after="160" w:line="259" w:lineRule="auto"/>
                          <w:ind w:left="0" w:right="0" w:firstLine="0"/>
                          <w:jc w:val="left"/>
                        </w:pPr>
                        <w:r>
                          <w:rPr>
                            <w:rFonts w:cs="MS Mincho" w:hAnsi="MS Mincho" w:eastAsia="MS Mincho" w:ascii="MS Mincho"/>
                            <w:sz w:val="6"/>
                          </w:rPr>
                          <w:t xml:space="preserve">、</w:t>
                        </w:r>
                      </w:p>
                    </w:txbxContent>
                  </v:textbox>
                </v:rect>
              </v:group>
            </w:pict>
          </mc:Fallback>
        </mc:AlternateContent>
      </w:r>
      <w:r>
        <w:rPr>
          <w:sz w:val="6"/>
        </w:rPr>
        <w:tab/>
        <w:t>3 9</w:t>
      </w:r>
      <w:r>
        <w:rPr>
          <w:sz w:val="6"/>
        </w:rPr>
        <w:t>【一</w:t>
      </w:r>
    </w:p>
    <w:tbl>
      <w:tblPr>
        <w:tblStyle w:val="TableGrid"/>
        <w:tblpPr w:vertAnchor="page" w:horzAnchor="margin" w:tblpX="9069" w:tblpY="4252"/>
        <w:tblOverlap w:val="never"/>
        <w:tblW w:w="874" w:type="dxa"/>
        <w:tblInd w:w="0" w:type="dxa"/>
        <w:tblCellMar>
          <w:top w:w="11" w:type="dxa"/>
          <w:left w:w="0" w:type="dxa"/>
          <w:bottom w:w="115" w:type="dxa"/>
          <w:right w:w="0" w:type="dxa"/>
        </w:tblCellMar>
        <w:tblLook w:val="04A0" w:firstRow="1" w:lastRow="0" w:firstColumn="1" w:lastColumn="0" w:noHBand="0" w:noVBand="1"/>
      </w:tblPr>
      <w:tblGrid>
        <w:gridCol w:w="874"/>
      </w:tblGrid>
      <w:tr w:rsidR="00BE26B1">
        <w:trPr>
          <w:trHeight w:val="369"/>
        </w:trPr>
        <w:tc>
          <w:tcPr>
            <w:tcW w:w="874" w:type="dxa"/>
            <w:tcBorders>
              <w:top w:val="single" w:sz="2" w:space="0" w:color="000000"/>
              <w:left w:val="single" w:sz="2" w:space="0" w:color="000000"/>
              <w:bottom w:val="nil"/>
              <w:right w:val="nil"/>
            </w:tcBorders>
            <w:textDirection w:val="tbRlV"/>
          </w:tcPr>
          <w:p w:rsidR="00BE26B1" w:rsidRDefault="00F97B4E">
            <w:pPr>
              <w:spacing w:after="170" w:line="259" w:lineRule="auto"/>
              <w:ind w:left="38" w:right="0" w:firstLine="0"/>
              <w:jc w:val="left"/>
            </w:pPr>
            <w:proofErr w:type="spellStart"/>
            <w:r>
              <w:rPr>
                <w:sz w:val="2"/>
                <w:u w:val="single" w:color="000000"/>
              </w:rPr>
              <w:t>一三</w:t>
            </w:r>
            <w:proofErr w:type="spellEnd"/>
          </w:p>
          <w:p w:rsidR="00BE26B1" w:rsidRDefault="00F97B4E">
            <w:pPr>
              <w:spacing w:after="0" w:line="259" w:lineRule="auto"/>
              <w:ind w:left="0" w:right="0" w:firstLine="0"/>
              <w:jc w:val="left"/>
            </w:pPr>
            <w:r>
              <w:rPr>
                <w:sz w:val="2"/>
              </w:rPr>
              <w:t>-</w:t>
            </w:r>
            <w:r>
              <w:rPr>
                <w:sz w:val="2"/>
              </w:rPr>
              <w:t>こ</w:t>
            </w:r>
          </w:p>
        </w:tc>
      </w:tr>
      <w:tr w:rsidR="00BE26B1">
        <w:trPr>
          <w:trHeight w:val="339"/>
        </w:trPr>
        <w:tc>
          <w:tcPr>
            <w:tcW w:w="874" w:type="dxa"/>
            <w:tcBorders>
              <w:top w:val="nil"/>
              <w:left w:val="single" w:sz="2" w:space="0" w:color="000000"/>
              <w:bottom w:val="nil"/>
              <w:right w:val="nil"/>
            </w:tcBorders>
            <w:textDirection w:val="tbRlV"/>
          </w:tcPr>
          <w:p w:rsidR="00BE26B1" w:rsidRDefault="00BE26B1">
            <w:pPr>
              <w:spacing w:after="160" w:line="259" w:lineRule="auto"/>
              <w:ind w:left="0" w:right="0" w:firstLine="0"/>
              <w:jc w:val="left"/>
            </w:pPr>
          </w:p>
        </w:tc>
      </w:tr>
      <w:tr w:rsidR="00BE26B1">
        <w:trPr>
          <w:trHeight w:val="218"/>
        </w:trPr>
        <w:tc>
          <w:tcPr>
            <w:tcW w:w="874" w:type="dxa"/>
            <w:tcBorders>
              <w:top w:val="nil"/>
              <w:left w:val="single" w:sz="2" w:space="0" w:color="000000"/>
              <w:bottom w:val="nil"/>
              <w:right w:val="nil"/>
            </w:tcBorders>
            <w:textDirection w:val="tbRlV"/>
          </w:tcPr>
          <w:p w:rsidR="00BE26B1" w:rsidRDefault="00BE26B1">
            <w:pPr>
              <w:spacing w:after="160" w:line="259" w:lineRule="auto"/>
              <w:ind w:left="0" w:right="0" w:firstLine="0"/>
              <w:jc w:val="left"/>
            </w:pPr>
          </w:p>
        </w:tc>
      </w:tr>
    </w:tbl>
    <w:p w:rsidR="00BE26B1" w:rsidRDefault="00F97B4E">
      <w:pPr>
        <w:spacing w:after="960" w:line="265" w:lineRule="auto"/>
        <w:ind w:left="4509" w:right="0" w:hanging="10"/>
        <w:jc w:val="left"/>
      </w:pPr>
      <w:r>
        <w:rPr>
          <w:noProof/>
          <w:sz w:val="22"/>
        </w:rPr>
        <mc:AlternateContent>
          <mc:Choice Requires="wpg">
            <w:drawing>
              <wp:anchor distT="0" distB="0" distL="114300" distR="114300" simplePos="0" relativeHeight="251678720" behindDoc="0" locked="0" layoutInCell="1" allowOverlap="1">
                <wp:simplePos x="0" y="0"/>
                <wp:positionH relativeFrom="margin">
                  <wp:posOffset>3286593</wp:posOffset>
                </wp:positionH>
                <wp:positionV relativeFrom="page">
                  <wp:posOffset>9558205</wp:posOffset>
                </wp:positionV>
                <wp:extent cx="368883" cy="109759"/>
                <wp:effectExtent l="0" t="0" r="0" b="0"/>
                <wp:wrapSquare wrapText="bothSides"/>
                <wp:docPr id="50362" name="Group 50362"/>
                <wp:cNvGraphicFramePr/>
                <a:graphic xmlns:a="http://schemas.openxmlformats.org/drawingml/2006/main">
                  <a:graphicData uri="http://schemas.microsoft.com/office/word/2010/wordprocessingGroup">
                    <wpg:wgp>
                      <wpg:cNvGrpSpPr/>
                      <wpg:grpSpPr>
                        <a:xfrm>
                          <a:off x="0" y="0"/>
                          <a:ext cx="368883" cy="109759"/>
                          <a:chOff x="0" y="0"/>
                          <a:chExt cx="368883" cy="109759"/>
                        </a:xfrm>
                      </wpg:grpSpPr>
                      <wps:wsp>
                        <wps:cNvPr id="17100" name="Rectangle 17100"/>
                        <wps:cNvSpPr/>
                        <wps:spPr>
                          <a:xfrm>
                            <a:off x="0" y="0"/>
                            <a:ext cx="160159" cy="97319"/>
                          </a:xfrm>
                          <a:prstGeom prst="rect">
                            <a:avLst/>
                          </a:prstGeom>
                          <a:ln>
                            <a:noFill/>
                          </a:ln>
                        </wps:spPr>
                        <wps:txbx>
                          <w:txbxContent>
                            <w:p w:rsidR="00BE26B1" w:rsidRDefault="00F97B4E">
                              <w:pPr>
                                <w:spacing w:after="160" w:line="259" w:lineRule="auto"/>
                                <w:ind w:left="0" w:right="0" w:firstLine="0"/>
                                <w:jc w:val="left"/>
                              </w:pPr>
                              <w:r>
                                <w:rPr>
                                  <w:sz w:val="12"/>
                                </w:rPr>
                                <w:t>ー</w:t>
                              </w:r>
                            </w:p>
                          </w:txbxContent>
                        </wps:txbx>
                        <wps:bodyPr horzOverflow="overflow" vert="horz" lIns="0" tIns="0" rIns="0" bIns="0" rtlCol="0">
                          <a:noAutofit/>
                        </wps:bodyPr>
                      </wps:wsp>
                      <wps:wsp>
                        <wps:cNvPr id="17101" name="Rectangle 17101"/>
                        <wps:cNvSpPr/>
                        <wps:spPr>
                          <a:xfrm>
                            <a:off x="120420" y="0"/>
                            <a:ext cx="129750" cy="145980"/>
                          </a:xfrm>
                          <a:prstGeom prst="rect">
                            <a:avLst/>
                          </a:prstGeom>
                          <a:ln>
                            <a:noFill/>
                          </a:ln>
                        </wps:spPr>
                        <wps:txbx>
                          <w:txbxContent>
                            <w:p w:rsidR="00BE26B1" w:rsidRDefault="00F97B4E">
                              <w:pPr>
                                <w:spacing w:after="160" w:line="259" w:lineRule="auto"/>
                                <w:ind w:left="0" w:right="0" w:firstLine="0"/>
                                <w:jc w:val="left"/>
                              </w:pPr>
                              <w:r>
                                <w:rPr>
                                  <w:sz w:val="18"/>
                                </w:rPr>
                                <w:t>ノ</w:t>
                              </w:r>
                            </w:p>
                          </w:txbxContent>
                        </wps:txbx>
                        <wps:bodyPr horzOverflow="overflow" vert="horz" lIns="0" tIns="0" rIns="0" bIns="0" rtlCol="0">
                          <a:noAutofit/>
                        </wps:bodyPr>
                      </wps:wsp>
                      <wps:wsp>
                        <wps:cNvPr id="17102" name="Rectangle 17102"/>
                        <wps:cNvSpPr/>
                        <wps:spPr>
                          <a:xfrm>
                            <a:off x="217976" y="0"/>
                            <a:ext cx="200705" cy="145980"/>
                          </a:xfrm>
                          <a:prstGeom prst="rect">
                            <a:avLst/>
                          </a:prstGeom>
                          <a:ln>
                            <a:noFill/>
                          </a:ln>
                        </wps:spPr>
                        <wps:txbx>
                          <w:txbxContent>
                            <w:p w:rsidR="00BE26B1" w:rsidRDefault="00F97B4E">
                              <w:pPr>
                                <w:spacing w:after="160" w:line="259" w:lineRule="auto"/>
                                <w:ind w:left="0" w:right="0" w:firstLine="0"/>
                                <w:jc w:val="left"/>
                              </w:pPr>
                              <w:r>
                                <w:rPr>
                                  <w:sz w:val="18"/>
                                </w:rPr>
                                <w:t>ず</w:t>
                              </w:r>
                            </w:p>
                          </w:txbxContent>
                        </wps:txbx>
                        <wps:bodyPr horzOverflow="overflow" vert="horz" lIns="0" tIns="0" rIns="0" bIns="0" rtlCol="0">
                          <a:noAutofit/>
                        </wps:bodyPr>
                      </wps:wsp>
                    </wpg:wgp>
                  </a:graphicData>
                </a:graphic>
              </wp:anchor>
            </w:drawing>
          </mc:Choice>
          <mc:Fallback xmlns:a="http://schemas.openxmlformats.org/drawingml/2006/main">
            <w:pict>
              <v:group id="Group 50362" style="width:29.0459pt;height:8.64246pt;position:absolute;mso-position-horizontal-relative:margin;mso-position-horizontal:absolute;margin-left:258.787pt;mso-position-vertical-relative:page;margin-top:752.615pt;" coordsize="3688,1097">
                <v:rect id="Rectangle 17100" style="position:absolute;width:1601;height:973;left:0;top:0;" filled="f" stroked="f">
                  <v:textbox inset="0,0,0,0">
                    <w:txbxContent>
                      <w:p>
                        <w:pPr>
                          <w:spacing w:before="0" w:after="160" w:line="259" w:lineRule="auto"/>
                          <w:ind w:left="0" w:right="0" w:firstLine="0"/>
                          <w:jc w:val="left"/>
                        </w:pPr>
                        <w:r>
                          <w:rPr>
                            <w:rFonts w:cs="MS Mincho" w:hAnsi="MS Mincho" w:eastAsia="MS Mincho" w:ascii="MS Mincho"/>
                            <w:sz w:val="12"/>
                          </w:rPr>
                          <w:t xml:space="preserve">ー</w:t>
                        </w:r>
                      </w:p>
                    </w:txbxContent>
                  </v:textbox>
                </v:rect>
                <v:rect id="Rectangle 17101" style="position:absolute;width:1297;height:1459;left:1204;top:0;" filled="f" stroked="f">
                  <v:textbox inset="0,0,0,0">
                    <w:txbxContent>
                      <w:p>
                        <w:pPr>
                          <w:spacing w:before="0" w:after="160" w:line="259" w:lineRule="auto"/>
                          <w:ind w:left="0" w:right="0" w:firstLine="0"/>
                          <w:jc w:val="left"/>
                        </w:pPr>
                        <w:r>
                          <w:rPr>
                            <w:rFonts w:cs="MS Mincho" w:hAnsi="MS Mincho" w:eastAsia="MS Mincho" w:ascii="MS Mincho"/>
                            <w:sz w:val="18"/>
                          </w:rPr>
                          <w:t xml:space="preserve">ノ</w:t>
                        </w:r>
                      </w:p>
                    </w:txbxContent>
                  </v:textbox>
                </v:rect>
                <v:rect id="Rectangle 17102" style="position:absolute;width:2007;height:1459;left:2179;top:0;" filled="f" stroked="f">
                  <v:textbox inset="0,0,0,0">
                    <w:txbxContent>
                      <w:p>
                        <w:pPr>
                          <w:spacing w:before="0" w:after="160" w:line="259" w:lineRule="auto"/>
                          <w:ind w:left="0" w:right="0" w:firstLine="0"/>
                          <w:jc w:val="left"/>
                        </w:pPr>
                        <w:r>
                          <w:rPr>
                            <w:rFonts w:cs="MS Mincho" w:hAnsi="MS Mincho" w:eastAsia="MS Mincho" w:ascii="MS Mincho"/>
                            <w:sz w:val="18"/>
                          </w:rPr>
                          <w:t xml:space="preserve">ず</w:t>
                        </w:r>
                      </w:p>
                    </w:txbxContent>
                  </v:textbox>
                </v:rect>
                <w10:wrap type="square"/>
              </v:group>
            </w:pict>
          </mc:Fallback>
        </mc:AlternateContent>
      </w:r>
      <w:r>
        <w:rPr>
          <w:noProof/>
          <w:sz w:val="22"/>
        </w:rPr>
        <mc:AlternateContent>
          <mc:Choice Requires="wpg">
            <w:drawing>
              <wp:anchor distT="0" distB="0" distL="114300" distR="114300" simplePos="0" relativeHeight="251679744" behindDoc="0" locked="0" layoutInCell="1" allowOverlap="1">
                <wp:simplePos x="0" y="0"/>
                <wp:positionH relativeFrom="margin">
                  <wp:posOffset>1478764</wp:posOffset>
                </wp:positionH>
                <wp:positionV relativeFrom="page">
                  <wp:posOffset>9689306</wp:posOffset>
                </wp:positionV>
                <wp:extent cx="506070" cy="67075"/>
                <wp:effectExtent l="0" t="0" r="0" b="0"/>
                <wp:wrapSquare wrapText="bothSides"/>
                <wp:docPr id="50363" name="Group 50363"/>
                <wp:cNvGraphicFramePr/>
                <a:graphic xmlns:a="http://schemas.openxmlformats.org/drawingml/2006/main">
                  <a:graphicData uri="http://schemas.microsoft.com/office/word/2010/wordprocessingGroup">
                    <wpg:wgp>
                      <wpg:cNvGrpSpPr/>
                      <wpg:grpSpPr>
                        <a:xfrm>
                          <a:off x="0" y="0"/>
                          <a:ext cx="506070" cy="67075"/>
                          <a:chOff x="0" y="0"/>
                          <a:chExt cx="506070" cy="67075"/>
                        </a:xfrm>
                      </wpg:grpSpPr>
                      <wps:wsp>
                        <wps:cNvPr id="17103" name="Rectangle 17103"/>
                        <wps:cNvSpPr/>
                        <wps:spPr>
                          <a:xfrm>
                            <a:off x="0" y="21342"/>
                            <a:ext cx="44601" cy="52715"/>
                          </a:xfrm>
                          <a:prstGeom prst="rect">
                            <a:avLst/>
                          </a:prstGeom>
                          <a:ln>
                            <a:noFill/>
                          </a:ln>
                        </wps:spPr>
                        <wps:txbx>
                          <w:txbxContent>
                            <w:p w:rsidR="00BE26B1" w:rsidRDefault="00F97B4E">
                              <w:pPr>
                                <w:spacing w:after="160" w:line="259" w:lineRule="auto"/>
                                <w:ind w:left="0" w:right="0" w:firstLine="0"/>
                                <w:jc w:val="left"/>
                              </w:pPr>
                              <w:r>
                                <w:rPr>
                                  <w:sz w:val="6"/>
                                </w:rPr>
                                <w:t>(</w:t>
                              </w:r>
                            </w:p>
                          </w:txbxContent>
                        </wps:txbx>
                        <wps:bodyPr horzOverflow="overflow" vert="horz" lIns="0" tIns="0" rIns="0" bIns="0" rtlCol="0">
                          <a:noAutofit/>
                        </wps:bodyPr>
                      </wps:wsp>
                      <wps:wsp>
                        <wps:cNvPr id="17104" name="Rectangle 17104"/>
                        <wps:cNvSpPr/>
                        <wps:spPr>
                          <a:xfrm>
                            <a:off x="36583" y="21342"/>
                            <a:ext cx="60820" cy="52715"/>
                          </a:xfrm>
                          <a:prstGeom prst="rect">
                            <a:avLst/>
                          </a:prstGeom>
                          <a:ln>
                            <a:noFill/>
                          </a:ln>
                        </wps:spPr>
                        <wps:txbx>
                          <w:txbxContent>
                            <w:p w:rsidR="00BE26B1" w:rsidRDefault="00F97B4E">
                              <w:pPr>
                                <w:spacing w:after="160" w:line="259" w:lineRule="auto"/>
                                <w:ind w:left="0" w:right="0" w:firstLine="0"/>
                                <w:jc w:val="left"/>
                              </w:pPr>
                              <w:r>
                                <w:rPr>
                                  <w:sz w:val="6"/>
                                </w:rPr>
                                <w:t>0</w:t>
                              </w:r>
                            </w:p>
                          </w:txbxContent>
                        </wps:txbx>
                        <wps:bodyPr horzOverflow="overflow" vert="horz" lIns="0" tIns="0" rIns="0" bIns="0" rtlCol="0">
                          <a:noAutofit/>
                        </wps:bodyPr>
                      </wps:wsp>
                      <wps:wsp>
                        <wps:cNvPr id="17105" name="Rectangle 17105"/>
                        <wps:cNvSpPr/>
                        <wps:spPr>
                          <a:xfrm>
                            <a:off x="79264" y="18293"/>
                            <a:ext cx="85148" cy="60825"/>
                          </a:xfrm>
                          <a:prstGeom prst="rect">
                            <a:avLst/>
                          </a:prstGeom>
                          <a:ln>
                            <a:noFill/>
                          </a:ln>
                        </wps:spPr>
                        <wps:txbx>
                          <w:txbxContent>
                            <w:p w:rsidR="00BE26B1" w:rsidRDefault="00F97B4E">
                              <w:pPr>
                                <w:spacing w:after="160" w:line="259" w:lineRule="auto"/>
                                <w:ind w:left="0" w:right="0" w:firstLine="0"/>
                                <w:jc w:val="left"/>
                              </w:pPr>
                              <w:r>
                                <w:rPr>
                                  <w:sz w:val="8"/>
                                </w:rPr>
                                <w:t>工</w:t>
                              </w:r>
                            </w:p>
                          </w:txbxContent>
                        </wps:txbx>
                        <wps:bodyPr horzOverflow="overflow" vert="horz" lIns="0" tIns="0" rIns="0" bIns="0" rtlCol="0">
                          <a:noAutofit/>
                        </wps:bodyPr>
                      </wps:wsp>
                      <wps:wsp>
                        <wps:cNvPr id="17106" name="Rectangle 17106"/>
                        <wps:cNvSpPr/>
                        <wps:spPr>
                          <a:xfrm>
                            <a:off x="143285" y="18293"/>
                            <a:ext cx="68929" cy="16220"/>
                          </a:xfrm>
                          <a:prstGeom prst="rect">
                            <a:avLst/>
                          </a:prstGeom>
                          <a:ln>
                            <a:noFill/>
                          </a:ln>
                        </wps:spPr>
                        <wps:txbx>
                          <w:txbxContent>
                            <w:p w:rsidR="00BE26B1" w:rsidRDefault="00F97B4E">
                              <w:pPr>
                                <w:spacing w:after="160" w:line="259" w:lineRule="auto"/>
                                <w:ind w:left="0" w:right="0" w:firstLine="0"/>
                                <w:jc w:val="left"/>
                              </w:pPr>
                              <w:r>
                                <w:rPr>
                                  <w:sz w:val="2"/>
                                </w:rPr>
                                <w:t>ー</w:t>
                              </w:r>
                            </w:p>
                          </w:txbxContent>
                        </wps:txbx>
                        <wps:bodyPr horzOverflow="overflow" vert="horz" lIns="0" tIns="0" rIns="0" bIns="0" rtlCol="0">
                          <a:noAutofit/>
                        </wps:bodyPr>
                      </wps:wsp>
                      <wps:wsp>
                        <wps:cNvPr id="17107" name="Rectangle 17107"/>
                        <wps:cNvSpPr/>
                        <wps:spPr>
                          <a:xfrm>
                            <a:off x="185965" y="15244"/>
                            <a:ext cx="119613" cy="68935"/>
                          </a:xfrm>
                          <a:prstGeom prst="rect">
                            <a:avLst/>
                          </a:prstGeom>
                          <a:ln>
                            <a:noFill/>
                          </a:ln>
                        </wps:spPr>
                        <wps:txbx>
                          <w:txbxContent>
                            <w:p w:rsidR="00BE26B1" w:rsidRDefault="00F97B4E">
                              <w:pPr>
                                <w:spacing w:after="160" w:line="259" w:lineRule="auto"/>
                                <w:ind w:left="0" w:right="0" w:firstLine="0"/>
                                <w:jc w:val="left"/>
                              </w:pPr>
                              <w:r>
                                <w:rPr>
                                  <w:sz w:val="8"/>
                                </w:rPr>
                                <w:t>03</w:t>
                              </w:r>
                            </w:p>
                          </w:txbxContent>
                        </wps:txbx>
                        <wps:bodyPr horzOverflow="overflow" vert="horz" lIns="0" tIns="0" rIns="0" bIns="0" rtlCol="0">
                          <a:noAutofit/>
                        </wps:bodyPr>
                      </wps:wsp>
                      <wps:wsp>
                        <wps:cNvPr id="17108" name="Rectangle 17108"/>
                        <wps:cNvSpPr/>
                        <wps:spPr>
                          <a:xfrm>
                            <a:off x="275900" y="18293"/>
                            <a:ext cx="99339" cy="20275"/>
                          </a:xfrm>
                          <a:prstGeom prst="rect">
                            <a:avLst/>
                          </a:prstGeom>
                          <a:ln>
                            <a:noFill/>
                          </a:ln>
                        </wps:spPr>
                        <wps:txbx>
                          <w:txbxContent>
                            <w:p w:rsidR="00BE26B1" w:rsidRDefault="00F97B4E">
                              <w:pPr>
                                <w:spacing w:after="160" w:line="259" w:lineRule="auto"/>
                                <w:ind w:left="0" w:right="0" w:firstLine="0"/>
                                <w:jc w:val="left"/>
                              </w:pPr>
                              <w:r>
                                <w:rPr>
                                  <w:sz w:val="2"/>
                                </w:rPr>
                                <w:t>一</w:t>
                              </w:r>
                            </w:p>
                          </w:txbxContent>
                        </wps:txbx>
                        <wps:bodyPr horzOverflow="overflow" vert="horz" lIns="0" tIns="0" rIns="0" bIns="0" rtlCol="0">
                          <a:noAutofit/>
                        </wps:bodyPr>
                      </wps:wsp>
                      <wps:wsp>
                        <wps:cNvPr id="17109" name="Rectangle 17109"/>
                        <wps:cNvSpPr/>
                        <wps:spPr>
                          <a:xfrm>
                            <a:off x="344493" y="0"/>
                            <a:ext cx="60820" cy="72989"/>
                          </a:xfrm>
                          <a:prstGeom prst="rect">
                            <a:avLst/>
                          </a:prstGeom>
                          <a:ln>
                            <a:noFill/>
                          </a:ln>
                        </wps:spPr>
                        <wps:txbx>
                          <w:txbxContent>
                            <w:p w:rsidR="00BE26B1" w:rsidRDefault="00F97B4E">
                              <w:pPr>
                                <w:spacing w:after="160" w:line="259" w:lineRule="auto"/>
                                <w:ind w:left="0" w:right="0" w:firstLine="0"/>
                                <w:jc w:val="left"/>
                              </w:pPr>
                              <w:r>
                                <w:rPr>
                                  <w:sz w:val="8"/>
                                </w:rPr>
                                <w:t>/</w:t>
                              </w:r>
                            </w:p>
                          </w:txbxContent>
                        </wps:txbx>
                        <wps:bodyPr horzOverflow="overflow" vert="horz" lIns="0" tIns="0" rIns="0" bIns="0" rtlCol="0">
                          <a:noAutofit/>
                        </wps:bodyPr>
                      </wps:wsp>
                      <wps:wsp>
                        <wps:cNvPr id="17110" name="Rectangle 17110"/>
                        <wps:cNvSpPr/>
                        <wps:spPr>
                          <a:xfrm>
                            <a:off x="387174" y="18293"/>
                            <a:ext cx="36491" cy="52714"/>
                          </a:xfrm>
                          <a:prstGeom prst="rect">
                            <a:avLst/>
                          </a:prstGeom>
                          <a:ln>
                            <a:noFill/>
                          </a:ln>
                        </wps:spPr>
                        <wps:txbx>
                          <w:txbxContent>
                            <w:p w:rsidR="00BE26B1" w:rsidRDefault="00F97B4E">
                              <w:pPr>
                                <w:spacing w:after="160" w:line="259" w:lineRule="auto"/>
                                <w:ind w:left="0" w:right="0" w:firstLine="0"/>
                                <w:jc w:val="left"/>
                              </w:pPr>
                              <w:r>
                                <w:rPr>
                                  <w:sz w:val="6"/>
                                </w:rPr>
                                <w:t>(</w:t>
                              </w:r>
                            </w:p>
                          </w:txbxContent>
                        </wps:txbx>
                        <wps:bodyPr horzOverflow="overflow" vert="horz" lIns="0" tIns="0" rIns="0" bIns="0" rtlCol="0">
                          <a:noAutofit/>
                        </wps:bodyPr>
                      </wps:wsp>
                      <wps:wsp>
                        <wps:cNvPr id="17111" name="Rectangle 17111"/>
                        <wps:cNvSpPr/>
                        <wps:spPr>
                          <a:xfrm>
                            <a:off x="414612" y="12196"/>
                            <a:ext cx="68929" cy="64879"/>
                          </a:xfrm>
                          <a:prstGeom prst="rect">
                            <a:avLst/>
                          </a:prstGeom>
                          <a:ln>
                            <a:noFill/>
                          </a:ln>
                        </wps:spPr>
                        <wps:txbx>
                          <w:txbxContent>
                            <w:p w:rsidR="00BE26B1" w:rsidRDefault="00F97B4E">
                              <w:pPr>
                                <w:spacing w:after="160" w:line="259" w:lineRule="auto"/>
                                <w:ind w:left="0" w:right="0" w:firstLine="0"/>
                                <w:jc w:val="left"/>
                              </w:pPr>
                              <w:r>
                                <w:rPr>
                                  <w:sz w:val="8"/>
                                </w:rPr>
                                <w:t>ロ</w:t>
                              </w:r>
                            </w:p>
                          </w:txbxContent>
                        </wps:txbx>
                        <wps:bodyPr horzOverflow="overflow" vert="horz" lIns="0" tIns="0" rIns="0" bIns="0" rtlCol="0">
                          <a:noAutofit/>
                        </wps:bodyPr>
                      </wps:wsp>
                      <wps:wsp>
                        <wps:cNvPr id="17112" name="Rectangle 17112"/>
                        <wps:cNvSpPr/>
                        <wps:spPr>
                          <a:xfrm>
                            <a:off x="466438" y="3049"/>
                            <a:ext cx="52710" cy="85154"/>
                          </a:xfrm>
                          <a:prstGeom prst="rect">
                            <a:avLst/>
                          </a:prstGeom>
                          <a:ln>
                            <a:noFill/>
                          </a:ln>
                        </wps:spPr>
                        <wps:txbx>
                          <w:txbxContent>
                            <w:p w:rsidR="00BE26B1" w:rsidRDefault="00F97B4E">
                              <w:pPr>
                                <w:spacing w:after="160" w:line="259" w:lineRule="auto"/>
                                <w:ind w:left="0" w:right="0" w:firstLine="0"/>
                                <w:jc w:val="left"/>
                              </w:pPr>
                              <w:r>
                                <w:rPr>
                                  <w:sz w:val="10"/>
                                </w:rPr>
                                <w:t>デ</w:t>
                              </w:r>
                            </w:p>
                          </w:txbxContent>
                        </wps:txbx>
                        <wps:bodyPr horzOverflow="overflow" vert="horz" lIns="0" tIns="0" rIns="0" bIns="0" rtlCol="0">
                          <a:noAutofit/>
                        </wps:bodyPr>
                      </wps:wsp>
                    </wpg:wgp>
                  </a:graphicData>
                </a:graphic>
              </wp:anchor>
            </w:drawing>
          </mc:Choice>
          <mc:Fallback xmlns:a="http://schemas.openxmlformats.org/drawingml/2006/main">
            <w:pict>
              <v:group id="Group 50363" style="width:39.848pt;height:5.28149pt;position:absolute;mso-position-horizontal-relative:margin;mso-position-horizontal:absolute;margin-left:116.438pt;mso-position-vertical-relative:page;margin-top:762.938pt;" coordsize="5060,670">
                <v:rect id="Rectangle 17103" style="position:absolute;width:446;height:527;left:0;top:213;" filled="f" stroked="f">
                  <v:textbox inset="0,0,0,0">
                    <w:txbxContent>
                      <w:p>
                        <w:pPr>
                          <w:spacing w:before="0" w:after="160" w:line="259" w:lineRule="auto"/>
                          <w:ind w:left="0" w:right="0" w:firstLine="0"/>
                          <w:jc w:val="left"/>
                        </w:pPr>
                        <w:r>
                          <w:rPr>
                            <w:rFonts w:cs="MS Mincho" w:hAnsi="MS Mincho" w:eastAsia="MS Mincho" w:ascii="MS Mincho"/>
                            <w:sz w:val="6"/>
                          </w:rPr>
                          <w:t xml:space="preserve">(</w:t>
                        </w:r>
                      </w:p>
                    </w:txbxContent>
                  </v:textbox>
                </v:rect>
                <v:rect id="Rectangle 17104" style="position:absolute;width:608;height:527;left:365;top:213;" filled="f" stroked="f">
                  <v:textbox inset="0,0,0,0">
                    <w:txbxContent>
                      <w:p>
                        <w:pPr>
                          <w:spacing w:before="0" w:after="160" w:line="259" w:lineRule="auto"/>
                          <w:ind w:left="0" w:right="0" w:firstLine="0"/>
                          <w:jc w:val="left"/>
                        </w:pPr>
                        <w:r>
                          <w:rPr>
                            <w:rFonts w:cs="MS Mincho" w:hAnsi="MS Mincho" w:eastAsia="MS Mincho" w:ascii="MS Mincho"/>
                            <w:sz w:val="6"/>
                          </w:rPr>
                          <w:t xml:space="preserve">0</w:t>
                        </w:r>
                      </w:p>
                    </w:txbxContent>
                  </v:textbox>
                </v:rect>
                <v:rect id="Rectangle 17105" style="position:absolute;width:851;height:608;left:792;top:182;" filled="f" stroked="f">
                  <v:textbox inset="0,0,0,0">
                    <w:txbxContent>
                      <w:p>
                        <w:pPr>
                          <w:spacing w:before="0" w:after="160" w:line="259" w:lineRule="auto"/>
                          <w:ind w:left="0" w:right="0" w:firstLine="0"/>
                          <w:jc w:val="left"/>
                        </w:pPr>
                        <w:r>
                          <w:rPr>
                            <w:rFonts w:cs="MS Mincho" w:hAnsi="MS Mincho" w:eastAsia="MS Mincho" w:ascii="MS Mincho"/>
                            <w:sz w:val="8"/>
                          </w:rPr>
                          <w:t xml:space="preserve">工</w:t>
                        </w:r>
                      </w:p>
                    </w:txbxContent>
                  </v:textbox>
                </v:rect>
                <v:rect id="Rectangle 17106" style="position:absolute;width:689;height:162;left:1432;top:182;" filled="f" stroked="f">
                  <v:textbox inset="0,0,0,0">
                    <w:txbxContent>
                      <w:p>
                        <w:pPr>
                          <w:spacing w:before="0" w:after="160" w:line="259" w:lineRule="auto"/>
                          <w:ind w:left="0" w:right="0" w:firstLine="0"/>
                          <w:jc w:val="left"/>
                        </w:pPr>
                        <w:r>
                          <w:rPr>
                            <w:rFonts w:cs="MS Mincho" w:hAnsi="MS Mincho" w:eastAsia="MS Mincho" w:ascii="MS Mincho"/>
                            <w:sz w:val="2"/>
                          </w:rPr>
                          <w:t xml:space="preserve">ー</w:t>
                        </w:r>
                      </w:p>
                    </w:txbxContent>
                  </v:textbox>
                </v:rect>
                <v:rect id="Rectangle 17107" style="position:absolute;width:1196;height:689;left:1859;top:152;" filled="f" stroked="f">
                  <v:textbox inset="0,0,0,0">
                    <w:txbxContent>
                      <w:p>
                        <w:pPr>
                          <w:spacing w:before="0" w:after="160" w:line="259" w:lineRule="auto"/>
                          <w:ind w:left="0" w:right="0" w:firstLine="0"/>
                          <w:jc w:val="left"/>
                        </w:pPr>
                        <w:r>
                          <w:rPr>
                            <w:rFonts w:cs="MS Mincho" w:hAnsi="MS Mincho" w:eastAsia="MS Mincho" w:ascii="MS Mincho"/>
                            <w:sz w:val="8"/>
                          </w:rPr>
                          <w:t xml:space="preserve">03</w:t>
                        </w:r>
                      </w:p>
                    </w:txbxContent>
                  </v:textbox>
                </v:rect>
                <v:rect id="Rectangle 17108" style="position:absolute;width:993;height:202;left:2759;top:182;" filled="f" stroked="f">
                  <v:textbox inset="0,0,0,0">
                    <w:txbxContent>
                      <w:p>
                        <w:pPr>
                          <w:spacing w:before="0" w:after="160" w:line="259" w:lineRule="auto"/>
                          <w:ind w:left="0" w:right="0" w:firstLine="0"/>
                          <w:jc w:val="left"/>
                        </w:pPr>
                        <w:r>
                          <w:rPr>
                            <w:rFonts w:cs="MS Mincho" w:hAnsi="MS Mincho" w:eastAsia="MS Mincho" w:ascii="MS Mincho"/>
                            <w:sz w:val="2"/>
                          </w:rPr>
                          <w:t xml:space="preserve">一</w:t>
                        </w:r>
                      </w:p>
                    </w:txbxContent>
                  </v:textbox>
                </v:rect>
                <v:rect id="Rectangle 17109" style="position:absolute;width:608;height:729;left:3444;top:0;" filled="f" stroked="f">
                  <v:textbox inset="0,0,0,0">
                    <w:txbxContent>
                      <w:p>
                        <w:pPr>
                          <w:spacing w:before="0" w:after="160" w:line="259" w:lineRule="auto"/>
                          <w:ind w:left="0" w:right="0" w:firstLine="0"/>
                          <w:jc w:val="left"/>
                        </w:pPr>
                        <w:r>
                          <w:rPr>
                            <w:rFonts w:cs="MS Mincho" w:hAnsi="MS Mincho" w:eastAsia="MS Mincho" w:ascii="MS Mincho"/>
                            <w:sz w:val="8"/>
                          </w:rPr>
                          <w:t xml:space="preserve">/</w:t>
                        </w:r>
                      </w:p>
                    </w:txbxContent>
                  </v:textbox>
                </v:rect>
                <v:rect id="Rectangle 17110" style="position:absolute;width:364;height:527;left:3871;top:182;" filled="f" stroked="f">
                  <v:textbox inset="0,0,0,0">
                    <w:txbxContent>
                      <w:p>
                        <w:pPr>
                          <w:spacing w:before="0" w:after="160" w:line="259" w:lineRule="auto"/>
                          <w:ind w:left="0" w:right="0" w:firstLine="0"/>
                          <w:jc w:val="left"/>
                        </w:pPr>
                        <w:r>
                          <w:rPr>
                            <w:rFonts w:cs="MS Mincho" w:hAnsi="MS Mincho" w:eastAsia="MS Mincho" w:ascii="MS Mincho"/>
                            <w:sz w:val="6"/>
                          </w:rPr>
                          <w:t xml:space="preserve">(</w:t>
                        </w:r>
                      </w:p>
                    </w:txbxContent>
                  </v:textbox>
                </v:rect>
                <v:rect id="Rectangle 17111" style="position:absolute;width:689;height:648;left:4146;top:121;" filled="f" stroked="f">
                  <v:textbox inset="0,0,0,0">
                    <w:txbxContent>
                      <w:p>
                        <w:pPr>
                          <w:spacing w:before="0" w:after="160" w:line="259" w:lineRule="auto"/>
                          <w:ind w:left="0" w:right="0" w:firstLine="0"/>
                          <w:jc w:val="left"/>
                        </w:pPr>
                        <w:r>
                          <w:rPr>
                            <w:rFonts w:cs="MS Mincho" w:hAnsi="MS Mincho" w:eastAsia="MS Mincho" w:ascii="MS Mincho"/>
                            <w:sz w:val="8"/>
                          </w:rPr>
                          <w:t xml:space="preserve">ロ</w:t>
                        </w:r>
                      </w:p>
                    </w:txbxContent>
                  </v:textbox>
                </v:rect>
                <v:rect id="Rectangle 17112" style="position:absolute;width:527;height:851;left:4664;top:30;" filled="f" stroked="f">
                  <v:textbox inset="0,0,0,0">
                    <w:txbxContent>
                      <w:p>
                        <w:pPr>
                          <w:spacing w:before="0" w:after="160" w:line="259" w:lineRule="auto"/>
                          <w:ind w:left="0" w:right="0" w:firstLine="0"/>
                          <w:jc w:val="left"/>
                        </w:pPr>
                        <w:r>
                          <w:rPr>
                            <w:rFonts w:cs="MS Mincho" w:hAnsi="MS Mincho" w:eastAsia="MS Mincho" w:ascii="MS Mincho"/>
                            <w:sz w:val="10"/>
                          </w:rPr>
                          <w:t xml:space="preserve">デ</w:t>
                        </w:r>
                      </w:p>
                    </w:txbxContent>
                  </v:textbox>
                </v:rect>
                <w10:wrap type="square"/>
              </v:group>
            </w:pict>
          </mc:Fallback>
        </mc:AlternateContent>
      </w:r>
      <w:proofErr w:type="spellStart"/>
      <w:r>
        <w:rPr>
          <w:sz w:val="8"/>
        </w:rPr>
        <w:t>で冫</w:t>
      </w:r>
      <w:proofErr w:type="spellEnd"/>
    </w:p>
    <w:p w:rsidR="00BE26B1" w:rsidRDefault="00F97B4E">
      <w:pPr>
        <w:spacing w:after="5" w:line="480" w:lineRule="auto"/>
        <w:ind w:left="3764" w:right="9555" w:firstLine="86"/>
        <w:jc w:val="left"/>
      </w:pPr>
      <w:r>
        <w:rPr>
          <w:sz w:val="8"/>
        </w:rPr>
        <w:t xml:space="preserve">) </w:t>
      </w:r>
      <w:proofErr w:type="spellStart"/>
      <w:r>
        <w:rPr>
          <w:sz w:val="8"/>
        </w:rPr>
        <w:t>Y</w:t>
      </w:r>
      <w:r>
        <w:rPr>
          <w:sz w:val="8"/>
        </w:rPr>
        <w:t>に</w:t>
      </w:r>
      <w:proofErr w:type="spellEnd"/>
      <w:r>
        <w:rPr>
          <w:sz w:val="8"/>
        </w:rPr>
        <w:t xml:space="preserve"> Y </w:t>
      </w:r>
      <w:r>
        <w:rPr>
          <w:sz w:val="8"/>
        </w:rPr>
        <w:t>ーイ</w:t>
      </w:r>
    </w:p>
    <w:p w:rsidR="00BE26B1" w:rsidRDefault="00F97B4E">
      <w:pPr>
        <w:spacing w:after="10" w:line="259" w:lineRule="auto"/>
        <w:ind w:left="13405" w:right="0" w:firstLine="0"/>
        <w:jc w:val="left"/>
      </w:pPr>
      <w:r>
        <w:rPr>
          <w:noProof/>
          <w:sz w:val="22"/>
        </w:rPr>
        <mc:AlternateContent>
          <mc:Choice Requires="wpg">
            <w:drawing>
              <wp:inline distT="0" distB="0" distL="0" distR="0">
                <wp:extent cx="210354" cy="85369"/>
                <wp:effectExtent l="0" t="0" r="0" b="0"/>
                <wp:docPr id="50361" name="Group 50361"/>
                <wp:cNvGraphicFramePr/>
                <a:graphic xmlns:a="http://schemas.openxmlformats.org/drawingml/2006/main">
                  <a:graphicData uri="http://schemas.microsoft.com/office/word/2010/wordprocessingGroup">
                    <wpg:wgp>
                      <wpg:cNvGrpSpPr/>
                      <wpg:grpSpPr>
                        <a:xfrm>
                          <a:off x="0" y="0"/>
                          <a:ext cx="210354" cy="85369"/>
                          <a:chOff x="0" y="0"/>
                          <a:chExt cx="210354" cy="85369"/>
                        </a:xfrm>
                      </wpg:grpSpPr>
                      <wps:wsp>
                        <wps:cNvPr id="17096" name="Rectangle 17096"/>
                        <wps:cNvSpPr/>
                        <wps:spPr>
                          <a:xfrm>
                            <a:off x="0" y="0"/>
                            <a:ext cx="279771" cy="113541"/>
                          </a:xfrm>
                          <a:prstGeom prst="rect">
                            <a:avLst/>
                          </a:prstGeom>
                          <a:ln>
                            <a:noFill/>
                          </a:ln>
                        </wps:spPr>
                        <wps:txbx>
                          <w:txbxContent>
                            <w:p w:rsidR="00BE26B1" w:rsidRDefault="00F97B4E">
                              <w:pPr>
                                <w:spacing w:after="160" w:line="259" w:lineRule="auto"/>
                                <w:ind w:left="0" w:right="0" w:firstLine="0"/>
                                <w:jc w:val="left"/>
                              </w:pPr>
                              <w:r>
                                <w:rPr>
                                  <w:sz w:val="14"/>
                                </w:rPr>
                                <w:t>@</w:t>
                              </w:r>
                              <w:proofErr w:type="spellStart"/>
                              <w:r>
                                <w:rPr>
                                  <w:sz w:val="14"/>
                                </w:rPr>
                                <w:t>名理</w:t>
                              </w:r>
                              <w:proofErr w:type="spellEnd"/>
                            </w:p>
                          </w:txbxContent>
                        </wps:txbx>
                        <wps:bodyPr horzOverflow="overflow" vert="horz" lIns="0" tIns="0" rIns="0" bIns="0" rtlCol="0">
                          <a:noAutofit/>
                        </wps:bodyPr>
                      </wps:wsp>
                    </wpg:wgp>
                  </a:graphicData>
                </a:graphic>
              </wp:inline>
            </w:drawing>
          </mc:Choice>
          <mc:Fallback xmlns:a="http://schemas.openxmlformats.org/drawingml/2006/main">
            <w:pict>
              <v:group id="Group 50361" style="width:16.5633pt;height:6.72198pt;mso-position-horizontal-relative:char;mso-position-vertical-relative:line" coordsize="2103,853">
                <v:rect id="Rectangle 17096" style="position:absolute;width:2797;height:1135;left:0;top:0;" filled="f" stroked="f">
                  <v:textbox inset="0,0,0,0">
                    <w:txbxContent>
                      <w:p>
                        <w:pPr>
                          <w:spacing w:before="0" w:after="160" w:line="259" w:lineRule="auto"/>
                          <w:ind w:left="0" w:right="0" w:firstLine="0"/>
                          <w:jc w:val="left"/>
                        </w:pPr>
                        <w:r>
                          <w:rPr>
                            <w:rFonts w:cs="MS Mincho" w:hAnsi="MS Mincho" w:eastAsia="MS Mincho" w:ascii="MS Mincho"/>
                            <w:sz w:val="14"/>
                          </w:rPr>
                          <w:t xml:space="preserve">@名理</w:t>
                        </w:r>
                      </w:p>
                    </w:txbxContent>
                  </v:textbox>
                </v:rect>
              </v:group>
            </w:pict>
          </mc:Fallback>
        </mc:AlternateContent>
      </w:r>
    </w:p>
    <w:p w:rsidR="00BE26B1" w:rsidRDefault="00F97B4E">
      <w:pPr>
        <w:spacing w:after="456" w:line="259" w:lineRule="auto"/>
        <w:ind w:left="12412" w:right="0" w:firstLine="0"/>
        <w:jc w:val="left"/>
      </w:pPr>
      <w:r>
        <w:rPr>
          <w:noProof/>
          <w:sz w:val="22"/>
        </w:rPr>
        <mc:AlternateContent>
          <mc:Choice Requires="wpg">
            <w:drawing>
              <wp:inline distT="0" distB="0" distL="0" distR="0">
                <wp:extent cx="112799" cy="33537"/>
                <wp:effectExtent l="0" t="0" r="0" b="0"/>
                <wp:docPr id="50360" name="Group 50360"/>
                <wp:cNvGraphicFramePr/>
                <a:graphic xmlns:a="http://schemas.openxmlformats.org/drawingml/2006/main">
                  <a:graphicData uri="http://schemas.microsoft.com/office/word/2010/wordprocessingGroup">
                    <wpg:wgp>
                      <wpg:cNvGrpSpPr/>
                      <wpg:grpSpPr>
                        <a:xfrm>
                          <a:off x="0" y="0"/>
                          <a:ext cx="112799" cy="33537"/>
                          <a:chOff x="0" y="0"/>
                          <a:chExt cx="112799" cy="33537"/>
                        </a:xfrm>
                      </wpg:grpSpPr>
                      <wps:wsp>
                        <wps:cNvPr id="17092" name="Rectangle 17092"/>
                        <wps:cNvSpPr/>
                        <wps:spPr>
                          <a:xfrm>
                            <a:off x="0" y="3048"/>
                            <a:ext cx="60820" cy="40550"/>
                          </a:xfrm>
                          <a:prstGeom prst="rect">
                            <a:avLst/>
                          </a:prstGeom>
                          <a:ln>
                            <a:noFill/>
                          </a:ln>
                        </wps:spPr>
                        <wps:txbx>
                          <w:txbxContent>
                            <w:p w:rsidR="00BE26B1" w:rsidRDefault="00F97B4E">
                              <w:pPr>
                                <w:spacing w:after="160" w:line="259" w:lineRule="auto"/>
                                <w:ind w:left="0" w:right="0" w:firstLine="0"/>
                                <w:jc w:val="left"/>
                              </w:pPr>
                              <w:r>
                                <w:rPr>
                                  <w:sz w:val="4"/>
                                </w:rPr>
                                <w:t>0</w:t>
                              </w:r>
                            </w:p>
                          </w:txbxContent>
                        </wps:txbx>
                        <wps:bodyPr horzOverflow="overflow" vert="horz" lIns="0" tIns="0" rIns="0" bIns="0" rtlCol="0">
                          <a:noAutofit/>
                        </wps:bodyPr>
                      </wps:wsp>
                      <wps:wsp>
                        <wps:cNvPr id="17093" name="Rectangle 17093"/>
                        <wps:cNvSpPr/>
                        <wps:spPr>
                          <a:xfrm>
                            <a:off x="45729" y="6097"/>
                            <a:ext cx="56765" cy="36494"/>
                          </a:xfrm>
                          <a:prstGeom prst="rect">
                            <a:avLst/>
                          </a:prstGeom>
                          <a:ln>
                            <a:noFill/>
                          </a:ln>
                        </wps:spPr>
                        <wps:txbx>
                          <w:txbxContent>
                            <w:p w:rsidR="00BE26B1" w:rsidRDefault="00F97B4E">
                              <w:pPr>
                                <w:spacing w:after="160" w:line="259" w:lineRule="auto"/>
                                <w:ind w:left="0" w:right="0" w:firstLine="0"/>
                                <w:jc w:val="left"/>
                              </w:pPr>
                              <w:r>
                                <w:rPr>
                                  <w:sz w:val="4"/>
                                </w:rPr>
                                <w:t>ハ</w:t>
                              </w:r>
                            </w:p>
                          </w:txbxContent>
                        </wps:txbx>
                        <wps:bodyPr horzOverflow="overflow" vert="horz" lIns="0" tIns="0" rIns="0" bIns="0" rtlCol="0">
                          <a:noAutofit/>
                        </wps:bodyPr>
                      </wps:wsp>
                      <wps:wsp>
                        <wps:cNvPr id="17094" name="Rectangle 17094"/>
                        <wps:cNvSpPr/>
                        <wps:spPr>
                          <a:xfrm>
                            <a:off x="91459" y="0"/>
                            <a:ext cx="28382" cy="44604"/>
                          </a:xfrm>
                          <a:prstGeom prst="rect">
                            <a:avLst/>
                          </a:prstGeom>
                          <a:ln>
                            <a:noFill/>
                          </a:ln>
                        </wps:spPr>
                        <wps:txbx>
                          <w:txbxContent>
                            <w:p w:rsidR="00BE26B1" w:rsidRDefault="00F97B4E">
                              <w:pPr>
                                <w:spacing w:after="160" w:line="259" w:lineRule="auto"/>
                                <w:ind w:left="0" w:right="0" w:firstLine="0"/>
                                <w:jc w:val="left"/>
                              </w:pPr>
                              <w:r>
                                <w:rPr>
                                  <w:sz w:val="6"/>
                                </w:rPr>
                                <w:t>ー</w:t>
                              </w:r>
                            </w:p>
                          </w:txbxContent>
                        </wps:txbx>
                        <wps:bodyPr horzOverflow="overflow" vert="horz" lIns="0" tIns="0" rIns="0" bIns="0" rtlCol="0">
                          <a:noAutofit/>
                        </wps:bodyPr>
                      </wps:wsp>
                    </wpg:wgp>
                  </a:graphicData>
                </a:graphic>
              </wp:inline>
            </w:drawing>
          </mc:Choice>
          <mc:Fallback xmlns:a="http://schemas.openxmlformats.org/drawingml/2006/main">
            <w:pict>
              <v:group id="Group 50360" style="width:8.88177pt;height:2.64069pt;mso-position-horizontal-relative:char;mso-position-vertical-relative:line" coordsize="1127,335">
                <v:rect id="Rectangle 17092" style="position:absolute;width:608;height:405;left:0;top:30;" filled="f" stroked="f">
                  <v:textbox inset="0,0,0,0">
                    <w:txbxContent>
                      <w:p>
                        <w:pPr>
                          <w:spacing w:before="0" w:after="160" w:line="259" w:lineRule="auto"/>
                          <w:ind w:left="0" w:right="0" w:firstLine="0"/>
                          <w:jc w:val="left"/>
                        </w:pPr>
                        <w:r>
                          <w:rPr>
                            <w:rFonts w:cs="MS Mincho" w:hAnsi="MS Mincho" w:eastAsia="MS Mincho" w:ascii="MS Mincho"/>
                            <w:sz w:val="4"/>
                          </w:rPr>
                          <w:t xml:space="preserve">0</w:t>
                        </w:r>
                      </w:p>
                    </w:txbxContent>
                  </v:textbox>
                </v:rect>
                <v:rect id="Rectangle 17093" style="position:absolute;width:567;height:364;left:457;top:60;" filled="f" stroked="f">
                  <v:textbox inset="0,0,0,0">
                    <w:txbxContent>
                      <w:p>
                        <w:pPr>
                          <w:spacing w:before="0" w:after="160" w:line="259" w:lineRule="auto"/>
                          <w:ind w:left="0" w:right="0" w:firstLine="0"/>
                          <w:jc w:val="left"/>
                        </w:pPr>
                        <w:r>
                          <w:rPr>
                            <w:rFonts w:cs="MS Mincho" w:hAnsi="MS Mincho" w:eastAsia="MS Mincho" w:ascii="MS Mincho"/>
                            <w:sz w:val="4"/>
                          </w:rPr>
                          <w:t xml:space="preserve">ハ</w:t>
                        </w:r>
                      </w:p>
                    </w:txbxContent>
                  </v:textbox>
                </v:rect>
                <v:rect id="Rectangle 17094" style="position:absolute;width:283;height:446;left:914;top:0;" filled="f" stroked="f">
                  <v:textbox inset="0,0,0,0">
                    <w:txbxContent>
                      <w:p>
                        <w:pPr>
                          <w:spacing w:before="0" w:after="160" w:line="259" w:lineRule="auto"/>
                          <w:ind w:left="0" w:right="0" w:firstLine="0"/>
                          <w:jc w:val="left"/>
                        </w:pPr>
                        <w:r>
                          <w:rPr>
                            <w:rFonts w:cs="MS Mincho" w:hAnsi="MS Mincho" w:eastAsia="MS Mincho" w:ascii="MS Mincho"/>
                            <w:sz w:val="6"/>
                          </w:rPr>
                          <w:t xml:space="preserve">ー</w:t>
                        </w:r>
                      </w:p>
                    </w:txbxContent>
                  </v:textbox>
                </v:rect>
              </v:group>
            </w:pict>
          </mc:Fallback>
        </mc:AlternateContent>
      </w:r>
    </w:p>
    <w:p w:rsidR="00BE26B1" w:rsidRDefault="00F97B4E">
      <w:pPr>
        <w:spacing w:after="5" w:line="259" w:lineRule="auto"/>
        <w:ind w:left="0" w:right="1359" w:firstLine="0"/>
        <w:jc w:val="right"/>
      </w:pPr>
      <w:r>
        <w:rPr>
          <w:sz w:val="6"/>
        </w:rPr>
        <w:t>0</w:t>
      </w:r>
    </w:p>
    <w:p w:rsidR="00BE26B1" w:rsidRDefault="00F97B4E">
      <w:pPr>
        <w:spacing w:after="7" w:line="259" w:lineRule="auto"/>
        <w:ind w:left="0" w:right="168" w:firstLine="0"/>
        <w:jc w:val="right"/>
      </w:pPr>
      <w:r>
        <w:rPr>
          <w:sz w:val="12"/>
        </w:rPr>
        <w:t>0</w:t>
      </w:r>
    </w:p>
    <w:p w:rsidR="00BE26B1" w:rsidRDefault="00F97B4E">
      <w:pPr>
        <w:numPr>
          <w:ilvl w:val="0"/>
          <w:numId w:val="6"/>
        </w:numPr>
        <w:spacing w:after="623" w:line="265" w:lineRule="auto"/>
        <w:ind w:right="3663" w:hanging="302"/>
        <w:jc w:val="left"/>
      </w:pPr>
      <w:r>
        <w:rPr>
          <w:sz w:val="10"/>
        </w:rPr>
        <w:t>コ</w:t>
      </w:r>
      <w:r>
        <w:rPr>
          <w:sz w:val="10"/>
        </w:rPr>
        <w:t>10 ②</w:t>
      </w:r>
    </w:p>
    <w:p w:rsidR="00BE26B1" w:rsidRDefault="00F97B4E">
      <w:pPr>
        <w:tabs>
          <w:tab w:val="center" w:pos="11871"/>
          <w:tab w:val="right" w:pos="13919"/>
        </w:tabs>
        <w:spacing w:after="77" w:line="259" w:lineRule="auto"/>
        <w:ind w:left="0" w:right="0" w:firstLine="0"/>
        <w:jc w:val="left"/>
      </w:pPr>
      <w:r>
        <w:rPr>
          <w:sz w:val="16"/>
        </w:rPr>
        <w:tab/>
      </w:r>
      <w:r>
        <w:rPr>
          <w:sz w:val="16"/>
        </w:rPr>
        <w:t>69</w:t>
      </w:r>
      <w:r>
        <w:rPr>
          <w:sz w:val="16"/>
        </w:rPr>
        <w:tab/>
      </w:r>
      <w:r>
        <w:rPr>
          <w:sz w:val="16"/>
        </w:rPr>
        <w:t>ト</w:t>
      </w:r>
      <w:r>
        <w:rPr>
          <w:sz w:val="16"/>
        </w:rPr>
        <w:t>9</w:t>
      </w:r>
    </w:p>
    <w:p w:rsidR="00BE26B1" w:rsidRDefault="00F97B4E">
      <w:pPr>
        <w:spacing w:after="155" w:line="265" w:lineRule="auto"/>
        <w:ind w:left="1239" w:right="0" w:hanging="10"/>
        <w:jc w:val="left"/>
      </w:pPr>
      <w:r>
        <w:rPr>
          <w:sz w:val="4"/>
        </w:rPr>
        <w:t>、喩</w:t>
      </w:r>
      <w:r>
        <w:rPr>
          <w:sz w:val="4"/>
        </w:rPr>
        <w:t xml:space="preserve"> </w:t>
      </w:r>
      <w:r>
        <w:rPr>
          <w:sz w:val="4"/>
        </w:rPr>
        <w:t>ト</w:t>
      </w:r>
      <w:r>
        <w:rPr>
          <w:sz w:val="4"/>
        </w:rPr>
        <w:t xml:space="preserve">0., </w:t>
      </w:r>
      <w:r>
        <w:rPr>
          <w:sz w:val="4"/>
        </w:rPr>
        <w:t>下</w:t>
      </w:r>
    </w:p>
    <w:p w:rsidR="00BE26B1" w:rsidRDefault="00F97B4E">
      <w:pPr>
        <w:tabs>
          <w:tab w:val="center" w:pos="4873"/>
          <w:tab w:val="center" w:pos="7999"/>
        </w:tabs>
        <w:spacing w:after="0" w:line="265" w:lineRule="auto"/>
        <w:ind w:left="0" w:right="0" w:firstLine="0"/>
        <w:jc w:val="left"/>
      </w:pPr>
      <w:r>
        <w:rPr>
          <w:sz w:val="10"/>
        </w:rPr>
        <w:tab/>
      </w:r>
      <w:r>
        <w:rPr>
          <w:sz w:val="10"/>
        </w:rPr>
        <w:t>イ</w:t>
      </w:r>
      <w:r>
        <w:rPr>
          <w:sz w:val="10"/>
        </w:rPr>
        <w:t>-0</w:t>
      </w:r>
      <w:r>
        <w:rPr>
          <w:sz w:val="10"/>
        </w:rPr>
        <w:t>い</w:t>
      </w:r>
      <w:r>
        <w:rPr>
          <w:sz w:val="10"/>
        </w:rPr>
        <w:t>9.</w:t>
      </w:r>
      <w:proofErr w:type="gramStart"/>
      <w:r>
        <w:rPr>
          <w:sz w:val="10"/>
        </w:rPr>
        <w:tab/>
        <w:t>( 01</w:t>
      </w:r>
      <w:proofErr w:type="gramEnd"/>
    </w:p>
    <w:p w:rsidR="00BE26B1" w:rsidRDefault="00F97B4E">
      <w:pPr>
        <w:spacing w:after="1288" w:line="265" w:lineRule="auto"/>
        <w:ind w:left="3409" w:right="0" w:hanging="10"/>
        <w:jc w:val="center"/>
      </w:pPr>
      <w:r>
        <w:rPr>
          <w:sz w:val="10"/>
        </w:rPr>
        <w:t>レ</w:t>
      </w:r>
      <w:r>
        <w:rPr>
          <w:sz w:val="10"/>
        </w:rPr>
        <w:t>1.1</w:t>
      </w:r>
      <w:r>
        <w:rPr>
          <w:sz w:val="10"/>
        </w:rPr>
        <w:t>、</w:t>
      </w:r>
    </w:p>
    <w:tbl>
      <w:tblPr>
        <w:tblStyle w:val="TableGrid"/>
        <w:tblpPr w:vertAnchor="text" w:horzAnchor="margin" w:tblpX="1033" w:tblpY="3860"/>
        <w:tblOverlap w:val="never"/>
        <w:tblW w:w="398" w:type="dxa"/>
        <w:tblInd w:w="0" w:type="dxa"/>
        <w:tblCellMar>
          <w:top w:w="120" w:type="dxa"/>
          <w:left w:w="0" w:type="dxa"/>
          <w:bottom w:w="115" w:type="dxa"/>
          <w:right w:w="0" w:type="dxa"/>
        </w:tblCellMar>
        <w:tblLook w:val="04A0" w:firstRow="1" w:lastRow="0" w:firstColumn="1" w:lastColumn="0" w:noHBand="0" w:noVBand="1"/>
      </w:tblPr>
      <w:tblGrid>
        <w:gridCol w:w="103"/>
        <w:gridCol w:w="237"/>
        <w:gridCol w:w="58"/>
      </w:tblGrid>
      <w:tr w:rsidR="00BE26B1">
        <w:trPr>
          <w:trHeight w:val="58"/>
        </w:trPr>
        <w:tc>
          <w:tcPr>
            <w:tcW w:w="103" w:type="dxa"/>
            <w:tcBorders>
              <w:top w:val="nil"/>
              <w:left w:val="nil"/>
              <w:bottom w:val="single" w:sz="2" w:space="0" w:color="000000"/>
              <w:right w:val="single" w:sz="2" w:space="0" w:color="000000"/>
            </w:tcBorders>
            <w:textDirection w:val="tbRlV"/>
          </w:tcPr>
          <w:p w:rsidR="00BE26B1" w:rsidRDefault="00BE26B1">
            <w:pPr>
              <w:spacing w:after="160" w:line="259" w:lineRule="auto"/>
              <w:ind w:left="0" w:right="0" w:firstLine="0"/>
              <w:jc w:val="left"/>
            </w:pPr>
          </w:p>
        </w:tc>
        <w:tc>
          <w:tcPr>
            <w:tcW w:w="238" w:type="dxa"/>
            <w:tcBorders>
              <w:top w:val="nil"/>
              <w:left w:val="single" w:sz="2" w:space="0" w:color="000000"/>
              <w:bottom w:val="single" w:sz="2" w:space="0" w:color="000000"/>
              <w:right w:val="single" w:sz="2" w:space="0" w:color="000000"/>
            </w:tcBorders>
            <w:textDirection w:val="tbRlV"/>
          </w:tcPr>
          <w:p w:rsidR="00BE26B1" w:rsidRDefault="00BE26B1">
            <w:pPr>
              <w:spacing w:after="160" w:line="259" w:lineRule="auto"/>
              <w:ind w:left="0" w:right="0" w:firstLine="0"/>
              <w:jc w:val="left"/>
            </w:pPr>
          </w:p>
        </w:tc>
        <w:tc>
          <w:tcPr>
            <w:tcW w:w="58" w:type="dxa"/>
            <w:tcBorders>
              <w:top w:val="nil"/>
              <w:left w:val="single" w:sz="2" w:space="0" w:color="000000"/>
              <w:bottom w:val="single" w:sz="2" w:space="0" w:color="000000"/>
              <w:right w:val="nil"/>
            </w:tcBorders>
            <w:textDirection w:val="tbRlV"/>
          </w:tcPr>
          <w:p w:rsidR="00BE26B1" w:rsidRDefault="00BE26B1">
            <w:pPr>
              <w:spacing w:after="160" w:line="259" w:lineRule="auto"/>
              <w:ind w:left="0" w:right="0" w:firstLine="0"/>
              <w:jc w:val="left"/>
            </w:pPr>
          </w:p>
        </w:tc>
      </w:tr>
      <w:tr w:rsidR="00BE26B1">
        <w:trPr>
          <w:trHeight w:val="667"/>
        </w:trPr>
        <w:tc>
          <w:tcPr>
            <w:tcW w:w="103" w:type="dxa"/>
            <w:tcBorders>
              <w:top w:val="single" w:sz="2" w:space="0" w:color="000000"/>
              <w:left w:val="nil"/>
              <w:bottom w:val="nil"/>
              <w:right w:val="nil"/>
            </w:tcBorders>
            <w:textDirection w:val="tbRlV"/>
          </w:tcPr>
          <w:p w:rsidR="00BE26B1" w:rsidRDefault="00BE26B1">
            <w:pPr>
              <w:spacing w:after="160" w:line="259" w:lineRule="auto"/>
              <w:ind w:left="0" w:right="0" w:firstLine="0"/>
              <w:jc w:val="left"/>
            </w:pPr>
          </w:p>
        </w:tc>
        <w:tc>
          <w:tcPr>
            <w:tcW w:w="238" w:type="dxa"/>
            <w:tcBorders>
              <w:top w:val="single" w:sz="2" w:space="0" w:color="000000"/>
              <w:left w:val="nil"/>
              <w:bottom w:val="nil"/>
              <w:right w:val="nil"/>
            </w:tcBorders>
            <w:textDirection w:val="tbRlV"/>
            <w:vAlign w:val="bottom"/>
          </w:tcPr>
          <w:p w:rsidR="00BE26B1" w:rsidRDefault="00F97B4E">
            <w:pPr>
              <w:spacing w:after="0" w:line="259" w:lineRule="auto"/>
              <w:ind w:left="0" w:right="0" w:firstLine="0"/>
              <w:jc w:val="left"/>
            </w:pPr>
            <w:r>
              <w:rPr>
                <w:sz w:val="6"/>
              </w:rPr>
              <w:t>イ</w:t>
            </w:r>
            <w:r>
              <w:rPr>
                <w:sz w:val="6"/>
                <w:u w:val="single" w:color="000000"/>
              </w:rPr>
              <w:t>々ー</w:t>
            </w:r>
          </w:p>
        </w:tc>
        <w:tc>
          <w:tcPr>
            <w:tcW w:w="58" w:type="dxa"/>
            <w:tcBorders>
              <w:top w:val="single" w:sz="2" w:space="0" w:color="000000"/>
              <w:left w:val="nil"/>
              <w:bottom w:val="nil"/>
              <w:right w:val="nil"/>
            </w:tcBorders>
            <w:textDirection w:val="tbRlV"/>
          </w:tcPr>
          <w:p w:rsidR="00BE26B1" w:rsidRDefault="00BE26B1">
            <w:pPr>
              <w:spacing w:after="160" w:line="259" w:lineRule="auto"/>
              <w:ind w:left="0" w:right="0" w:firstLine="0"/>
              <w:jc w:val="left"/>
            </w:pPr>
          </w:p>
        </w:tc>
      </w:tr>
    </w:tbl>
    <w:p w:rsidR="00BE26B1" w:rsidRDefault="00F97B4E">
      <w:pPr>
        <w:tabs>
          <w:tab w:val="center" w:pos="6290"/>
          <w:tab w:val="center" w:pos="7202"/>
        </w:tabs>
        <w:spacing w:after="56" w:line="265" w:lineRule="auto"/>
        <w:ind w:left="0" w:right="0" w:firstLine="0"/>
        <w:jc w:val="left"/>
      </w:pPr>
      <w:r>
        <w:rPr>
          <w:sz w:val="6"/>
        </w:rPr>
        <w:tab/>
      </w:r>
      <w:r>
        <w:rPr>
          <w:sz w:val="6"/>
        </w:rPr>
        <w:t>~</w:t>
      </w:r>
      <w:proofErr w:type="spellStart"/>
      <w:r>
        <w:rPr>
          <w:sz w:val="6"/>
        </w:rPr>
        <w:t>ぐーイ</w:t>
      </w:r>
      <w:proofErr w:type="spellEnd"/>
      <w:r>
        <w:rPr>
          <w:sz w:val="6"/>
        </w:rPr>
        <w:tab/>
      </w:r>
      <w:r>
        <w:rPr>
          <w:sz w:val="6"/>
        </w:rPr>
        <w:t>ヾーイ</w:t>
      </w:r>
      <w:r>
        <w:rPr>
          <w:sz w:val="6"/>
        </w:rPr>
        <w:t>′</w:t>
      </w:r>
    </w:p>
    <w:p w:rsidR="00BE26B1" w:rsidRDefault="00BE26B1">
      <w:pPr>
        <w:sectPr w:rsidR="00BE26B1">
          <w:footerReference w:type="even" r:id="rId42"/>
          <w:footerReference w:type="default" r:id="rId43"/>
          <w:footerReference w:type="first" r:id="rId44"/>
          <w:pgSz w:w="11906" w:h="16838"/>
          <w:pgMar w:top="403" w:right="523" w:bottom="2516" w:left="1440" w:header="708" w:footer="708" w:gutter="0"/>
          <w:cols w:space="708"/>
          <w:textDirection w:val="tbRl"/>
        </w:sectPr>
      </w:pPr>
    </w:p>
    <w:p w:rsidR="00BE26B1" w:rsidRDefault="00F97B4E">
      <w:pPr>
        <w:spacing w:after="115" w:line="259" w:lineRule="auto"/>
        <w:ind w:left="-14" w:right="0" w:firstLine="0"/>
        <w:jc w:val="left"/>
      </w:pPr>
      <w:r>
        <w:rPr>
          <w:noProof/>
        </w:rPr>
        <w:lastRenderedPageBreak/>
        <w:drawing>
          <wp:inline distT="0" distB="0" distL="0" distR="0">
            <wp:extent cx="2859601" cy="317082"/>
            <wp:effectExtent l="0" t="0" r="0" b="0"/>
            <wp:docPr id="29023" name="Picture 29023"/>
            <wp:cNvGraphicFramePr/>
            <a:graphic xmlns:a="http://schemas.openxmlformats.org/drawingml/2006/main">
              <a:graphicData uri="http://schemas.openxmlformats.org/drawingml/2006/picture">
                <pic:pic xmlns:pic="http://schemas.openxmlformats.org/drawingml/2006/picture">
                  <pic:nvPicPr>
                    <pic:cNvPr id="29023" name="Picture 29023"/>
                    <pic:cNvPicPr/>
                  </pic:nvPicPr>
                  <pic:blipFill>
                    <a:blip r:embed="rId45"/>
                    <a:stretch>
                      <a:fillRect/>
                    </a:stretch>
                  </pic:blipFill>
                  <pic:spPr>
                    <a:xfrm>
                      <a:off x="0" y="0"/>
                      <a:ext cx="2859601" cy="317082"/>
                    </a:xfrm>
                    <a:prstGeom prst="rect">
                      <a:avLst/>
                    </a:prstGeom>
                  </pic:spPr>
                </pic:pic>
              </a:graphicData>
            </a:graphic>
          </wp:inline>
        </w:drawing>
      </w:r>
    </w:p>
    <w:p w:rsidR="00BE26B1" w:rsidRDefault="00F97B4E">
      <w:pPr>
        <w:spacing w:after="0" w:line="259" w:lineRule="auto"/>
        <w:ind w:left="10" w:right="0" w:firstLine="0"/>
        <w:jc w:val="left"/>
      </w:pPr>
      <w:r>
        <w:rPr>
          <w:sz w:val="18"/>
        </w:rPr>
        <w:t>13912/C/2018-HSPH</w:t>
      </w:r>
    </w:p>
    <w:p w:rsidR="00BE26B1" w:rsidRDefault="00F97B4E">
      <w:pPr>
        <w:pStyle w:val="Nadpis2"/>
        <w:spacing w:after="1577"/>
        <w:ind w:left="24"/>
      </w:pPr>
      <w:r>
        <w:t>čj.: UZSVWC/10248/2018-HSPH</w:t>
      </w:r>
    </w:p>
    <w:p w:rsidR="00BE26B1" w:rsidRDefault="00F97B4E">
      <w:pPr>
        <w:spacing w:after="851" w:line="265" w:lineRule="auto"/>
        <w:ind w:left="10" w:right="715" w:hanging="10"/>
        <w:jc w:val="center"/>
      </w:pPr>
      <w:r>
        <w:t>Regionální dislokační komise České Budějovice</w:t>
      </w:r>
    </w:p>
    <w:p w:rsidR="00BE26B1" w:rsidRDefault="00F97B4E">
      <w:pPr>
        <w:spacing w:after="870" w:line="259" w:lineRule="auto"/>
        <w:ind w:left="0" w:right="759" w:firstLine="0"/>
        <w:jc w:val="right"/>
      </w:pPr>
      <w:r>
        <w:rPr>
          <w:sz w:val="22"/>
        </w:rPr>
        <w:t>české Budějovice dne 21. 5. 2018</w:t>
      </w:r>
    </w:p>
    <w:p w:rsidR="00BE26B1" w:rsidRDefault="00F97B4E">
      <w:pPr>
        <w:spacing w:after="109" w:line="265" w:lineRule="auto"/>
        <w:ind w:left="10" w:right="677" w:hanging="10"/>
        <w:jc w:val="center"/>
      </w:pPr>
      <w:r>
        <w:t>Rozhodnutí regionální dislokační komise</w:t>
      </w:r>
    </w:p>
    <w:p w:rsidR="00BE26B1" w:rsidRDefault="00F97B4E">
      <w:pPr>
        <w:spacing w:after="851" w:line="265" w:lineRule="auto"/>
        <w:ind w:left="10" w:right="691" w:hanging="10"/>
        <w:jc w:val="center"/>
      </w:pPr>
      <w:r>
        <w:t>č. České Budějovice 11/2018</w:t>
      </w:r>
    </w:p>
    <w:p w:rsidR="00BE26B1" w:rsidRDefault="00F97B4E">
      <w:pPr>
        <w:spacing w:after="501" w:line="262" w:lineRule="auto"/>
        <w:ind w:left="24" w:right="557" w:hanging="5"/>
      </w:pPr>
      <w:r>
        <w:rPr>
          <w:noProof/>
        </w:rPr>
        <w:drawing>
          <wp:anchor distT="0" distB="0" distL="114300" distR="114300" simplePos="0" relativeHeight="251680768" behindDoc="0" locked="0" layoutInCell="1" allowOverlap="0">
            <wp:simplePos x="0" y="0"/>
            <wp:positionH relativeFrom="page">
              <wp:posOffset>7344112</wp:posOffset>
            </wp:positionH>
            <wp:positionV relativeFrom="page">
              <wp:posOffset>219519</wp:posOffset>
            </wp:positionV>
            <wp:extent cx="60972" cy="10219810"/>
            <wp:effectExtent l="0" t="0" r="0" b="0"/>
            <wp:wrapSquare wrapText="bothSides"/>
            <wp:docPr id="29022" name="Picture 29022"/>
            <wp:cNvGraphicFramePr/>
            <a:graphic xmlns:a="http://schemas.openxmlformats.org/drawingml/2006/main">
              <a:graphicData uri="http://schemas.openxmlformats.org/drawingml/2006/picture">
                <pic:pic xmlns:pic="http://schemas.openxmlformats.org/drawingml/2006/picture">
                  <pic:nvPicPr>
                    <pic:cNvPr id="29022" name="Picture 29022"/>
                    <pic:cNvPicPr/>
                  </pic:nvPicPr>
                  <pic:blipFill>
                    <a:blip r:embed="rId46"/>
                    <a:stretch>
                      <a:fillRect/>
                    </a:stretch>
                  </pic:blipFill>
                  <pic:spPr>
                    <a:xfrm>
                      <a:off x="0" y="0"/>
                      <a:ext cx="60972" cy="10219810"/>
                    </a:xfrm>
                    <a:prstGeom prst="rect">
                      <a:avLst/>
                    </a:prstGeom>
                  </pic:spPr>
                </pic:pic>
              </a:graphicData>
            </a:graphic>
          </wp:anchor>
        </w:drawing>
      </w:r>
      <w:r>
        <w:rPr>
          <w:sz w:val="22"/>
        </w:rPr>
        <w:t xml:space="preserve">Regionální dislokační komise České Budějovice elektronicky projednala dne 18. 5. 2018 materiál „Změna dislokace a změna charakteru plochy u administrativní budovy Roháčova č. p. 2614, Tábor” a v souladu s čl. </w:t>
      </w:r>
      <w:proofErr w:type="spellStart"/>
      <w:r>
        <w:rPr>
          <w:sz w:val="22"/>
        </w:rPr>
        <w:t>Il</w:t>
      </w:r>
      <w:proofErr w:type="spellEnd"/>
      <w:r>
        <w:rPr>
          <w:sz w:val="22"/>
        </w:rPr>
        <w:t xml:space="preserve">. odst. 2 písm. b) Statutu Vládní dislokační </w:t>
      </w:r>
      <w:r>
        <w:rPr>
          <w:sz w:val="22"/>
        </w:rPr>
        <w:t>komise a regionálních dislokačních komisí vyjadřuje</w:t>
      </w:r>
    </w:p>
    <w:p w:rsidR="00BE26B1" w:rsidRDefault="00F97B4E">
      <w:pPr>
        <w:pStyle w:val="Nadpis2"/>
        <w:spacing w:after="468" w:line="259" w:lineRule="auto"/>
        <w:ind w:left="0" w:right="821" w:firstLine="0"/>
        <w:jc w:val="center"/>
      </w:pPr>
      <w:r>
        <w:rPr>
          <w:noProof/>
        </w:rPr>
        <w:drawing>
          <wp:inline distT="0" distB="0" distL="0" distR="0">
            <wp:extent cx="6097" cy="9146"/>
            <wp:effectExtent l="0" t="0" r="0" b="0"/>
            <wp:docPr id="28478" name="Picture 28478"/>
            <wp:cNvGraphicFramePr/>
            <a:graphic xmlns:a="http://schemas.openxmlformats.org/drawingml/2006/main">
              <a:graphicData uri="http://schemas.openxmlformats.org/drawingml/2006/picture">
                <pic:pic xmlns:pic="http://schemas.openxmlformats.org/drawingml/2006/picture">
                  <pic:nvPicPr>
                    <pic:cNvPr id="28478" name="Picture 28478"/>
                    <pic:cNvPicPr/>
                  </pic:nvPicPr>
                  <pic:blipFill>
                    <a:blip r:embed="rId47"/>
                    <a:stretch>
                      <a:fillRect/>
                    </a:stretch>
                  </pic:blipFill>
                  <pic:spPr>
                    <a:xfrm>
                      <a:off x="0" y="0"/>
                      <a:ext cx="6097" cy="9146"/>
                    </a:xfrm>
                    <a:prstGeom prst="rect">
                      <a:avLst/>
                    </a:prstGeom>
                  </pic:spPr>
                </pic:pic>
              </a:graphicData>
            </a:graphic>
          </wp:inline>
        </w:drawing>
      </w:r>
      <w:r>
        <w:rPr>
          <w:sz w:val="26"/>
        </w:rPr>
        <w:t xml:space="preserve"> souhlas</w:t>
      </w:r>
    </w:p>
    <w:p w:rsidR="00BE26B1" w:rsidRDefault="00F97B4E">
      <w:pPr>
        <w:spacing w:after="477" w:line="262" w:lineRule="auto"/>
        <w:ind w:left="24" w:right="672" w:hanging="5"/>
      </w:pPr>
      <w:r>
        <w:rPr>
          <w:sz w:val="22"/>
        </w:rPr>
        <w:t>se změnou dislokace a změnou charakteru plochy u administrativní budovy Roháčova č. p. 2614, Tábor, ve vlastnictví České republiky a příslušnosti hospodařit Úřadu pro zastupování státu ve věcech</w:t>
      </w:r>
      <w:r>
        <w:rPr>
          <w:sz w:val="22"/>
        </w:rPr>
        <w:t xml:space="preserve"> majetkových, a s tím související změnou dislokace ve státní administrativní budově k 1. červenci 2018.</w:t>
      </w:r>
    </w:p>
    <w:p w:rsidR="00BE26B1" w:rsidRDefault="00F97B4E">
      <w:pPr>
        <w:spacing w:after="882" w:line="262" w:lineRule="auto"/>
        <w:ind w:left="24" w:right="0" w:hanging="5"/>
      </w:pPr>
      <w:r>
        <w:rPr>
          <w:sz w:val="22"/>
        </w:rPr>
        <w:t>Bližší údaje jsou uvedeny v příloze,</w:t>
      </w:r>
    </w:p>
    <w:p w:rsidR="00BE26B1" w:rsidRDefault="00F97B4E">
      <w:pPr>
        <w:spacing w:after="0" w:line="262" w:lineRule="auto"/>
        <w:ind w:left="3543" w:right="1195" w:firstLine="53"/>
      </w:pPr>
      <w:r>
        <w:rPr>
          <w:noProof/>
        </w:rPr>
        <w:lastRenderedPageBreak/>
        <w:drawing>
          <wp:inline distT="0" distB="0" distL="0" distR="0">
            <wp:extent cx="2341336" cy="832341"/>
            <wp:effectExtent l="0" t="0" r="0" b="0"/>
            <wp:docPr id="29024" name="Picture 29024"/>
            <wp:cNvGraphicFramePr/>
            <a:graphic xmlns:a="http://schemas.openxmlformats.org/drawingml/2006/main">
              <a:graphicData uri="http://schemas.openxmlformats.org/drawingml/2006/picture">
                <pic:pic xmlns:pic="http://schemas.openxmlformats.org/drawingml/2006/picture">
                  <pic:nvPicPr>
                    <pic:cNvPr id="29024" name="Picture 29024"/>
                    <pic:cNvPicPr/>
                  </pic:nvPicPr>
                  <pic:blipFill>
                    <a:blip r:embed="rId48"/>
                    <a:stretch>
                      <a:fillRect/>
                    </a:stretch>
                  </pic:blipFill>
                  <pic:spPr>
                    <a:xfrm>
                      <a:off x="0" y="0"/>
                      <a:ext cx="2341336" cy="832341"/>
                    </a:xfrm>
                    <a:prstGeom prst="rect">
                      <a:avLst/>
                    </a:prstGeom>
                  </pic:spPr>
                </pic:pic>
              </a:graphicData>
            </a:graphic>
          </wp:inline>
        </w:drawing>
      </w:r>
      <w:r>
        <w:rPr>
          <w:sz w:val="22"/>
        </w:rPr>
        <w:t>Mgr. Pavel Bednařík předseda Regionální dislokační komise</w:t>
      </w:r>
    </w:p>
    <w:p w:rsidR="00BE26B1" w:rsidRDefault="00F97B4E">
      <w:pPr>
        <w:spacing w:after="656" w:line="259" w:lineRule="auto"/>
        <w:ind w:left="1628" w:right="0" w:hanging="10"/>
        <w:jc w:val="center"/>
      </w:pPr>
      <w:r>
        <w:rPr>
          <w:sz w:val="22"/>
        </w:rPr>
        <w:t>České Budějovice</w:t>
      </w:r>
    </w:p>
    <w:p w:rsidR="00BE26B1" w:rsidRDefault="00F97B4E">
      <w:pPr>
        <w:spacing w:after="2" w:line="259" w:lineRule="auto"/>
        <w:ind w:left="0" w:right="38" w:firstLine="0"/>
        <w:jc w:val="right"/>
      </w:pPr>
      <w:r>
        <w:rPr>
          <w:rFonts w:ascii="Calibri" w:eastAsia="Calibri" w:hAnsi="Calibri" w:cs="Calibri"/>
          <w:sz w:val="16"/>
        </w:rPr>
        <w:t>VE VĚCECH PAMETKOVÝCH</w:t>
      </w:r>
    </w:p>
    <w:p w:rsidR="00BE26B1" w:rsidRDefault="00F97B4E">
      <w:pPr>
        <w:spacing w:after="0" w:line="285" w:lineRule="auto"/>
        <w:ind w:left="6980" w:right="0" w:hanging="67"/>
        <w:jc w:val="left"/>
      </w:pPr>
      <w:r>
        <w:rPr>
          <w:rFonts w:ascii="Calibri" w:eastAsia="Calibri" w:hAnsi="Calibri" w:cs="Calibri"/>
          <w:sz w:val="16"/>
        </w:rPr>
        <w:t xml:space="preserve">Územní </w:t>
      </w:r>
      <w:proofErr w:type="spellStart"/>
      <w:proofErr w:type="gramStart"/>
      <w:r>
        <w:rPr>
          <w:rFonts w:ascii="Calibri" w:eastAsia="Calibri" w:hAnsi="Calibri" w:cs="Calibri"/>
          <w:sz w:val="16"/>
        </w:rPr>
        <w:t>pca</w:t>
      </w:r>
      <w:proofErr w:type="spellEnd"/>
      <w:r>
        <w:rPr>
          <w:rFonts w:ascii="Calibri" w:eastAsia="Calibri" w:hAnsi="Calibri" w:cs="Calibri"/>
          <w:sz w:val="16"/>
        </w:rPr>
        <w:t>(</w:t>
      </w:r>
      <w:proofErr w:type="gramEnd"/>
      <w:r>
        <w:rPr>
          <w:rFonts w:ascii="Calibri" w:eastAsia="Calibri" w:hAnsi="Calibri" w:cs="Calibri"/>
          <w:sz w:val="16"/>
        </w:rPr>
        <w:t>'0/</w:t>
      </w:r>
      <w:proofErr w:type="spellStart"/>
      <w:r>
        <w:rPr>
          <w:rFonts w:ascii="Calibri" w:eastAsia="Calibri" w:hAnsi="Calibri" w:cs="Calibri"/>
          <w:sz w:val="16"/>
        </w:rPr>
        <w:t>ištř</w:t>
      </w:r>
      <w:proofErr w:type="spellEnd"/>
      <w:r>
        <w:rPr>
          <w:rFonts w:ascii="Calibri" w:eastAsia="Calibri" w:hAnsi="Calibri" w:cs="Calibri"/>
          <w:sz w:val="16"/>
        </w:rPr>
        <w:t xml:space="preserve">. C s}'-é </w:t>
      </w:r>
      <w:proofErr w:type="spellStart"/>
      <w:proofErr w:type="gramStart"/>
      <w:r>
        <w:rPr>
          <w:rFonts w:ascii="Calibri" w:eastAsia="Calibri" w:hAnsi="Calibri" w:cs="Calibri"/>
          <w:sz w:val="16"/>
        </w:rPr>
        <w:t>P,udějovice</w:t>
      </w:r>
      <w:proofErr w:type="spellEnd"/>
      <w:proofErr w:type="gramEnd"/>
      <w:r>
        <w:rPr>
          <w:rFonts w:ascii="Calibri" w:eastAsia="Calibri" w:hAnsi="Calibri" w:cs="Calibri"/>
          <w:sz w:val="16"/>
        </w:rPr>
        <w:t xml:space="preserve"> odbor </w:t>
      </w:r>
      <w:proofErr w:type="spellStart"/>
      <w:r>
        <w:rPr>
          <w:rFonts w:ascii="Calibri" w:eastAsia="Calibri" w:hAnsi="Calibri" w:cs="Calibri"/>
          <w:sz w:val="16"/>
        </w:rPr>
        <w:t>Cdluučcllť</w:t>
      </w:r>
      <w:proofErr w:type="spellEnd"/>
      <w:r>
        <w:rPr>
          <w:rFonts w:ascii="Calibri" w:eastAsia="Calibri" w:hAnsi="Calibri" w:cs="Calibri"/>
          <w:sz w:val="16"/>
        </w:rPr>
        <w:t xml:space="preserve"> pracoviště Tábor</w:t>
      </w:r>
    </w:p>
    <w:p w:rsidR="00BE26B1" w:rsidRDefault="00F97B4E">
      <w:pPr>
        <w:spacing w:after="639" w:line="259" w:lineRule="auto"/>
        <w:ind w:left="0" w:right="1123" w:firstLine="0"/>
        <w:jc w:val="right"/>
      </w:pPr>
      <w:r>
        <w:rPr>
          <w:noProof/>
        </w:rPr>
        <w:drawing>
          <wp:anchor distT="0" distB="0" distL="114300" distR="114300" simplePos="0" relativeHeight="251681792" behindDoc="0" locked="0" layoutInCell="1" allowOverlap="0">
            <wp:simplePos x="0" y="0"/>
            <wp:positionH relativeFrom="page">
              <wp:posOffset>5228374</wp:posOffset>
            </wp:positionH>
            <wp:positionV relativeFrom="page">
              <wp:posOffset>155492</wp:posOffset>
            </wp:positionV>
            <wp:extent cx="1661496" cy="161590"/>
            <wp:effectExtent l="0" t="0" r="0" b="0"/>
            <wp:wrapTopAndBottom/>
            <wp:docPr id="32512" name="Picture 32512"/>
            <wp:cNvGraphicFramePr/>
            <a:graphic xmlns:a="http://schemas.openxmlformats.org/drawingml/2006/main">
              <a:graphicData uri="http://schemas.openxmlformats.org/drawingml/2006/picture">
                <pic:pic xmlns:pic="http://schemas.openxmlformats.org/drawingml/2006/picture">
                  <pic:nvPicPr>
                    <pic:cNvPr id="32512" name="Picture 32512"/>
                    <pic:cNvPicPr/>
                  </pic:nvPicPr>
                  <pic:blipFill>
                    <a:blip r:embed="rId49"/>
                    <a:stretch>
                      <a:fillRect/>
                    </a:stretch>
                  </pic:blipFill>
                  <pic:spPr>
                    <a:xfrm>
                      <a:off x="0" y="0"/>
                      <a:ext cx="1661496" cy="161590"/>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7344112</wp:posOffset>
            </wp:positionH>
            <wp:positionV relativeFrom="page">
              <wp:posOffset>841488</wp:posOffset>
            </wp:positionV>
            <wp:extent cx="94507" cy="9594790"/>
            <wp:effectExtent l="0" t="0" r="0" b="0"/>
            <wp:wrapSquare wrapText="bothSides"/>
            <wp:docPr id="32513" name="Picture 32513"/>
            <wp:cNvGraphicFramePr/>
            <a:graphic xmlns:a="http://schemas.openxmlformats.org/drawingml/2006/main">
              <a:graphicData uri="http://schemas.openxmlformats.org/drawingml/2006/picture">
                <pic:pic xmlns:pic="http://schemas.openxmlformats.org/drawingml/2006/picture">
                  <pic:nvPicPr>
                    <pic:cNvPr id="32513" name="Picture 32513"/>
                    <pic:cNvPicPr/>
                  </pic:nvPicPr>
                  <pic:blipFill>
                    <a:blip r:embed="rId50"/>
                    <a:stretch>
                      <a:fillRect/>
                    </a:stretch>
                  </pic:blipFill>
                  <pic:spPr>
                    <a:xfrm>
                      <a:off x="0" y="0"/>
                      <a:ext cx="94507" cy="9594790"/>
                    </a:xfrm>
                    <a:prstGeom prst="rect">
                      <a:avLst/>
                    </a:prstGeom>
                  </pic:spPr>
                </pic:pic>
              </a:graphicData>
            </a:graphic>
          </wp:anchor>
        </w:drawing>
      </w:r>
      <w:r>
        <w:rPr>
          <w:rFonts w:ascii="Calibri" w:eastAsia="Calibri" w:hAnsi="Calibri" w:cs="Calibri"/>
          <w:sz w:val="12"/>
        </w:rPr>
        <w:t>-3_</w:t>
      </w:r>
    </w:p>
    <w:p w:rsidR="00BE26B1" w:rsidRDefault="00F97B4E">
      <w:pPr>
        <w:spacing w:after="507"/>
        <w:ind w:left="730" w:right="62" w:firstLine="0"/>
      </w:pPr>
      <w:r>
        <w:t>Příloha k Rozhodnutí regionální dislokační komise č. České Budějovice 11/2018</w:t>
      </w:r>
    </w:p>
    <w:p w:rsidR="00BE26B1" w:rsidRDefault="00F97B4E">
      <w:pPr>
        <w:spacing w:after="0" w:line="262" w:lineRule="auto"/>
        <w:ind w:left="480" w:right="0" w:hanging="5"/>
      </w:pPr>
      <w:r>
        <w:rPr>
          <w:sz w:val="22"/>
        </w:rPr>
        <w:t>Změna dislokace a změna charakteru plochy u administrativní budovy Roháčova č, p. 2614)</w:t>
      </w:r>
    </w:p>
    <w:p w:rsidR="00BE26B1" w:rsidRDefault="00F97B4E">
      <w:pPr>
        <w:spacing w:after="656" w:line="259" w:lineRule="auto"/>
        <w:ind w:left="1628" w:right="1896" w:hanging="10"/>
        <w:jc w:val="center"/>
      </w:pPr>
      <w:r>
        <w:rPr>
          <w:sz w:val="22"/>
        </w:rPr>
        <w:t>Tábor</w:t>
      </w:r>
    </w:p>
    <w:tbl>
      <w:tblPr>
        <w:tblStyle w:val="TableGrid"/>
        <w:tblW w:w="8560" w:type="dxa"/>
        <w:tblInd w:w="243" w:type="dxa"/>
        <w:tblCellMar>
          <w:top w:w="0" w:type="dxa"/>
          <w:left w:w="0" w:type="dxa"/>
          <w:bottom w:w="0" w:type="dxa"/>
          <w:right w:w="86" w:type="dxa"/>
        </w:tblCellMar>
        <w:tblLook w:val="04A0" w:firstRow="1" w:lastRow="0" w:firstColumn="1" w:lastColumn="0" w:noHBand="0" w:noVBand="1"/>
      </w:tblPr>
      <w:tblGrid>
        <w:gridCol w:w="4534"/>
        <w:gridCol w:w="1068"/>
        <w:gridCol w:w="92"/>
        <w:gridCol w:w="1541"/>
        <w:gridCol w:w="1325"/>
      </w:tblGrid>
      <w:tr w:rsidR="00BE26B1">
        <w:trPr>
          <w:trHeight w:val="437"/>
        </w:trPr>
        <w:tc>
          <w:tcPr>
            <w:tcW w:w="4724" w:type="dxa"/>
            <w:vMerge w:val="restart"/>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47" w:right="0" w:firstLine="0"/>
              <w:jc w:val="center"/>
            </w:pPr>
            <w:r>
              <w:t>Název subjektu</w:t>
            </w:r>
          </w:p>
        </w:tc>
        <w:tc>
          <w:tcPr>
            <w:tcW w:w="952" w:type="dxa"/>
            <w:tcBorders>
              <w:top w:val="single" w:sz="2" w:space="0" w:color="000000"/>
              <w:left w:val="single" w:sz="2" w:space="0" w:color="000000"/>
              <w:bottom w:val="single" w:sz="2" w:space="0" w:color="000000"/>
              <w:right w:val="nil"/>
            </w:tcBorders>
          </w:tcPr>
          <w:p w:rsidR="00BE26B1" w:rsidRDefault="00BE26B1">
            <w:pPr>
              <w:spacing w:after="160" w:line="259" w:lineRule="auto"/>
              <w:ind w:left="0" w:right="0" w:firstLine="0"/>
              <w:jc w:val="left"/>
            </w:pPr>
          </w:p>
        </w:tc>
        <w:tc>
          <w:tcPr>
            <w:tcW w:w="1617" w:type="dxa"/>
            <w:gridSpan w:val="2"/>
            <w:tcBorders>
              <w:top w:val="single" w:sz="2" w:space="0" w:color="000000"/>
              <w:left w:val="nil"/>
              <w:bottom w:val="single" w:sz="2" w:space="0" w:color="000000"/>
              <w:right w:val="single" w:sz="2" w:space="0" w:color="000000"/>
            </w:tcBorders>
          </w:tcPr>
          <w:p w:rsidR="00BE26B1" w:rsidRDefault="00F97B4E">
            <w:pPr>
              <w:spacing w:after="0" w:line="259" w:lineRule="auto"/>
              <w:ind w:left="0" w:right="0" w:firstLine="0"/>
              <w:jc w:val="left"/>
            </w:pPr>
            <w:r>
              <w:rPr>
                <w:sz w:val="26"/>
              </w:rPr>
              <w:t>Plocha</w:t>
            </w:r>
          </w:p>
        </w:tc>
        <w:tc>
          <w:tcPr>
            <w:tcW w:w="1266" w:type="dxa"/>
            <w:vMerge w:val="restart"/>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59" w:right="0" w:firstLine="206"/>
              <w:jc w:val="left"/>
            </w:pPr>
            <w:r>
              <w:t>Počet funkčních míst</w:t>
            </w:r>
          </w:p>
        </w:tc>
      </w:tr>
      <w:tr w:rsidR="00BE26B1">
        <w:trPr>
          <w:trHeight w:val="475"/>
        </w:trPr>
        <w:tc>
          <w:tcPr>
            <w:tcW w:w="0" w:type="auto"/>
            <w:vMerge/>
            <w:tcBorders>
              <w:top w:val="nil"/>
              <w:left w:val="single" w:sz="2" w:space="0" w:color="000000"/>
              <w:bottom w:val="single" w:sz="2" w:space="0" w:color="000000"/>
              <w:right w:val="single" w:sz="2" w:space="0" w:color="000000"/>
            </w:tcBorders>
          </w:tcPr>
          <w:p w:rsidR="00BE26B1" w:rsidRDefault="00BE26B1">
            <w:pPr>
              <w:spacing w:after="160" w:line="259" w:lineRule="auto"/>
              <w:ind w:left="0" w:right="0" w:firstLine="0"/>
              <w:jc w:val="left"/>
            </w:pP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41" w:right="0" w:firstLine="0"/>
              <w:jc w:val="left"/>
            </w:pPr>
            <w:r>
              <w:t>celková</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68" w:right="0" w:firstLine="0"/>
              <w:jc w:val="center"/>
            </w:pPr>
            <w:r>
              <w:t>kancelářská</w:t>
            </w:r>
          </w:p>
        </w:tc>
        <w:tc>
          <w:tcPr>
            <w:tcW w:w="0" w:type="auto"/>
            <w:vMerge/>
            <w:tcBorders>
              <w:top w:val="nil"/>
              <w:left w:val="single" w:sz="2" w:space="0" w:color="000000"/>
              <w:bottom w:val="single" w:sz="2" w:space="0" w:color="000000"/>
              <w:right w:val="single" w:sz="2" w:space="0" w:color="000000"/>
            </w:tcBorders>
          </w:tcPr>
          <w:p w:rsidR="00BE26B1" w:rsidRDefault="00BE26B1">
            <w:pPr>
              <w:spacing w:after="160" w:line="259" w:lineRule="auto"/>
              <w:ind w:left="0" w:right="0" w:firstLine="0"/>
              <w:jc w:val="left"/>
            </w:pPr>
          </w:p>
        </w:tc>
      </w:tr>
      <w:tr w:rsidR="00BE26B1">
        <w:trPr>
          <w:trHeight w:val="391"/>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8" w:right="0" w:firstLine="0"/>
              <w:jc w:val="left"/>
            </w:pPr>
            <w:r>
              <w:rPr>
                <w:sz w:val="20"/>
              </w:rPr>
              <w:t>Úřad pro zastupování státu ve věcech majetkových</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12" w:right="0" w:firstLine="0"/>
              <w:jc w:val="center"/>
            </w:pPr>
            <w:r>
              <w:rPr>
                <w:rFonts w:ascii="Calibri" w:eastAsia="Calibri" w:hAnsi="Calibri" w:cs="Calibri"/>
                <w:sz w:val="20"/>
              </w:rPr>
              <w:t>1 113,11</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63" w:right="0" w:firstLine="0"/>
              <w:jc w:val="center"/>
            </w:pPr>
            <w:r>
              <w:rPr>
                <w:rFonts w:ascii="Calibri" w:eastAsia="Calibri" w:hAnsi="Calibri" w:cs="Calibri"/>
                <w:sz w:val="20"/>
              </w:rPr>
              <w:t>304,19</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65" w:right="0" w:firstLine="0"/>
              <w:jc w:val="center"/>
            </w:pPr>
            <w:r>
              <w:rPr>
                <w:rFonts w:ascii="Calibri" w:eastAsia="Calibri" w:hAnsi="Calibri" w:cs="Calibri"/>
                <w:sz w:val="20"/>
              </w:rPr>
              <w:t>18</w:t>
            </w:r>
          </w:p>
        </w:tc>
      </w:tr>
      <w:tr w:rsidR="00BE26B1">
        <w:trPr>
          <w:trHeight w:val="390"/>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8" w:right="0" w:firstLine="0"/>
              <w:jc w:val="left"/>
            </w:pPr>
            <w:r>
              <w:rPr>
                <w:sz w:val="20"/>
              </w:rPr>
              <w:t>Český statistický úřad</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22" w:right="0" w:firstLine="0"/>
              <w:jc w:val="center"/>
            </w:pPr>
            <w:r>
              <w:rPr>
                <w:rFonts w:ascii="Calibri" w:eastAsia="Calibri" w:hAnsi="Calibri" w:cs="Calibri"/>
                <w:sz w:val="20"/>
              </w:rPr>
              <w:t>36, 74</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49" w:right="0" w:firstLine="0"/>
              <w:jc w:val="center"/>
            </w:pPr>
            <w:r>
              <w:rPr>
                <w:rFonts w:ascii="Calibri" w:eastAsia="Calibri" w:hAnsi="Calibri" w:cs="Calibri"/>
                <w:sz w:val="20"/>
              </w:rPr>
              <w:t>24,11</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74" w:right="0" w:firstLine="0"/>
              <w:jc w:val="center"/>
            </w:pPr>
            <w:r>
              <w:rPr>
                <w:rFonts w:ascii="Calibri" w:eastAsia="Calibri" w:hAnsi="Calibri" w:cs="Calibri"/>
                <w:sz w:val="22"/>
              </w:rPr>
              <w:t>3</w:t>
            </w:r>
          </w:p>
        </w:tc>
      </w:tr>
      <w:tr w:rsidR="00BE26B1">
        <w:trPr>
          <w:trHeight w:val="381"/>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3" w:right="0" w:firstLine="0"/>
              <w:jc w:val="left"/>
            </w:pPr>
            <w:r>
              <w:rPr>
                <w:sz w:val="20"/>
              </w:rPr>
              <w:t>Probační a mediační služba</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41" w:right="0" w:firstLine="0"/>
              <w:jc w:val="center"/>
            </w:pPr>
            <w:r>
              <w:rPr>
                <w:rFonts w:ascii="Calibri" w:eastAsia="Calibri" w:hAnsi="Calibri" w:cs="Calibri"/>
                <w:sz w:val="20"/>
              </w:rPr>
              <w:t>164,90</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2" w:right="0" w:firstLine="0"/>
              <w:jc w:val="center"/>
            </w:pPr>
            <w:r>
              <w:rPr>
                <w:rFonts w:ascii="Calibri" w:eastAsia="Calibri" w:hAnsi="Calibri" w:cs="Calibri"/>
                <w:sz w:val="20"/>
              </w:rPr>
              <w:t>85,42</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4" w:right="0" w:firstLine="0"/>
              <w:jc w:val="center"/>
            </w:pPr>
            <w:r>
              <w:rPr>
                <w:rFonts w:ascii="Calibri" w:eastAsia="Calibri" w:hAnsi="Calibri" w:cs="Calibri"/>
                <w:sz w:val="22"/>
              </w:rPr>
              <w:t>5</w:t>
            </w:r>
          </w:p>
        </w:tc>
      </w:tr>
      <w:tr w:rsidR="00BE26B1">
        <w:trPr>
          <w:trHeight w:val="382"/>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8" w:right="0" w:firstLine="0"/>
              <w:jc w:val="left"/>
            </w:pPr>
            <w:r>
              <w:rPr>
                <w:sz w:val="22"/>
              </w:rPr>
              <w:t>ZP MV R</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31" w:right="0" w:firstLine="0"/>
              <w:jc w:val="center"/>
            </w:pPr>
            <w:r>
              <w:rPr>
                <w:rFonts w:ascii="Calibri" w:eastAsia="Calibri" w:hAnsi="Calibri" w:cs="Calibri"/>
                <w:sz w:val="18"/>
              </w:rPr>
              <w:t>57263</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2" w:right="0" w:firstLine="0"/>
              <w:jc w:val="center"/>
            </w:pPr>
            <w:r>
              <w:rPr>
                <w:rFonts w:ascii="Calibri" w:eastAsia="Calibri" w:hAnsi="Calibri" w:cs="Calibri"/>
                <w:sz w:val="20"/>
              </w:rPr>
              <w:t>37,86</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4" w:right="0" w:firstLine="0"/>
              <w:jc w:val="center"/>
            </w:pPr>
            <w:r>
              <w:rPr>
                <w:rFonts w:ascii="Calibri" w:eastAsia="Calibri" w:hAnsi="Calibri" w:cs="Calibri"/>
                <w:sz w:val="18"/>
              </w:rPr>
              <w:t>2</w:t>
            </w:r>
          </w:p>
        </w:tc>
      </w:tr>
      <w:tr w:rsidR="00BE26B1">
        <w:trPr>
          <w:trHeight w:val="376"/>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7" w:right="0" w:firstLine="0"/>
              <w:jc w:val="left"/>
            </w:pPr>
            <w:r>
              <w:rPr>
                <w:sz w:val="20"/>
              </w:rPr>
              <w:t>Mikolášková Marie</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31" w:right="0" w:firstLine="0"/>
              <w:jc w:val="center"/>
            </w:pPr>
            <w:r>
              <w:rPr>
                <w:rFonts w:ascii="Calibri" w:eastAsia="Calibri" w:hAnsi="Calibri" w:cs="Calibri"/>
                <w:sz w:val="20"/>
              </w:rPr>
              <w:t>76,48</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2" w:right="0" w:firstLine="0"/>
              <w:jc w:val="center"/>
            </w:pPr>
            <w:r>
              <w:rPr>
                <w:rFonts w:ascii="Calibri" w:eastAsia="Calibri" w:hAnsi="Calibri" w:cs="Calibri"/>
                <w:sz w:val="18"/>
              </w:rPr>
              <w:t>50123</w:t>
            </w:r>
          </w:p>
        </w:tc>
        <w:tc>
          <w:tcPr>
            <w:tcW w:w="1266" w:type="dxa"/>
            <w:tcBorders>
              <w:top w:val="single" w:sz="2" w:space="0" w:color="000000"/>
              <w:left w:val="single" w:sz="2" w:space="0" w:color="000000"/>
              <w:bottom w:val="single" w:sz="2" w:space="0" w:color="000000"/>
              <w:right w:val="single" w:sz="2" w:space="0" w:color="000000"/>
            </w:tcBorders>
          </w:tcPr>
          <w:p w:rsidR="00BE26B1" w:rsidRDefault="00BE26B1">
            <w:pPr>
              <w:spacing w:after="160" w:line="259" w:lineRule="auto"/>
              <w:ind w:left="0" w:right="0" w:firstLine="0"/>
              <w:jc w:val="left"/>
            </w:pPr>
          </w:p>
        </w:tc>
      </w:tr>
      <w:tr w:rsidR="00BE26B1">
        <w:trPr>
          <w:trHeight w:val="382"/>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8" w:right="0" w:firstLine="0"/>
              <w:jc w:val="left"/>
            </w:pPr>
            <w:r>
              <w:rPr>
                <w:sz w:val="22"/>
              </w:rPr>
              <w:t>JUDr. Borská Jana</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41" w:right="0" w:firstLine="0"/>
              <w:jc w:val="center"/>
            </w:pPr>
            <w:r>
              <w:rPr>
                <w:rFonts w:ascii="Calibri" w:eastAsia="Calibri" w:hAnsi="Calibri" w:cs="Calibri"/>
                <w:sz w:val="20"/>
              </w:rPr>
              <w:t>30,06</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2" w:right="0" w:firstLine="0"/>
              <w:jc w:val="center"/>
            </w:pPr>
            <w:r>
              <w:rPr>
                <w:rFonts w:ascii="Calibri" w:eastAsia="Calibri" w:hAnsi="Calibri" w:cs="Calibri"/>
                <w:sz w:val="20"/>
              </w:rPr>
              <w:t>18,93</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4" w:right="0" w:firstLine="0"/>
              <w:jc w:val="center"/>
            </w:pPr>
            <w:r>
              <w:rPr>
                <w:rFonts w:ascii="Calibri" w:eastAsia="Calibri" w:hAnsi="Calibri" w:cs="Calibri"/>
                <w:sz w:val="18"/>
              </w:rPr>
              <w:t>2</w:t>
            </w:r>
          </w:p>
        </w:tc>
      </w:tr>
      <w:tr w:rsidR="00BE26B1">
        <w:trPr>
          <w:trHeight w:val="381"/>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3" w:right="0" w:firstLine="0"/>
              <w:jc w:val="left"/>
            </w:pPr>
            <w:r>
              <w:rPr>
                <w:sz w:val="20"/>
              </w:rPr>
              <w:t>Státní úřad inspekce práce</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41" w:right="0" w:firstLine="0"/>
              <w:jc w:val="center"/>
            </w:pPr>
            <w:r>
              <w:rPr>
                <w:rFonts w:ascii="Calibri" w:eastAsia="Calibri" w:hAnsi="Calibri" w:cs="Calibri"/>
                <w:sz w:val="20"/>
              </w:rPr>
              <w:t>70,78</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2" w:right="0" w:firstLine="0"/>
              <w:jc w:val="center"/>
            </w:pPr>
            <w:r>
              <w:rPr>
                <w:rFonts w:ascii="Calibri" w:eastAsia="Calibri" w:hAnsi="Calibri" w:cs="Calibri"/>
                <w:sz w:val="20"/>
              </w:rPr>
              <w:t>50,08</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4" w:right="0" w:firstLine="0"/>
              <w:jc w:val="center"/>
            </w:pPr>
            <w:r>
              <w:rPr>
                <w:rFonts w:ascii="Calibri" w:eastAsia="Calibri" w:hAnsi="Calibri" w:cs="Calibri"/>
                <w:sz w:val="20"/>
              </w:rPr>
              <w:t>6</w:t>
            </w:r>
          </w:p>
        </w:tc>
      </w:tr>
      <w:tr w:rsidR="00BE26B1">
        <w:trPr>
          <w:trHeight w:val="384"/>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7" w:right="0" w:firstLine="0"/>
              <w:jc w:val="left"/>
            </w:pPr>
            <w:r>
              <w:rPr>
                <w:sz w:val="20"/>
              </w:rPr>
              <w:t>Puncovní úřad</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65" w:right="0" w:firstLine="0"/>
              <w:jc w:val="center"/>
            </w:pPr>
            <w:r>
              <w:rPr>
                <w:rFonts w:ascii="Calibri" w:eastAsia="Calibri" w:hAnsi="Calibri" w:cs="Calibri"/>
                <w:sz w:val="20"/>
              </w:rPr>
              <w:t>112,29</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7" w:right="0" w:firstLine="0"/>
              <w:jc w:val="center"/>
            </w:pPr>
            <w:r>
              <w:rPr>
                <w:rFonts w:ascii="Calibri" w:eastAsia="Calibri" w:hAnsi="Calibri" w:cs="Calibri"/>
                <w:sz w:val="20"/>
              </w:rPr>
              <w:t>37,43</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4" w:right="0" w:firstLine="0"/>
              <w:jc w:val="center"/>
            </w:pPr>
            <w:r>
              <w:rPr>
                <w:rFonts w:ascii="Calibri" w:eastAsia="Calibri" w:hAnsi="Calibri" w:cs="Calibri"/>
                <w:sz w:val="18"/>
              </w:rPr>
              <w:t>2</w:t>
            </w:r>
          </w:p>
        </w:tc>
      </w:tr>
      <w:tr w:rsidR="00BE26B1">
        <w:trPr>
          <w:trHeight w:val="384"/>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7" w:right="0" w:firstLine="0"/>
              <w:jc w:val="left"/>
            </w:pPr>
            <w:r>
              <w:t>CUZZS</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70" w:right="0" w:firstLine="0"/>
              <w:jc w:val="center"/>
            </w:pPr>
            <w:r>
              <w:rPr>
                <w:rFonts w:ascii="Calibri" w:eastAsia="Calibri" w:hAnsi="Calibri" w:cs="Calibri"/>
                <w:sz w:val="20"/>
              </w:rPr>
              <w:t>132,64</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7" w:right="0" w:firstLine="0"/>
              <w:jc w:val="center"/>
            </w:pPr>
            <w:r>
              <w:rPr>
                <w:rFonts w:ascii="Calibri" w:eastAsia="Calibri" w:hAnsi="Calibri" w:cs="Calibri"/>
                <w:sz w:val="18"/>
              </w:rPr>
              <w:t>81154</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4" w:right="0" w:firstLine="0"/>
              <w:jc w:val="center"/>
            </w:pPr>
            <w:r>
              <w:rPr>
                <w:rFonts w:ascii="Calibri" w:eastAsia="Calibri" w:hAnsi="Calibri" w:cs="Calibri"/>
                <w:sz w:val="20"/>
              </w:rPr>
              <w:t>6</w:t>
            </w:r>
          </w:p>
        </w:tc>
      </w:tr>
      <w:tr w:rsidR="00BE26B1">
        <w:trPr>
          <w:trHeight w:val="397"/>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7" w:right="0" w:firstLine="0"/>
              <w:jc w:val="left"/>
            </w:pPr>
            <w:r>
              <w:rPr>
                <w:sz w:val="22"/>
              </w:rPr>
              <w:t>ZÚ se sídlem v Ústí nad Labem</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60" w:right="0" w:firstLine="0"/>
              <w:jc w:val="center"/>
            </w:pPr>
            <w:r>
              <w:rPr>
                <w:rFonts w:ascii="Calibri" w:eastAsia="Calibri" w:hAnsi="Calibri" w:cs="Calibri"/>
                <w:sz w:val="20"/>
              </w:rPr>
              <w:t>61,59</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82" w:right="0" w:firstLine="0"/>
              <w:jc w:val="center"/>
            </w:pPr>
            <w:r>
              <w:rPr>
                <w:rFonts w:ascii="Calibri" w:eastAsia="Calibri" w:hAnsi="Calibri" w:cs="Calibri"/>
                <w:sz w:val="18"/>
              </w:rPr>
              <w:t>36141</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94" w:right="0" w:firstLine="0"/>
              <w:jc w:val="center"/>
            </w:pPr>
            <w:r>
              <w:rPr>
                <w:rFonts w:ascii="Calibri" w:eastAsia="Calibri" w:hAnsi="Calibri" w:cs="Calibri"/>
                <w:sz w:val="20"/>
              </w:rPr>
              <w:t>1</w:t>
            </w:r>
          </w:p>
        </w:tc>
      </w:tr>
      <w:tr w:rsidR="00BE26B1">
        <w:trPr>
          <w:trHeight w:val="384"/>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7" w:right="0" w:firstLine="0"/>
              <w:jc w:val="left"/>
            </w:pPr>
            <w:r>
              <w:rPr>
                <w:sz w:val="20"/>
              </w:rPr>
              <w:t>Volná kapacita</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84" w:right="0" w:firstLine="0"/>
              <w:jc w:val="center"/>
            </w:pPr>
            <w:r>
              <w:rPr>
                <w:rFonts w:ascii="Calibri" w:eastAsia="Calibri" w:hAnsi="Calibri" w:cs="Calibri"/>
                <w:sz w:val="20"/>
              </w:rPr>
              <w:t>175,98</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11" w:right="0" w:firstLine="0"/>
              <w:jc w:val="center"/>
            </w:pPr>
            <w:r>
              <w:rPr>
                <w:rFonts w:ascii="Calibri" w:eastAsia="Calibri" w:hAnsi="Calibri" w:cs="Calibri"/>
                <w:sz w:val="20"/>
              </w:rPr>
              <w:t>30,83</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3" w:right="0" w:firstLine="0"/>
              <w:jc w:val="center"/>
            </w:pPr>
            <w:r>
              <w:rPr>
                <w:rFonts w:ascii="Calibri" w:eastAsia="Calibri" w:hAnsi="Calibri" w:cs="Calibri"/>
                <w:sz w:val="20"/>
              </w:rPr>
              <w:t>4</w:t>
            </w:r>
          </w:p>
        </w:tc>
      </w:tr>
      <w:tr w:rsidR="00BE26B1">
        <w:trPr>
          <w:trHeight w:val="389"/>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17" w:right="0" w:firstLine="0"/>
              <w:jc w:val="left"/>
            </w:pPr>
            <w:r>
              <w:rPr>
                <w:sz w:val="20"/>
              </w:rPr>
              <w:lastRenderedPageBreak/>
              <w:t xml:space="preserve">Rozdíl mezi kapacitou budovy a počtem </w:t>
            </w:r>
            <w:proofErr w:type="spellStart"/>
            <w:proofErr w:type="gramStart"/>
            <w:r>
              <w:rPr>
                <w:sz w:val="20"/>
              </w:rPr>
              <w:t>funl</w:t>
            </w:r>
            <w:proofErr w:type="spellEnd"/>
            <w:r>
              <w:rPr>
                <w:sz w:val="20"/>
              </w:rPr>
              <w:t>&lt;</w:t>
            </w:r>
            <w:proofErr w:type="spellStart"/>
            <w:proofErr w:type="gramEnd"/>
            <w:r>
              <w:rPr>
                <w:sz w:val="20"/>
              </w:rPr>
              <w:t>čnĺch</w:t>
            </w:r>
            <w:proofErr w:type="spellEnd"/>
            <w:r>
              <w:rPr>
                <w:sz w:val="20"/>
              </w:rPr>
              <w:t xml:space="preserve"> míst</w:t>
            </w:r>
          </w:p>
        </w:tc>
        <w:tc>
          <w:tcPr>
            <w:tcW w:w="952" w:type="dxa"/>
            <w:tcBorders>
              <w:top w:val="single" w:sz="2" w:space="0" w:color="000000"/>
              <w:left w:val="single" w:sz="2" w:space="0" w:color="000000"/>
              <w:bottom w:val="single" w:sz="2" w:space="0" w:color="000000"/>
              <w:right w:val="nil"/>
            </w:tcBorders>
          </w:tcPr>
          <w:p w:rsidR="00BE26B1" w:rsidRDefault="00BE26B1">
            <w:pPr>
              <w:spacing w:after="160" w:line="259" w:lineRule="auto"/>
              <w:ind w:left="0" w:right="0" w:firstLine="0"/>
              <w:jc w:val="left"/>
            </w:pP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BE26B1">
            <w:pPr>
              <w:spacing w:after="160" w:line="259" w:lineRule="auto"/>
              <w:ind w:left="0" w:right="0" w:firstLine="0"/>
              <w:jc w:val="left"/>
            </w:pP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3" w:right="0" w:firstLine="0"/>
              <w:jc w:val="center"/>
            </w:pPr>
            <w:r>
              <w:rPr>
                <w:rFonts w:ascii="Calibri" w:eastAsia="Calibri" w:hAnsi="Calibri" w:cs="Calibri"/>
                <w:sz w:val="20"/>
              </w:rPr>
              <w:t>26</w:t>
            </w:r>
          </w:p>
        </w:tc>
      </w:tr>
      <w:tr w:rsidR="00BE26B1">
        <w:trPr>
          <w:trHeight w:val="381"/>
        </w:trPr>
        <w:tc>
          <w:tcPr>
            <w:tcW w:w="4724"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17" w:right="0" w:firstLine="0"/>
              <w:jc w:val="left"/>
            </w:pPr>
            <w:r>
              <w:rPr>
                <w:sz w:val="20"/>
              </w:rPr>
              <w:t>Kapacita budovy</w:t>
            </w:r>
          </w:p>
        </w:tc>
        <w:tc>
          <w:tcPr>
            <w:tcW w:w="952" w:type="dxa"/>
            <w:tcBorders>
              <w:top w:val="single" w:sz="2" w:space="0" w:color="000000"/>
              <w:left w:val="single" w:sz="2" w:space="0" w:color="000000"/>
              <w:bottom w:val="single" w:sz="2" w:space="0" w:color="000000"/>
              <w:right w:val="nil"/>
            </w:tcBorders>
          </w:tcPr>
          <w:p w:rsidR="00BE26B1" w:rsidRDefault="00F97B4E">
            <w:pPr>
              <w:spacing w:after="0" w:line="259" w:lineRule="auto"/>
              <w:ind w:left="175" w:right="0" w:firstLine="0"/>
              <w:jc w:val="center"/>
            </w:pPr>
            <w:r>
              <w:rPr>
                <w:rFonts w:ascii="Calibri" w:eastAsia="Calibri" w:hAnsi="Calibri" w:cs="Calibri"/>
                <w:sz w:val="18"/>
              </w:rPr>
              <w:t>2 032220</w:t>
            </w:r>
          </w:p>
        </w:tc>
        <w:tc>
          <w:tcPr>
            <w:tcW w:w="72" w:type="dxa"/>
            <w:tcBorders>
              <w:top w:val="single" w:sz="2" w:space="0" w:color="000000"/>
              <w:left w:val="nil"/>
              <w:bottom w:val="single" w:sz="2" w:space="0" w:color="000000"/>
              <w:right w:val="single" w:sz="2" w:space="0" w:color="000000"/>
            </w:tcBorders>
          </w:tcPr>
          <w:p w:rsidR="00BE26B1" w:rsidRDefault="00BE26B1">
            <w:pPr>
              <w:spacing w:after="160" w:line="259" w:lineRule="auto"/>
              <w:ind w:left="0" w:right="0" w:firstLine="0"/>
              <w:jc w:val="left"/>
            </w:pPr>
          </w:p>
        </w:tc>
        <w:tc>
          <w:tcPr>
            <w:tcW w:w="1545"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16" w:right="0" w:firstLine="0"/>
              <w:jc w:val="center"/>
            </w:pPr>
            <w:r>
              <w:rPr>
                <w:rFonts w:ascii="Calibri" w:eastAsia="Calibri" w:hAnsi="Calibri" w:cs="Calibri"/>
                <w:sz w:val="20"/>
              </w:rPr>
              <w:t>757,03</w:t>
            </w:r>
          </w:p>
        </w:tc>
        <w:tc>
          <w:tcPr>
            <w:tcW w:w="1266" w:type="dxa"/>
            <w:tcBorders>
              <w:top w:val="single" w:sz="2" w:space="0" w:color="000000"/>
              <w:left w:val="single" w:sz="2" w:space="0" w:color="000000"/>
              <w:bottom w:val="single" w:sz="2" w:space="0" w:color="000000"/>
              <w:right w:val="single" w:sz="2" w:space="0" w:color="000000"/>
            </w:tcBorders>
          </w:tcPr>
          <w:p w:rsidR="00BE26B1" w:rsidRDefault="00F97B4E">
            <w:pPr>
              <w:spacing w:after="0" w:line="259" w:lineRule="auto"/>
              <w:ind w:left="108" w:right="0" w:firstLine="0"/>
              <w:jc w:val="center"/>
            </w:pPr>
            <w:r>
              <w:rPr>
                <w:rFonts w:ascii="Calibri" w:eastAsia="Calibri" w:hAnsi="Calibri" w:cs="Calibri"/>
                <w:sz w:val="20"/>
              </w:rPr>
              <w:t>76</w:t>
            </w:r>
          </w:p>
        </w:tc>
      </w:tr>
    </w:tbl>
    <w:p w:rsidR="00000000" w:rsidRDefault="00F97B4E"/>
    <w:sectPr w:rsidR="00000000">
      <w:footerReference w:type="even" r:id="rId51"/>
      <w:footerReference w:type="default" r:id="rId52"/>
      <w:footerReference w:type="first" r:id="rId53"/>
      <w:pgSz w:w="11906" w:h="16838"/>
      <w:pgMar w:top="504" w:right="1181" w:bottom="2156" w:left="14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97B4E">
      <w:pPr>
        <w:spacing w:after="0" w:line="240" w:lineRule="auto"/>
      </w:pPr>
      <w:r>
        <w:separator/>
      </w:r>
    </w:p>
  </w:endnote>
  <w:endnote w:type="continuationSeparator" w:id="0">
    <w:p w:rsidR="00000000" w:rsidRDefault="00F9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F97B4E">
    <w:pPr>
      <w:spacing w:after="0" w:line="259" w:lineRule="auto"/>
      <w:ind w:left="0" w:right="163" w:firstLine="0"/>
      <w:jc w:val="center"/>
    </w:pPr>
    <w:r>
      <w:rPr>
        <w:rFonts w:ascii="Calibri" w:eastAsia="Calibri" w:hAnsi="Calibri" w:cs="Calibri"/>
        <w:sz w:val="34"/>
      </w:rPr>
      <w:fldChar w:fldCharType="begin"/>
    </w:r>
    <w:r>
      <w:rPr>
        <w:rFonts w:ascii="Calibri" w:eastAsia="Calibri" w:hAnsi="Calibri" w:cs="Calibri"/>
        <w:sz w:val="34"/>
      </w:rPr>
      <w:instrText xml:space="preserve"> PAGE   \* MERGEFORMAT </w:instrText>
    </w:r>
    <w:r>
      <w:rPr>
        <w:rFonts w:ascii="Calibri" w:eastAsia="Calibri" w:hAnsi="Calibri" w:cs="Calibri"/>
        <w:sz w:val="34"/>
      </w:rPr>
      <w:fldChar w:fldCharType="separate"/>
    </w:r>
    <w:r>
      <w:rPr>
        <w:rFonts w:ascii="Calibri" w:eastAsia="Calibri" w:hAnsi="Calibri" w:cs="Calibri"/>
        <w:sz w:val="34"/>
      </w:rPr>
      <w:t>1</w:t>
    </w:r>
    <w:r>
      <w:rPr>
        <w:rFonts w:ascii="Calibri" w:eastAsia="Calibri" w:hAnsi="Calibri" w:cs="Calibri"/>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F97B4E">
    <w:pPr>
      <w:spacing w:after="0" w:line="259" w:lineRule="auto"/>
      <w:ind w:left="0" w:right="163" w:firstLine="0"/>
      <w:jc w:val="center"/>
    </w:pPr>
    <w:r>
      <w:rPr>
        <w:rFonts w:ascii="Calibri" w:eastAsia="Calibri" w:hAnsi="Calibri" w:cs="Calibri"/>
        <w:sz w:val="34"/>
      </w:rPr>
      <w:fldChar w:fldCharType="begin"/>
    </w:r>
    <w:r>
      <w:rPr>
        <w:rFonts w:ascii="Calibri" w:eastAsia="Calibri" w:hAnsi="Calibri" w:cs="Calibri"/>
        <w:sz w:val="34"/>
      </w:rPr>
      <w:instrText xml:space="preserve"> PAGE   \* MERGEFORMAT </w:instrText>
    </w:r>
    <w:r>
      <w:rPr>
        <w:rFonts w:ascii="Calibri" w:eastAsia="Calibri" w:hAnsi="Calibri" w:cs="Calibri"/>
        <w:sz w:val="34"/>
      </w:rPr>
      <w:fldChar w:fldCharType="separate"/>
    </w:r>
    <w:r>
      <w:rPr>
        <w:rFonts w:ascii="Calibri" w:eastAsia="Calibri" w:hAnsi="Calibri" w:cs="Calibri"/>
        <w:sz w:val="34"/>
      </w:rPr>
      <w:t>1</w:t>
    </w:r>
    <w:r>
      <w:rPr>
        <w:rFonts w:ascii="Calibri" w:eastAsia="Calibri" w:hAnsi="Calibri" w:cs="Calibri"/>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F97B4E">
    <w:pPr>
      <w:spacing w:after="0" w:line="259" w:lineRule="auto"/>
      <w:ind w:left="0" w:right="163" w:firstLine="0"/>
      <w:jc w:val="center"/>
    </w:pPr>
    <w:r>
      <w:rPr>
        <w:rFonts w:ascii="Calibri" w:eastAsia="Calibri" w:hAnsi="Calibri" w:cs="Calibri"/>
        <w:sz w:val="34"/>
      </w:rPr>
      <w:fldChar w:fldCharType="begin"/>
    </w:r>
    <w:r>
      <w:rPr>
        <w:rFonts w:ascii="Calibri" w:eastAsia="Calibri" w:hAnsi="Calibri" w:cs="Calibri"/>
        <w:sz w:val="34"/>
      </w:rPr>
      <w:instrText xml:space="preserve"> PAGE   \* MERGEFORMAT </w:instrText>
    </w:r>
    <w:r>
      <w:rPr>
        <w:rFonts w:ascii="Calibri" w:eastAsia="Calibri" w:hAnsi="Calibri" w:cs="Calibri"/>
        <w:sz w:val="34"/>
      </w:rPr>
      <w:fldChar w:fldCharType="separate"/>
    </w:r>
    <w:r>
      <w:rPr>
        <w:rFonts w:ascii="Calibri" w:eastAsia="Calibri" w:hAnsi="Calibri" w:cs="Calibri"/>
        <w:sz w:val="34"/>
      </w:rPr>
      <w:t>1</w:t>
    </w:r>
    <w:r>
      <w:rPr>
        <w:rFonts w:ascii="Calibri" w:eastAsia="Calibri" w:hAnsi="Calibri" w:cs="Calibri"/>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BE26B1">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BE26B1">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BE26B1">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BE26B1">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BE26B1">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B1" w:rsidRDefault="00BE26B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97B4E">
      <w:pPr>
        <w:spacing w:after="0" w:line="240" w:lineRule="auto"/>
      </w:pPr>
      <w:r>
        <w:separator/>
      </w:r>
    </w:p>
  </w:footnote>
  <w:footnote w:type="continuationSeparator" w:id="0">
    <w:p w:rsidR="00000000" w:rsidRDefault="00F97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AB9"/>
    <w:multiLevelType w:val="hybridMultilevel"/>
    <w:tmpl w:val="7F02EC80"/>
    <w:lvl w:ilvl="0" w:tplc="A1FCF148">
      <w:start w:val="2"/>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ECF3E4">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46585E">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9874AC">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769CC0">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E66F3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40DC1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7A687C">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82893E">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D007B"/>
    <w:multiLevelType w:val="hybridMultilevel"/>
    <w:tmpl w:val="19C614E6"/>
    <w:lvl w:ilvl="0" w:tplc="1CD4408C">
      <w:start w:val="2"/>
      <w:numFmt w:val="decimal"/>
      <w:lvlText w:val="%1."/>
      <w:lvlJc w:val="left"/>
      <w:pPr>
        <w:ind w:left="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BC7B8A">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344942">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4ECA4">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A69D3A">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80EF78">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B04390">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C949E">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CC2058">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BC1AFC"/>
    <w:multiLevelType w:val="hybridMultilevel"/>
    <w:tmpl w:val="F648F216"/>
    <w:lvl w:ilvl="0" w:tplc="E6A04A1A">
      <w:start w:val="2"/>
      <w:numFmt w:val="decimal"/>
      <w:lvlText w:val="%1."/>
      <w:lvlJc w:val="left"/>
      <w:pPr>
        <w:ind w:left="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B623CA">
      <w:start w:val="1"/>
      <w:numFmt w:val="lowerLetter"/>
      <w:lvlText w:val="%2)"/>
      <w:lvlJc w:val="left"/>
      <w:pPr>
        <w:ind w:left="955"/>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2" w:tplc="49DAA2B8">
      <w:start w:val="1"/>
      <w:numFmt w:val="lowerRoman"/>
      <w:lvlText w:val="%3"/>
      <w:lvlJc w:val="left"/>
      <w:pPr>
        <w:ind w:left="142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3" w:tplc="06CC279A">
      <w:start w:val="1"/>
      <w:numFmt w:val="decimal"/>
      <w:lvlText w:val="%4"/>
      <w:lvlJc w:val="left"/>
      <w:pPr>
        <w:ind w:left="214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4" w:tplc="B2D8A68A">
      <w:start w:val="1"/>
      <w:numFmt w:val="lowerLetter"/>
      <w:lvlText w:val="%5"/>
      <w:lvlJc w:val="left"/>
      <w:pPr>
        <w:ind w:left="286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5" w:tplc="642E9A6E">
      <w:start w:val="1"/>
      <w:numFmt w:val="lowerRoman"/>
      <w:lvlText w:val="%6"/>
      <w:lvlJc w:val="left"/>
      <w:pPr>
        <w:ind w:left="358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6" w:tplc="F7F2C464">
      <w:start w:val="1"/>
      <w:numFmt w:val="decimal"/>
      <w:lvlText w:val="%7"/>
      <w:lvlJc w:val="left"/>
      <w:pPr>
        <w:ind w:left="430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7" w:tplc="A99E82E0">
      <w:start w:val="1"/>
      <w:numFmt w:val="lowerLetter"/>
      <w:lvlText w:val="%8"/>
      <w:lvlJc w:val="left"/>
      <w:pPr>
        <w:ind w:left="502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8" w:tplc="3A3EAB78">
      <w:start w:val="1"/>
      <w:numFmt w:val="lowerRoman"/>
      <w:lvlText w:val="%9"/>
      <w:lvlJc w:val="left"/>
      <w:pPr>
        <w:ind w:left="5747"/>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40A4AFD"/>
    <w:multiLevelType w:val="hybridMultilevel"/>
    <w:tmpl w:val="434AD6A6"/>
    <w:lvl w:ilvl="0" w:tplc="586455B4">
      <w:start w:val="1"/>
      <w:numFmt w:val="decimal"/>
      <w:lvlText w:val="%1."/>
      <w:lvlJc w:val="left"/>
      <w:pPr>
        <w:ind w:left="644"/>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1" w:tplc="743A37C2">
      <w:start w:val="1"/>
      <w:numFmt w:val="lowerLetter"/>
      <w:lvlText w:val="%2"/>
      <w:lvlJc w:val="left"/>
      <w:pPr>
        <w:ind w:left="114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2" w:tplc="77A22628">
      <w:start w:val="1"/>
      <w:numFmt w:val="lowerRoman"/>
      <w:lvlText w:val="%3"/>
      <w:lvlJc w:val="left"/>
      <w:pPr>
        <w:ind w:left="186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3" w:tplc="387C4A62">
      <w:start w:val="1"/>
      <w:numFmt w:val="decimal"/>
      <w:lvlText w:val="%4"/>
      <w:lvlJc w:val="left"/>
      <w:pPr>
        <w:ind w:left="258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4" w:tplc="19C03C7A">
      <w:start w:val="1"/>
      <w:numFmt w:val="lowerLetter"/>
      <w:lvlText w:val="%5"/>
      <w:lvlJc w:val="left"/>
      <w:pPr>
        <w:ind w:left="330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5" w:tplc="78BA0314">
      <w:start w:val="1"/>
      <w:numFmt w:val="lowerRoman"/>
      <w:lvlText w:val="%6"/>
      <w:lvlJc w:val="left"/>
      <w:pPr>
        <w:ind w:left="402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6" w:tplc="8CFC1534">
      <w:start w:val="1"/>
      <w:numFmt w:val="decimal"/>
      <w:lvlText w:val="%7"/>
      <w:lvlJc w:val="left"/>
      <w:pPr>
        <w:ind w:left="474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7" w:tplc="BCE89940">
      <w:start w:val="1"/>
      <w:numFmt w:val="lowerLetter"/>
      <w:lvlText w:val="%8"/>
      <w:lvlJc w:val="left"/>
      <w:pPr>
        <w:ind w:left="546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8" w:tplc="BE02D8E2">
      <w:start w:val="1"/>
      <w:numFmt w:val="lowerRoman"/>
      <w:lvlText w:val="%9"/>
      <w:lvlJc w:val="left"/>
      <w:pPr>
        <w:ind w:left="618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0A77FC"/>
    <w:multiLevelType w:val="hybridMultilevel"/>
    <w:tmpl w:val="B39A9626"/>
    <w:lvl w:ilvl="0" w:tplc="A71450FE">
      <w:start w:val="1"/>
      <w:numFmt w:val="decimal"/>
      <w:lvlText w:val="%1."/>
      <w:lvlJc w:val="left"/>
      <w:pPr>
        <w:ind w:left="407"/>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1" w:tplc="B2889538">
      <w:start w:val="1"/>
      <w:numFmt w:val="lowerLetter"/>
      <w:lvlText w:val="%2"/>
      <w:lvlJc w:val="left"/>
      <w:pPr>
        <w:ind w:left="109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2" w:tplc="093C7E82">
      <w:start w:val="1"/>
      <w:numFmt w:val="lowerRoman"/>
      <w:lvlText w:val="%3"/>
      <w:lvlJc w:val="left"/>
      <w:pPr>
        <w:ind w:left="181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3" w:tplc="A75E587C">
      <w:start w:val="1"/>
      <w:numFmt w:val="decimal"/>
      <w:lvlText w:val="%4"/>
      <w:lvlJc w:val="left"/>
      <w:pPr>
        <w:ind w:left="253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4" w:tplc="089A36DC">
      <w:start w:val="1"/>
      <w:numFmt w:val="lowerLetter"/>
      <w:lvlText w:val="%5"/>
      <w:lvlJc w:val="left"/>
      <w:pPr>
        <w:ind w:left="325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5" w:tplc="07F47C0E">
      <w:start w:val="1"/>
      <w:numFmt w:val="lowerRoman"/>
      <w:lvlText w:val="%6"/>
      <w:lvlJc w:val="left"/>
      <w:pPr>
        <w:ind w:left="397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6" w:tplc="8F0ADEDE">
      <w:start w:val="1"/>
      <w:numFmt w:val="decimal"/>
      <w:lvlText w:val="%7"/>
      <w:lvlJc w:val="left"/>
      <w:pPr>
        <w:ind w:left="469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7" w:tplc="ADD66EE6">
      <w:start w:val="1"/>
      <w:numFmt w:val="lowerLetter"/>
      <w:lvlText w:val="%8"/>
      <w:lvlJc w:val="left"/>
      <w:pPr>
        <w:ind w:left="541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8" w:tplc="DBE45D86">
      <w:start w:val="1"/>
      <w:numFmt w:val="lowerRoman"/>
      <w:lvlText w:val="%9"/>
      <w:lvlJc w:val="left"/>
      <w:pPr>
        <w:ind w:left="6138"/>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522C02"/>
    <w:multiLevelType w:val="hybridMultilevel"/>
    <w:tmpl w:val="2092D42C"/>
    <w:lvl w:ilvl="0" w:tplc="4C60735E">
      <w:start w:val="1"/>
      <w:numFmt w:val="bullet"/>
      <w:lvlText w:val="o"/>
      <w:lvlJc w:val="left"/>
      <w:pPr>
        <w:ind w:left="1272"/>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1" w:tplc="3FB8C406">
      <w:start w:val="1"/>
      <w:numFmt w:val="bullet"/>
      <w:lvlText w:val="o"/>
      <w:lvlJc w:val="left"/>
      <w:pPr>
        <w:ind w:left="742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2" w:tplc="9004657A">
      <w:start w:val="1"/>
      <w:numFmt w:val="bullet"/>
      <w:lvlText w:val="▪"/>
      <w:lvlJc w:val="left"/>
      <w:pPr>
        <w:ind w:left="814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3" w:tplc="8EF00120">
      <w:start w:val="1"/>
      <w:numFmt w:val="bullet"/>
      <w:lvlText w:val="•"/>
      <w:lvlJc w:val="left"/>
      <w:pPr>
        <w:ind w:left="886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4" w:tplc="9E406796">
      <w:start w:val="1"/>
      <w:numFmt w:val="bullet"/>
      <w:lvlText w:val="o"/>
      <w:lvlJc w:val="left"/>
      <w:pPr>
        <w:ind w:left="958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5" w:tplc="54BC28F4">
      <w:start w:val="1"/>
      <w:numFmt w:val="bullet"/>
      <w:lvlText w:val="▪"/>
      <w:lvlJc w:val="left"/>
      <w:pPr>
        <w:ind w:left="1030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6" w:tplc="5D005852">
      <w:start w:val="1"/>
      <w:numFmt w:val="bullet"/>
      <w:lvlText w:val="•"/>
      <w:lvlJc w:val="left"/>
      <w:pPr>
        <w:ind w:left="1102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7" w:tplc="97AC437A">
      <w:start w:val="1"/>
      <w:numFmt w:val="bullet"/>
      <w:lvlText w:val="o"/>
      <w:lvlJc w:val="left"/>
      <w:pPr>
        <w:ind w:left="1174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8" w:tplc="EF42462A">
      <w:start w:val="1"/>
      <w:numFmt w:val="bullet"/>
      <w:lvlText w:val="▪"/>
      <w:lvlJc w:val="left"/>
      <w:pPr>
        <w:ind w:left="12464"/>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6B1"/>
    <w:rsid w:val="00BE26B1"/>
    <w:rsid w:val="00F97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CEDD9-3F95-4A7F-BD3D-2CE51D32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 w:line="224" w:lineRule="auto"/>
      <w:ind w:left="385" w:right="312" w:hanging="356"/>
      <w:jc w:val="both"/>
    </w:pPr>
    <w:rPr>
      <w:rFonts w:ascii="MS Mincho" w:eastAsia="MS Mincho" w:hAnsi="MS Mincho" w:cs="MS Mincho"/>
      <w:color w:val="000000"/>
      <w:sz w:val="24"/>
    </w:rPr>
  </w:style>
  <w:style w:type="paragraph" w:styleId="Nadpis1">
    <w:name w:val="heading 1"/>
    <w:next w:val="Normln"/>
    <w:link w:val="Nadpis1Char"/>
    <w:uiPriority w:val="9"/>
    <w:unhideWhenUsed/>
    <w:qFormat/>
    <w:pPr>
      <w:keepNext/>
      <w:keepLines/>
      <w:spacing w:after="0"/>
      <w:ind w:right="235"/>
      <w:jc w:val="center"/>
      <w:outlineLvl w:val="0"/>
    </w:pPr>
    <w:rPr>
      <w:rFonts w:ascii="MS Mincho" w:eastAsia="MS Mincho" w:hAnsi="MS Mincho" w:cs="MS Mincho"/>
      <w:color w:val="000000"/>
      <w:sz w:val="42"/>
    </w:rPr>
  </w:style>
  <w:style w:type="paragraph" w:styleId="Nadpis2">
    <w:name w:val="heading 2"/>
    <w:next w:val="Normln"/>
    <w:link w:val="Nadpis2Char"/>
    <w:uiPriority w:val="9"/>
    <w:unhideWhenUsed/>
    <w:qFormat/>
    <w:pPr>
      <w:keepNext/>
      <w:keepLines/>
      <w:spacing w:after="0" w:line="265" w:lineRule="auto"/>
      <w:ind w:left="39" w:hanging="10"/>
      <w:outlineLvl w:val="1"/>
    </w:pPr>
    <w:rPr>
      <w:rFonts w:ascii="MS Mincho" w:eastAsia="MS Mincho" w:hAnsi="MS Mincho" w:cs="MS Mincho"/>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MS Mincho" w:eastAsia="MS Mincho" w:hAnsi="MS Mincho" w:cs="MS Mincho"/>
      <w:color w:val="000000"/>
      <w:sz w:val="42"/>
    </w:rPr>
  </w:style>
  <w:style w:type="character" w:customStyle="1" w:styleId="Nadpis2Char">
    <w:name w:val="Nadpis 2 Char"/>
    <w:link w:val="Nadpis2"/>
    <w:rPr>
      <w:rFonts w:ascii="MS Mincho" w:eastAsia="MS Mincho" w:hAnsi="MS Mincho" w:cs="MS Mincho"/>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oter" Target="footer2.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footer" Target="footer4.xml"/><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oter" Target="footer1.xml"/><Relationship Id="rId46" Type="http://schemas.openxmlformats.org/officeDocument/2006/relationships/image" Target="media/image34.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2.jp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footer" Target="footer3.xml"/><Relationship Id="rId45" Type="http://schemas.openxmlformats.org/officeDocument/2006/relationships/image" Target="media/image33.jpg"/><Relationship Id="rId53"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37.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footer" Target="footer6.xml"/><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footer" Target="footer5.xml"/><Relationship Id="rId48" Type="http://schemas.openxmlformats.org/officeDocument/2006/relationships/image" Target="media/image36.jpg"/><Relationship Id="rId8" Type="http://schemas.openxmlformats.org/officeDocument/2006/relationships/image" Target="media/image2.jpg"/><Relationship Id="rId51" Type="http://schemas.openxmlformats.org/officeDocument/2006/relationships/footer" Target="footer7.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2371</Words>
  <Characters>13991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Kurzweilová Dana</dc:creator>
  <cp:keywords/>
  <cp:lastModifiedBy>Kurzweilová Dana</cp:lastModifiedBy>
  <cp:revision>2</cp:revision>
  <dcterms:created xsi:type="dcterms:W3CDTF">2018-07-09T12:47:00Z</dcterms:created>
  <dcterms:modified xsi:type="dcterms:W3CDTF">2018-07-09T12:47:00Z</dcterms:modified>
</cp:coreProperties>
</file>