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8E3236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F403AA">
        <w:rPr>
          <w:rFonts w:ascii="Arial" w:hAnsi="Arial" w:cs="Arial"/>
          <w:b/>
          <w:sz w:val="22"/>
          <w:szCs w:val="22"/>
        </w:rPr>
        <w:t>1/6/2018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446A2A" w:rsidRPr="00446A2A">
        <w:rPr>
          <w:rFonts w:ascii="Arial" w:hAnsi="Arial" w:cs="Arial"/>
          <w:b/>
          <w:sz w:val="22"/>
          <w:szCs w:val="22"/>
        </w:rPr>
        <w:t>714</w:t>
      </w:r>
      <w:r w:rsidRPr="00446A2A">
        <w:rPr>
          <w:rFonts w:ascii="Arial" w:hAnsi="Arial" w:cs="Arial"/>
          <w:b/>
          <w:sz w:val="22"/>
          <w:szCs w:val="22"/>
        </w:rPr>
        <w:t>/20</w:t>
      </w:r>
      <w:r w:rsidR="00446A2A" w:rsidRPr="00446A2A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577BDC" w:rsidRDefault="00D634D4" w:rsidP="00D634D4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D634D4">
        <w:rPr>
          <w:rFonts w:ascii="Arial" w:hAnsi="Arial" w:cs="Arial"/>
          <w:b/>
        </w:rPr>
        <w:t>Rybníky Výsluní, Nový rybník – rekonstrukce výpustného zařízení a oprava koruny hráze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32EFA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E55D9E" w:rsidRPr="002832C4">
        <w:rPr>
          <w:rFonts w:ascii="Arial" w:hAnsi="Arial" w:cs="Arial"/>
          <w:sz w:val="22"/>
          <w:szCs w:val="22"/>
        </w:rPr>
        <w:tab/>
      </w:r>
    </w:p>
    <w:p w:rsidR="00132EFA" w:rsidRDefault="00132EF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32EFA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832C4">
        <w:rPr>
          <w:rFonts w:ascii="Arial" w:hAnsi="Arial" w:cs="Arial"/>
          <w:b/>
          <w:sz w:val="22"/>
          <w:szCs w:val="22"/>
        </w:rPr>
        <w:t>b</w:t>
      </w:r>
      <w:r w:rsidR="008E3236" w:rsidRPr="002832C4">
        <w:rPr>
          <w:rFonts w:ascii="Arial" w:hAnsi="Arial" w:cs="Arial"/>
          <w:b/>
          <w:sz w:val="22"/>
          <w:szCs w:val="22"/>
        </w:rPr>
        <w:t>ankovní spojení</w:t>
      </w:r>
      <w:r w:rsidR="009577CF" w:rsidRPr="002832C4">
        <w:rPr>
          <w:rFonts w:ascii="Arial" w:hAnsi="Arial" w:cs="Arial"/>
          <w:b/>
          <w:sz w:val="22"/>
          <w:szCs w:val="22"/>
        </w:rPr>
        <w:t>:</w:t>
      </w:r>
      <w:r w:rsidR="0078134D" w:rsidRPr="002832C4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132EFA" w:rsidRPr="00D74A50" w:rsidRDefault="00132EFA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  <w:t>Bauvant s.r.o.</w:t>
      </w: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Nušlova 2286/37, 158 00 Praha 5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adresa, provozovna</w:t>
      </w:r>
      <w:r>
        <w:rPr>
          <w:rFonts w:ascii="Arial" w:hAnsi="Arial" w:cs="Arial"/>
          <w:sz w:val="22"/>
          <w:szCs w:val="22"/>
        </w:rPr>
        <w:tab/>
        <w:t>Chomutovská 568, 432 01 Kadaň</w:t>
      </w: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IČO: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27449416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DIČ: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CZ27449416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zastoupený: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Vlastimilem Antonovičem, jednatelem</w:t>
      </w: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Martinem Jirkovským, jednatelem</w:t>
      </w: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(každý jedná samostatně)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F403AA" w:rsidRDefault="00F403AA" w:rsidP="00F403AA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smluvních: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Vlastimil Antonovič, jednatel </w:t>
      </w:r>
    </w:p>
    <w:p w:rsidR="00F403AA" w:rsidRDefault="00F403AA" w:rsidP="00F403AA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Jirkovský, jednatel  </w:t>
      </w:r>
    </w:p>
    <w:p w:rsidR="00132EF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technických: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32EF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</w:p>
    <w:p w:rsidR="00132EF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b/>
          <w:sz w:val="22"/>
          <w:szCs w:val="22"/>
        </w:rPr>
        <w:tab/>
      </w:r>
    </w:p>
    <w:p w:rsidR="00132EFA" w:rsidRPr="00132EFA" w:rsidRDefault="00F403AA" w:rsidP="00F403A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</w:p>
    <w:p w:rsidR="00132EFA" w:rsidRPr="00132EF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bankovní spojení: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132EFA" w:rsidRDefault="00132EF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zapsán v Obchodním rejstříku Městského soudu v Praze, oddíl C, vložka 113539</w:t>
      </w:r>
    </w:p>
    <w:p w:rsidR="00132EFA" w:rsidRDefault="00132EFA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B739FD" w:rsidP="00160643">
      <w:pPr>
        <w:jc w:val="both"/>
        <w:rPr>
          <w:rFonts w:ascii="Arial" w:hAnsi="Arial" w:cs="Arial"/>
          <w:sz w:val="22"/>
          <w:szCs w:val="22"/>
        </w:rPr>
      </w:pPr>
      <w:r w:rsidRPr="009149C2">
        <w:rPr>
          <w:rFonts w:ascii="Arial" w:hAnsi="Arial" w:cs="Arial"/>
          <w:bCs/>
          <w:iCs/>
          <w:color w:val="000000"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377BDD" w:rsidRDefault="00377BDD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B739FD" w:rsidRDefault="00D634D4" w:rsidP="00D634D4">
      <w:pPr>
        <w:jc w:val="center"/>
        <w:rPr>
          <w:rFonts w:ascii="Arial" w:hAnsi="Arial" w:cs="Arial"/>
          <w:b/>
        </w:rPr>
      </w:pPr>
      <w:r w:rsidRPr="00D634D4">
        <w:rPr>
          <w:rFonts w:ascii="Arial" w:hAnsi="Arial" w:cs="Arial"/>
          <w:b/>
        </w:rPr>
        <w:t>Rybníky Výsluní, Nový rybník – rekonstrukce výpustného zařízení a oprava koruny hráze</w:t>
      </w:r>
    </w:p>
    <w:p w:rsidR="00D634D4" w:rsidRPr="00D74A50" w:rsidRDefault="00D634D4" w:rsidP="00D634D4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 xml:space="preserve">Příloha </w:t>
      </w:r>
      <w:proofErr w:type="gramStart"/>
      <w:r w:rsidRPr="00FB6921">
        <w:rPr>
          <w:rFonts w:ascii="Arial" w:hAnsi="Arial" w:cs="Arial"/>
          <w:sz w:val="22"/>
          <w:szCs w:val="22"/>
        </w:rPr>
        <w:t>č.1 k SOD</w:t>
      </w:r>
      <w:proofErr w:type="gramEnd"/>
      <w:r w:rsidRPr="00FB6921">
        <w:rPr>
          <w:rFonts w:ascii="Arial" w:hAnsi="Arial" w:cs="Arial"/>
          <w:sz w:val="22"/>
          <w:szCs w:val="22"/>
        </w:rPr>
        <w:t xml:space="preserve"> - zajištění BOZP a PO</w:t>
      </w:r>
    </w:p>
    <w:p w:rsidR="007E1E43" w:rsidRPr="0006403B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94256F" w:rsidRPr="00446A2A" w:rsidRDefault="00C63F88" w:rsidP="0094256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94256F" w:rsidRDefault="0094256F" w:rsidP="00942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4256F">
        <w:rPr>
          <w:rFonts w:ascii="Arial" w:hAnsi="Arial" w:cs="Arial"/>
          <w:bCs/>
          <w:sz w:val="22"/>
          <w:szCs w:val="22"/>
        </w:rPr>
        <w:t xml:space="preserve">V souladu s podmínkami rozhodnutí Krajského úřadu </w:t>
      </w:r>
      <w:proofErr w:type="gramStart"/>
      <w:r w:rsidRPr="0094256F">
        <w:rPr>
          <w:rFonts w:ascii="Arial" w:hAnsi="Arial" w:cs="Arial"/>
          <w:bCs/>
          <w:sz w:val="22"/>
          <w:szCs w:val="22"/>
        </w:rPr>
        <w:t>č.j.</w:t>
      </w:r>
      <w:proofErr w:type="gramEnd"/>
      <w:r w:rsidRPr="0094256F">
        <w:rPr>
          <w:rFonts w:ascii="Arial" w:hAnsi="Arial" w:cs="Arial"/>
          <w:bCs/>
          <w:sz w:val="22"/>
          <w:szCs w:val="22"/>
        </w:rPr>
        <w:t xml:space="preserve"> 941/ZPZ/2017-12/ZD-</w:t>
      </w:r>
      <w:r>
        <w:rPr>
          <w:rFonts w:ascii="Arial" w:hAnsi="Arial" w:cs="Arial"/>
          <w:bCs/>
          <w:sz w:val="22"/>
          <w:szCs w:val="22"/>
        </w:rPr>
        <w:tab/>
      </w:r>
      <w:r w:rsidRPr="0094256F">
        <w:rPr>
          <w:rFonts w:ascii="Arial" w:hAnsi="Arial" w:cs="Arial"/>
          <w:bCs/>
          <w:sz w:val="22"/>
          <w:szCs w:val="22"/>
        </w:rPr>
        <w:t xml:space="preserve">912/ZU-028/SU-089/VKP-071/NPO-137 ze dne 2.6.2017 mohou být práce zahájeny </w:t>
      </w:r>
      <w:r>
        <w:rPr>
          <w:rFonts w:ascii="Arial" w:hAnsi="Arial" w:cs="Arial"/>
          <w:bCs/>
          <w:sz w:val="22"/>
          <w:szCs w:val="22"/>
        </w:rPr>
        <w:tab/>
      </w:r>
      <w:r w:rsidRPr="0094256F">
        <w:rPr>
          <w:rFonts w:ascii="Arial" w:hAnsi="Arial" w:cs="Arial"/>
          <w:bCs/>
          <w:sz w:val="22"/>
          <w:szCs w:val="22"/>
        </w:rPr>
        <w:t xml:space="preserve">nejdříve 1. srpna a budou pokračovat nejdéle do 30.9. následujícího roku. Napouštění </w:t>
      </w:r>
      <w:r>
        <w:rPr>
          <w:rFonts w:ascii="Arial" w:hAnsi="Arial" w:cs="Arial"/>
          <w:bCs/>
          <w:sz w:val="22"/>
          <w:szCs w:val="22"/>
        </w:rPr>
        <w:tab/>
      </w:r>
      <w:r w:rsidRPr="0094256F">
        <w:rPr>
          <w:rFonts w:ascii="Arial" w:hAnsi="Arial" w:cs="Arial"/>
          <w:bCs/>
          <w:sz w:val="22"/>
          <w:szCs w:val="22"/>
        </w:rPr>
        <w:t xml:space="preserve">rybníka musí být zahájeno nejpozději do </w:t>
      </w:r>
      <w:proofErr w:type="gramStart"/>
      <w:r w:rsidRPr="0094256F">
        <w:rPr>
          <w:rFonts w:ascii="Arial" w:hAnsi="Arial" w:cs="Arial"/>
          <w:bCs/>
          <w:sz w:val="22"/>
          <w:szCs w:val="22"/>
        </w:rPr>
        <w:t>30.září</w:t>
      </w:r>
      <w:proofErr w:type="gramEnd"/>
      <w:r w:rsidRPr="0094256F">
        <w:rPr>
          <w:rFonts w:ascii="Arial" w:hAnsi="Arial" w:cs="Arial"/>
          <w:bCs/>
          <w:sz w:val="22"/>
          <w:szCs w:val="22"/>
        </w:rPr>
        <w:t xml:space="preserve"> 2019, tak aby plného napuštění bylo </w:t>
      </w:r>
      <w:r>
        <w:rPr>
          <w:rFonts w:ascii="Arial" w:hAnsi="Arial" w:cs="Arial"/>
          <w:bCs/>
          <w:sz w:val="22"/>
          <w:szCs w:val="22"/>
        </w:rPr>
        <w:tab/>
      </w:r>
      <w:r w:rsidRPr="0094256F">
        <w:rPr>
          <w:rFonts w:ascii="Arial" w:hAnsi="Arial" w:cs="Arial"/>
          <w:bCs/>
          <w:sz w:val="22"/>
          <w:szCs w:val="22"/>
        </w:rPr>
        <w:t>dosaženo do konce října 2019.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9F78C8" w:rsidRDefault="009F78C8" w:rsidP="009F78C8">
      <w:pPr>
        <w:ind w:left="709"/>
        <w:rPr>
          <w:rFonts w:ascii="Arial" w:hAnsi="Arial" w:cs="Arial"/>
          <w:b/>
          <w:sz w:val="22"/>
          <w:szCs w:val="22"/>
        </w:rPr>
      </w:pPr>
      <w:r w:rsidRPr="008250A9">
        <w:rPr>
          <w:rFonts w:ascii="Arial" w:hAnsi="Arial" w:cs="Arial"/>
          <w:b/>
          <w:sz w:val="22"/>
          <w:szCs w:val="22"/>
        </w:rPr>
        <w:t>Zahájení díla:</w:t>
      </w:r>
      <w:r w:rsidRPr="008250A9">
        <w:rPr>
          <w:rFonts w:ascii="Arial" w:hAnsi="Arial" w:cs="Arial"/>
          <w:b/>
          <w:sz w:val="22"/>
          <w:szCs w:val="22"/>
        </w:rPr>
        <w:tab/>
      </w:r>
      <w:r w:rsidRPr="008250A9">
        <w:rPr>
          <w:rFonts w:ascii="Arial" w:hAnsi="Arial" w:cs="Arial"/>
          <w:b/>
          <w:sz w:val="22"/>
          <w:szCs w:val="22"/>
        </w:rPr>
        <w:tab/>
        <w:t>bez zbytečného odkladu po nabytí účinnosti smlouvy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608A9">
        <w:rPr>
          <w:rFonts w:ascii="Arial" w:hAnsi="Arial" w:cs="Arial"/>
          <w:sz w:val="22"/>
          <w:szCs w:val="22"/>
        </w:rPr>
        <w:t xml:space="preserve">nejdříve však </w:t>
      </w:r>
      <w:proofErr w:type="gramStart"/>
      <w:r w:rsidRPr="003608A9">
        <w:rPr>
          <w:rFonts w:ascii="Arial" w:hAnsi="Arial" w:cs="Arial"/>
          <w:sz w:val="22"/>
          <w:szCs w:val="22"/>
        </w:rPr>
        <w:t>1.8.2018</w:t>
      </w:r>
      <w:proofErr w:type="gramEnd"/>
    </w:p>
    <w:p w:rsidR="009119D4" w:rsidRPr="004D7212" w:rsidRDefault="009F78C8" w:rsidP="009F78C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4D7212">
        <w:rPr>
          <w:rFonts w:ascii="Arial" w:hAnsi="Arial" w:cs="Arial"/>
          <w:b/>
          <w:bCs/>
          <w:sz w:val="22"/>
          <w:szCs w:val="22"/>
        </w:rPr>
        <w:t>Ukončení díla:</w:t>
      </w:r>
      <w:r w:rsidRPr="004D7212">
        <w:rPr>
          <w:rFonts w:ascii="Arial" w:hAnsi="Arial" w:cs="Arial"/>
          <w:b/>
          <w:bCs/>
          <w:sz w:val="22"/>
          <w:szCs w:val="22"/>
        </w:rPr>
        <w:tab/>
      </w:r>
      <w:r w:rsidRPr="009C4E50">
        <w:rPr>
          <w:rFonts w:ascii="Arial" w:hAnsi="Arial" w:cs="Arial"/>
          <w:b/>
          <w:bCs/>
          <w:sz w:val="22"/>
          <w:szCs w:val="22"/>
        </w:rPr>
        <w:t xml:space="preserve">nejpozději do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30.09</w:t>
      </w:r>
      <w:r w:rsidRPr="009C4E50">
        <w:rPr>
          <w:rFonts w:ascii="Arial" w:hAnsi="Arial" w:cs="Arial"/>
          <w:b/>
          <w:bCs/>
          <w:sz w:val="22"/>
          <w:szCs w:val="22"/>
        </w:rPr>
        <w:t>.2019</w:t>
      </w:r>
      <w:proofErr w:type="gramEnd"/>
    </w:p>
    <w:p w:rsidR="009119D4" w:rsidRPr="004D7212" w:rsidRDefault="009119D4" w:rsidP="009119D4">
      <w:pPr>
        <w:ind w:left="709"/>
        <w:jc w:val="both"/>
        <w:rPr>
          <w:rFonts w:ascii="Arial" w:hAnsi="Arial" w:cs="Arial"/>
          <w:sz w:val="22"/>
          <w:szCs w:val="22"/>
          <w:highlight w:val="cyan"/>
        </w:rPr>
      </w:pPr>
    </w:p>
    <w:p w:rsidR="00B739FD" w:rsidRPr="00037FF0" w:rsidRDefault="00B739FD" w:rsidP="001F24C9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6351">
        <w:rPr>
          <w:rFonts w:ascii="Arial" w:hAnsi="Arial" w:cs="Arial"/>
          <w:sz w:val="22"/>
          <w:szCs w:val="22"/>
        </w:rPr>
        <w:t>Termín dokončení díla může být po dohodě přiměřeně prodloužen v důsledku mimořádných nepředvídatelných překážek vzniklých nezávisle na vůli stran smlouvy dle § 2913 odst. 2 zákona č. 89/2012 Sb. Termín dokončení díla může být též prodloužen po dohodě smluvních stran zejména z důvodu znemožnění provádění prací, požadavku objednatele na změnu projektu nebo na dodatečné práce, jejichž rozsah má vliv na termín dokončení. Dohoda smluvních stran o prodloužení termínu dokončení díla musí mít formu písemného dodatku k této smlouvě.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E343DF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 w:rsidR="003A0395"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 prokazatelném doložení, všech potřebných legislativních povinností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</w:t>
      </w: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AC7C31" w:rsidRDefault="009843D6" w:rsidP="009843D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C7C31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>bez DPH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 xml:space="preserve"> </w:t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6F5A50" w:rsidRPr="006F5A50">
        <w:rPr>
          <w:rFonts w:ascii="Arial" w:hAnsi="Arial" w:cs="Arial"/>
          <w:b/>
          <w:sz w:val="22"/>
          <w:szCs w:val="22"/>
        </w:rPr>
        <w:t>10 794 549,64</w:t>
      </w:r>
      <w:r w:rsidR="006F5A50">
        <w:rPr>
          <w:rFonts w:ascii="Arial" w:hAnsi="Arial" w:cs="Arial"/>
          <w:b/>
          <w:sz w:val="22"/>
          <w:szCs w:val="22"/>
        </w:rPr>
        <w:t xml:space="preserve"> </w:t>
      </w:r>
      <w:r w:rsidR="006F5A50" w:rsidRPr="006F5A50">
        <w:rPr>
          <w:rFonts w:ascii="Arial" w:hAnsi="Arial" w:cs="Arial"/>
          <w:b/>
          <w:sz w:val="22"/>
          <w:szCs w:val="22"/>
        </w:rPr>
        <w:t>Kč</w:t>
      </w:r>
      <w:r w:rsidR="006F5A50" w:rsidRPr="00AC7C31">
        <w:rPr>
          <w:rFonts w:ascii="Arial" w:hAnsi="Arial" w:cs="Arial"/>
          <w:b/>
          <w:sz w:val="22"/>
          <w:szCs w:val="22"/>
        </w:rPr>
        <w:t xml:space="preserve"> </w:t>
      </w:r>
    </w:p>
    <w:p w:rsidR="00AC7C31" w:rsidRPr="00AC7C31" w:rsidRDefault="00AC7C31" w:rsidP="00AC7C31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B3A3D" w:rsidRDefault="009F78C8" w:rsidP="006553CC">
      <w:pPr>
        <w:spacing w:before="120"/>
        <w:ind w:firstLine="360"/>
        <w:jc w:val="both"/>
        <w:rPr>
          <w:rFonts w:ascii="Arial" w:hAnsi="Arial" w:cs="Arial"/>
          <w:sz w:val="22"/>
          <w:szCs w:val="22"/>
        </w:rPr>
      </w:pPr>
      <w:r w:rsidRPr="00162EA9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1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2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SO 03 + </w:t>
      </w:r>
      <w:r w:rsidRPr="00162EA9">
        <w:rPr>
          <w:rFonts w:ascii="Arial" w:hAnsi="Arial" w:cs="Arial"/>
          <w:sz w:val="22"/>
          <w:szCs w:val="22"/>
        </w:rPr>
        <w:t>VON</w:t>
      </w:r>
      <w:r>
        <w:rPr>
          <w:rFonts w:ascii="Arial" w:hAnsi="Arial" w:cs="Arial"/>
          <w:sz w:val="22"/>
          <w:szCs w:val="22"/>
        </w:rPr>
        <w:t>1 + VON2</w:t>
      </w:r>
      <w:r w:rsidR="00CB3A3D" w:rsidRPr="00162EA9">
        <w:rPr>
          <w:rFonts w:ascii="Arial" w:hAnsi="Arial" w:cs="Arial"/>
          <w:sz w:val="22"/>
          <w:szCs w:val="22"/>
        </w:rPr>
        <w:tab/>
        <w:t xml:space="preserve">         </w:t>
      </w:r>
      <w:r w:rsidR="00CB3A3D" w:rsidRPr="00162EA9">
        <w:rPr>
          <w:rFonts w:ascii="Arial" w:hAnsi="Arial" w:cs="Arial"/>
          <w:sz w:val="22"/>
          <w:szCs w:val="22"/>
        </w:rPr>
        <w:tab/>
      </w:r>
      <w:r w:rsidR="006553CC">
        <w:rPr>
          <w:rFonts w:ascii="Arial" w:hAnsi="Arial" w:cs="Arial"/>
          <w:sz w:val="22"/>
          <w:szCs w:val="22"/>
        </w:rPr>
        <w:tab/>
      </w:r>
      <w:r w:rsidR="006553CC">
        <w:rPr>
          <w:rFonts w:ascii="Arial" w:hAnsi="Arial" w:cs="Arial"/>
          <w:sz w:val="22"/>
          <w:szCs w:val="22"/>
        </w:rPr>
        <w:tab/>
      </w:r>
      <w:r w:rsidR="006553CC">
        <w:rPr>
          <w:rFonts w:ascii="Arial" w:hAnsi="Arial" w:cs="Arial"/>
          <w:sz w:val="22"/>
          <w:szCs w:val="22"/>
        </w:rPr>
        <w:tab/>
      </w:r>
      <w:r w:rsidR="006553CC">
        <w:rPr>
          <w:rFonts w:ascii="Arial" w:hAnsi="Arial" w:cs="Arial"/>
          <w:sz w:val="22"/>
          <w:szCs w:val="22"/>
        </w:rPr>
        <w:tab/>
      </w:r>
    </w:p>
    <w:p w:rsidR="002832C4" w:rsidRDefault="002832C4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2832C4" w:rsidRDefault="00E343DF" w:rsidP="005E2F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03840" w:rsidRPr="005E2FD1">
        <w:rPr>
          <w:rFonts w:ascii="Arial" w:hAnsi="Arial" w:cs="Arial"/>
          <w:sz w:val="22"/>
          <w:szCs w:val="22"/>
        </w:rPr>
        <w:t xml:space="preserve"> na </w:t>
      </w:r>
      <w:r w:rsidR="00AF3C6E" w:rsidRPr="005E2FD1">
        <w:rPr>
          <w:rFonts w:ascii="Arial" w:hAnsi="Arial" w:cs="Arial"/>
          <w:sz w:val="22"/>
          <w:szCs w:val="22"/>
        </w:rPr>
        <w:t>každé</w:t>
      </w:r>
      <w:r w:rsidR="004479F4" w:rsidRPr="005E2FD1">
        <w:rPr>
          <w:rFonts w:ascii="Arial" w:hAnsi="Arial" w:cs="Arial"/>
          <w:sz w:val="22"/>
          <w:szCs w:val="22"/>
        </w:rPr>
        <w:t xml:space="preserve"> faktuře </w:t>
      </w:r>
      <w:r w:rsidR="00103840" w:rsidRPr="005E2FD1">
        <w:rPr>
          <w:rFonts w:ascii="Arial" w:hAnsi="Arial" w:cs="Arial"/>
          <w:sz w:val="22"/>
          <w:szCs w:val="22"/>
        </w:rPr>
        <w:t xml:space="preserve">za provedené práce, dodávky a služby uvede jako den splatnosti datum odpovídající lhůtě </w:t>
      </w:r>
      <w:r w:rsidR="00103840" w:rsidRPr="000310D1">
        <w:rPr>
          <w:rFonts w:ascii="Arial" w:hAnsi="Arial" w:cs="Arial"/>
          <w:sz w:val="22"/>
          <w:szCs w:val="22"/>
        </w:rPr>
        <w:t xml:space="preserve">splatnosti </w:t>
      </w:r>
      <w:r w:rsidR="00587DD7" w:rsidRPr="000310D1">
        <w:rPr>
          <w:rFonts w:ascii="Arial" w:hAnsi="Arial" w:cs="Arial"/>
          <w:b/>
          <w:sz w:val="22"/>
          <w:szCs w:val="22"/>
        </w:rPr>
        <w:t>6</w:t>
      </w:r>
      <w:r w:rsidR="00103840" w:rsidRPr="000310D1">
        <w:rPr>
          <w:rFonts w:ascii="Arial" w:hAnsi="Arial" w:cs="Arial"/>
          <w:b/>
          <w:sz w:val="22"/>
          <w:szCs w:val="22"/>
        </w:rPr>
        <w:t>0 dnů</w:t>
      </w:r>
      <w:r w:rsidR="00103840" w:rsidRPr="000310D1">
        <w:rPr>
          <w:rFonts w:ascii="Arial" w:hAnsi="Arial" w:cs="Arial"/>
          <w:sz w:val="22"/>
          <w:szCs w:val="22"/>
        </w:rPr>
        <w:t xml:space="preserve"> od data</w:t>
      </w:r>
      <w:r w:rsidR="00103840" w:rsidRPr="002832C4">
        <w:rPr>
          <w:rFonts w:ascii="Arial" w:hAnsi="Arial" w:cs="Arial"/>
          <w:sz w:val="22"/>
          <w:szCs w:val="22"/>
        </w:rPr>
        <w:t xml:space="preserve"> doručení </w:t>
      </w:r>
      <w:r w:rsidR="004479F4" w:rsidRPr="002832C4">
        <w:rPr>
          <w:rFonts w:ascii="Arial" w:hAnsi="Arial" w:cs="Arial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E1C0C" w:rsidRPr="0071746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E343DF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F18F6" w:rsidRPr="004479F4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D2260A" w:rsidRDefault="00D2260A" w:rsidP="00B739FD">
      <w:pPr>
        <w:jc w:val="both"/>
        <w:rPr>
          <w:rFonts w:ascii="Arial" w:hAnsi="Arial" w:cs="Arial"/>
          <w:sz w:val="22"/>
          <w:szCs w:val="22"/>
        </w:rPr>
      </w:pPr>
    </w:p>
    <w:p w:rsidR="00487108" w:rsidRPr="002832C4" w:rsidRDefault="00487108" w:rsidP="00487108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487108" w:rsidRDefault="00487108" w:rsidP="00487108">
      <w:pPr>
        <w:ind w:left="426"/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sz w:val="22"/>
          <w:szCs w:val="22"/>
        </w:rPr>
        <w:t>Samostatně budou vystaveny faktury pro investice a opravy.</w:t>
      </w:r>
    </w:p>
    <w:p w:rsidR="00487108" w:rsidRDefault="00487108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 xml:space="preserve">Odsouhlasený soupis provedených prací je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4479F4">
        <w:rPr>
          <w:rFonts w:ascii="Arial" w:hAnsi="Arial" w:cs="Arial"/>
          <w:sz w:val="22"/>
          <w:szCs w:val="22"/>
        </w:rPr>
        <w:t xml:space="preserve"> povinen zpracovat vždy k poslednímu dni kalendářního měsíce a to jak v písemné, tak v elektronické podobě a to v elektronickém formátu XC4.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257D4" w:rsidRPr="005257D4" w:rsidRDefault="005257D4" w:rsidP="005257D4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5257D4">
        <w:rPr>
          <w:rFonts w:ascii="Arial" w:hAnsi="Arial" w:cs="Arial"/>
          <w:sz w:val="22"/>
          <w:szCs w:val="22"/>
        </w:rPr>
        <w:t>Záruční doba se sjednává na 60 měsíců ode dne předání a převzetí díla objednatelem.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E43" w:rsidRPr="00AC2456" w:rsidRDefault="005257D4" w:rsidP="00B739FD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ů po dokončení stavby při předání díla. V případě, že plnění smlouvy přesahuje 1 rok, 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ů taktéž a to nejpozději do 28. února následujícího kalendářního roku. Má-li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formu akciové společnosti, bude přílohou tohoto seznamu i seznam vlastníků akcií, jejichž souhrnná jmenovitá hodnota přesahuje 10% základního kapitálu, vyhotovený ve lhůtě 90 dnů před dnem předložení seznamu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>ů.</w:t>
      </w:r>
      <w:r w:rsidR="007E1E43" w:rsidRPr="00635211">
        <w:rPr>
          <w:rFonts w:ascii="Arial" w:hAnsi="Arial" w:cs="Arial"/>
          <w:sz w:val="22"/>
          <w:szCs w:val="22"/>
        </w:rPr>
        <w:t xml:space="preserve"> </w:t>
      </w:r>
    </w:p>
    <w:p w:rsidR="007E1E43" w:rsidRPr="00A17BE4" w:rsidRDefault="007E1E43" w:rsidP="007E1E43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7E1E43" w:rsidRPr="00D74A50" w:rsidRDefault="005257D4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2C22E1" w:rsidRDefault="005257D4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E1E43" w:rsidRPr="00967069">
        <w:rPr>
          <w:rFonts w:ascii="Arial" w:hAnsi="Arial" w:cs="Arial"/>
          <w:sz w:val="22"/>
          <w:szCs w:val="22"/>
        </w:rPr>
        <w:t>.</w:t>
      </w:r>
      <w:r w:rsidR="007E1E43" w:rsidRPr="00967069">
        <w:rPr>
          <w:rFonts w:ascii="Arial" w:hAnsi="Arial" w:cs="Arial"/>
          <w:sz w:val="22"/>
          <w:szCs w:val="22"/>
        </w:rPr>
        <w:tab/>
      </w:r>
      <w:r w:rsidR="00967069" w:rsidRPr="00967069">
        <w:rPr>
          <w:rFonts w:ascii="Arial" w:hAnsi="Arial" w:cs="Arial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10.</w:t>
      </w:r>
      <w:r w:rsidRPr="002C22E1">
        <w:rPr>
          <w:rFonts w:ascii="Arial" w:hAnsi="Arial" w:cs="Arial"/>
          <w:b w:val="0"/>
          <w:sz w:val="22"/>
          <w:szCs w:val="22"/>
        </w:rPr>
        <w:t xml:space="preserve"> 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lastRenderedPageBreak/>
        <w:t>11.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kterékoli ze smluvních stran, včetně jejích zaměstnanců podle p</w:t>
      </w:r>
      <w:r>
        <w:rPr>
          <w:rFonts w:ascii="Arial" w:hAnsi="Arial" w:cs="Arial"/>
          <w:b w:val="0"/>
          <w:sz w:val="22"/>
          <w:szCs w:val="22"/>
        </w:rPr>
        <w:t xml:space="preserve">latných právních předpisů. 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94256F" w:rsidRDefault="002C22E1" w:rsidP="000B070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left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 xml:space="preserve">Zhotovitel prohlašuje, že se seznámil se zásadami, hodnotami a cíli Compliance programu Povodí Ohře, státní podnik </w:t>
      </w:r>
    </w:p>
    <w:p w:rsidR="002C22E1" w:rsidRDefault="0094256F" w:rsidP="000B070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22E1" w:rsidRPr="00446A2A">
        <w:rPr>
          <w:rFonts w:ascii="Arial" w:hAnsi="Arial" w:cs="Arial"/>
          <w:b w:val="0"/>
          <w:sz w:val="22"/>
          <w:szCs w:val="22"/>
        </w:rPr>
        <w:t xml:space="preserve">(viz </w:t>
      </w:r>
      <w:hyperlink r:id="rId8" w:history="1">
        <w:r w:rsidR="000B070C" w:rsidRPr="00446A2A">
          <w:rPr>
            <w:rStyle w:val="Hypertextovodkaz"/>
            <w:rFonts w:ascii="Arial" w:hAnsi="Arial" w:cs="Arial"/>
            <w:b w:val="0"/>
            <w:color w:val="auto"/>
            <w:sz w:val="22"/>
            <w:szCs w:val="22"/>
            <w:u w:val="none"/>
          </w:rPr>
          <w:t>http://www.poh.cz/profilfirmy/Compliance_programy.htm</w:t>
        </w:r>
      </w:hyperlink>
      <w:r w:rsidR="002C22E1" w:rsidRPr="00446A2A">
        <w:rPr>
          <w:rFonts w:ascii="Arial" w:hAnsi="Arial" w:cs="Arial"/>
          <w:b w:val="0"/>
          <w:sz w:val="22"/>
          <w:szCs w:val="22"/>
        </w:rPr>
        <w:t xml:space="preserve">), dále </w:t>
      </w:r>
      <w:r w:rsidR="002C22E1" w:rsidRPr="002C22E1">
        <w:rPr>
          <w:rFonts w:ascii="Arial" w:hAnsi="Arial" w:cs="Arial"/>
          <w:b w:val="0"/>
          <w:sz w:val="22"/>
          <w:szCs w:val="22"/>
        </w:rPr>
        <w:t xml:space="preserve">s Etickým kodexem Povodí Ohře, státní podnik a Protikorupčním programem Povodí Ohře, státní podnik. Zhotovitel se při plnění této Smlouvy zavazuje po celou dobu jejího trvání dodržovat zásady a hodnoty obsažené v uvedených dokumentech, pokud </w:t>
      </w:r>
      <w:r w:rsidR="002C22E1">
        <w:rPr>
          <w:rFonts w:ascii="Arial" w:hAnsi="Arial" w:cs="Arial"/>
          <w:b w:val="0"/>
          <w:sz w:val="22"/>
          <w:szCs w:val="22"/>
        </w:rPr>
        <w:t>to jejich povaha umožňuje.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2C22E1" w:rsidRP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967069" w:rsidRPr="00967069" w:rsidRDefault="00967069" w:rsidP="00967069">
      <w:pPr>
        <w:pStyle w:val="Zkladntext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67069" w:rsidRPr="00967069" w:rsidRDefault="002C22E1" w:rsidP="00967069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967069">
        <w:rPr>
          <w:rFonts w:ascii="Arial" w:hAnsi="Arial" w:cs="Arial"/>
          <w:sz w:val="22"/>
          <w:szCs w:val="22"/>
        </w:rPr>
        <w:t>.</w:t>
      </w:r>
      <w:r w:rsidR="00967069">
        <w:rPr>
          <w:rFonts w:ascii="Arial" w:hAnsi="Arial" w:cs="Arial"/>
          <w:sz w:val="22"/>
          <w:szCs w:val="22"/>
        </w:rPr>
        <w:tab/>
      </w:r>
      <w:r w:rsidR="00967069" w:rsidRPr="00967069">
        <w:rPr>
          <w:rFonts w:ascii="Arial" w:hAnsi="Arial" w:cs="Arial"/>
          <w:sz w:val="22"/>
          <w:szCs w:val="22"/>
        </w:rPr>
        <w:t xml:space="preserve">Smluvní strany nepovažují žádné ustanovení smlouvy za obchodní tajemství. </w:t>
      </w: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B739FD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739FD">
        <w:rPr>
          <w:rFonts w:ascii="Arial" w:hAnsi="Arial" w:cs="Arial"/>
          <w:b/>
          <w:sz w:val="22"/>
          <w:szCs w:val="22"/>
        </w:rPr>
        <w:t>1</w:t>
      </w:r>
      <w:r w:rsidR="002C22E1">
        <w:rPr>
          <w:rFonts w:ascii="Arial" w:hAnsi="Arial" w:cs="Arial"/>
          <w:b/>
          <w:sz w:val="22"/>
          <w:szCs w:val="22"/>
        </w:rPr>
        <w:t>5</w:t>
      </w:r>
      <w:r w:rsidR="007E1E43" w:rsidRPr="00B739FD">
        <w:rPr>
          <w:rFonts w:ascii="Arial" w:hAnsi="Arial" w:cs="Arial"/>
          <w:b/>
          <w:sz w:val="22"/>
          <w:szCs w:val="22"/>
        </w:rPr>
        <w:t>.</w:t>
      </w:r>
      <w:r w:rsidR="007E1E43" w:rsidRPr="00B739FD">
        <w:rPr>
          <w:rFonts w:ascii="Arial" w:hAnsi="Arial" w:cs="Arial"/>
          <w:sz w:val="22"/>
          <w:szCs w:val="22"/>
        </w:rPr>
        <w:tab/>
      </w:r>
      <w:r w:rsidR="009D3592" w:rsidRPr="00B739FD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</w:t>
      </w:r>
      <w:r w:rsidR="002778D4" w:rsidRPr="00B739FD">
        <w:rPr>
          <w:rFonts w:ascii="Arial" w:hAnsi="Arial" w:cs="Arial"/>
          <w:b/>
          <w:sz w:val="22"/>
          <w:szCs w:val="22"/>
        </w:rPr>
        <w:t>dvou</w:t>
      </w:r>
      <w:r w:rsidR="009D3592" w:rsidRPr="00B739FD">
        <w:rPr>
          <w:rFonts w:ascii="Arial" w:hAnsi="Arial" w:cs="Arial"/>
          <w:sz w:val="22"/>
          <w:szCs w:val="22"/>
        </w:rPr>
        <w:t xml:space="preserve"> vyhotoveních, z nichž každé má platnost originálu. 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Každá ze smluvních stran obdrží </w:t>
      </w:r>
      <w:r w:rsidR="002778D4" w:rsidRPr="00B739FD">
        <w:rPr>
          <w:rFonts w:ascii="Arial" w:hAnsi="Arial" w:cs="Arial"/>
          <w:b/>
          <w:bCs/>
          <w:sz w:val="22"/>
          <w:szCs w:val="22"/>
        </w:rPr>
        <w:t>jedno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 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Default="0078134D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9119D4" w:rsidRPr="00D74A50" w:rsidRDefault="009119D4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24C74" w:rsidRDefault="00224C74" w:rsidP="008E3236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proofErr w:type="gramStart"/>
      <w:r w:rsidR="00132EFA">
        <w:rPr>
          <w:rFonts w:ascii="Arial" w:hAnsi="Arial" w:cs="Arial"/>
          <w:sz w:val="22"/>
          <w:szCs w:val="22"/>
        </w:rPr>
        <w:t>09.07.2018</w:t>
      </w:r>
      <w:proofErr w:type="gramEnd"/>
      <w:r w:rsidR="00132EFA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V Kadani dne </w:t>
      </w:r>
      <w:r w:rsidR="00132EFA">
        <w:rPr>
          <w:rFonts w:ascii="Arial" w:hAnsi="Arial" w:cs="Arial"/>
          <w:sz w:val="22"/>
          <w:szCs w:val="22"/>
        </w:rPr>
        <w:t>03.07.2018</w:t>
      </w:r>
    </w:p>
    <w:p w:rsidR="00F403AA" w:rsidRDefault="00F403AA" w:rsidP="00F403AA">
      <w:pPr>
        <w:keepNext/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oprávněný zástupce zhotovitele</w:t>
      </w: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Vlastimil Antonovič</w:t>
      </w: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jednatel </w:t>
      </w: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Bauvant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F403AA" w:rsidRDefault="00F403AA" w:rsidP="00F403A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 Jirkovský </w:t>
      </w:r>
    </w:p>
    <w:p w:rsidR="00F403AA" w:rsidRDefault="00F403AA" w:rsidP="00F403A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jednatel </w:t>
      </w:r>
    </w:p>
    <w:p w:rsidR="00F403AA" w:rsidRDefault="00F403AA" w:rsidP="00F403A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Bauvant s.r.o.</w:t>
      </w:r>
      <w:r>
        <w:rPr>
          <w:rFonts w:ascii="Arial" w:hAnsi="Arial" w:cs="Arial"/>
          <w:sz w:val="22"/>
          <w:szCs w:val="22"/>
        </w:rPr>
        <w:tab/>
      </w:r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03AA" w:rsidRDefault="00F403AA" w:rsidP="00F403AA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headerReference w:type="default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C3" w:rsidRDefault="00624BC3">
      <w:r>
        <w:separator/>
      </w:r>
    </w:p>
  </w:endnote>
  <w:endnote w:type="continuationSeparator" w:id="0">
    <w:p w:rsidR="00624BC3" w:rsidRDefault="0062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proofErr w:type="gramStart"/>
    <w:r w:rsidRPr="008D51A5">
      <w:rPr>
        <w:rFonts w:ascii="Arial" w:hAnsi="Arial" w:cs="Arial"/>
        <w:sz w:val="18"/>
        <w:szCs w:val="18"/>
      </w:rPr>
      <w:t xml:space="preserve">Stránka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32EFA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proofErr w:type="gramStart"/>
    <w:r w:rsidRPr="008D51A5">
      <w:rPr>
        <w:rFonts w:ascii="Arial" w:hAnsi="Arial" w:cs="Arial"/>
        <w:sz w:val="18"/>
        <w:szCs w:val="18"/>
      </w:rPr>
      <w:t xml:space="preserve"> z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32EFA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C3" w:rsidRDefault="00624BC3">
      <w:r>
        <w:separator/>
      </w:r>
    </w:p>
  </w:footnote>
  <w:footnote w:type="continuationSeparator" w:id="0">
    <w:p w:rsidR="00624BC3" w:rsidRDefault="0062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10D1"/>
    <w:rsid w:val="00032786"/>
    <w:rsid w:val="00033F75"/>
    <w:rsid w:val="00037FF0"/>
    <w:rsid w:val="000421E5"/>
    <w:rsid w:val="0004546C"/>
    <w:rsid w:val="00045664"/>
    <w:rsid w:val="00055A83"/>
    <w:rsid w:val="00056330"/>
    <w:rsid w:val="00056FE6"/>
    <w:rsid w:val="000768C5"/>
    <w:rsid w:val="00083E5A"/>
    <w:rsid w:val="000B070C"/>
    <w:rsid w:val="000C512F"/>
    <w:rsid w:val="000D2A9F"/>
    <w:rsid w:val="00100B1F"/>
    <w:rsid w:val="00103840"/>
    <w:rsid w:val="001059B3"/>
    <w:rsid w:val="00106A6D"/>
    <w:rsid w:val="00131488"/>
    <w:rsid w:val="00132EFA"/>
    <w:rsid w:val="0014618D"/>
    <w:rsid w:val="0015732F"/>
    <w:rsid w:val="00160643"/>
    <w:rsid w:val="00161E22"/>
    <w:rsid w:val="00163376"/>
    <w:rsid w:val="00166045"/>
    <w:rsid w:val="001731E8"/>
    <w:rsid w:val="001749C3"/>
    <w:rsid w:val="00185265"/>
    <w:rsid w:val="00187AE1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4C9"/>
    <w:rsid w:val="001F2706"/>
    <w:rsid w:val="001F52B0"/>
    <w:rsid w:val="001F53D6"/>
    <w:rsid w:val="0020596F"/>
    <w:rsid w:val="00205C9E"/>
    <w:rsid w:val="00210884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C15"/>
    <w:rsid w:val="002778D4"/>
    <w:rsid w:val="002832C4"/>
    <w:rsid w:val="00283F7E"/>
    <w:rsid w:val="002859B9"/>
    <w:rsid w:val="002B3146"/>
    <w:rsid w:val="002B679C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52EB"/>
    <w:rsid w:val="004313FB"/>
    <w:rsid w:val="00445356"/>
    <w:rsid w:val="00446A2A"/>
    <w:rsid w:val="004479F4"/>
    <w:rsid w:val="00454738"/>
    <w:rsid w:val="00454954"/>
    <w:rsid w:val="00463CB8"/>
    <w:rsid w:val="00476A4A"/>
    <w:rsid w:val="004779E6"/>
    <w:rsid w:val="00482EAF"/>
    <w:rsid w:val="00487108"/>
    <w:rsid w:val="00487F0A"/>
    <w:rsid w:val="004919DA"/>
    <w:rsid w:val="00492030"/>
    <w:rsid w:val="00495194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E69FF"/>
    <w:rsid w:val="004F076C"/>
    <w:rsid w:val="004F39DD"/>
    <w:rsid w:val="004F576E"/>
    <w:rsid w:val="00501673"/>
    <w:rsid w:val="0050601E"/>
    <w:rsid w:val="0052371F"/>
    <w:rsid w:val="005257D4"/>
    <w:rsid w:val="00577BDC"/>
    <w:rsid w:val="0058265B"/>
    <w:rsid w:val="0058552C"/>
    <w:rsid w:val="00587DD7"/>
    <w:rsid w:val="00590B52"/>
    <w:rsid w:val="00590FCA"/>
    <w:rsid w:val="005A6E12"/>
    <w:rsid w:val="005C13E4"/>
    <w:rsid w:val="005C3E55"/>
    <w:rsid w:val="005D5110"/>
    <w:rsid w:val="005E2FD1"/>
    <w:rsid w:val="005F18F6"/>
    <w:rsid w:val="005F736F"/>
    <w:rsid w:val="0061213B"/>
    <w:rsid w:val="00617CEC"/>
    <w:rsid w:val="00624BC3"/>
    <w:rsid w:val="00625B22"/>
    <w:rsid w:val="00625D84"/>
    <w:rsid w:val="0062654F"/>
    <w:rsid w:val="006324A3"/>
    <w:rsid w:val="0063291C"/>
    <w:rsid w:val="00635211"/>
    <w:rsid w:val="00645F4D"/>
    <w:rsid w:val="006553CC"/>
    <w:rsid w:val="00665EC1"/>
    <w:rsid w:val="006710D1"/>
    <w:rsid w:val="00672340"/>
    <w:rsid w:val="00675100"/>
    <w:rsid w:val="006835A9"/>
    <w:rsid w:val="00685922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D75"/>
    <w:rsid w:val="006F5A50"/>
    <w:rsid w:val="006F73E2"/>
    <w:rsid w:val="006F77BF"/>
    <w:rsid w:val="00717462"/>
    <w:rsid w:val="00724D18"/>
    <w:rsid w:val="0072521F"/>
    <w:rsid w:val="00725DD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652"/>
    <w:rsid w:val="008338EB"/>
    <w:rsid w:val="00840DA5"/>
    <w:rsid w:val="00841258"/>
    <w:rsid w:val="008432CA"/>
    <w:rsid w:val="008432E7"/>
    <w:rsid w:val="0086619E"/>
    <w:rsid w:val="008771EF"/>
    <w:rsid w:val="00886E65"/>
    <w:rsid w:val="00887DDF"/>
    <w:rsid w:val="00892402"/>
    <w:rsid w:val="008A0E5D"/>
    <w:rsid w:val="008A1B04"/>
    <w:rsid w:val="008A3C21"/>
    <w:rsid w:val="008A4465"/>
    <w:rsid w:val="008B0740"/>
    <w:rsid w:val="008B1BF9"/>
    <w:rsid w:val="008B4073"/>
    <w:rsid w:val="008C4F45"/>
    <w:rsid w:val="008C5FA8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19D4"/>
    <w:rsid w:val="00914903"/>
    <w:rsid w:val="00915416"/>
    <w:rsid w:val="0094256F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65A9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C7968"/>
    <w:rsid w:val="009D3592"/>
    <w:rsid w:val="009F42F0"/>
    <w:rsid w:val="009F4727"/>
    <w:rsid w:val="009F78C8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C2456"/>
    <w:rsid w:val="00AC7C3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3798"/>
    <w:rsid w:val="00B269BA"/>
    <w:rsid w:val="00B34E3F"/>
    <w:rsid w:val="00B459F0"/>
    <w:rsid w:val="00B5360D"/>
    <w:rsid w:val="00B56AAB"/>
    <w:rsid w:val="00B739FD"/>
    <w:rsid w:val="00B840BD"/>
    <w:rsid w:val="00B86729"/>
    <w:rsid w:val="00B92C56"/>
    <w:rsid w:val="00B94105"/>
    <w:rsid w:val="00BA5122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270B9"/>
    <w:rsid w:val="00C36351"/>
    <w:rsid w:val="00C422B1"/>
    <w:rsid w:val="00C575A4"/>
    <w:rsid w:val="00C63F88"/>
    <w:rsid w:val="00C67CCA"/>
    <w:rsid w:val="00C70D33"/>
    <w:rsid w:val="00C829D1"/>
    <w:rsid w:val="00C85932"/>
    <w:rsid w:val="00C90695"/>
    <w:rsid w:val="00C92369"/>
    <w:rsid w:val="00C942E3"/>
    <w:rsid w:val="00C9450E"/>
    <w:rsid w:val="00C96652"/>
    <w:rsid w:val="00C9692D"/>
    <w:rsid w:val="00C97F02"/>
    <w:rsid w:val="00CA565C"/>
    <w:rsid w:val="00CA694A"/>
    <w:rsid w:val="00CB3A3D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5DF"/>
    <w:rsid w:val="00CF25FD"/>
    <w:rsid w:val="00CF31E9"/>
    <w:rsid w:val="00CF3F1E"/>
    <w:rsid w:val="00CF41BB"/>
    <w:rsid w:val="00CF7512"/>
    <w:rsid w:val="00D201C6"/>
    <w:rsid w:val="00D2260A"/>
    <w:rsid w:val="00D36857"/>
    <w:rsid w:val="00D634D4"/>
    <w:rsid w:val="00D74A50"/>
    <w:rsid w:val="00D76881"/>
    <w:rsid w:val="00DA46ED"/>
    <w:rsid w:val="00DA4F77"/>
    <w:rsid w:val="00DA7DA1"/>
    <w:rsid w:val="00DB1DD1"/>
    <w:rsid w:val="00DB3F13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5B72"/>
    <w:rsid w:val="00EC62BB"/>
    <w:rsid w:val="00ED1B27"/>
    <w:rsid w:val="00EE4751"/>
    <w:rsid w:val="00EF19A2"/>
    <w:rsid w:val="00F02AEF"/>
    <w:rsid w:val="00F030AF"/>
    <w:rsid w:val="00F114E7"/>
    <w:rsid w:val="00F24A3C"/>
    <w:rsid w:val="00F26B1A"/>
    <w:rsid w:val="00F27C41"/>
    <w:rsid w:val="00F403AA"/>
    <w:rsid w:val="00F445B7"/>
    <w:rsid w:val="00F4556D"/>
    <w:rsid w:val="00F53267"/>
    <w:rsid w:val="00F755FC"/>
    <w:rsid w:val="00F860CB"/>
    <w:rsid w:val="00F92EAC"/>
    <w:rsid w:val="00F93FDB"/>
    <w:rsid w:val="00FA145F"/>
    <w:rsid w:val="00FA2FB8"/>
    <w:rsid w:val="00FA5661"/>
    <w:rsid w:val="00FB6921"/>
    <w:rsid w:val="00FD5E7D"/>
    <w:rsid w:val="00FE1C85"/>
    <w:rsid w:val="00FE52FA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filfirmy/Compliance_programy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1298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32</cp:revision>
  <cp:lastPrinted>2018-06-04T11:06:00Z</cp:lastPrinted>
  <dcterms:created xsi:type="dcterms:W3CDTF">2017-08-11T06:49:00Z</dcterms:created>
  <dcterms:modified xsi:type="dcterms:W3CDTF">2018-07-09T09:22:00Z</dcterms:modified>
</cp:coreProperties>
</file>