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3D" w:rsidRPr="00CD0B3D" w:rsidRDefault="00CD0B3D" w:rsidP="00CD0B3D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sz w:val="18"/>
        </w:rPr>
      </w:pPr>
      <w:bookmarkStart w:id="0" w:name="_GoBack"/>
      <w:bookmarkEnd w:id="0"/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80025C">
        <w:rPr>
          <w:rFonts w:ascii="Verdana" w:hAnsi="Verdana" w:cs="Arial"/>
          <w:b/>
          <w:i/>
          <w:caps/>
          <w:sz w:val="32"/>
          <w:szCs w:val="32"/>
        </w:rPr>
        <w:t>1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:rsidR="00CD0B3D" w:rsidRPr="00D90C5F" w:rsidRDefault="00CD0B3D" w:rsidP="00D90C5F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 xml:space="preserve">číslo </w:t>
      </w:r>
      <w:r w:rsidR="00AD468A">
        <w:rPr>
          <w:rFonts w:ascii="Verdana" w:hAnsi="Verdana" w:cs="Arial"/>
          <w:b/>
          <w:i/>
          <w:caps/>
          <w:sz w:val="20"/>
        </w:rPr>
        <w:t>TC-18-01</w:t>
      </w:r>
    </w:p>
    <w:p w:rsidR="00CD0B3D" w:rsidRPr="00D90C5F" w:rsidRDefault="00CD0B3D" w:rsidP="00D90C5F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smluvními stranami</w:t>
      </w:r>
      <w:r w:rsidR="00D90C5F" w:rsidRPr="00D90C5F">
        <w:rPr>
          <w:rFonts w:ascii="Verdana" w:hAnsi="Verdana" w:cs="Arial"/>
          <w:i/>
          <w:sz w:val="18"/>
          <w:szCs w:val="18"/>
        </w:rPr>
        <w:t>,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jež jsou</w:t>
      </w:r>
      <w:r w:rsidR="00D90C5F" w:rsidRPr="00D90C5F">
        <w:rPr>
          <w:rFonts w:ascii="Verdana" w:hAnsi="Verdana" w:cs="Arial"/>
          <w:i/>
          <w:sz w:val="18"/>
          <w:szCs w:val="18"/>
        </w:rPr>
        <w:t>:</w:t>
      </w:r>
    </w:p>
    <w:p w:rsidR="00557015" w:rsidRPr="007A20E5" w:rsidRDefault="00557015" w:rsidP="00557015">
      <w:pPr>
        <w:jc w:val="both"/>
        <w:rPr>
          <w:rFonts w:ascii="Verdana" w:hAnsi="Verdana" w:cs="Arial"/>
          <w:b/>
          <w:i/>
          <w:sz w:val="28"/>
        </w:rPr>
      </w:pPr>
    </w:p>
    <w:p w:rsidR="00EB3E36" w:rsidRPr="00D90C5F" w:rsidRDefault="00EB3E36" w:rsidP="00EB3E36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Cs w:val="24"/>
        </w:rPr>
      </w:pPr>
      <w:r w:rsidRPr="00D90C5F">
        <w:rPr>
          <w:rFonts w:ascii="Verdana" w:hAnsi="Verdana"/>
          <w:b/>
          <w:i/>
          <w:caps/>
          <w:szCs w:val="24"/>
        </w:rPr>
        <w:t xml:space="preserve">Domov </w:t>
      </w:r>
      <w:r w:rsidR="00AD468A">
        <w:rPr>
          <w:rFonts w:ascii="Verdana" w:hAnsi="Verdana"/>
          <w:b/>
          <w:i/>
          <w:caps/>
          <w:szCs w:val="24"/>
        </w:rPr>
        <w:t>SE ZVLÁTNÍM REŽIMEM kRÁSNÁ lÍPA</w:t>
      </w:r>
    </w:p>
    <w:p w:rsidR="00EB3E36" w:rsidRPr="00CE613B" w:rsidRDefault="00EB3E36" w:rsidP="00EB3E36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</w:rPr>
      </w:pPr>
      <w:r w:rsidRPr="004026A3">
        <w:rPr>
          <w:rFonts w:ascii="Verdana" w:hAnsi="Verdana" w:cs="Arial"/>
          <w:b/>
          <w:i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>
        <w:rPr>
          <w:rFonts w:ascii="Verdana" w:hAnsi="Verdana" w:cs="Arial"/>
          <w:b/>
          <w:i/>
        </w:rPr>
        <w:tab/>
      </w:r>
      <w:r w:rsidR="00AD468A">
        <w:rPr>
          <w:rFonts w:ascii="Verdana" w:hAnsi="Verdana"/>
          <w:b/>
          <w:i/>
          <w:iCs/>
          <w:sz w:val="18"/>
          <w:szCs w:val="18"/>
        </w:rPr>
        <w:t>Čelakovského 40/13, 407 46 Krásná Lípa</w:t>
      </w:r>
    </w:p>
    <w:p w:rsidR="00EB3E36" w:rsidRPr="00CE613B" w:rsidRDefault="00EB3E36" w:rsidP="00EB3E36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="0080025C">
        <w:rPr>
          <w:rFonts w:ascii="Verdana" w:hAnsi="Verdana"/>
          <w:b/>
          <w:i/>
          <w:iCs/>
          <w:sz w:val="18"/>
          <w:szCs w:val="18"/>
        </w:rPr>
        <w:t>Mgr</w:t>
      </w:r>
      <w:r w:rsidRPr="00DD7090">
        <w:rPr>
          <w:rFonts w:ascii="Verdana" w:hAnsi="Verdana"/>
          <w:b/>
          <w:i/>
          <w:iCs/>
          <w:sz w:val="18"/>
          <w:szCs w:val="18"/>
        </w:rPr>
        <w:t xml:space="preserve">. </w:t>
      </w:r>
      <w:r w:rsidR="00AD468A">
        <w:rPr>
          <w:rFonts w:ascii="Verdana" w:hAnsi="Verdana"/>
          <w:b/>
          <w:i/>
          <w:iCs/>
          <w:sz w:val="18"/>
          <w:szCs w:val="18"/>
        </w:rPr>
        <w:t>Miluší Havlíčkovou</w:t>
      </w:r>
      <w:r w:rsidRPr="00DD7090">
        <w:rPr>
          <w:rFonts w:ascii="Verdana" w:hAnsi="Verdana"/>
          <w:b/>
          <w:i/>
          <w:iCs/>
          <w:sz w:val="18"/>
          <w:szCs w:val="18"/>
        </w:rPr>
        <w:t>, ředitelkou</w:t>
      </w:r>
    </w:p>
    <w:p w:rsidR="00EB3E36" w:rsidRPr="00CE613B" w:rsidRDefault="00EB3E36" w:rsidP="00EB3E36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IČ:</w:t>
      </w:r>
      <w:r w:rsidRPr="00CE613B">
        <w:rPr>
          <w:rFonts w:ascii="Verdana" w:hAnsi="Verdana" w:cs="Arial"/>
          <w:b/>
          <w:i/>
          <w:sz w:val="18"/>
          <w:szCs w:val="18"/>
        </w:rPr>
        <w:tab/>
      </w:r>
      <w:r w:rsidRPr="00DD7090">
        <w:rPr>
          <w:rFonts w:ascii="Verdana" w:hAnsi="Verdana"/>
          <w:b/>
          <w:i/>
          <w:iCs/>
          <w:sz w:val="18"/>
          <w:szCs w:val="18"/>
        </w:rPr>
        <w:t>708 7</w:t>
      </w:r>
      <w:r w:rsidR="00AD468A">
        <w:rPr>
          <w:rFonts w:ascii="Verdana" w:hAnsi="Verdana"/>
          <w:b/>
          <w:i/>
          <w:iCs/>
          <w:sz w:val="18"/>
          <w:szCs w:val="18"/>
        </w:rPr>
        <w:t>2 741</w:t>
      </w:r>
    </w:p>
    <w:p w:rsidR="00EB3E36" w:rsidRPr="00CE613B" w:rsidRDefault="00EB3E36" w:rsidP="00EB3E36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:rsidR="00EB3E36" w:rsidRDefault="00EB3E36" w:rsidP="00EB3E36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4026A3">
        <w:rPr>
          <w:rFonts w:ascii="Verdana" w:hAnsi="Verdana"/>
          <w:b/>
          <w:sz w:val="18"/>
          <w:szCs w:val="18"/>
        </w:rPr>
        <w:t xml:space="preserve">Bankovní spojení: </w:t>
      </w:r>
      <w:r w:rsidRPr="004026A3"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ab/>
        <w:t xml:space="preserve">PPF a.s. </w:t>
      </w:r>
    </w:p>
    <w:p w:rsidR="00EB3E36" w:rsidRPr="00D90C5F" w:rsidRDefault="00EB3E36" w:rsidP="00D90C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 xml:space="preserve">číslo účtu: </w:t>
      </w:r>
      <w:r w:rsidRPr="004026A3">
        <w:rPr>
          <w:rFonts w:ascii="Verdana" w:hAnsi="Verdana"/>
          <w:b/>
          <w:sz w:val="18"/>
          <w:szCs w:val="18"/>
        </w:rPr>
        <w:tab/>
        <w:t>2001</w:t>
      </w:r>
      <w:r w:rsidR="00AD468A">
        <w:rPr>
          <w:rFonts w:ascii="Verdana" w:hAnsi="Verdana"/>
          <w:b/>
          <w:sz w:val="18"/>
          <w:szCs w:val="18"/>
        </w:rPr>
        <w:t>570004</w:t>
      </w:r>
      <w:r w:rsidRPr="004026A3">
        <w:rPr>
          <w:rFonts w:ascii="Verdana" w:hAnsi="Verdana"/>
          <w:b/>
          <w:sz w:val="18"/>
          <w:szCs w:val="18"/>
        </w:rPr>
        <w:t>/6000</w:t>
      </w:r>
    </w:p>
    <w:p w:rsidR="004D6841" w:rsidRPr="00EA3BF2" w:rsidRDefault="00EB3E36" w:rsidP="00EB3E36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:rsidR="004D6841" w:rsidRPr="00EA3BF2" w:rsidRDefault="006F0B83" w:rsidP="00EA3BF2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:rsidR="00732A22" w:rsidRPr="001410B2" w:rsidRDefault="001410B2" w:rsidP="00732A22">
      <w:pPr>
        <w:pStyle w:val="Import3"/>
        <w:widowControl w:val="0"/>
        <w:suppressAutoHyphens w:val="0"/>
        <w:spacing w:before="360" w:line="240" w:lineRule="auto"/>
        <w:jc w:val="both"/>
        <w:rPr>
          <w:rFonts w:ascii="Verdana" w:hAnsi="Verdana" w:cs="Arial"/>
          <w:b/>
          <w:i/>
          <w:sz w:val="28"/>
        </w:rPr>
      </w:pPr>
      <w:r w:rsidRPr="001410B2">
        <w:rPr>
          <w:rFonts w:ascii="Verdana" w:hAnsi="Verdana" w:cs="Arial"/>
          <w:b/>
          <w:i/>
          <w:sz w:val="28"/>
        </w:rPr>
        <w:t>TENDER CONSORTIUM s.r.o.</w:t>
      </w:r>
    </w:p>
    <w:p w:rsidR="00732A2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Sídlo: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Mezibranská 1579/4, Nové Město, 110 00 Praha 1</w:t>
      </w:r>
    </w:p>
    <w:p w:rsidR="00732A2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Zastoupený: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JUDr. Ninou Rydlovou, zástupcem při výkonu funkce jednatele</w:t>
      </w:r>
    </w:p>
    <w:p w:rsidR="00732A2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IČ: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048 54 934</w:t>
      </w:r>
    </w:p>
    <w:p w:rsidR="00732A2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DIČ: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CZ04854934</w:t>
      </w:r>
    </w:p>
    <w:p w:rsidR="001410B2" w:rsidRPr="001410B2" w:rsidRDefault="00732A2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Bankovní spojení:</w:t>
      </w:r>
      <w:r w:rsidRPr="001410B2">
        <w:rPr>
          <w:rFonts w:ascii="Verdana" w:hAnsi="Verdana" w:cs="Arial"/>
          <w:b/>
          <w:i/>
          <w:sz w:val="18"/>
        </w:rPr>
        <w:tab/>
      </w:r>
      <w:r w:rsidR="001410B2" w:rsidRPr="001410B2">
        <w:rPr>
          <w:rFonts w:ascii="Verdana" w:hAnsi="Verdana" w:cs="Arial"/>
          <w:b/>
          <w:i/>
          <w:sz w:val="18"/>
        </w:rPr>
        <w:tab/>
        <w:t>Česká spořitelna, a.s.</w:t>
      </w:r>
    </w:p>
    <w:p w:rsidR="00732A22" w:rsidRPr="00723498" w:rsidRDefault="001410B2" w:rsidP="00732A2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číslo</w:t>
      </w:r>
      <w:r>
        <w:rPr>
          <w:rFonts w:ascii="Verdana" w:hAnsi="Verdana" w:cs="Arial"/>
          <w:b/>
          <w:i/>
          <w:sz w:val="18"/>
        </w:rPr>
        <w:t xml:space="preserve"> účtu: </w:t>
      </w:r>
      <w:r>
        <w:rPr>
          <w:rFonts w:ascii="Verdana" w:hAnsi="Verdana" w:cs="Arial"/>
          <w:b/>
          <w:i/>
          <w:sz w:val="18"/>
        </w:rPr>
        <w:tab/>
        <w:t>4325983349/0800</w:t>
      </w:r>
    </w:p>
    <w:p w:rsidR="00732A22" w:rsidRPr="00723498" w:rsidRDefault="00732A22" w:rsidP="00732A22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:rsidR="00EB3E36" w:rsidRPr="001410B2" w:rsidRDefault="00732A22" w:rsidP="001410B2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</w:t>
      </w:r>
      <w:r w:rsidR="001410B2">
        <w:rPr>
          <w:rFonts w:ascii="Verdana" w:hAnsi="Verdana" w:cs="Arial"/>
          <w:i/>
          <w:sz w:val="18"/>
        </w:rPr>
        <w:t>u městského soudu v Praze, oddíl C, vložka 254727</w:t>
      </w:r>
    </w:p>
    <w:p w:rsidR="00EB3E36" w:rsidRDefault="00EB3E36" w:rsidP="00EB3E36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EB3E36" w:rsidRPr="002E16DB" w:rsidRDefault="00EB3E36" w:rsidP="00EB3E36">
      <w:pPr>
        <w:pStyle w:val="Import3"/>
        <w:widowControl w:val="0"/>
        <w:suppressAutoHyphens w:val="0"/>
        <w:spacing w:before="60" w:line="240" w:lineRule="auto"/>
        <w:rPr>
          <w:rFonts w:ascii="Verdana" w:hAnsi="Verdana" w:cs="Arial"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:rsidR="00782266" w:rsidRPr="00EA3BF2" w:rsidRDefault="00782266" w:rsidP="00EA3BF2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</w:p>
    <w:p w:rsidR="00EB3E36" w:rsidRPr="000F215A" w:rsidRDefault="00C873EA" w:rsidP="00D90C5F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="00EB3E36"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="00EB3E36" w:rsidRPr="000F215A">
        <w:rPr>
          <w:rFonts w:ascii="Verdana" w:hAnsi="Verdana" w:cs="Arial"/>
          <w:b/>
          <w:i/>
          <w:sz w:val="18"/>
        </w:rPr>
        <w:t xml:space="preserve"> ke Smlouvě </w:t>
      </w:r>
      <w:r w:rsidR="00EB3E36" w:rsidRPr="00DC20EF">
        <w:rPr>
          <w:rFonts w:ascii="Verdana" w:hAnsi="Verdana" w:cs="Arial"/>
          <w:b/>
          <w:i/>
          <w:sz w:val="18"/>
        </w:rPr>
        <w:t xml:space="preserve">o dílo ze </w:t>
      </w:r>
      <w:r w:rsidR="00EB3E36" w:rsidRPr="001410B2">
        <w:rPr>
          <w:rFonts w:ascii="Verdana" w:hAnsi="Verdana" w:cs="Arial"/>
          <w:b/>
          <w:i/>
          <w:sz w:val="18"/>
        </w:rPr>
        <w:t xml:space="preserve">dne </w:t>
      </w:r>
      <w:r w:rsidR="00AD468A">
        <w:rPr>
          <w:rFonts w:ascii="Verdana" w:hAnsi="Verdana" w:cs="Arial"/>
          <w:b/>
          <w:i/>
          <w:sz w:val="18"/>
        </w:rPr>
        <w:t>7.2.2018</w:t>
      </w:r>
      <w:r w:rsidR="00EB3E36" w:rsidRPr="001410B2">
        <w:rPr>
          <w:rFonts w:ascii="Verdana" w:hAnsi="Verdana" w:cs="Arial"/>
          <w:b/>
          <w:i/>
          <w:sz w:val="18"/>
        </w:rPr>
        <w:t xml:space="preserve">, </w:t>
      </w:r>
      <w:r w:rsidR="00EB3E36" w:rsidRPr="00DC20EF">
        <w:rPr>
          <w:rFonts w:ascii="Verdana" w:hAnsi="Verdana" w:cs="Arial"/>
          <w:b/>
          <w:i/>
          <w:sz w:val="18"/>
        </w:rPr>
        <w:t>Evidenční</w:t>
      </w:r>
      <w:r w:rsidR="00EB3E36" w:rsidRPr="00EB3E36">
        <w:rPr>
          <w:rFonts w:ascii="Verdana" w:hAnsi="Verdana" w:cs="Arial"/>
          <w:b/>
          <w:i/>
          <w:sz w:val="18"/>
        </w:rPr>
        <w:t xml:space="preserve"> číslo objednatele</w:t>
      </w:r>
      <w:r w:rsidR="00AD468A">
        <w:rPr>
          <w:rFonts w:ascii="Verdana" w:hAnsi="Verdana" w:cs="Arial"/>
          <w:b/>
          <w:i/>
          <w:sz w:val="18"/>
        </w:rPr>
        <w:t xml:space="preserve"> zhotovitele TC-18-</w:t>
      </w:r>
      <w:proofErr w:type="gramStart"/>
      <w:r w:rsidR="00AD468A">
        <w:rPr>
          <w:rFonts w:ascii="Verdana" w:hAnsi="Verdana" w:cs="Arial"/>
          <w:b/>
          <w:i/>
          <w:sz w:val="18"/>
        </w:rPr>
        <w:t>01</w:t>
      </w:r>
      <w:r w:rsidR="00DC20EF">
        <w:rPr>
          <w:rFonts w:ascii="Verdana" w:hAnsi="Verdana" w:cs="Arial"/>
          <w:b/>
          <w:i/>
          <w:sz w:val="18"/>
        </w:rPr>
        <w:t xml:space="preserve">  </w:t>
      </w:r>
      <w:r w:rsidR="00EB3E36">
        <w:rPr>
          <w:rFonts w:ascii="Verdana" w:hAnsi="Verdana" w:cs="Arial"/>
          <w:b/>
          <w:i/>
          <w:sz w:val="18"/>
        </w:rPr>
        <w:t>(</w:t>
      </w:r>
      <w:proofErr w:type="gramEnd"/>
      <w:r w:rsidR="00EB3E36">
        <w:rPr>
          <w:rFonts w:ascii="Verdana" w:hAnsi="Verdana" w:cs="Arial"/>
          <w:b/>
          <w:i/>
          <w:sz w:val="18"/>
        </w:rPr>
        <w:t xml:space="preserve">dále jen „Smlouva“) </w:t>
      </w:r>
      <w:r w:rsidR="00EB3E36" w:rsidRPr="000F215A">
        <w:rPr>
          <w:rFonts w:ascii="Verdana" w:hAnsi="Verdana" w:cs="Arial"/>
          <w:b/>
          <w:i/>
          <w:sz w:val="18"/>
        </w:rPr>
        <w:t>dodatek tohoto znění:</w:t>
      </w:r>
    </w:p>
    <w:p w:rsidR="00EB3E36" w:rsidRDefault="00EB3E36" w:rsidP="00EB3E36">
      <w:pPr>
        <w:rPr>
          <w:rFonts w:ascii="Verdana" w:hAnsi="Verdana" w:cs="Arial"/>
          <w:i/>
          <w:sz w:val="18"/>
        </w:rPr>
      </w:pPr>
    </w:p>
    <w:p w:rsidR="00EB3E36" w:rsidRPr="007D6406" w:rsidRDefault="00EB3E36" w:rsidP="00EB3E36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7D6406">
        <w:rPr>
          <w:rFonts w:ascii="Verdana" w:hAnsi="Verdana" w:cs="Arial"/>
          <w:b/>
          <w:i/>
          <w:sz w:val="22"/>
          <w:szCs w:val="22"/>
        </w:rPr>
        <w:t>Preambule</w:t>
      </w:r>
    </w:p>
    <w:p w:rsidR="00EB3E36" w:rsidRPr="0064091D" w:rsidRDefault="00AD468A" w:rsidP="00E45BEB">
      <w:pPr>
        <w:suppressAutoHyphens/>
        <w:autoSpaceDE w:val="0"/>
        <w:autoSpaceDN w:val="0"/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 xml:space="preserve">Při realizaci díla s názvem: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„Rekonstrukce kuchyně domova“</w:t>
      </w:r>
      <w:r>
        <w:rPr>
          <w:rFonts w:ascii="Verdana" w:hAnsi="Verdana" w:cs="Verdana"/>
          <w:bCs/>
          <w:i/>
          <w:iCs/>
          <w:sz w:val="16"/>
          <w:szCs w:val="16"/>
        </w:rPr>
        <w:t>, se vyskytly</w:t>
      </w:r>
      <w:r w:rsidRPr="0064091D">
        <w:rPr>
          <w:rFonts w:ascii="Verdana" w:hAnsi="Verdana" w:cs="Verdana"/>
          <w:bCs/>
          <w:i/>
          <w:iCs/>
          <w:sz w:val="16"/>
          <w:szCs w:val="16"/>
        </w:rPr>
        <w:t xml:space="preserve"> dodatečné práce, které nebylo možné před zahájením předvídat. Jedná se o dodatečné práce, které jsou popsány ve změnovém listě č. 1</w:t>
      </w:r>
      <w:r w:rsidR="004C2FAA" w:rsidRPr="0064091D">
        <w:rPr>
          <w:rFonts w:ascii="Verdana" w:hAnsi="Verdana" w:cs="Verdana"/>
          <w:bCs/>
          <w:i/>
          <w:iCs/>
          <w:sz w:val="16"/>
          <w:szCs w:val="16"/>
        </w:rPr>
        <w:t>.</w:t>
      </w:r>
    </w:p>
    <w:p w:rsidR="00AD468A" w:rsidRPr="004C2FAA" w:rsidRDefault="00AD468A" w:rsidP="00E45BEB">
      <w:pPr>
        <w:suppressAutoHyphens/>
        <w:autoSpaceDE w:val="0"/>
        <w:autoSpaceDN w:val="0"/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64091D">
        <w:rPr>
          <w:rFonts w:ascii="Verdana" w:hAnsi="Verdana" w:cs="Verdana"/>
          <w:bCs/>
          <w:i/>
          <w:iCs/>
          <w:sz w:val="16"/>
          <w:szCs w:val="16"/>
        </w:rPr>
        <w:t xml:space="preserve">Rozsah dodatečných prací je </w:t>
      </w:r>
      <w:r w:rsidR="004C2FAA" w:rsidRPr="0064091D">
        <w:rPr>
          <w:rFonts w:ascii="Verdana" w:hAnsi="Verdana" w:cs="Verdana"/>
          <w:bCs/>
          <w:i/>
          <w:iCs/>
          <w:sz w:val="16"/>
          <w:szCs w:val="16"/>
        </w:rPr>
        <w:t>dále specifikován v soupisu dodatečných stavebních prac</w:t>
      </w:r>
      <w:r w:rsidR="004C2FAA" w:rsidRPr="004C2FAA">
        <w:rPr>
          <w:rFonts w:ascii="Verdana" w:hAnsi="Verdana" w:cs="Verdana"/>
          <w:bCs/>
          <w:i/>
          <w:iCs/>
          <w:sz w:val="16"/>
          <w:szCs w:val="16"/>
        </w:rPr>
        <w:t xml:space="preserve">í s výkazem výměr a je </w:t>
      </w:r>
      <w:r w:rsidRPr="004C2FAA">
        <w:rPr>
          <w:rFonts w:ascii="Verdana" w:hAnsi="Verdana" w:cs="Verdana"/>
          <w:bCs/>
          <w:i/>
          <w:iCs/>
          <w:sz w:val="16"/>
          <w:szCs w:val="16"/>
        </w:rPr>
        <w:t>odsouhlasen TDS a objednatelem.</w:t>
      </w:r>
    </w:p>
    <w:p w:rsidR="004C2FAA" w:rsidRPr="004C2FAA" w:rsidRDefault="004C2FAA" w:rsidP="004C2FAA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4C2FAA">
        <w:rPr>
          <w:rFonts w:ascii="Verdana" w:hAnsi="Verdana" w:cs="Verdana"/>
          <w:bCs/>
          <w:i/>
          <w:iCs/>
          <w:sz w:val="16"/>
          <w:szCs w:val="16"/>
        </w:rPr>
        <w:t xml:space="preserve">Dodatečné práce, které jsou předmětem změny závazku ze smlouvy na veřejnou zakázku nemění celkovou povahu veřejné zakázky a jejich hodnota je </w:t>
      </w:r>
    </w:p>
    <w:p w:rsidR="004C2FAA" w:rsidRPr="004C4FC6" w:rsidRDefault="004C2FAA" w:rsidP="004C2FAA">
      <w:pPr>
        <w:pStyle w:val="Odstavecseseznamem"/>
        <w:numPr>
          <w:ilvl w:val="0"/>
          <w:numId w:val="33"/>
        </w:numPr>
        <w:tabs>
          <w:tab w:val="num" w:pos="709"/>
          <w:tab w:val="num" w:pos="1843"/>
        </w:tabs>
        <w:spacing w:before="120"/>
        <w:ind w:left="714" w:hanging="357"/>
        <w:contextualSpacing w:val="0"/>
        <w:jc w:val="both"/>
        <w:outlineLvl w:val="8"/>
        <w:rPr>
          <w:rFonts w:ascii="Verdana" w:hAnsi="Verdana" w:cs="Verdana"/>
          <w:bCs/>
          <w:i/>
          <w:iCs/>
          <w:sz w:val="16"/>
          <w:szCs w:val="16"/>
        </w:rPr>
      </w:pPr>
      <w:r w:rsidRPr="004C4FC6">
        <w:rPr>
          <w:rFonts w:ascii="Verdana" w:hAnsi="Verdana" w:cs="Verdana"/>
          <w:bCs/>
          <w:i/>
          <w:iCs/>
          <w:sz w:val="16"/>
          <w:szCs w:val="16"/>
        </w:rPr>
        <w:t>nižší než finanční limit pro nadlimitní veřejnou zakázku a</w:t>
      </w:r>
      <w:r w:rsidRPr="004C4FC6">
        <w:rPr>
          <w:rFonts w:ascii="Verdana" w:hAnsi="Verdana" w:cs="Verdana"/>
          <w:bCs/>
          <w:i/>
          <w:iCs/>
          <w:sz w:val="16"/>
          <w:szCs w:val="16"/>
        </w:rPr>
        <w:tab/>
      </w:r>
      <w:r w:rsidRPr="004C4FC6">
        <w:rPr>
          <w:rFonts w:ascii="Verdana" w:hAnsi="Verdana" w:cs="Verdana"/>
          <w:bCs/>
          <w:i/>
          <w:iCs/>
          <w:sz w:val="16"/>
          <w:szCs w:val="16"/>
        </w:rPr>
        <w:tab/>
      </w:r>
    </w:p>
    <w:p w:rsidR="004C2FAA" w:rsidRDefault="004C2FAA" w:rsidP="004C2FAA">
      <w:pPr>
        <w:pStyle w:val="Odstavecseseznamem"/>
        <w:numPr>
          <w:ilvl w:val="0"/>
          <w:numId w:val="33"/>
        </w:numPr>
        <w:tabs>
          <w:tab w:val="num" w:pos="1843"/>
        </w:tabs>
        <w:spacing w:before="120"/>
        <w:ind w:left="714" w:hanging="357"/>
        <w:contextualSpacing w:val="0"/>
        <w:jc w:val="both"/>
        <w:outlineLvl w:val="8"/>
        <w:rPr>
          <w:rFonts w:ascii="Verdana" w:hAnsi="Verdana" w:cs="Verdana"/>
          <w:bCs/>
          <w:i/>
          <w:iCs/>
          <w:sz w:val="16"/>
          <w:szCs w:val="16"/>
        </w:rPr>
      </w:pPr>
      <w:r w:rsidRPr="004C4FC6">
        <w:rPr>
          <w:rFonts w:ascii="Verdana" w:hAnsi="Verdana" w:cs="Verdana"/>
          <w:bCs/>
          <w:i/>
          <w:iCs/>
          <w:sz w:val="16"/>
          <w:szCs w:val="16"/>
        </w:rPr>
        <w:t xml:space="preserve">nižší než 15 % původní hodnoty závazku ze smlouvy na veřejnou zakázku na stavební práce, která není koncesí; </w:t>
      </w:r>
    </w:p>
    <w:p w:rsidR="004C2FAA" w:rsidRPr="004C2FAA" w:rsidRDefault="004C2FAA" w:rsidP="004C2FAA">
      <w:pPr>
        <w:tabs>
          <w:tab w:val="num" w:pos="1843"/>
        </w:tabs>
        <w:spacing w:before="120"/>
        <w:jc w:val="both"/>
        <w:outlineLvl w:val="8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Předmětem dodatku je dále upřesnění DPH, která je uplatňována jak v základní, tak snížené sazbě.</w:t>
      </w:r>
    </w:p>
    <w:p w:rsidR="00EB3E36" w:rsidRDefault="00EB3E3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</w:p>
    <w:p w:rsidR="00782266" w:rsidRDefault="0078226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:rsidR="003B7990" w:rsidRPr="00374F54" w:rsidRDefault="00514F4F" w:rsidP="00D90C5F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V</w:t>
      </w:r>
      <w:r w:rsidR="003B7990">
        <w:rPr>
          <w:rFonts w:ascii="Verdana" w:hAnsi="Verdana" w:cs="Arial"/>
          <w:i/>
          <w:sz w:val="16"/>
          <w:szCs w:val="16"/>
        </w:rPr>
        <w:t> soulad</w:t>
      </w:r>
      <w:r w:rsidR="003B7990" w:rsidRPr="00374F54">
        <w:rPr>
          <w:rFonts w:ascii="Verdana" w:hAnsi="Verdana" w:cs="Arial"/>
          <w:i/>
          <w:sz w:val="16"/>
          <w:szCs w:val="16"/>
        </w:rPr>
        <w:t>u s § 222 odstavec (4) Zákona č. 134/2016 Sb., o zadávání veřejných zakázek v platném znění (dále jen „Zákon“) a se smluvním ujednáním se obě strany dohodly na následujících změnách smlouvy:</w:t>
      </w:r>
    </w:p>
    <w:p w:rsidR="00514F4F" w:rsidRPr="00374F54" w:rsidRDefault="00693166" w:rsidP="004C2FAA">
      <w:pPr>
        <w:pStyle w:val="Import4"/>
        <w:numPr>
          <w:ilvl w:val="1"/>
          <w:numId w:val="25"/>
        </w:numPr>
        <w:tabs>
          <w:tab w:val="clear" w:pos="1584"/>
          <w:tab w:val="clear" w:pos="4176"/>
          <w:tab w:val="left" w:pos="851"/>
        </w:tabs>
        <w:spacing w:before="120" w:line="240" w:lineRule="auto"/>
        <w:ind w:left="567"/>
        <w:jc w:val="both"/>
        <w:rPr>
          <w:rFonts w:ascii="Verdana" w:hAnsi="Verdana" w:cs="Arial"/>
          <w:i/>
          <w:sz w:val="16"/>
          <w:szCs w:val="16"/>
        </w:rPr>
      </w:pPr>
      <w:r w:rsidRPr="00374F54">
        <w:rPr>
          <w:rFonts w:ascii="Verdana" w:hAnsi="Verdana" w:cs="Arial"/>
          <w:i/>
          <w:sz w:val="16"/>
          <w:szCs w:val="16"/>
        </w:rPr>
        <w:lastRenderedPageBreak/>
        <w:t>Článek I. Předmět smlouvy Dohodnutý</w:t>
      </w:r>
      <w:r w:rsidR="003442A9" w:rsidRPr="00374F54">
        <w:rPr>
          <w:rFonts w:ascii="Verdana" w:hAnsi="Verdana" w:cs="Arial"/>
          <w:i/>
          <w:sz w:val="16"/>
          <w:szCs w:val="16"/>
        </w:rPr>
        <w:t xml:space="preserve"> předmět plnění zhotovitele (Dílo)</w:t>
      </w:r>
      <w:r w:rsidR="004C2FAA">
        <w:rPr>
          <w:rFonts w:ascii="Verdana" w:hAnsi="Verdana" w:cs="Arial"/>
          <w:i/>
          <w:sz w:val="16"/>
          <w:szCs w:val="16"/>
        </w:rPr>
        <w:t xml:space="preserve"> </w:t>
      </w:r>
      <w:r w:rsidR="003442A9" w:rsidRPr="00374F54">
        <w:rPr>
          <w:rFonts w:ascii="Verdana" w:hAnsi="Verdana" w:cs="Arial"/>
          <w:i/>
          <w:sz w:val="16"/>
          <w:szCs w:val="16"/>
        </w:rPr>
        <w:t>se doplňuje o další odstavec s následujícím zněním:</w:t>
      </w:r>
    </w:p>
    <w:p w:rsidR="003442A9" w:rsidRPr="00F90985" w:rsidRDefault="003442A9" w:rsidP="004C7D06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left" w:pos="1276"/>
        </w:tabs>
        <w:spacing w:before="120" w:line="240" w:lineRule="auto"/>
        <w:ind w:left="1276" w:hanging="709"/>
        <w:jc w:val="both"/>
        <w:rPr>
          <w:rFonts w:ascii="Verdana" w:hAnsi="Verdana" w:cs="Arial"/>
          <w:i/>
          <w:color w:val="0033CC"/>
          <w:sz w:val="16"/>
          <w:szCs w:val="16"/>
        </w:rPr>
      </w:pPr>
      <w:r w:rsidRPr="00F90985">
        <w:rPr>
          <w:rFonts w:ascii="Verdana" w:hAnsi="Verdana" w:cs="Arial"/>
          <w:i/>
          <w:color w:val="0033CC"/>
          <w:sz w:val="16"/>
          <w:szCs w:val="16"/>
        </w:rPr>
        <w:t>1.</w:t>
      </w:r>
      <w:proofErr w:type="gramStart"/>
      <w:r w:rsidRPr="00F90985">
        <w:rPr>
          <w:rFonts w:ascii="Verdana" w:hAnsi="Verdana" w:cs="Arial"/>
          <w:i/>
          <w:color w:val="0033CC"/>
          <w:sz w:val="16"/>
          <w:szCs w:val="16"/>
        </w:rPr>
        <w:t>1b</w:t>
      </w:r>
      <w:proofErr w:type="gramEnd"/>
      <w:r w:rsidRPr="00F90985">
        <w:rPr>
          <w:rFonts w:ascii="Verdana" w:hAnsi="Verdana" w:cs="Arial"/>
          <w:i/>
          <w:color w:val="0033CC"/>
          <w:sz w:val="16"/>
          <w:szCs w:val="16"/>
        </w:rPr>
        <w:t>.</w:t>
      </w:r>
      <w:r w:rsidR="004C2FAA" w:rsidRPr="00F90985">
        <w:rPr>
          <w:rFonts w:ascii="Verdana" w:hAnsi="Verdana" w:cs="Arial"/>
          <w:i/>
          <w:color w:val="0033CC"/>
          <w:sz w:val="16"/>
          <w:szCs w:val="16"/>
        </w:rPr>
        <w:tab/>
      </w:r>
      <w:r w:rsidRPr="00F90985">
        <w:rPr>
          <w:rFonts w:ascii="Verdana" w:hAnsi="Verdana" w:cs="Arial"/>
          <w:i/>
          <w:color w:val="0033CC"/>
          <w:sz w:val="16"/>
          <w:szCs w:val="16"/>
        </w:rPr>
        <w:t>Předmět plnění smlouvy se rozšiřuje o dodatečné stavební práce, jejichž specifikace je uvedena ve změnovém listě č. 1 a v soupisu stavebních prací s výkazem výměr, který je součástí změnového listu. Změnový list č. 1 se soupisem stavebních prací s výkazem výměr, je nedílnou součástí tohoto dodatku, jako příloha č. 1.</w:t>
      </w:r>
    </w:p>
    <w:p w:rsidR="00514F4F" w:rsidRDefault="00D34A96" w:rsidP="00674A6E">
      <w:pPr>
        <w:pStyle w:val="Odstavecseseznamem"/>
        <w:numPr>
          <w:ilvl w:val="1"/>
          <w:numId w:val="25"/>
        </w:numPr>
        <w:tabs>
          <w:tab w:val="left" w:pos="1418"/>
          <w:tab w:val="left" w:pos="5670"/>
          <w:tab w:val="right" w:pos="9638"/>
        </w:tabs>
        <w:spacing w:before="240"/>
        <w:ind w:left="567"/>
        <w:rPr>
          <w:rFonts w:ascii="Verdana" w:hAnsi="Verdana" w:cs="Arial"/>
          <w:b/>
          <w:i/>
          <w:snapToGrid w:val="0"/>
          <w:sz w:val="16"/>
          <w:szCs w:val="16"/>
        </w:rPr>
      </w:pPr>
      <w:r w:rsidRPr="00374F54">
        <w:rPr>
          <w:rFonts w:ascii="Verdana" w:hAnsi="Verdana" w:cs="Arial"/>
          <w:b/>
          <w:i/>
          <w:snapToGrid w:val="0"/>
          <w:sz w:val="16"/>
          <w:szCs w:val="16"/>
        </w:rPr>
        <w:t>Odstavec 4.1. Článku IV</w:t>
      </w:r>
      <w:r>
        <w:rPr>
          <w:rFonts w:ascii="Verdana" w:hAnsi="Verdana" w:cs="Arial"/>
          <w:b/>
          <w:i/>
          <w:snapToGrid w:val="0"/>
          <w:sz w:val="16"/>
          <w:szCs w:val="16"/>
        </w:rPr>
        <w:t>. Cena díla se mění následovně:</w:t>
      </w:r>
    </w:p>
    <w:p w:rsidR="00674A6E" w:rsidRDefault="00674A6E" w:rsidP="00674A6E">
      <w:pPr>
        <w:pStyle w:val="Odstavecseseznamem"/>
        <w:widowControl w:val="0"/>
        <w:spacing w:before="120"/>
        <w:ind w:left="360"/>
        <w:jc w:val="both"/>
        <w:rPr>
          <w:rFonts w:ascii="Verdana" w:hAnsi="Verdana" w:cs="Arial"/>
          <w:i/>
          <w:sz w:val="16"/>
          <w:szCs w:val="16"/>
        </w:rPr>
      </w:pPr>
    </w:p>
    <w:p w:rsidR="00674A6E" w:rsidRPr="00F90985" w:rsidRDefault="00674A6E" w:rsidP="004C2FAA">
      <w:pPr>
        <w:pStyle w:val="Odstavecseseznamem"/>
        <w:widowControl w:val="0"/>
        <w:spacing w:before="120"/>
        <w:ind w:left="567"/>
        <w:jc w:val="both"/>
        <w:rPr>
          <w:rFonts w:ascii="Verdana" w:hAnsi="Verdana"/>
          <w:i/>
          <w:iCs/>
          <w:color w:val="0033CC"/>
          <w:sz w:val="16"/>
        </w:rPr>
      </w:pPr>
      <w:r w:rsidRPr="00F90985">
        <w:rPr>
          <w:rFonts w:ascii="Verdana" w:hAnsi="Verdana" w:cs="Arial"/>
          <w:i/>
          <w:color w:val="0033CC"/>
          <w:sz w:val="16"/>
          <w:szCs w:val="16"/>
        </w:rPr>
        <w:t>Cena díla, jehož předmět a rozsah jsou vymezeny v článku I. této smlouvy, se sjednává dohodou smluvních stran ve smyslu ustanovení § 2 a následujících zákona č. 526/1990 Sb., ve znění pozdějších předpisů jako cena nejvýše přípustná takto:</w:t>
      </w:r>
    </w:p>
    <w:p w:rsidR="00674A6E" w:rsidRPr="00F90985" w:rsidRDefault="00674A6E" w:rsidP="004C2FAA">
      <w:pPr>
        <w:pStyle w:val="Nadpis7"/>
        <w:widowControl w:val="0"/>
        <w:spacing w:before="120"/>
        <w:ind w:left="1134" w:hanging="567"/>
        <w:jc w:val="both"/>
        <w:rPr>
          <w:rFonts w:ascii="Verdana" w:hAnsi="Verdana" w:cs="Arial"/>
          <w:i/>
          <w:color w:val="0033CC"/>
          <w:sz w:val="16"/>
          <w:szCs w:val="16"/>
        </w:rPr>
      </w:pPr>
      <w:r w:rsidRPr="00F90985">
        <w:rPr>
          <w:rFonts w:ascii="Verdana" w:hAnsi="Verdana" w:cs="Arial"/>
          <w:b/>
          <w:i/>
          <w:color w:val="0033CC"/>
          <w:sz w:val="16"/>
          <w:szCs w:val="16"/>
        </w:rPr>
        <w:t>4.1.</w:t>
      </w:r>
      <w:r w:rsidRPr="00F90985">
        <w:rPr>
          <w:rFonts w:ascii="Verdana" w:hAnsi="Verdana" w:cs="Arial"/>
          <w:i/>
          <w:color w:val="0033CC"/>
          <w:sz w:val="16"/>
          <w:szCs w:val="16"/>
        </w:rPr>
        <w:tab/>
      </w:r>
      <w:r w:rsidRPr="00F90985">
        <w:rPr>
          <w:rFonts w:ascii="Verdana" w:hAnsi="Verdana" w:cs="Arial"/>
          <w:b/>
          <w:i/>
          <w:color w:val="0033CC"/>
          <w:sz w:val="16"/>
          <w:szCs w:val="16"/>
        </w:rPr>
        <w:t>Cena díla</w:t>
      </w:r>
      <w:r w:rsidRPr="00F90985">
        <w:rPr>
          <w:rFonts w:ascii="Verdana" w:hAnsi="Verdana" w:cs="Arial"/>
          <w:i/>
          <w:color w:val="0033CC"/>
          <w:sz w:val="16"/>
          <w:szCs w:val="16"/>
        </w:rPr>
        <w:t xml:space="preserve"> uvedeného v článku I. této smlouvy činí bez daně z přidané hodnoty (dále rovněž jen „DPH“)</w:t>
      </w:r>
      <w:r w:rsidR="00E97086" w:rsidRPr="00F90985">
        <w:rPr>
          <w:rFonts w:ascii="Verdana" w:hAnsi="Verdana" w:cs="Arial"/>
          <w:i/>
          <w:color w:val="0033CC"/>
          <w:sz w:val="16"/>
          <w:szCs w:val="16"/>
        </w:rPr>
        <w:t xml:space="preserve"> </w:t>
      </w:r>
    </w:p>
    <w:p w:rsidR="00674A6E" w:rsidRPr="00F90985" w:rsidRDefault="00674A6E" w:rsidP="00E97086">
      <w:pPr>
        <w:pStyle w:val="Odstavecseseznamem"/>
        <w:widowControl w:val="0"/>
        <w:spacing w:before="240"/>
        <w:ind w:left="360"/>
        <w:rPr>
          <w:rFonts w:ascii="Verdana" w:hAnsi="Verdana" w:cs="Arial"/>
          <w:b/>
          <w:i/>
          <w:snapToGrid w:val="0"/>
          <w:color w:val="0033CC"/>
          <w:sz w:val="16"/>
          <w:szCs w:val="16"/>
        </w:rPr>
      </w:pP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ab/>
      </w: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ab/>
      </w: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ab/>
      </w: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ab/>
      </w:r>
      <w:r w:rsidR="00581E84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    </w:t>
      </w:r>
      <w:r w:rsidR="0064091D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ab/>
      </w:r>
      <w:r w:rsidR="00581E84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</w:t>
      </w: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>5.</w:t>
      </w:r>
      <w:r w:rsidR="00374F54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>910.560,43</w:t>
      </w: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Kč   </w:t>
      </w:r>
    </w:p>
    <w:p w:rsidR="004C2FAA" w:rsidRPr="00F90985" w:rsidRDefault="0064091D" w:rsidP="0064091D">
      <w:pPr>
        <w:widowControl w:val="0"/>
        <w:spacing w:before="60"/>
        <w:ind w:left="2126" w:firstLine="1140"/>
        <w:rPr>
          <w:rFonts w:ascii="Verdana" w:hAnsi="Verdana" w:cs="Arial"/>
          <w:i/>
          <w:color w:val="0033CC"/>
          <w:sz w:val="16"/>
          <w:szCs w:val="16"/>
        </w:rPr>
      </w:pPr>
      <w:r w:rsidRPr="00F90985">
        <w:rPr>
          <w:rFonts w:ascii="Verdana" w:hAnsi="Verdana" w:cs="Arial"/>
          <w:i/>
          <w:color w:val="0033CC"/>
          <w:sz w:val="16"/>
          <w:szCs w:val="16"/>
        </w:rPr>
        <w:t xml:space="preserve">     </w:t>
      </w:r>
      <w:r w:rsidR="004C2FAA" w:rsidRPr="00F90985">
        <w:rPr>
          <w:rFonts w:ascii="Verdana" w:hAnsi="Verdana" w:cs="Arial"/>
          <w:i/>
          <w:color w:val="0033CC"/>
          <w:sz w:val="16"/>
          <w:szCs w:val="16"/>
        </w:rPr>
        <w:t>(</w:t>
      </w:r>
      <w:r w:rsidR="00581E84" w:rsidRPr="00F90985">
        <w:rPr>
          <w:rFonts w:ascii="Verdana" w:hAnsi="Verdana" w:cs="Arial"/>
          <w:i/>
          <w:color w:val="0033CC"/>
          <w:sz w:val="16"/>
          <w:szCs w:val="16"/>
        </w:rPr>
        <w:t>5 721 895,30</w:t>
      </w:r>
      <w:r w:rsidR="004C2FAA" w:rsidRPr="00F90985">
        <w:rPr>
          <w:rFonts w:ascii="Verdana" w:hAnsi="Verdana" w:cs="Arial"/>
          <w:i/>
          <w:color w:val="0033CC"/>
          <w:sz w:val="16"/>
          <w:szCs w:val="16"/>
        </w:rPr>
        <w:t xml:space="preserve"> cena díla dle smlouvy                 </w:t>
      </w:r>
    </w:p>
    <w:p w:rsidR="004C2FAA" w:rsidRPr="00F90985" w:rsidRDefault="0064091D" w:rsidP="004C2FAA">
      <w:pPr>
        <w:widowControl w:val="0"/>
        <w:ind w:left="2126" w:firstLine="1137"/>
        <w:rPr>
          <w:rFonts w:ascii="Verdana" w:hAnsi="Verdana" w:cs="Arial"/>
          <w:i/>
          <w:color w:val="0033CC"/>
          <w:sz w:val="16"/>
          <w:szCs w:val="16"/>
        </w:rPr>
      </w:pPr>
      <w:r w:rsidRPr="00F90985">
        <w:rPr>
          <w:rFonts w:ascii="Verdana" w:hAnsi="Verdana" w:cs="Arial"/>
          <w:i/>
          <w:color w:val="0033CC"/>
          <w:sz w:val="16"/>
          <w:szCs w:val="16"/>
        </w:rPr>
        <w:t xml:space="preserve">     </w:t>
      </w:r>
      <w:r w:rsidR="004C2FAA" w:rsidRPr="00F90985">
        <w:rPr>
          <w:rFonts w:ascii="Verdana" w:hAnsi="Verdana" w:cs="Arial"/>
          <w:i/>
          <w:color w:val="0033CC"/>
          <w:sz w:val="16"/>
          <w:szCs w:val="16"/>
        </w:rPr>
        <w:t xml:space="preserve">+ </w:t>
      </w:r>
      <w:r w:rsidR="008E4518" w:rsidRPr="00F90985">
        <w:rPr>
          <w:rFonts w:ascii="Verdana" w:hAnsi="Verdana" w:cs="Arial"/>
          <w:i/>
          <w:color w:val="0033CC"/>
          <w:sz w:val="16"/>
          <w:szCs w:val="16"/>
        </w:rPr>
        <w:t>188 665,13</w:t>
      </w:r>
      <w:r w:rsidR="004C2FAA" w:rsidRPr="00F90985">
        <w:rPr>
          <w:rFonts w:ascii="Verdana" w:hAnsi="Verdana" w:cs="Arial"/>
          <w:i/>
          <w:color w:val="0033CC"/>
          <w:sz w:val="16"/>
          <w:szCs w:val="16"/>
        </w:rPr>
        <w:t xml:space="preserve"> Kč cena dodatečných prací)</w:t>
      </w:r>
    </w:p>
    <w:p w:rsidR="00581E84" w:rsidRPr="00F90985" w:rsidRDefault="00581E84" w:rsidP="004C7D06">
      <w:pPr>
        <w:pStyle w:val="Nadpis3"/>
        <w:keepNext w:val="0"/>
        <w:widowControl w:val="0"/>
        <w:ind w:left="1134"/>
        <w:jc w:val="both"/>
        <w:rPr>
          <w:rFonts w:ascii="Verdana" w:hAnsi="Verdana"/>
          <w:i/>
          <w:color w:val="0033CC"/>
          <w:sz w:val="16"/>
          <w:szCs w:val="16"/>
        </w:rPr>
      </w:pPr>
      <w:r w:rsidRPr="00F90985">
        <w:rPr>
          <w:rFonts w:ascii="Verdana" w:hAnsi="Verdana"/>
          <w:i/>
          <w:color w:val="0033CC"/>
          <w:sz w:val="16"/>
          <w:szCs w:val="16"/>
        </w:rPr>
        <w:t>Daň z přidané hodnoty ve snížené sazbě 15 % z celkové ceny díla uvedené v článku 4.1. výše činí částku</w:t>
      </w:r>
    </w:p>
    <w:p w:rsidR="00581E84" w:rsidRPr="00F90985" w:rsidRDefault="0064091D" w:rsidP="0064091D">
      <w:pPr>
        <w:widowControl w:val="0"/>
        <w:spacing w:before="240"/>
        <w:ind w:left="2832" w:firstLine="708"/>
        <w:rPr>
          <w:rFonts w:ascii="Verdana" w:hAnsi="Verdana" w:cs="Arial"/>
          <w:b/>
          <w:i/>
          <w:snapToGrid w:val="0"/>
          <w:color w:val="0033CC"/>
          <w:sz w:val="16"/>
          <w:szCs w:val="16"/>
        </w:rPr>
      </w:pP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>800 695,50</w:t>
      </w:r>
      <w:r w:rsidR="00581E84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>Kč</w:t>
      </w:r>
      <w:r w:rsidR="00674A6E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ab/>
      </w:r>
      <w:r w:rsidR="00581E84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</w:t>
      </w:r>
    </w:p>
    <w:p w:rsidR="00581E84" w:rsidRPr="00F90985" w:rsidRDefault="00581E84" w:rsidP="0064091D">
      <w:pPr>
        <w:widowControl w:val="0"/>
        <w:spacing w:before="120"/>
        <w:ind w:left="2832" w:firstLine="708"/>
        <w:rPr>
          <w:rFonts w:ascii="Verdana" w:hAnsi="Verdana"/>
          <w:i/>
          <w:color w:val="0033CC"/>
          <w:sz w:val="16"/>
          <w:szCs w:val="16"/>
        </w:rPr>
      </w:pPr>
      <w:r w:rsidRPr="00F90985">
        <w:rPr>
          <w:rFonts w:ascii="Verdana" w:hAnsi="Verdana"/>
          <w:i/>
          <w:color w:val="0033CC"/>
          <w:sz w:val="16"/>
          <w:szCs w:val="16"/>
        </w:rPr>
        <w:t xml:space="preserve">(základ daně </w:t>
      </w:r>
      <w:r w:rsidR="0064091D" w:rsidRPr="00F90985">
        <w:rPr>
          <w:rFonts w:ascii="Verdana" w:hAnsi="Verdana"/>
          <w:i/>
          <w:color w:val="0033CC"/>
          <w:sz w:val="16"/>
          <w:szCs w:val="16"/>
        </w:rPr>
        <w:t>5 337 970,30</w:t>
      </w:r>
      <w:r w:rsidRPr="00F90985">
        <w:rPr>
          <w:rFonts w:ascii="Verdana" w:hAnsi="Verdana"/>
          <w:i/>
          <w:color w:val="0033CC"/>
          <w:sz w:val="16"/>
          <w:szCs w:val="16"/>
        </w:rPr>
        <w:t xml:space="preserve"> Kč)</w:t>
      </w:r>
    </w:p>
    <w:p w:rsidR="00674A6E" w:rsidRPr="00F90985" w:rsidRDefault="00674A6E" w:rsidP="004C7D06">
      <w:pPr>
        <w:pStyle w:val="Nadpis3"/>
        <w:keepNext w:val="0"/>
        <w:widowControl w:val="0"/>
        <w:ind w:left="1134"/>
        <w:jc w:val="both"/>
        <w:rPr>
          <w:rFonts w:ascii="Verdana" w:hAnsi="Verdana"/>
          <w:b w:val="0"/>
          <w:i/>
          <w:color w:val="0033CC"/>
          <w:sz w:val="16"/>
          <w:szCs w:val="16"/>
        </w:rPr>
      </w:pPr>
      <w:r w:rsidRPr="00F90985">
        <w:rPr>
          <w:rFonts w:ascii="Verdana" w:hAnsi="Verdana"/>
          <w:i/>
          <w:color w:val="0033CC"/>
          <w:sz w:val="16"/>
          <w:szCs w:val="16"/>
        </w:rPr>
        <w:t xml:space="preserve">Daň z přidané hodnoty v základní sazbě 21 % </w:t>
      </w:r>
      <w:r w:rsidRPr="00F90985">
        <w:rPr>
          <w:rFonts w:ascii="Verdana" w:hAnsi="Verdana"/>
          <w:b w:val="0"/>
          <w:i/>
          <w:color w:val="0033CC"/>
          <w:sz w:val="16"/>
          <w:szCs w:val="16"/>
        </w:rPr>
        <w:t>z celkové ceny díla uvedené v článku 4.1. výše činí částku</w:t>
      </w:r>
    </w:p>
    <w:p w:rsidR="00674A6E" w:rsidRPr="00F90985" w:rsidRDefault="00581E84" w:rsidP="0064091D">
      <w:pPr>
        <w:widowControl w:val="0"/>
        <w:spacing w:before="240"/>
        <w:ind w:left="2832" w:firstLine="708"/>
        <w:rPr>
          <w:rFonts w:ascii="Verdana" w:hAnsi="Verdana" w:cs="Arial"/>
          <w:b/>
          <w:i/>
          <w:snapToGrid w:val="0"/>
          <w:color w:val="0033CC"/>
          <w:sz w:val="16"/>
          <w:szCs w:val="16"/>
        </w:rPr>
      </w:pP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>120 243,90</w:t>
      </w:r>
      <w:r w:rsidR="00374F54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</w:t>
      </w:r>
      <w:r w:rsidR="00674A6E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>Kč</w:t>
      </w: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</w:t>
      </w:r>
      <w:r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ab/>
        <w:t xml:space="preserve"> </w:t>
      </w:r>
    </w:p>
    <w:p w:rsidR="00581E84" w:rsidRPr="00F90985" w:rsidRDefault="00581E84" w:rsidP="0064091D">
      <w:pPr>
        <w:widowControl w:val="0"/>
        <w:spacing w:before="120"/>
        <w:ind w:left="2832" w:firstLine="708"/>
        <w:rPr>
          <w:rFonts w:ascii="Verdana" w:hAnsi="Verdana"/>
          <w:i/>
          <w:color w:val="0033CC"/>
          <w:sz w:val="16"/>
          <w:szCs w:val="16"/>
        </w:rPr>
      </w:pPr>
      <w:r w:rsidRPr="00F90985">
        <w:rPr>
          <w:rFonts w:ascii="Verdana" w:hAnsi="Verdana"/>
          <w:i/>
          <w:color w:val="0033CC"/>
          <w:sz w:val="16"/>
          <w:szCs w:val="16"/>
        </w:rPr>
        <w:t>(základ daně 572 590,- Kč)</w:t>
      </w:r>
    </w:p>
    <w:p w:rsidR="00674A6E" w:rsidRPr="00F90985" w:rsidRDefault="00674A6E" w:rsidP="004C7D06">
      <w:pPr>
        <w:pStyle w:val="Nadpis3"/>
        <w:keepNext w:val="0"/>
        <w:widowControl w:val="0"/>
        <w:ind w:left="360" w:firstLine="774"/>
        <w:jc w:val="both"/>
        <w:rPr>
          <w:rFonts w:ascii="Verdana" w:hAnsi="Verdana"/>
          <w:i/>
          <w:color w:val="0033CC"/>
          <w:sz w:val="16"/>
          <w:szCs w:val="16"/>
        </w:rPr>
      </w:pPr>
      <w:r w:rsidRPr="00F90985">
        <w:rPr>
          <w:rFonts w:ascii="Verdana" w:hAnsi="Verdana"/>
          <w:i/>
          <w:color w:val="0033CC"/>
          <w:sz w:val="16"/>
          <w:szCs w:val="16"/>
        </w:rPr>
        <w:t>Dohodnutá celková cena díla činí včetně daně z přidané hodnoty celkem</w:t>
      </w:r>
    </w:p>
    <w:p w:rsidR="00674A6E" w:rsidRPr="00F90985" w:rsidRDefault="009F004F" w:rsidP="009F004F">
      <w:pPr>
        <w:pStyle w:val="Odstavecseseznamem"/>
        <w:widowControl w:val="0"/>
        <w:spacing w:before="240"/>
        <w:ind w:left="2910" w:firstLine="630"/>
        <w:rPr>
          <w:rFonts w:ascii="Verdana" w:hAnsi="Verdana" w:cs="Arial"/>
          <w:b/>
          <w:i/>
          <w:snapToGrid w:val="0"/>
          <w:color w:val="0033CC"/>
          <w:sz w:val="16"/>
          <w:szCs w:val="16"/>
        </w:rPr>
      </w:pPr>
      <w:r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</w:t>
      </w:r>
      <w:r w:rsidR="0064091D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>6 831 499,60</w:t>
      </w:r>
      <w:r w:rsidR="00674A6E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Kč</w:t>
      </w:r>
      <w:r w:rsidR="004C7D06" w:rsidRPr="00F90985"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</w:t>
      </w:r>
      <w:r>
        <w:rPr>
          <w:rFonts w:ascii="Verdana" w:hAnsi="Verdana" w:cs="Arial"/>
          <w:b/>
          <w:i/>
          <w:snapToGrid w:val="0"/>
          <w:color w:val="0033CC"/>
          <w:sz w:val="16"/>
          <w:szCs w:val="16"/>
        </w:rPr>
        <w:t xml:space="preserve"> </w:t>
      </w:r>
    </w:p>
    <w:p w:rsidR="00D34A96" w:rsidRPr="00F90985" w:rsidRDefault="00674A6E" w:rsidP="00E97086">
      <w:pPr>
        <w:pStyle w:val="Odstavecseseznamem"/>
        <w:tabs>
          <w:tab w:val="left" w:pos="1418"/>
          <w:tab w:val="left" w:pos="5670"/>
          <w:tab w:val="right" w:pos="9638"/>
        </w:tabs>
        <w:spacing w:before="240"/>
        <w:ind w:left="360"/>
        <w:rPr>
          <w:rFonts w:ascii="Verdana" w:hAnsi="Verdana" w:cs="Arial"/>
          <w:b/>
          <w:i/>
          <w:snapToGrid w:val="0"/>
          <w:color w:val="0033CC"/>
          <w:sz w:val="16"/>
          <w:szCs w:val="16"/>
        </w:rPr>
      </w:pPr>
      <w:r w:rsidRPr="00F90985">
        <w:rPr>
          <w:rFonts w:ascii="Verdana" w:hAnsi="Verdana" w:cs="Arial"/>
          <w:i/>
          <w:snapToGrid w:val="0"/>
          <w:color w:val="0033CC"/>
          <w:sz w:val="16"/>
          <w:szCs w:val="16"/>
        </w:rPr>
        <w:tab/>
        <w:t xml:space="preserve">(slovy: </w:t>
      </w:r>
      <w:r w:rsidR="0064091D" w:rsidRPr="00F90985">
        <w:rPr>
          <w:rFonts w:ascii="Verdana" w:hAnsi="Verdana" w:cs="Arial"/>
          <w:i/>
          <w:snapToGrid w:val="0"/>
          <w:color w:val="0033CC"/>
          <w:sz w:val="16"/>
          <w:szCs w:val="16"/>
        </w:rPr>
        <w:t>šestmiliónůosmsettřicetjednatisícčtyřistadevadesátdevět</w:t>
      </w:r>
      <w:r w:rsidRPr="00F90985">
        <w:rPr>
          <w:rFonts w:ascii="Verdana" w:hAnsi="Verdana" w:cs="Arial"/>
          <w:i/>
          <w:snapToGrid w:val="0"/>
          <w:color w:val="0033CC"/>
          <w:sz w:val="16"/>
          <w:szCs w:val="16"/>
        </w:rPr>
        <w:t>korunčeských</w:t>
      </w:r>
      <w:r w:rsidR="0064091D" w:rsidRPr="00F90985">
        <w:rPr>
          <w:rFonts w:ascii="Verdana" w:hAnsi="Verdana" w:cs="Arial"/>
          <w:i/>
          <w:snapToGrid w:val="0"/>
          <w:color w:val="0033CC"/>
          <w:sz w:val="16"/>
          <w:szCs w:val="16"/>
        </w:rPr>
        <w:t>šedesáthaléřů</w:t>
      </w:r>
      <w:r w:rsidRPr="00F90985">
        <w:rPr>
          <w:rFonts w:ascii="Verdana" w:hAnsi="Verdana" w:cs="Arial"/>
          <w:i/>
          <w:snapToGrid w:val="0"/>
          <w:color w:val="0033CC"/>
          <w:sz w:val="16"/>
          <w:szCs w:val="16"/>
        </w:rPr>
        <w:t>).</w:t>
      </w:r>
    </w:p>
    <w:p w:rsidR="00A7431A" w:rsidRPr="00F90985" w:rsidRDefault="00A7431A" w:rsidP="00EA3BF2">
      <w:pPr>
        <w:tabs>
          <w:tab w:val="num" w:pos="2127"/>
        </w:tabs>
        <w:spacing w:before="60"/>
        <w:ind w:left="2127" w:hanging="709"/>
        <w:jc w:val="center"/>
        <w:rPr>
          <w:rFonts w:ascii="Verdana" w:hAnsi="Verdana" w:cs="Arial"/>
          <w:i/>
          <w:snapToGrid w:val="0"/>
          <w:color w:val="4472C4" w:themeColor="accent1"/>
          <w:sz w:val="16"/>
          <w:szCs w:val="16"/>
        </w:rPr>
      </w:pPr>
    </w:p>
    <w:p w:rsidR="00A7431A" w:rsidRPr="00F90985" w:rsidRDefault="00A7431A" w:rsidP="00A7431A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F90985">
        <w:rPr>
          <w:rFonts w:ascii="Verdana" w:hAnsi="Verdana" w:cs="Arial"/>
          <w:b/>
          <w:i/>
        </w:rPr>
        <w:t>Článek II. Závěrečná ustanovení</w:t>
      </w:r>
    </w:p>
    <w:p w:rsidR="00A7431A" w:rsidRDefault="00A7431A" w:rsidP="00A7431A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DC20EF">
        <w:rPr>
          <w:rFonts w:ascii="Verdana" w:hAnsi="Verdana" w:cs="Arial"/>
          <w:i/>
          <w:sz w:val="16"/>
          <w:szCs w:val="16"/>
        </w:rPr>
        <w:t>II.1.</w:t>
      </w:r>
      <w:r w:rsidRPr="00DC20EF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:rsidR="00AD468A" w:rsidRDefault="00AD468A" w:rsidP="00A7431A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II.2.    Nedílnou součástí tohoto dodatku je tato příloha:</w:t>
      </w:r>
    </w:p>
    <w:p w:rsidR="00AD468A" w:rsidRPr="00DC20EF" w:rsidRDefault="00AD468A" w:rsidP="00AD468A">
      <w:pPr>
        <w:pStyle w:val="Import4"/>
        <w:numPr>
          <w:ilvl w:val="0"/>
          <w:numId w:val="32"/>
        </w:numPr>
        <w:tabs>
          <w:tab w:val="clear" w:pos="4176"/>
        </w:tabs>
        <w:spacing w:before="180" w:line="24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Příloha I – Změnový list č. 1 s příslušným soupis</w:t>
      </w:r>
      <w:r w:rsidR="004C7D06">
        <w:rPr>
          <w:rFonts w:ascii="Verdana" w:hAnsi="Verdana" w:cs="Arial"/>
          <w:i/>
          <w:sz w:val="16"/>
          <w:szCs w:val="16"/>
        </w:rPr>
        <w:t>em</w:t>
      </w:r>
      <w:r>
        <w:rPr>
          <w:rFonts w:ascii="Verdana" w:hAnsi="Verdana" w:cs="Arial"/>
          <w:i/>
          <w:sz w:val="16"/>
          <w:szCs w:val="16"/>
        </w:rPr>
        <w:t xml:space="preserve"> stavebních prací s výkazem výměr;</w:t>
      </w:r>
    </w:p>
    <w:p w:rsidR="00A7431A" w:rsidRPr="00AB27C9" w:rsidRDefault="00A7431A" w:rsidP="00A7431A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AB27C9">
        <w:rPr>
          <w:rFonts w:ascii="Verdana" w:hAnsi="Verdana" w:cs="Arial"/>
          <w:i/>
          <w:sz w:val="16"/>
          <w:szCs w:val="16"/>
        </w:rPr>
        <w:t>II.</w:t>
      </w:r>
      <w:r w:rsidR="00AD468A">
        <w:rPr>
          <w:rFonts w:ascii="Verdana" w:hAnsi="Verdana" w:cs="Arial"/>
          <w:i/>
          <w:sz w:val="16"/>
          <w:szCs w:val="16"/>
        </w:rPr>
        <w:t>3</w:t>
      </w:r>
      <w:r w:rsidRPr="00AB27C9">
        <w:rPr>
          <w:rFonts w:ascii="Verdana" w:hAnsi="Verdana" w:cs="Arial"/>
          <w:i/>
          <w:sz w:val="16"/>
          <w:szCs w:val="16"/>
        </w:rPr>
        <w:t>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</w:p>
    <w:p w:rsidR="002E46C7" w:rsidRDefault="002E46C7" w:rsidP="00782266">
      <w:pPr>
        <w:pStyle w:val="Import4"/>
        <w:tabs>
          <w:tab w:val="clear" w:pos="4176"/>
        </w:tabs>
        <w:spacing w:before="120" w:line="240" w:lineRule="auto"/>
        <w:ind w:left="0"/>
        <w:rPr>
          <w:rFonts w:ascii="Verdana" w:hAnsi="Verdana" w:cs="Arial"/>
          <w:i/>
          <w:sz w:val="18"/>
        </w:rPr>
      </w:pPr>
    </w:p>
    <w:p w:rsidR="00782266" w:rsidRDefault="00782266" w:rsidP="00782266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:rsidR="00A7431A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A7431A" w:rsidRPr="00F31F5B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 w:rsidR="00AD468A">
        <w:rPr>
          <w:rFonts w:ascii="Verdana" w:hAnsi="Verdana" w:cs="Arial"/>
          <w:b/>
          <w:i/>
          <w:sz w:val="16"/>
          <w:szCs w:val="16"/>
        </w:rPr>
        <w:t> Krásné Lípě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AD468A">
        <w:rPr>
          <w:rFonts w:ascii="Verdana" w:hAnsi="Verdana" w:cs="Arial"/>
          <w:b/>
          <w:i/>
          <w:sz w:val="16"/>
          <w:szCs w:val="16"/>
        </w:rPr>
        <w:t>___________</w:t>
      </w:r>
      <w:r w:rsidR="006D2775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   </w:t>
      </w: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AD468A">
        <w:rPr>
          <w:rFonts w:ascii="Verdana" w:hAnsi="Verdana" w:cs="Arial"/>
          <w:b/>
          <w:i/>
          <w:sz w:val="16"/>
          <w:szCs w:val="16"/>
        </w:rPr>
        <w:t>_________</w:t>
      </w: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Pr="00F31F5B">
        <w:rPr>
          <w:rFonts w:ascii="Verdana" w:hAnsi="Verdana" w:cs="Arial"/>
          <w:b/>
          <w:i/>
          <w:sz w:val="18"/>
        </w:rPr>
        <w:t>__________________________</w:t>
      </w:r>
      <w:r w:rsidRPr="00F31F5B">
        <w:rPr>
          <w:rFonts w:ascii="Verdana" w:hAnsi="Verdana" w:cs="Arial"/>
          <w:b/>
          <w:i/>
          <w:sz w:val="18"/>
        </w:rPr>
        <w:tab/>
        <w:t>__________________________</w:t>
      </w:r>
    </w:p>
    <w:p w:rsidR="0023742E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r w:rsidRPr="00F31F5B">
        <w:rPr>
          <w:rFonts w:ascii="Verdana" w:hAnsi="Verdana" w:cs="Arial"/>
          <w:i/>
          <w:sz w:val="16"/>
          <w:szCs w:val="16"/>
        </w:rPr>
        <w:t>za Objednatele</w:t>
      </w:r>
      <w:r w:rsidRPr="00F31F5B">
        <w:rPr>
          <w:rFonts w:ascii="Verdana" w:hAnsi="Verdana" w:cs="Arial"/>
          <w:i/>
          <w:sz w:val="16"/>
          <w:szCs w:val="16"/>
        </w:rPr>
        <w:tab/>
        <w:t>za Zhotovitele</w:t>
      </w:r>
    </w:p>
    <w:p w:rsidR="00A7431A" w:rsidRDefault="0080025C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  <w:t>Mgr</w:t>
      </w:r>
      <w:r w:rsidR="00A7431A">
        <w:rPr>
          <w:rFonts w:ascii="Verdana" w:hAnsi="Verdana"/>
          <w:b/>
          <w:i/>
          <w:sz w:val="16"/>
          <w:szCs w:val="16"/>
        </w:rPr>
        <w:t xml:space="preserve">. </w:t>
      </w:r>
      <w:r w:rsidR="00AD468A">
        <w:rPr>
          <w:rFonts w:ascii="Verdana" w:hAnsi="Verdana"/>
          <w:b/>
          <w:i/>
          <w:sz w:val="16"/>
          <w:szCs w:val="16"/>
        </w:rPr>
        <w:t>Miluše Havlíčková</w:t>
      </w:r>
      <w:r w:rsidR="00A7431A">
        <w:rPr>
          <w:rFonts w:ascii="Verdana" w:hAnsi="Verdana"/>
          <w:b/>
          <w:i/>
          <w:sz w:val="16"/>
          <w:szCs w:val="16"/>
        </w:rPr>
        <w:tab/>
      </w:r>
      <w:r w:rsidR="00732A22">
        <w:rPr>
          <w:rFonts w:ascii="Verdana" w:hAnsi="Verdana" w:cs="Arial"/>
          <w:b/>
          <w:i/>
          <w:sz w:val="16"/>
          <w:szCs w:val="16"/>
        </w:rPr>
        <w:t xml:space="preserve"> </w:t>
      </w:r>
      <w:r w:rsidR="0023742E">
        <w:rPr>
          <w:rFonts w:ascii="Verdana" w:hAnsi="Verdana" w:cs="Arial"/>
          <w:b/>
          <w:i/>
          <w:sz w:val="16"/>
          <w:szCs w:val="16"/>
        </w:rPr>
        <w:t>JUDr. Nina Rydlová</w:t>
      </w:r>
    </w:p>
    <w:p w:rsidR="00A7431A" w:rsidRPr="00CF48ED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ředitelka D</w:t>
      </w:r>
      <w:r w:rsidR="00AD468A">
        <w:rPr>
          <w:rFonts w:ascii="Verdana" w:hAnsi="Verdana" w:cs="Arial"/>
          <w:i/>
          <w:sz w:val="16"/>
          <w:szCs w:val="16"/>
        </w:rPr>
        <w:t>ZR Krásná Lípa</w:t>
      </w:r>
      <w:r w:rsidR="00DC20EF">
        <w:rPr>
          <w:rFonts w:ascii="Verdana" w:hAnsi="Verdana" w:cs="Arial"/>
          <w:i/>
          <w:sz w:val="16"/>
          <w:szCs w:val="16"/>
        </w:rPr>
        <w:tab/>
      </w:r>
      <w:r w:rsidR="00732A22">
        <w:rPr>
          <w:rFonts w:ascii="Verdana" w:hAnsi="Verdana" w:cs="Arial"/>
          <w:i/>
          <w:sz w:val="16"/>
          <w:szCs w:val="16"/>
        </w:rPr>
        <w:t xml:space="preserve"> </w:t>
      </w:r>
      <w:r w:rsidR="0023742E">
        <w:rPr>
          <w:rFonts w:ascii="Verdana" w:hAnsi="Verdana" w:cs="Arial"/>
          <w:i/>
          <w:sz w:val="16"/>
          <w:szCs w:val="16"/>
        </w:rPr>
        <w:t>zástupce při výkonu funkce jednatele</w:t>
      </w:r>
    </w:p>
    <w:p w:rsidR="00A7431A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CF48ED">
        <w:rPr>
          <w:rFonts w:ascii="Verdana" w:hAnsi="Verdana" w:cs="Arial"/>
          <w:b/>
          <w:i/>
          <w:sz w:val="16"/>
          <w:szCs w:val="16"/>
        </w:rPr>
        <w:tab/>
      </w:r>
      <w:r w:rsidRPr="00CF48ED"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5704DF" w:rsidRPr="00090278" w:rsidRDefault="00A7431A" w:rsidP="004C7D06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 w:rsidRPr="00516265">
        <w:rPr>
          <w:rFonts w:ascii="Verdana" w:hAnsi="Verdana" w:cs="Arial"/>
          <w:i/>
          <w:sz w:val="16"/>
          <w:szCs w:val="16"/>
        </w:rPr>
        <w:tab/>
        <w:t xml:space="preserve">    </w:t>
      </w:r>
    </w:p>
    <w:sectPr w:rsidR="005704DF" w:rsidRPr="00090278" w:rsidSect="00EB3E36">
      <w:headerReference w:type="default" r:id="rId7"/>
      <w:footerReference w:type="default" r:id="rId8"/>
      <w:pgSz w:w="11906" w:h="16838" w:code="9"/>
      <w:pgMar w:top="1381" w:right="1134" w:bottom="1134" w:left="1134" w:header="709" w:footer="5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0F" w:rsidRDefault="00981C0F">
      <w:r>
        <w:separator/>
      </w:r>
    </w:p>
  </w:endnote>
  <w:endnote w:type="continuationSeparator" w:id="0">
    <w:p w:rsidR="00981C0F" w:rsidRDefault="0098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00" w:rsidRPr="00625F24" w:rsidRDefault="00A56F00" w:rsidP="004843FF">
    <w:pPr>
      <w:pStyle w:val="Zpat"/>
      <w:pBdr>
        <w:top w:val="thinThickSmallGap" w:sz="12" w:space="9" w:color="265A9A"/>
      </w:pBdr>
      <w:jc w:val="center"/>
      <w:rPr>
        <w:rFonts w:ascii="Verdana" w:hAnsi="Verdana"/>
        <w:b/>
        <w:i/>
        <w:color w:val="808080"/>
        <w:sz w:val="16"/>
        <w:szCs w:val="16"/>
      </w:rPr>
    </w:pPr>
    <w:r w:rsidRPr="00625F24">
      <w:rPr>
        <w:rFonts w:ascii="Verdana" w:hAnsi="Verdana"/>
        <w:b/>
        <w:i/>
        <w:color w:val="808080"/>
        <w:sz w:val="16"/>
        <w:szCs w:val="16"/>
      </w:rPr>
      <w:t xml:space="preserve">za Objednatele                                  strana číslo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PAGE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1410B2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z celkem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NUMPAGES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1410B2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                                           </w:t>
    </w:r>
    <w:r w:rsidRPr="00625F24">
      <w:rPr>
        <w:rFonts w:ascii="Verdana" w:hAnsi="Verdana"/>
        <w:b/>
        <w:i/>
        <w:color w:val="808080"/>
        <w:sz w:val="16"/>
        <w:szCs w:val="16"/>
      </w:rPr>
      <w:t>za Zhotovitele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0F" w:rsidRDefault="00981C0F">
      <w:r>
        <w:separator/>
      </w:r>
    </w:p>
  </w:footnote>
  <w:footnote w:type="continuationSeparator" w:id="0">
    <w:p w:rsidR="00981C0F" w:rsidRDefault="0098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68A" w:rsidRDefault="00AD468A" w:rsidP="00AD468A">
    <w:pPr>
      <w:spacing w:after="60"/>
      <w:rPr>
        <w:color w:val="000080"/>
        <w:sz w:val="4"/>
        <w:szCs w:val="4"/>
      </w:rPr>
    </w:pPr>
    <w:bookmarkStart w:id="1" w:name="_Hlk485063491"/>
    <w:bookmarkStart w:id="2" w:name="_Hlk485063492"/>
    <w:bookmarkStart w:id="3" w:name="_Hlk485063493"/>
    <w:bookmarkStart w:id="4" w:name="_Hlk485063548"/>
    <w:bookmarkStart w:id="5" w:name="_Hlk485063549"/>
    <w:bookmarkStart w:id="6" w:name="_Hlk485063550"/>
    <w:r>
      <w:rPr>
        <w:noProof/>
      </w:rPr>
      <w:drawing>
        <wp:inline distT="0" distB="0" distL="0" distR="0" wp14:anchorId="0BBACD32" wp14:editId="185E9BCF">
          <wp:extent cx="594995" cy="440055"/>
          <wp:effectExtent l="0" t="0" r="0" b="0"/>
          <wp:docPr id="34" name="Obrázek 3" descr="http://www.dzrkrasnalipa.cz/Content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dzrkrasnalipa.cz/Content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333399"/>
        <w:sz w:val="14"/>
        <w:szCs w:val="14"/>
      </w:rPr>
      <w:t xml:space="preserve"> Domov</w:t>
    </w:r>
    <w:r w:rsidRPr="00FE05D6">
      <w:rPr>
        <w:rFonts w:ascii="Verdana" w:hAnsi="Verdana"/>
        <w:b/>
        <w:i/>
        <w:color w:val="333399"/>
        <w:sz w:val="14"/>
        <w:szCs w:val="14"/>
      </w:rPr>
      <w:t xml:space="preserve"> se zvláštním režimem</w:t>
    </w:r>
    <w:r>
      <w:rPr>
        <w:rFonts w:ascii="Verdana" w:hAnsi="Verdana"/>
        <w:b/>
        <w:bCs/>
        <w:i/>
        <w:color w:val="333399"/>
        <w:sz w:val="14"/>
        <w:szCs w:val="14"/>
      </w:rPr>
      <w:t xml:space="preserve"> Krásná Lípa     </w:t>
    </w:r>
    <w:r>
      <w:rPr>
        <w:sz w:val="18"/>
        <w:szCs w:val="18"/>
      </w:rPr>
      <w:t xml:space="preserve"> </w:t>
    </w:r>
    <w:r>
      <w:rPr>
        <w:rFonts w:ascii="Verdana" w:hAnsi="Verdana"/>
        <w:b/>
        <w:i/>
        <w:color w:val="333399"/>
        <w:sz w:val="14"/>
        <w:szCs w:val="14"/>
      </w:rPr>
      <w:t xml:space="preserve"> </w:t>
    </w:r>
  </w:p>
  <w:p w:rsidR="00AD468A" w:rsidRPr="00703C45" w:rsidRDefault="00AD468A" w:rsidP="00AD468A">
    <w:pPr>
      <w:pStyle w:val="Zhlav"/>
      <w:pBdr>
        <w:top w:val="thinThickSmallGap" w:sz="12" w:space="1" w:color="333399"/>
      </w:pBdr>
      <w:rPr>
        <w:sz w:val="4"/>
        <w:szCs w:val="4"/>
      </w:rPr>
    </w:pPr>
  </w:p>
  <w:bookmarkEnd w:id="1"/>
  <w:bookmarkEnd w:id="2"/>
  <w:bookmarkEnd w:id="3"/>
  <w:bookmarkEnd w:id="4"/>
  <w:bookmarkEnd w:id="5"/>
  <w:bookmarkEnd w:id="6"/>
  <w:p w:rsidR="00AD468A" w:rsidRPr="00421FCA" w:rsidRDefault="00AD468A" w:rsidP="00AD468A">
    <w:pPr>
      <w:pStyle w:val="Zhlav"/>
    </w:pPr>
  </w:p>
  <w:p w:rsidR="00A56F00" w:rsidRPr="00EB3E36" w:rsidRDefault="00A56F00" w:rsidP="00EB3E36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7C025F"/>
    <w:multiLevelType w:val="hybridMultilevel"/>
    <w:tmpl w:val="28D2782C"/>
    <w:lvl w:ilvl="0" w:tplc="0405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E7A5784"/>
    <w:multiLevelType w:val="hybridMultilevel"/>
    <w:tmpl w:val="4D8A12EA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F681798"/>
    <w:multiLevelType w:val="multilevel"/>
    <w:tmpl w:val="D6D4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27E759B"/>
    <w:multiLevelType w:val="hybridMultilevel"/>
    <w:tmpl w:val="8486B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F2101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9"/>
  </w:num>
  <w:num w:numId="7">
    <w:abstractNumId w:val="27"/>
  </w:num>
  <w:num w:numId="8">
    <w:abstractNumId w:val="11"/>
  </w:num>
  <w:num w:numId="9">
    <w:abstractNumId w:val="30"/>
  </w:num>
  <w:num w:numId="10">
    <w:abstractNumId w:val="29"/>
  </w:num>
  <w:num w:numId="11">
    <w:abstractNumId w:val="32"/>
  </w:num>
  <w:num w:numId="12">
    <w:abstractNumId w:val="7"/>
  </w:num>
  <w:num w:numId="13">
    <w:abstractNumId w:val="10"/>
  </w:num>
  <w:num w:numId="14">
    <w:abstractNumId w:val="25"/>
  </w:num>
  <w:num w:numId="15">
    <w:abstractNumId w:val="13"/>
  </w:num>
  <w:num w:numId="16">
    <w:abstractNumId w:val="14"/>
  </w:num>
  <w:num w:numId="17">
    <w:abstractNumId w:val="33"/>
  </w:num>
  <w:num w:numId="18">
    <w:abstractNumId w:val="12"/>
  </w:num>
  <w:num w:numId="19">
    <w:abstractNumId w:val="15"/>
  </w:num>
  <w:num w:numId="20">
    <w:abstractNumId w:val="28"/>
  </w:num>
  <w:num w:numId="21">
    <w:abstractNumId w:val="22"/>
  </w:num>
  <w:num w:numId="22">
    <w:abstractNumId w:val="17"/>
  </w:num>
  <w:num w:numId="23">
    <w:abstractNumId w:val="18"/>
  </w:num>
  <w:num w:numId="24">
    <w:abstractNumId w:val="1"/>
  </w:num>
  <w:num w:numId="25">
    <w:abstractNumId w:val="19"/>
  </w:num>
  <w:num w:numId="26">
    <w:abstractNumId w:val="6"/>
  </w:num>
  <w:num w:numId="27">
    <w:abstractNumId w:val="4"/>
  </w:num>
  <w:num w:numId="28">
    <w:abstractNumId w:val="21"/>
  </w:num>
  <w:num w:numId="29">
    <w:abstractNumId w:val="24"/>
  </w:num>
  <w:num w:numId="30">
    <w:abstractNumId w:val="16"/>
  </w:num>
  <w:num w:numId="31">
    <w:abstractNumId w:val="26"/>
  </w:num>
  <w:num w:numId="32">
    <w:abstractNumId w:val="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83"/>
    <w:rsid w:val="00012345"/>
    <w:rsid w:val="00013689"/>
    <w:rsid w:val="000244D0"/>
    <w:rsid w:val="00040E5C"/>
    <w:rsid w:val="00043AA4"/>
    <w:rsid w:val="00047EC2"/>
    <w:rsid w:val="00050E01"/>
    <w:rsid w:val="00052174"/>
    <w:rsid w:val="00057B68"/>
    <w:rsid w:val="000611BF"/>
    <w:rsid w:val="00070213"/>
    <w:rsid w:val="000747E1"/>
    <w:rsid w:val="00077C64"/>
    <w:rsid w:val="00084015"/>
    <w:rsid w:val="00090278"/>
    <w:rsid w:val="000A0A70"/>
    <w:rsid w:val="000A4D85"/>
    <w:rsid w:val="000A5AEF"/>
    <w:rsid w:val="000A790C"/>
    <w:rsid w:val="000B73DA"/>
    <w:rsid w:val="000C02E8"/>
    <w:rsid w:val="000C3DFB"/>
    <w:rsid w:val="000C4B26"/>
    <w:rsid w:val="000C6549"/>
    <w:rsid w:val="000D5B4B"/>
    <w:rsid w:val="000D7AD9"/>
    <w:rsid w:val="000E1308"/>
    <w:rsid w:val="000F4FF6"/>
    <w:rsid w:val="000F54BD"/>
    <w:rsid w:val="000F7297"/>
    <w:rsid w:val="00100624"/>
    <w:rsid w:val="00102741"/>
    <w:rsid w:val="00102DA4"/>
    <w:rsid w:val="00111002"/>
    <w:rsid w:val="00115BC8"/>
    <w:rsid w:val="00124A39"/>
    <w:rsid w:val="00130D17"/>
    <w:rsid w:val="001410B2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A7321"/>
    <w:rsid w:val="001D219F"/>
    <w:rsid w:val="001D6A83"/>
    <w:rsid w:val="001D6B29"/>
    <w:rsid w:val="001E1459"/>
    <w:rsid w:val="001E18CE"/>
    <w:rsid w:val="001E3F46"/>
    <w:rsid w:val="001F254E"/>
    <w:rsid w:val="00202A05"/>
    <w:rsid w:val="0020769A"/>
    <w:rsid w:val="00214B87"/>
    <w:rsid w:val="00221F68"/>
    <w:rsid w:val="0023742E"/>
    <w:rsid w:val="002457FB"/>
    <w:rsid w:val="002475EC"/>
    <w:rsid w:val="0025480B"/>
    <w:rsid w:val="00263B52"/>
    <w:rsid w:val="00267BA2"/>
    <w:rsid w:val="00292646"/>
    <w:rsid w:val="00295903"/>
    <w:rsid w:val="002959A8"/>
    <w:rsid w:val="002B7C5A"/>
    <w:rsid w:val="002D605B"/>
    <w:rsid w:val="002E46C7"/>
    <w:rsid w:val="002F1132"/>
    <w:rsid w:val="00300D08"/>
    <w:rsid w:val="003018BB"/>
    <w:rsid w:val="00306309"/>
    <w:rsid w:val="00311722"/>
    <w:rsid w:val="003131C4"/>
    <w:rsid w:val="003243FF"/>
    <w:rsid w:val="00325161"/>
    <w:rsid w:val="00335692"/>
    <w:rsid w:val="00340C29"/>
    <w:rsid w:val="00343875"/>
    <w:rsid w:val="003442A9"/>
    <w:rsid w:val="0034763F"/>
    <w:rsid w:val="00352A86"/>
    <w:rsid w:val="00357802"/>
    <w:rsid w:val="003622A3"/>
    <w:rsid w:val="00365BE2"/>
    <w:rsid w:val="003716A3"/>
    <w:rsid w:val="00371B45"/>
    <w:rsid w:val="00374F54"/>
    <w:rsid w:val="0037510A"/>
    <w:rsid w:val="00377E08"/>
    <w:rsid w:val="00390FF3"/>
    <w:rsid w:val="003A1129"/>
    <w:rsid w:val="003A24E5"/>
    <w:rsid w:val="003B7870"/>
    <w:rsid w:val="003B7990"/>
    <w:rsid w:val="003B7AE8"/>
    <w:rsid w:val="003C3422"/>
    <w:rsid w:val="003C406D"/>
    <w:rsid w:val="003D4FB4"/>
    <w:rsid w:val="003E4E79"/>
    <w:rsid w:val="003F167F"/>
    <w:rsid w:val="00422A06"/>
    <w:rsid w:val="00422EB1"/>
    <w:rsid w:val="00434FBA"/>
    <w:rsid w:val="004363D7"/>
    <w:rsid w:val="004500C2"/>
    <w:rsid w:val="00460482"/>
    <w:rsid w:val="00462E62"/>
    <w:rsid w:val="0046676F"/>
    <w:rsid w:val="00467226"/>
    <w:rsid w:val="004843FF"/>
    <w:rsid w:val="004916EE"/>
    <w:rsid w:val="00496E92"/>
    <w:rsid w:val="004A22FB"/>
    <w:rsid w:val="004A629B"/>
    <w:rsid w:val="004B2B0E"/>
    <w:rsid w:val="004C2FAA"/>
    <w:rsid w:val="004C6AAA"/>
    <w:rsid w:val="004C7D06"/>
    <w:rsid w:val="004D0EEA"/>
    <w:rsid w:val="004D34F9"/>
    <w:rsid w:val="004D5E5E"/>
    <w:rsid w:val="004D6841"/>
    <w:rsid w:val="004E2870"/>
    <w:rsid w:val="004E72A2"/>
    <w:rsid w:val="004F53F9"/>
    <w:rsid w:val="00514F4F"/>
    <w:rsid w:val="00525F98"/>
    <w:rsid w:val="00527B5E"/>
    <w:rsid w:val="00531738"/>
    <w:rsid w:val="005357D7"/>
    <w:rsid w:val="00555E86"/>
    <w:rsid w:val="00557015"/>
    <w:rsid w:val="005704DF"/>
    <w:rsid w:val="00570C24"/>
    <w:rsid w:val="00574B21"/>
    <w:rsid w:val="00581E84"/>
    <w:rsid w:val="00591776"/>
    <w:rsid w:val="005C031E"/>
    <w:rsid w:val="005C509F"/>
    <w:rsid w:val="005D30CC"/>
    <w:rsid w:val="005D6F4C"/>
    <w:rsid w:val="005E6B20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5EC6"/>
    <w:rsid w:val="00625F24"/>
    <w:rsid w:val="00632CE5"/>
    <w:rsid w:val="0064091D"/>
    <w:rsid w:val="0064730E"/>
    <w:rsid w:val="0065208A"/>
    <w:rsid w:val="00657E22"/>
    <w:rsid w:val="00665721"/>
    <w:rsid w:val="00666A5B"/>
    <w:rsid w:val="006722B8"/>
    <w:rsid w:val="00674A6E"/>
    <w:rsid w:val="006764A2"/>
    <w:rsid w:val="00676983"/>
    <w:rsid w:val="00690AAC"/>
    <w:rsid w:val="00693166"/>
    <w:rsid w:val="00697782"/>
    <w:rsid w:val="006A4ABE"/>
    <w:rsid w:val="006C07A6"/>
    <w:rsid w:val="006D02AD"/>
    <w:rsid w:val="006D2775"/>
    <w:rsid w:val="006D282B"/>
    <w:rsid w:val="006D4A39"/>
    <w:rsid w:val="006E2C66"/>
    <w:rsid w:val="006E3000"/>
    <w:rsid w:val="006F0B83"/>
    <w:rsid w:val="00702656"/>
    <w:rsid w:val="0072106B"/>
    <w:rsid w:val="007215AF"/>
    <w:rsid w:val="00721C44"/>
    <w:rsid w:val="00723498"/>
    <w:rsid w:val="00732A22"/>
    <w:rsid w:val="007331D0"/>
    <w:rsid w:val="00734579"/>
    <w:rsid w:val="0073498F"/>
    <w:rsid w:val="00734F61"/>
    <w:rsid w:val="00741BE2"/>
    <w:rsid w:val="007734D1"/>
    <w:rsid w:val="00773FD9"/>
    <w:rsid w:val="0078042D"/>
    <w:rsid w:val="00782266"/>
    <w:rsid w:val="00782F7D"/>
    <w:rsid w:val="00793481"/>
    <w:rsid w:val="0079391F"/>
    <w:rsid w:val="00796D8F"/>
    <w:rsid w:val="007A20E5"/>
    <w:rsid w:val="007A2499"/>
    <w:rsid w:val="007A2C70"/>
    <w:rsid w:val="007A43CF"/>
    <w:rsid w:val="007C0803"/>
    <w:rsid w:val="007D0D0B"/>
    <w:rsid w:val="007D5A9E"/>
    <w:rsid w:val="007E0020"/>
    <w:rsid w:val="007E596F"/>
    <w:rsid w:val="007E65E2"/>
    <w:rsid w:val="007E7E4A"/>
    <w:rsid w:val="007F1608"/>
    <w:rsid w:val="007F41D9"/>
    <w:rsid w:val="007F5BE8"/>
    <w:rsid w:val="007F6A68"/>
    <w:rsid w:val="0080025C"/>
    <w:rsid w:val="0080141C"/>
    <w:rsid w:val="008017D3"/>
    <w:rsid w:val="00806431"/>
    <w:rsid w:val="0081229F"/>
    <w:rsid w:val="00820F36"/>
    <w:rsid w:val="00830D18"/>
    <w:rsid w:val="00865BF2"/>
    <w:rsid w:val="00866C1D"/>
    <w:rsid w:val="00876D0A"/>
    <w:rsid w:val="0087780C"/>
    <w:rsid w:val="008808A0"/>
    <w:rsid w:val="00880924"/>
    <w:rsid w:val="00886C63"/>
    <w:rsid w:val="00892F96"/>
    <w:rsid w:val="008B7A87"/>
    <w:rsid w:val="008C3634"/>
    <w:rsid w:val="008D530F"/>
    <w:rsid w:val="008D558B"/>
    <w:rsid w:val="008D6A55"/>
    <w:rsid w:val="008E2BE3"/>
    <w:rsid w:val="008E2C98"/>
    <w:rsid w:val="008E4518"/>
    <w:rsid w:val="008E6C12"/>
    <w:rsid w:val="008F019B"/>
    <w:rsid w:val="008F5BF7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50CEA"/>
    <w:rsid w:val="009576C2"/>
    <w:rsid w:val="00964C5F"/>
    <w:rsid w:val="00966E8F"/>
    <w:rsid w:val="00976755"/>
    <w:rsid w:val="00981C0F"/>
    <w:rsid w:val="00990606"/>
    <w:rsid w:val="00992018"/>
    <w:rsid w:val="009C5830"/>
    <w:rsid w:val="009D0654"/>
    <w:rsid w:val="009D0D5F"/>
    <w:rsid w:val="009D108B"/>
    <w:rsid w:val="009D2E51"/>
    <w:rsid w:val="009D5F75"/>
    <w:rsid w:val="009E0113"/>
    <w:rsid w:val="009E2D9B"/>
    <w:rsid w:val="009E4AC6"/>
    <w:rsid w:val="009E51B9"/>
    <w:rsid w:val="009E5E1B"/>
    <w:rsid w:val="009F004F"/>
    <w:rsid w:val="009F2566"/>
    <w:rsid w:val="00A06923"/>
    <w:rsid w:val="00A16747"/>
    <w:rsid w:val="00A2076C"/>
    <w:rsid w:val="00A20EF8"/>
    <w:rsid w:val="00A24D67"/>
    <w:rsid w:val="00A308E3"/>
    <w:rsid w:val="00A33322"/>
    <w:rsid w:val="00A40D93"/>
    <w:rsid w:val="00A41E53"/>
    <w:rsid w:val="00A52881"/>
    <w:rsid w:val="00A52F97"/>
    <w:rsid w:val="00A56F00"/>
    <w:rsid w:val="00A7431A"/>
    <w:rsid w:val="00A74A60"/>
    <w:rsid w:val="00A77C65"/>
    <w:rsid w:val="00A9079E"/>
    <w:rsid w:val="00A95A9D"/>
    <w:rsid w:val="00A96FAF"/>
    <w:rsid w:val="00AA646D"/>
    <w:rsid w:val="00AD468A"/>
    <w:rsid w:val="00AE77CA"/>
    <w:rsid w:val="00AF0102"/>
    <w:rsid w:val="00B20864"/>
    <w:rsid w:val="00B23A1B"/>
    <w:rsid w:val="00B34E06"/>
    <w:rsid w:val="00B4586D"/>
    <w:rsid w:val="00B50FC7"/>
    <w:rsid w:val="00B51486"/>
    <w:rsid w:val="00B56197"/>
    <w:rsid w:val="00B67F1F"/>
    <w:rsid w:val="00B74064"/>
    <w:rsid w:val="00B930F9"/>
    <w:rsid w:val="00BA009E"/>
    <w:rsid w:val="00BA15E4"/>
    <w:rsid w:val="00BA19B1"/>
    <w:rsid w:val="00BA35BC"/>
    <w:rsid w:val="00BB35A0"/>
    <w:rsid w:val="00BC3E03"/>
    <w:rsid w:val="00BC74A8"/>
    <w:rsid w:val="00BD57E3"/>
    <w:rsid w:val="00BF3C28"/>
    <w:rsid w:val="00BF4024"/>
    <w:rsid w:val="00BF452C"/>
    <w:rsid w:val="00C20425"/>
    <w:rsid w:val="00C32211"/>
    <w:rsid w:val="00C41138"/>
    <w:rsid w:val="00C53BC0"/>
    <w:rsid w:val="00C566E6"/>
    <w:rsid w:val="00C67587"/>
    <w:rsid w:val="00C71048"/>
    <w:rsid w:val="00C74184"/>
    <w:rsid w:val="00C77B20"/>
    <w:rsid w:val="00C845A5"/>
    <w:rsid w:val="00C87047"/>
    <w:rsid w:val="00C873EA"/>
    <w:rsid w:val="00C95E3E"/>
    <w:rsid w:val="00C96954"/>
    <w:rsid w:val="00CA0A6C"/>
    <w:rsid w:val="00CA1701"/>
    <w:rsid w:val="00CA3491"/>
    <w:rsid w:val="00CA4923"/>
    <w:rsid w:val="00CA6405"/>
    <w:rsid w:val="00CB0FF8"/>
    <w:rsid w:val="00CB5276"/>
    <w:rsid w:val="00CB5E98"/>
    <w:rsid w:val="00CC3C87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61A6"/>
    <w:rsid w:val="00CF7079"/>
    <w:rsid w:val="00D12D78"/>
    <w:rsid w:val="00D13001"/>
    <w:rsid w:val="00D21351"/>
    <w:rsid w:val="00D22337"/>
    <w:rsid w:val="00D25449"/>
    <w:rsid w:val="00D34425"/>
    <w:rsid w:val="00D34A96"/>
    <w:rsid w:val="00D3653A"/>
    <w:rsid w:val="00D54BAF"/>
    <w:rsid w:val="00D56475"/>
    <w:rsid w:val="00D66D30"/>
    <w:rsid w:val="00D80432"/>
    <w:rsid w:val="00D82D05"/>
    <w:rsid w:val="00D90C5F"/>
    <w:rsid w:val="00D93D47"/>
    <w:rsid w:val="00D93ECD"/>
    <w:rsid w:val="00D95585"/>
    <w:rsid w:val="00DA1E6E"/>
    <w:rsid w:val="00DA21D3"/>
    <w:rsid w:val="00DA3FF8"/>
    <w:rsid w:val="00DA5581"/>
    <w:rsid w:val="00DB3509"/>
    <w:rsid w:val="00DB716B"/>
    <w:rsid w:val="00DC20EF"/>
    <w:rsid w:val="00DD3B9B"/>
    <w:rsid w:val="00DF0680"/>
    <w:rsid w:val="00E05DC9"/>
    <w:rsid w:val="00E216E3"/>
    <w:rsid w:val="00E22D87"/>
    <w:rsid w:val="00E25E20"/>
    <w:rsid w:val="00E274F8"/>
    <w:rsid w:val="00E37E2C"/>
    <w:rsid w:val="00E41E89"/>
    <w:rsid w:val="00E428DF"/>
    <w:rsid w:val="00E45BEB"/>
    <w:rsid w:val="00E7640C"/>
    <w:rsid w:val="00E85751"/>
    <w:rsid w:val="00E97086"/>
    <w:rsid w:val="00EA3BF2"/>
    <w:rsid w:val="00EA5636"/>
    <w:rsid w:val="00EB3E36"/>
    <w:rsid w:val="00EB4B12"/>
    <w:rsid w:val="00ED08CA"/>
    <w:rsid w:val="00ED7192"/>
    <w:rsid w:val="00EE1FC6"/>
    <w:rsid w:val="00EF77AB"/>
    <w:rsid w:val="00F12B1A"/>
    <w:rsid w:val="00F16E6A"/>
    <w:rsid w:val="00F220C9"/>
    <w:rsid w:val="00F226CE"/>
    <w:rsid w:val="00F22883"/>
    <w:rsid w:val="00F23195"/>
    <w:rsid w:val="00F2684A"/>
    <w:rsid w:val="00F360C4"/>
    <w:rsid w:val="00F3622B"/>
    <w:rsid w:val="00F40FC9"/>
    <w:rsid w:val="00F50C45"/>
    <w:rsid w:val="00F57EB3"/>
    <w:rsid w:val="00F7318E"/>
    <w:rsid w:val="00F779EF"/>
    <w:rsid w:val="00F81E7D"/>
    <w:rsid w:val="00F90985"/>
    <w:rsid w:val="00F91519"/>
    <w:rsid w:val="00F9662D"/>
    <w:rsid w:val="00FA5C37"/>
    <w:rsid w:val="00FB699D"/>
    <w:rsid w:val="00FB7308"/>
    <w:rsid w:val="00FC2F9B"/>
    <w:rsid w:val="00FD1656"/>
    <w:rsid w:val="00FD48FA"/>
    <w:rsid w:val="00FE54E7"/>
    <w:rsid w:val="00FE5737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locked/>
    <w:rsid w:val="00EB3E36"/>
    <w:rPr>
      <w:i/>
      <w:iCs/>
      <w:sz w:val="24"/>
      <w:szCs w:val="24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character" w:customStyle="1" w:styleId="Nadpis4Char">
    <w:name w:val="Nadpis 4 Char"/>
    <w:basedOn w:val="Standardnpsmoodstavce"/>
    <w:link w:val="Nadpis4"/>
    <w:rsid w:val="004C2FAA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4C2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2009-12-16T21:23:00Z</cp:lastPrinted>
  <dcterms:created xsi:type="dcterms:W3CDTF">2018-06-25T12:10:00Z</dcterms:created>
  <dcterms:modified xsi:type="dcterms:W3CDTF">2018-06-25T12:10:00Z</dcterms:modified>
</cp:coreProperties>
</file>