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pPr>
      <w:r>
        <w:rPr>
          <w:b/>
        </w:rPr>
        <w:t>K U P N Í  S M L O U V A</w:t>
      </w:r>
    </w:p>
    <w:p>
      <w:pPr>
        <w:pStyle w:val="Normal"/>
        <w:spacing w:lineRule="auto" w:line="360"/>
        <w:ind w:left="2124" w:firstLine="708"/>
        <w:rPr/>
      </w:pPr>
      <w:r>
        <w:rPr/>
        <w:t xml:space="preserve">  </w:t>
      </w:r>
      <w:r>
        <w:rPr/>
        <w:t>číslo kupujícího:</w:t>
      </w:r>
    </w:p>
    <w:p>
      <w:pPr>
        <w:pStyle w:val="Normal"/>
        <w:spacing w:lineRule="auto" w:line="360"/>
        <w:ind w:left="2124" w:firstLine="708"/>
        <w:rPr/>
      </w:pPr>
      <w:r>
        <w:rPr/>
        <w:t xml:space="preserve"> </w:t>
      </w:r>
      <w:r>
        <w:rPr/>
        <w:t>číslo prodávajícího: 175169</w:t>
      </w:r>
    </w:p>
    <w:p>
      <w:pPr>
        <w:pStyle w:val="Normal"/>
        <w:jc w:val="center"/>
        <w:rPr>
          <w:b/>
          <w:b/>
        </w:rPr>
      </w:pPr>
      <w:r>
        <w:rPr>
          <w:b/>
        </w:rPr>
      </w:r>
    </w:p>
    <w:p>
      <w:pPr>
        <w:pStyle w:val="Normal"/>
        <w:jc w:val="center"/>
        <w:rPr>
          <w:b/>
          <w:b/>
        </w:rPr>
      </w:pPr>
      <w:r>
        <w:rPr>
          <w:b/>
        </w:rPr>
      </w:r>
    </w:p>
    <w:p>
      <w:pPr>
        <w:pStyle w:val="Normal"/>
        <w:ind w:left="360" w:hanging="0"/>
        <w:jc w:val="center"/>
        <w:rPr>
          <w:b/>
          <w:b/>
          <w:color w:val="000000"/>
          <w:highlight w:val="white"/>
        </w:rPr>
      </w:pPr>
      <w:r>
        <w:rPr>
          <w:b/>
          <w:color w:val="000000"/>
          <w:shd w:fill="FFFFFF" w:val="clear"/>
        </w:rPr>
        <w:t>"</w:t>
      </w:r>
      <w:r>
        <w:rPr>
          <w:b/>
          <w:lang w:val="en-US"/>
        </w:rPr>
        <w:t xml:space="preserve"> </w:t>
      </w:r>
      <w:r>
        <w:rPr>
          <w:b/>
          <w:color w:val="000000"/>
          <w:shd w:fill="FFFFFF" w:val="clear"/>
          <w:lang w:val="en-US"/>
        </w:rPr>
        <w:t>SOUp Jílové – dílna kuchyň, realizace vybavení</w:t>
      </w:r>
      <w:r>
        <w:rPr>
          <w:b/>
          <w:color w:val="000000"/>
          <w:shd w:fill="FFFFFF" w:val="clear"/>
        </w:rPr>
        <w:t>“</w:t>
      </w:r>
    </w:p>
    <w:p>
      <w:pPr>
        <w:pStyle w:val="Normal"/>
        <w:ind w:left="360" w:hanging="0"/>
        <w:jc w:val="center"/>
        <w:rPr>
          <w:b/>
          <w:b/>
          <w:bCs/>
        </w:rPr>
      </w:pPr>
      <w:r>
        <w:rPr>
          <w:b/>
          <w:bCs/>
        </w:rPr>
      </w:r>
    </w:p>
    <w:p>
      <w:pPr>
        <w:pStyle w:val="Normal"/>
        <w:ind w:left="360" w:hanging="0"/>
        <w:jc w:val="center"/>
        <w:rPr>
          <w:b/>
          <w:b/>
          <w:bCs/>
        </w:rPr>
      </w:pPr>
      <w:r>
        <w:rPr>
          <w:b/>
          <w:bCs/>
        </w:rPr>
        <w:t>Smluvní strany</w:t>
      </w:r>
    </w:p>
    <w:p>
      <w:pPr>
        <w:pStyle w:val="Normal"/>
        <w:ind w:left="360" w:hanging="0"/>
        <w:jc w:val="center"/>
        <w:rPr>
          <w:b/>
          <w:b/>
          <w:bCs/>
        </w:rPr>
      </w:pPr>
      <w:r>
        <w:rPr>
          <w:b/>
          <w:bCs/>
        </w:rPr>
      </w:r>
    </w:p>
    <w:p>
      <w:pPr>
        <w:pStyle w:val="Normal"/>
        <w:ind w:left="360" w:hanging="0"/>
        <w:jc w:val="both"/>
        <w:rPr/>
      </w:pPr>
      <w:r>
        <w:rPr/>
      </w:r>
    </w:p>
    <w:p>
      <w:pPr>
        <w:pStyle w:val="Normal"/>
        <w:jc w:val="both"/>
        <w:rPr>
          <w:b/>
          <w:b/>
          <w:bCs/>
        </w:rPr>
      </w:pPr>
      <w:r>
        <w:rPr>
          <w:b/>
          <w:bCs/>
        </w:rPr>
        <w:t>Kupující:</w:t>
        <w:tab/>
        <w:tab/>
        <w:t>Střední odborné učiliště potravinářské, Jílové u Prahy, Šenflukova 220</w:t>
      </w:r>
    </w:p>
    <w:p>
      <w:pPr>
        <w:pStyle w:val="Normal"/>
        <w:numPr>
          <w:ilvl w:val="0"/>
          <w:numId w:val="0"/>
        </w:numPr>
        <w:outlineLvl w:val="0"/>
        <w:rPr/>
      </w:pPr>
      <w:r>
        <w:rPr/>
        <w:t>se sídlem:</w:t>
        <w:tab/>
        <w:t xml:space="preserve">           Šenflukova 220; 254 01 Jílové u Prahy</w:t>
      </w:r>
    </w:p>
    <w:p>
      <w:pPr>
        <w:pStyle w:val="Normal"/>
        <w:numPr>
          <w:ilvl w:val="0"/>
          <w:numId w:val="0"/>
        </w:numPr>
        <w:ind w:left="2010" w:hanging="2010"/>
        <w:outlineLvl w:val="0"/>
        <w:rPr/>
      </w:pPr>
      <w:r>
        <w:rPr/>
        <w:t>zastoupená:</w:t>
        <w:tab/>
        <w:t>Bc. Iveta Martinů, statutární zástupce příspěvkové organizace</w:t>
      </w:r>
    </w:p>
    <w:p>
      <w:pPr>
        <w:pStyle w:val="Normal"/>
        <w:numPr>
          <w:ilvl w:val="0"/>
          <w:numId w:val="0"/>
        </w:numPr>
        <w:outlineLvl w:val="0"/>
        <w:rPr/>
      </w:pPr>
      <w:r>
        <w:rPr/>
        <w:t xml:space="preserve">IČO: </w:t>
        <w:tab/>
        <w:t xml:space="preserve">                        14802015</w:t>
      </w:r>
    </w:p>
    <w:p>
      <w:pPr>
        <w:pStyle w:val="Normal"/>
        <w:numPr>
          <w:ilvl w:val="0"/>
          <w:numId w:val="0"/>
        </w:numPr>
        <w:outlineLvl w:val="0"/>
        <w:rPr/>
      </w:pPr>
      <w:r>
        <w:rPr/>
        <w:t>Bankovní spojení:       Česká spořitelna a.s.</w:t>
      </w:r>
    </w:p>
    <w:p>
      <w:pPr>
        <w:pStyle w:val="Normal"/>
        <w:jc w:val="both"/>
        <w:rPr/>
      </w:pPr>
      <w:r>
        <w:rPr/>
        <w:t xml:space="preserve">Číslo účtu:                   </w:t>
        <w:tab/>
        <w:t xml:space="preserve">2682154339/0800         </w:t>
      </w:r>
    </w:p>
    <w:p>
      <w:pPr>
        <w:pStyle w:val="Normal"/>
        <w:jc w:val="both"/>
        <w:rPr/>
      </w:pPr>
      <w:r>
        <w:rPr/>
        <w:t>(dále jen „</w:t>
      </w:r>
      <w:r>
        <w:rPr>
          <w:b/>
        </w:rPr>
        <w:t>objednatel</w:t>
      </w:r>
      <w:r>
        <w:rPr/>
        <w:t>“)</w:t>
      </w:r>
    </w:p>
    <w:p>
      <w:pPr>
        <w:pStyle w:val="Normal"/>
        <w:rPr/>
      </w:pPr>
      <w:r>
        <w:rPr/>
      </w:r>
    </w:p>
    <w:p>
      <w:pPr>
        <w:pStyle w:val="Normal"/>
        <w:rPr/>
      </w:pPr>
      <w:r>
        <w:rPr/>
      </w:r>
    </w:p>
    <w:p>
      <w:pPr>
        <w:pStyle w:val="Normal"/>
        <w:rPr/>
      </w:pPr>
      <w:r>
        <w:rPr/>
        <w:t>a</w:t>
      </w:r>
    </w:p>
    <w:p>
      <w:pPr>
        <w:pStyle w:val="Normal"/>
        <w:rPr/>
      </w:pPr>
      <w:r>
        <w:rPr/>
      </w:r>
    </w:p>
    <w:p>
      <w:pPr>
        <w:pStyle w:val="Normal"/>
        <w:rPr>
          <w:highlight w:val="white"/>
        </w:rPr>
      </w:pPr>
      <w:r>
        <w:rPr>
          <w:highlight w:val="white"/>
        </w:rPr>
        <w:t>Prodávající:</w:t>
        <w:tab/>
        <w:t xml:space="preserve"> </w:t>
        <w:tab/>
      </w:r>
      <w:r>
        <w:rPr>
          <w:b/>
          <w:color w:val="000000"/>
          <w:shd w:fill="FFFFFF" w:val="clear"/>
        </w:rPr>
        <w:t>Zich a spol., s.r.o.</w:t>
      </w:r>
      <w:r>
        <w:rPr>
          <w:highlight w:val="white"/>
        </w:rPr>
        <w:t xml:space="preserve"> </w:t>
      </w:r>
    </w:p>
    <w:p>
      <w:pPr>
        <w:pStyle w:val="Normal"/>
        <w:rPr>
          <w:highlight w:val="white"/>
        </w:rPr>
      </w:pPr>
      <w:r>
        <w:rPr>
          <w:highlight w:val="white"/>
        </w:rPr>
        <w:t xml:space="preserve">Se sídlem: </w:t>
        <w:tab/>
        <w:tab/>
      </w:r>
      <w:r>
        <w:rPr>
          <w:b/>
          <w:color w:val="000000"/>
          <w:shd w:fill="FFFFFF" w:val="clear"/>
        </w:rPr>
        <w:t>Na Štěpníku 32, 503 04 Černožice</w:t>
      </w:r>
    </w:p>
    <w:p>
      <w:pPr>
        <w:pStyle w:val="Normal"/>
        <w:rPr>
          <w:highlight w:val="white"/>
        </w:rPr>
      </w:pPr>
      <w:r>
        <w:rPr>
          <w:highlight w:val="white"/>
        </w:rPr>
        <w:t xml:space="preserve">IČO: </w:t>
        <w:tab/>
        <w:tab/>
        <w:tab/>
      </w:r>
      <w:r>
        <w:rPr>
          <w:b/>
          <w:color w:val="000000"/>
          <w:shd w:fill="FFFFFF" w:val="clear"/>
        </w:rPr>
        <w:t>25267027</w:t>
      </w:r>
      <w:r>
        <w:rPr>
          <w:highlight w:val="white"/>
        </w:rPr>
        <w:t xml:space="preserve">  </w:t>
      </w:r>
    </w:p>
    <w:p>
      <w:pPr>
        <w:pStyle w:val="Normal"/>
        <w:rPr>
          <w:highlight w:val="white"/>
        </w:rPr>
      </w:pPr>
      <w:r>
        <w:rPr>
          <w:highlight w:val="white"/>
        </w:rPr>
        <w:t xml:space="preserve">DIČ: </w:t>
        <w:tab/>
        <w:tab/>
        <w:tab/>
      </w:r>
      <w:r>
        <w:rPr>
          <w:b/>
          <w:color w:val="000000"/>
          <w:shd w:fill="FFFFFF" w:val="clear"/>
        </w:rPr>
        <w:t>CZ25267027</w:t>
      </w:r>
      <w:r>
        <w:rPr>
          <w:b/>
          <w:highlight w:val="white"/>
        </w:rPr>
        <w:t>]</w:t>
      </w:r>
      <w:r>
        <w:rPr>
          <w:highlight w:val="white"/>
        </w:rPr>
        <w:tab/>
      </w:r>
    </w:p>
    <w:p>
      <w:pPr>
        <w:pStyle w:val="Normal"/>
        <w:rPr>
          <w:highlight w:val="white"/>
        </w:rPr>
      </w:pPr>
      <w:r>
        <w:rPr>
          <w:highlight w:val="white"/>
        </w:rPr>
        <w:t xml:space="preserve">Zastoupený: </w:t>
        <w:tab/>
        <w:tab/>
      </w:r>
      <w:r>
        <w:rPr>
          <w:b/>
          <w:color w:val="000000"/>
          <w:shd w:fill="FFFFFF" w:val="clear"/>
        </w:rPr>
        <w:t>Miloš Zich, jednatel společnosti</w:t>
      </w:r>
    </w:p>
    <w:p>
      <w:pPr>
        <w:pStyle w:val="Normal"/>
        <w:rPr>
          <w:highlight w:val="white"/>
        </w:rPr>
      </w:pPr>
      <w:r>
        <w:rPr>
          <w:highlight w:val="white"/>
        </w:rPr>
        <w:t xml:space="preserve">Zapsaný v obchodní rejstříku vedeném </w:t>
      </w:r>
      <w:r>
        <w:rPr>
          <w:b/>
          <w:color w:val="000000"/>
          <w:shd w:fill="FFFFFF" w:val="clear"/>
        </w:rPr>
        <w:t>Krajským soudem</w:t>
      </w:r>
      <w:r>
        <w:rPr>
          <w:highlight w:val="white"/>
        </w:rPr>
        <w:t xml:space="preserve"> v </w:t>
      </w:r>
      <w:r>
        <w:rPr>
          <w:b/>
          <w:color w:val="000000"/>
          <w:shd w:fill="FFFFFF" w:val="clear"/>
        </w:rPr>
        <w:t>Hradci Králové</w:t>
      </w:r>
      <w:r>
        <w:rPr>
          <w:highlight w:val="white"/>
        </w:rPr>
        <w:t xml:space="preserve">, oddíl </w:t>
      </w:r>
      <w:r>
        <w:rPr>
          <w:b/>
          <w:highlight w:val="white"/>
        </w:rPr>
        <w:t>C</w:t>
      </w:r>
      <w:r>
        <w:rPr>
          <w:highlight w:val="white"/>
        </w:rPr>
        <w:t xml:space="preserve">, vložka </w:t>
      </w:r>
      <w:r>
        <w:rPr>
          <w:b/>
          <w:highlight w:val="white"/>
        </w:rPr>
        <w:t>11414</w:t>
      </w:r>
    </w:p>
    <w:p>
      <w:pPr>
        <w:pStyle w:val="Normal"/>
        <w:rPr>
          <w:highlight w:val="white"/>
        </w:rPr>
      </w:pPr>
      <w:r>
        <w:rPr>
          <w:highlight w:val="white"/>
        </w:rPr>
        <w:t xml:space="preserve">Bankovní spojení: </w:t>
        <w:tab/>
      </w:r>
      <w:r>
        <w:rPr>
          <w:b/>
          <w:color w:val="000000"/>
          <w:shd w:fill="FFFFFF" w:val="clear"/>
        </w:rPr>
        <w:t>UniCredit Bank</w:t>
      </w:r>
      <w:r>
        <w:rPr>
          <w:highlight w:val="white"/>
        </w:rPr>
        <w:t xml:space="preserve">  </w:t>
      </w:r>
    </w:p>
    <w:p>
      <w:pPr>
        <w:pStyle w:val="Normal"/>
        <w:rPr>
          <w:highlight w:val="white"/>
        </w:rPr>
      </w:pPr>
      <w:r>
        <w:rPr>
          <w:highlight w:val="white"/>
        </w:rPr>
        <w:t xml:space="preserve">Číslo účtu: </w:t>
        <w:tab/>
        <w:tab/>
      </w:r>
      <w:r>
        <w:rPr>
          <w:b/>
          <w:color w:val="000000"/>
          <w:shd w:fill="FFFFFF" w:val="clear"/>
        </w:rPr>
        <w:t>2114862353 /2700</w:t>
      </w:r>
    </w:p>
    <w:p>
      <w:pPr>
        <w:pStyle w:val="Normal"/>
        <w:rPr>
          <w:highlight w:val="white"/>
        </w:rPr>
      </w:pPr>
      <w:r>
        <w:rPr>
          <w:highlight w:val="white"/>
        </w:rPr>
      </w:r>
    </w:p>
    <w:p>
      <w:pPr>
        <w:pStyle w:val="Normal"/>
        <w:rPr>
          <w:highlight w:val="white"/>
        </w:rPr>
      </w:pPr>
      <w:r>
        <w:rPr>
          <w:highlight w:val="white"/>
        </w:rPr>
        <w:t>(dále jen „</w:t>
      </w:r>
      <w:r>
        <w:rPr>
          <w:b/>
          <w:highlight w:val="white"/>
        </w:rPr>
        <w:t>prodávající</w:t>
      </w:r>
      <w:r>
        <w:rPr>
          <w:highlight w:val="white"/>
        </w:rPr>
        <w:t>“)</w:t>
      </w:r>
    </w:p>
    <w:p>
      <w:pPr>
        <w:pStyle w:val="Normal"/>
        <w:rPr>
          <w:highlight w:val="white"/>
        </w:rPr>
      </w:pPr>
      <w:r>
        <w:rPr>
          <w:highlight w:val="white"/>
        </w:rPr>
      </w:r>
    </w:p>
    <w:p>
      <w:pPr>
        <w:pStyle w:val="Normal"/>
        <w:rPr>
          <w:highlight w:val="white"/>
        </w:rPr>
      </w:pPr>
      <w:r>
        <w:rPr>
          <w:highlight w:val="white"/>
        </w:rPr>
        <w:t>dále jen „smluvní strany“</w:t>
      </w:r>
    </w:p>
    <w:p>
      <w:pPr>
        <w:pStyle w:val="Normal"/>
        <w:rPr/>
      </w:pPr>
      <w:r>
        <w:rPr/>
      </w:r>
    </w:p>
    <w:p>
      <w:pPr>
        <w:pStyle w:val="Normal"/>
        <w:rPr/>
      </w:pPr>
      <w:r>
        <w:rPr/>
      </w:r>
    </w:p>
    <w:p>
      <w:pPr>
        <w:pStyle w:val="Normal"/>
        <w:rPr/>
      </w:pPr>
      <w:r>
        <w:rPr/>
      </w:r>
    </w:p>
    <w:p>
      <w:pPr>
        <w:pStyle w:val="BodyText3"/>
        <w:spacing w:lineRule="atLeast" w:line="280" w:before="0" w:after="0"/>
        <w:jc w:val="both"/>
        <w:rPr>
          <w:sz w:val="24"/>
          <w:szCs w:val="24"/>
        </w:rPr>
      </w:pPr>
      <w:r>
        <w:rPr>
          <w:sz w:val="24"/>
          <w:szCs w:val="24"/>
        </w:rPr>
        <w:t xml:space="preserve">TATO KUPNÍ SMLOUVA (dále jen „Smlouva“) je uzavřena ve smyslu ustanovení § 2079 </w:t>
        <w:br/>
        <w:t>a násl. zákona č. 89/2012 Sb., občanského zákoníku, ve znění pozdějších předpisů (dále jen „Občanský zákoník“)</w:t>
      </w:r>
    </w:p>
    <w:p>
      <w:pPr>
        <w:pStyle w:val="Normal"/>
        <w:jc w:val="both"/>
        <w:rPr/>
      </w:pPr>
      <w:r>
        <w:rPr/>
      </w:r>
    </w:p>
    <w:p>
      <w:pPr>
        <w:pStyle w:val="Normal"/>
        <w:jc w:val="both"/>
        <w:rPr>
          <w:color w:val="000000"/>
        </w:rPr>
      </w:pPr>
      <w:r>
        <w:rPr>
          <w:color w:val="000000"/>
        </w:rPr>
      </w:r>
    </w:p>
    <w:p>
      <w:pPr>
        <w:pStyle w:val="Normal"/>
        <w:jc w:val="center"/>
        <w:rPr>
          <w:b/>
          <w:b/>
          <w:i/>
          <w:i/>
        </w:rPr>
      </w:pPr>
      <w:r>
        <w:rPr>
          <w:b/>
          <w:i/>
        </w:rPr>
      </w:r>
    </w:p>
    <w:p>
      <w:pPr>
        <w:pStyle w:val="Normal"/>
        <w:jc w:val="center"/>
        <w:rPr>
          <w:b/>
          <w:b/>
          <w:i/>
          <w:i/>
        </w:rPr>
      </w:pPr>
      <w:r>
        <w:rPr>
          <w:b/>
          <w:i/>
        </w:rPr>
      </w:r>
    </w:p>
    <w:p>
      <w:pPr>
        <w:pStyle w:val="Normal"/>
        <w:jc w:val="center"/>
        <w:rPr>
          <w:b/>
          <w:b/>
          <w:i/>
          <w:i/>
        </w:rPr>
      </w:pPr>
      <w:r>
        <w:rPr>
          <w:b/>
          <w:i/>
        </w:rPr>
      </w:r>
    </w:p>
    <w:p>
      <w:pPr>
        <w:pStyle w:val="Normal"/>
        <w:jc w:val="center"/>
        <w:rPr>
          <w:b/>
          <w:b/>
          <w:i/>
          <w:i/>
        </w:rPr>
      </w:pPr>
      <w:r>
        <w:rPr>
          <w:b/>
          <w:i/>
        </w:rPr>
      </w:r>
    </w:p>
    <w:p>
      <w:pPr>
        <w:pStyle w:val="Normal"/>
        <w:jc w:val="center"/>
        <w:rPr>
          <w:b/>
          <w:b/>
          <w:i/>
          <w:i/>
        </w:rPr>
      </w:pPr>
      <w:r>
        <w:rPr>
          <w:b/>
          <w:i/>
        </w:rPr>
      </w:r>
    </w:p>
    <w:p>
      <w:pPr>
        <w:pStyle w:val="Normal"/>
        <w:rPr>
          <w:b/>
          <w:b/>
          <w:i/>
          <w:i/>
        </w:rPr>
      </w:pPr>
      <w:r>
        <w:rPr>
          <w:b/>
          <w:i/>
        </w:rPr>
      </w:r>
      <w:r>
        <w:br w:type="page"/>
      </w:r>
    </w:p>
    <w:p>
      <w:pPr>
        <w:pStyle w:val="Normal"/>
        <w:jc w:val="center"/>
        <w:rPr>
          <w:b/>
          <w:b/>
          <w:i/>
          <w:i/>
        </w:rPr>
      </w:pPr>
      <w:r>
        <w:rPr>
          <w:b/>
          <w:i/>
        </w:rPr>
        <w:t>Článek I.</w:t>
      </w:r>
    </w:p>
    <w:p>
      <w:pPr>
        <w:pStyle w:val="Normal"/>
        <w:jc w:val="center"/>
        <w:rPr>
          <w:b/>
          <w:b/>
          <w:i/>
          <w:i/>
        </w:rPr>
      </w:pPr>
      <w:r>
        <w:rPr>
          <w:b/>
          <w:i/>
        </w:rPr>
        <w:t>Úvodní ustanovení</w:t>
      </w:r>
    </w:p>
    <w:p>
      <w:pPr>
        <w:pStyle w:val="Normal"/>
        <w:rPr/>
      </w:pPr>
      <w:r>
        <w:rPr/>
      </w:r>
    </w:p>
    <w:p>
      <w:pPr>
        <w:pStyle w:val="Normal"/>
        <w:jc w:val="both"/>
        <w:rPr/>
      </w:pPr>
      <w:r>
        <w:rPr/>
        <w:t xml:space="preserve">1. Tato Smlouva je uzavírána mezi prodávajícím a kupujícím na základě výsledků zadávacího řízení za účelem realizace veřejné zakázky s názvem </w:t>
      </w:r>
      <w:r>
        <w:rPr>
          <w:b/>
          <w:lang w:val="en-US"/>
        </w:rPr>
        <w:t>SOUp Jílové – dílna kuchyň, realizace vybavení</w:t>
      </w:r>
      <w:r>
        <w:rPr/>
        <w:t xml:space="preserve"> (dále jen „veřejná zakázka“), neboť nabídka prodávajícího byla vyhodnocena jako nejvhodnější. </w:t>
      </w:r>
    </w:p>
    <w:p>
      <w:pPr>
        <w:pStyle w:val="Normal"/>
        <w:rPr/>
      </w:pPr>
      <w:r>
        <w:rPr/>
      </w:r>
    </w:p>
    <w:p>
      <w:pPr>
        <w:pStyle w:val="Zpat"/>
        <w:spacing w:lineRule="auto" w:line="288" w:before="0" w:after="120"/>
        <w:jc w:val="both"/>
        <w:rPr/>
      </w:pPr>
      <w:r>
        <w:rPr/>
        <w:t xml:space="preserve">2. Předmětem této Smlouvy je povinnost Prodávajícího dodat Kupujícímu Zboží dle specifikace (Příloha č. 1) pro projekt s názvem </w:t>
      </w:r>
      <w:r>
        <w:rPr>
          <w:b/>
          <w:lang w:val="en-US"/>
        </w:rPr>
        <w:t>SOUp Jílové – dílna kuchyň, realizace vybavení</w:t>
      </w:r>
      <w:r>
        <w:rPr>
          <w:b/>
          <w:lang w:eastAsia="ar-SA"/>
        </w:rPr>
        <w:t xml:space="preserve"> reg. číslo projektu CZ.06.2.67/0.0/0.0/16_050/0002277 </w:t>
      </w:r>
      <w:r>
        <w:rPr/>
        <w:t xml:space="preserve">(dále jen „projekt“), na který byla schválena dotace Evropské unie z Operačního programu „Integrovaný regionální operační program, číslo výzvy 33“ [●] dle specifikace uvedené v příloze č. 1 této Smlouvy (dále jen „Zboží“) za podmínek upravených v zadávacích podmínkách na Veřejnou zakázku, v nabídce podané Prodávajícím v rámci zadávacího řízení na Veřejnou zakázku a za podmínek uvedených dále v této Smlouvě a jejích přílohách. </w:t>
      </w:r>
    </w:p>
    <w:p>
      <w:pPr>
        <w:pStyle w:val="Zpat"/>
        <w:spacing w:lineRule="auto" w:line="288" w:before="0" w:after="120"/>
        <w:jc w:val="both"/>
        <w:rPr/>
      </w:pPr>
      <w:r>
        <w:rPr/>
        <w:t>3. Podmínky čerpání dotace upravuje dokument s názvem Integrovaný regionální operační program, Obecná pravidla pro žadatele a příjemce a Specifická pravidla pro žadatele a příjemce, specifický cíl 2.4: Zvýšení kvalit a dostupnosti infrastruktury pro vzdělávání a celoživotní učení, kolová výzva č. 33 - Infrastruktura středních škol a vyšších odborných škol dostupná na:</w:t>
      </w:r>
    </w:p>
    <w:p>
      <w:pPr>
        <w:pStyle w:val="Zpat"/>
        <w:spacing w:lineRule="auto" w:line="288" w:before="0" w:after="120"/>
        <w:jc w:val="both"/>
        <w:rPr/>
      </w:pPr>
      <w:r>
        <w:rPr/>
        <w:t xml:space="preserve">http://www.strukturalni-fondy.cz/getmedia/0214a19a-5d4a-4734-b1b2-7facb47b9f4a/Obecna-pravidla-IROP_vydani-1-9_2-6.2017.pdf?ext=.pdf </w:t>
      </w:r>
    </w:p>
    <w:p>
      <w:pPr>
        <w:pStyle w:val="Zpat"/>
        <w:spacing w:lineRule="auto" w:line="288" w:before="0" w:after="120"/>
        <w:jc w:val="both"/>
        <w:rPr/>
      </w:pPr>
      <w:r>
        <w:rPr/>
        <w:t xml:space="preserve">http://www.strukturalni-fondy.cz/getmedia/cae232c8-0bd2-4c60-a0f9-349cb949ed15/Specificka-pravidla-33-vyzvy_SS_VOS_SVL_v-1-3.pdf?ext=.pdf  </w:t>
      </w:r>
    </w:p>
    <w:p>
      <w:pPr>
        <w:pStyle w:val="Zpat"/>
        <w:spacing w:lineRule="auto" w:line="288" w:before="0" w:after="120"/>
        <w:jc w:val="both"/>
        <w:rPr/>
      </w:pPr>
      <w:r>
        <w:rPr/>
        <w:t>https://www.strukturalni-fondy.cz/getmedia/7d8292a7-feac-4d2a-ba79-8232a14e614f/MP-zakazky-v4.pdf?ext=.pdf</w:t>
      </w:r>
    </w:p>
    <w:p>
      <w:pPr>
        <w:pStyle w:val="Zpat"/>
        <w:spacing w:lineRule="auto" w:line="288" w:before="0" w:after="120"/>
        <w:jc w:val="both"/>
        <w:rPr/>
      </w:pPr>
      <w:r>
        <w:rPr/>
        <w:t xml:space="preserve"> </w:t>
      </w:r>
      <w:r>
        <w:rPr/>
        <w:t>(dále jen „Dotační pravidla“).</w:t>
      </w:r>
    </w:p>
    <w:p>
      <w:pPr>
        <w:pStyle w:val="Zpat"/>
        <w:spacing w:lineRule="auto" w:line="288" w:before="0" w:after="120"/>
        <w:jc w:val="both"/>
        <w:rPr/>
      </w:pPr>
      <w:r>
        <w:rPr>
          <w:color w:val="000000"/>
        </w:rPr>
        <w:t>4.</w:t>
      </w:r>
      <w:r>
        <w:rPr/>
        <w:t xml:space="preserve">  Rozsah předmětu smlouvy vymezený v tomto článku smlouvy je pro prodávajícího závazný. Změna předmětu smlouvy je možná pouze ze strany kupujícího, a to pouze za podmínek stanovených touto smlouvou. </w:t>
      </w:r>
    </w:p>
    <w:p>
      <w:pPr>
        <w:pStyle w:val="Zpat"/>
        <w:spacing w:lineRule="auto" w:line="288" w:before="0" w:after="120"/>
        <w:jc w:val="both"/>
        <w:rPr/>
      </w:pPr>
      <w:r>
        <w:rPr/>
        <w:t xml:space="preserve">Veškeré změny předmětu smlouvy nebo jeho rozsahu musí být písemně odsouhlaseny oběma smluvními stranami před započetím jejich realizace. </w:t>
      </w:r>
    </w:p>
    <w:p>
      <w:pPr>
        <w:pStyle w:val="Zpat"/>
        <w:spacing w:lineRule="auto" w:line="288" w:before="0" w:after="120"/>
        <w:jc w:val="both"/>
        <w:rPr/>
      </w:pPr>
      <w:r>
        <w:rPr/>
      </w:r>
    </w:p>
    <w:p>
      <w:pPr>
        <w:pStyle w:val="Normal"/>
        <w:jc w:val="center"/>
        <w:rPr>
          <w:b/>
          <w:b/>
          <w:i/>
          <w:i/>
        </w:rPr>
      </w:pPr>
      <w:r>
        <w:rPr>
          <w:b/>
          <w:i/>
        </w:rPr>
        <w:t>Článek II.</w:t>
      </w:r>
    </w:p>
    <w:p>
      <w:pPr>
        <w:pStyle w:val="Normal"/>
        <w:jc w:val="center"/>
        <w:rPr>
          <w:b/>
          <w:b/>
        </w:rPr>
      </w:pPr>
      <w:r>
        <w:rPr>
          <w:b/>
          <w:i/>
        </w:rPr>
        <w:t>Předmět smlouvy</w:t>
      </w:r>
    </w:p>
    <w:p>
      <w:pPr>
        <w:pStyle w:val="Normal"/>
        <w:rPr/>
      </w:pPr>
      <w:r>
        <w:rPr/>
      </w:r>
    </w:p>
    <w:p>
      <w:pPr>
        <w:pStyle w:val="Zpat"/>
        <w:spacing w:lineRule="auto" w:line="288" w:before="0" w:after="120"/>
        <w:jc w:val="both"/>
        <w:rPr/>
      </w:pPr>
      <w:r>
        <w:rPr/>
        <w:t>1. Předmětem této smlouvy je úprava práv a povinností smluvních stran souvisejících s prodejem vybavení do kuchyně (Zboží) specifikovaných v příloze č. 1 k této smlouvě Prodávajícím Kupujícímu.</w:t>
      </w:r>
    </w:p>
    <w:p>
      <w:pPr>
        <w:pStyle w:val="Zpat"/>
        <w:spacing w:lineRule="auto" w:line="288" w:before="0" w:after="120"/>
        <w:jc w:val="both"/>
        <w:rPr/>
      </w:pPr>
      <w:r>
        <w:rPr/>
        <w:t xml:space="preserve">Prodávající se zavazuje dodat a převést vlastnické právo k předmětům uvedených výše. Kupující se zavazuje Zboží převzít a zaplatit za ně sjednanou kupní cenu, to vše za podmínek této smlouvy. </w:t>
      </w:r>
    </w:p>
    <w:p>
      <w:pPr>
        <w:pStyle w:val="Zpat"/>
        <w:spacing w:lineRule="auto" w:line="288" w:before="0" w:after="120"/>
        <w:jc w:val="both"/>
        <w:rPr/>
      </w:pPr>
      <w:r>
        <w:rPr/>
        <w:t>2. Místem plnění je</w:t>
      </w:r>
      <w:r>
        <w:rPr>
          <w:b/>
          <w:lang w:eastAsia="ar-SA"/>
        </w:rPr>
        <w:t xml:space="preserve"> </w:t>
      </w:r>
      <w:r>
        <w:rPr>
          <w:b/>
        </w:rPr>
        <w:t>SOUp, Šenflukova 220, 254 01 Jílové u Prahy</w:t>
      </w:r>
      <w:r>
        <w:rPr/>
        <w:t>.</w:t>
      </w:r>
    </w:p>
    <w:p>
      <w:pPr>
        <w:pStyle w:val="Normal"/>
        <w:jc w:val="both"/>
        <w:rPr/>
      </w:pPr>
      <w:r>
        <w:rPr/>
      </w:r>
    </w:p>
    <w:p>
      <w:pPr>
        <w:pStyle w:val="Nadpis5"/>
        <w:spacing w:before="0" w:after="0"/>
        <w:jc w:val="center"/>
        <w:rPr>
          <w:rFonts w:ascii="Times New Roman" w:hAnsi="Times New Roman" w:cs="Times New Roman"/>
          <w:b/>
          <w:b/>
          <w:i/>
          <w:i/>
          <w:color w:val="00000A"/>
        </w:rPr>
      </w:pPr>
      <w:r>
        <w:rPr>
          <w:rFonts w:cs="Times New Roman" w:ascii="Times New Roman" w:hAnsi="Times New Roman"/>
          <w:b/>
          <w:i/>
          <w:color w:val="00000A"/>
        </w:rPr>
        <w:t>Článek III.</w:t>
      </w:r>
    </w:p>
    <w:p>
      <w:pPr>
        <w:pStyle w:val="Nadpis5"/>
        <w:spacing w:before="0" w:after="0"/>
        <w:jc w:val="center"/>
        <w:rPr>
          <w:rFonts w:ascii="Times New Roman" w:hAnsi="Times New Roman" w:cs="Times New Roman"/>
          <w:b/>
          <w:b/>
          <w:i/>
          <w:i/>
          <w:color w:val="00000A"/>
        </w:rPr>
      </w:pPr>
      <w:r>
        <w:rPr>
          <w:rFonts w:cs="Times New Roman" w:ascii="Times New Roman" w:hAnsi="Times New Roman"/>
          <w:b/>
          <w:i/>
          <w:color w:val="00000A"/>
        </w:rPr>
        <w:t>Základní povinnosti kupujícího</w:t>
      </w:r>
    </w:p>
    <w:p>
      <w:pPr>
        <w:pStyle w:val="Normal"/>
        <w:rPr/>
      </w:pPr>
      <w:r>
        <w:rPr/>
      </w:r>
    </w:p>
    <w:p>
      <w:pPr>
        <w:pStyle w:val="Zpat"/>
        <w:spacing w:lineRule="auto" w:line="288" w:before="0" w:after="120"/>
        <w:jc w:val="both"/>
        <w:rPr/>
      </w:pPr>
      <w:r>
        <w:rPr/>
        <w:t>1. Kupující zaplatí prodávajícímu kupní cenu za Zboží v souladu s ustanoveními čl. VI, VII a VIII této smlouvy.</w:t>
      </w:r>
    </w:p>
    <w:p>
      <w:pPr>
        <w:pStyle w:val="Normal"/>
        <w:jc w:val="center"/>
        <w:rPr>
          <w:b/>
          <w:b/>
          <w:i/>
          <w:i/>
        </w:rPr>
      </w:pPr>
      <w:r>
        <w:rPr>
          <w:b/>
          <w:i/>
        </w:rPr>
      </w:r>
    </w:p>
    <w:p>
      <w:pPr>
        <w:pStyle w:val="Normal"/>
        <w:jc w:val="center"/>
        <w:rPr>
          <w:b/>
          <w:b/>
          <w:i/>
          <w:i/>
        </w:rPr>
      </w:pPr>
      <w:r>
        <w:rPr>
          <w:b/>
          <w:i/>
        </w:rPr>
        <w:t>Článek IV.</w:t>
      </w:r>
    </w:p>
    <w:p>
      <w:pPr>
        <w:pStyle w:val="Normal"/>
        <w:jc w:val="center"/>
        <w:rPr>
          <w:b/>
          <w:b/>
          <w:i/>
          <w:i/>
        </w:rPr>
      </w:pPr>
      <w:r>
        <w:rPr>
          <w:b/>
          <w:i/>
        </w:rPr>
        <w:t>Základní povinnosti prodávajícího, záruka</w:t>
      </w:r>
    </w:p>
    <w:p>
      <w:pPr>
        <w:pStyle w:val="Normal"/>
        <w:jc w:val="center"/>
        <w:rPr>
          <w:b/>
          <w:b/>
          <w:i/>
          <w:i/>
        </w:rPr>
      </w:pPr>
      <w:r>
        <w:rPr>
          <w:b/>
          <w:i/>
        </w:rPr>
      </w:r>
    </w:p>
    <w:p>
      <w:pPr>
        <w:pStyle w:val="BodyText3"/>
        <w:spacing w:lineRule="auto" w:line="288"/>
        <w:jc w:val="both"/>
        <w:rPr>
          <w:sz w:val="24"/>
          <w:szCs w:val="24"/>
        </w:rPr>
      </w:pPr>
      <w:r>
        <w:rPr>
          <w:sz w:val="24"/>
          <w:szCs w:val="24"/>
        </w:rPr>
        <w:t>1. Prodávající prodá kupujícímu bezvadné Zboží, dle specifikace uvedené v příloze č. 1 této Smlouvy.</w:t>
      </w:r>
    </w:p>
    <w:p>
      <w:pPr>
        <w:pStyle w:val="BodyText3"/>
        <w:jc w:val="both"/>
        <w:rPr>
          <w:sz w:val="24"/>
          <w:szCs w:val="24"/>
        </w:rPr>
      </w:pPr>
      <w:r>
        <w:rPr>
          <w:sz w:val="24"/>
          <w:szCs w:val="24"/>
        </w:rPr>
        <w:t>2. Prodávající poskytuje na Zboží Kupujícímu záruku v délce 24 měsíců ode dne podpisu Protokolu pověřenými zástupci obou smluvních stran, nevyplývá-li z této smlouvy záruční doba delší.</w:t>
      </w:r>
    </w:p>
    <w:p>
      <w:pPr>
        <w:pStyle w:val="Zpat"/>
        <w:spacing w:lineRule="auto" w:line="288" w:before="0" w:after="120"/>
        <w:jc w:val="both"/>
        <w:rPr/>
      </w:pPr>
      <w:r>
        <w:rPr/>
        <w:t xml:space="preserve">3.  Smluvní strany se dohodly, že v případě, že Prodávající neodstraní Kupujícím řádně uplatněné vady (vady, které byly Prodávajícímu písemně oznámeny na kontaktní adrese / e-mailu), které se na Zboží vyskytnou po dobu trvání poskytnuté záruky, nejpozději do 30 dnů od předání (Zboží) do provozovny Prodávajícího, bude Kupující oprávněn nechat takovou závadu odstranit na náklady Prodávajícího jiným dodavatelem, přičemž za tímto účelem bude oprávněn na náklady Prodávajícího příslušné Zboží nechat přemístit do místa provozovny takového jiného dodavatele. </w:t>
      </w:r>
    </w:p>
    <w:p>
      <w:pPr>
        <w:pStyle w:val="Zpat"/>
        <w:spacing w:lineRule="auto" w:line="288" w:before="0" w:after="120"/>
        <w:jc w:val="both"/>
        <w:rPr/>
      </w:pPr>
      <w:r>
        <w:rPr/>
        <w:t>V případě výskytu neodstranitelných vad v záruční době, které však nebrání řádnému užívání Zboží, je Prodávající povinen nabídnout Kupujícímu přiměřenou slevu. V případě výskytu neodstranitelné vady Zboží v záruční době, která brání řádnému užívání Zboží, je Kupující povinen nahradit vadné Zboží zbožím bezvadným.</w:t>
      </w:r>
    </w:p>
    <w:p>
      <w:pPr>
        <w:pStyle w:val="BodyText3"/>
        <w:jc w:val="both"/>
        <w:rPr>
          <w:sz w:val="24"/>
          <w:szCs w:val="24"/>
        </w:rPr>
      </w:pPr>
      <w:r>
        <w:rPr>
          <w:sz w:val="24"/>
          <w:szCs w:val="24"/>
        </w:rPr>
        <w:t>4. Prodávající předá kupujícímu Zboží v souladu s ustanoveními čl. VIII této smlouvy.</w:t>
      </w:r>
    </w:p>
    <w:p>
      <w:pPr>
        <w:pStyle w:val="Normal"/>
        <w:rPr/>
      </w:pPr>
      <w:r>
        <w:rPr/>
      </w:r>
    </w:p>
    <w:p>
      <w:pPr>
        <w:pStyle w:val="Nadpis5"/>
        <w:spacing w:before="0" w:after="0"/>
        <w:jc w:val="center"/>
        <w:rPr>
          <w:rFonts w:ascii="Times New Roman" w:hAnsi="Times New Roman" w:cs="Times New Roman"/>
          <w:b/>
          <w:b/>
          <w:i/>
          <w:i/>
          <w:color w:val="00000A"/>
        </w:rPr>
      </w:pPr>
      <w:r>
        <w:rPr>
          <w:rFonts w:cs="Times New Roman" w:ascii="Times New Roman" w:hAnsi="Times New Roman"/>
          <w:b/>
          <w:i/>
          <w:color w:val="00000A"/>
        </w:rPr>
        <w:t>Článek V.</w:t>
      </w:r>
    </w:p>
    <w:p>
      <w:pPr>
        <w:pStyle w:val="Nadpis5"/>
        <w:spacing w:before="0" w:after="0"/>
        <w:jc w:val="center"/>
        <w:rPr>
          <w:rFonts w:ascii="Times New Roman" w:hAnsi="Times New Roman" w:cs="Times New Roman"/>
          <w:b/>
          <w:b/>
          <w:i/>
          <w:i/>
          <w:color w:val="00000A"/>
        </w:rPr>
      </w:pPr>
      <w:r>
        <w:rPr>
          <w:rFonts w:cs="Times New Roman" w:ascii="Times New Roman" w:hAnsi="Times New Roman"/>
          <w:b/>
          <w:i/>
          <w:color w:val="00000A"/>
        </w:rPr>
        <w:t>Průvodní doklady</w:t>
      </w:r>
    </w:p>
    <w:p>
      <w:pPr>
        <w:pStyle w:val="Normal"/>
        <w:rPr/>
      </w:pPr>
      <w:r>
        <w:rPr/>
      </w:r>
    </w:p>
    <w:p>
      <w:pPr>
        <w:pStyle w:val="Normal"/>
        <w:jc w:val="both"/>
        <w:rPr/>
      </w:pPr>
      <w:r>
        <w:rPr/>
        <w:t>1. Spolu se Zbožím předá prodávající kupujícímu i:</w:t>
      </w:r>
    </w:p>
    <w:p>
      <w:pPr>
        <w:pStyle w:val="Normal"/>
        <w:numPr>
          <w:ilvl w:val="0"/>
          <w:numId w:val="2"/>
        </w:numPr>
        <w:jc w:val="both"/>
        <w:rPr/>
      </w:pPr>
      <w:r>
        <w:rPr/>
        <w:t>Potřebné doklady ke zboží (Zboží)</w:t>
      </w:r>
    </w:p>
    <w:p>
      <w:pPr>
        <w:pStyle w:val="Normal"/>
        <w:numPr>
          <w:ilvl w:val="0"/>
          <w:numId w:val="2"/>
        </w:numPr>
        <w:jc w:val="both"/>
        <w:rPr/>
      </w:pPr>
      <w:r>
        <w:rPr/>
        <w:t>Záruční listy</w:t>
      </w:r>
    </w:p>
    <w:p>
      <w:pPr>
        <w:pStyle w:val="Normal"/>
        <w:ind w:left="1440" w:hanging="0"/>
        <w:jc w:val="both"/>
        <w:rPr/>
      </w:pPr>
      <w:r>
        <w:rPr/>
      </w:r>
    </w:p>
    <w:p>
      <w:pPr>
        <w:pStyle w:val="Normal"/>
        <w:jc w:val="both"/>
        <w:rPr/>
      </w:pPr>
      <w:r>
        <w:rPr/>
      </w:r>
    </w:p>
    <w:p>
      <w:pPr>
        <w:pStyle w:val="Zpat"/>
        <w:spacing w:lineRule="auto" w:line="288" w:before="0" w:after="120"/>
        <w:jc w:val="both"/>
        <w:rPr/>
      </w:pPr>
      <w:r>
        <w:rPr/>
        <w:t>Bez těchto dokladů nebude Zboží považováno za předané a v tomto smyslu nepodepíše Kupující Protokol.</w:t>
      </w:r>
    </w:p>
    <w:p>
      <w:pPr>
        <w:pStyle w:val="Nadpis5"/>
        <w:spacing w:before="0" w:after="0"/>
        <w:jc w:val="center"/>
        <w:rPr>
          <w:rFonts w:ascii="Times New Roman" w:hAnsi="Times New Roman" w:cs="Times New Roman"/>
          <w:b/>
          <w:b/>
          <w:i/>
          <w:i/>
          <w:color w:val="00000A"/>
        </w:rPr>
      </w:pPr>
      <w:r>
        <w:rPr>
          <w:rFonts w:cs="Times New Roman" w:ascii="Times New Roman" w:hAnsi="Times New Roman"/>
          <w:b/>
          <w:i/>
          <w:color w:val="00000A"/>
        </w:rPr>
        <w:t>Článek VI.</w:t>
      </w:r>
    </w:p>
    <w:p>
      <w:pPr>
        <w:pStyle w:val="Nadpis5"/>
        <w:spacing w:before="0" w:after="0"/>
        <w:jc w:val="center"/>
        <w:rPr>
          <w:rFonts w:ascii="Times New Roman" w:hAnsi="Times New Roman" w:cs="Times New Roman"/>
          <w:b/>
          <w:b/>
          <w:i/>
          <w:i/>
          <w:color w:val="00000A"/>
        </w:rPr>
      </w:pPr>
      <w:r>
        <w:rPr>
          <w:rFonts w:cs="Times New Roman" w:ascii="Times New Roman" w:hAnsi="Times New Roman"/>
          <w:b/>
          <w:i/>
          <w:color w:val="00000A"/>
        </w:rPr>
        <w:t xml:space="preserve">Kupní cena </w:t>
      </w:r>
    </w:p>
    <w:p>
      <w:pPr>
        <w:pStyle w:val="Normal"/>
        <w:jc w:val="both"/>
        <w:rPr/>
      </w:pPr>
      <w:r>
        <w:rPr/>
      </w:r>
    </w:p>
    <w:p>
      <w:pPr>
        <w:pStyle w:val="BodyText3"/>
        <w:jc w:val="both"/>
        <w:rPr/>
      </w:pPr>
      <w:r>
        <w:rPr>
          <w:sz w:val="24"/>
          <w:szCs w:val="24"/>
        </w:rPr>
        <w:t xml:space="preserve">1. Celková cena za realizaci Projektu dle čl. 1 této Smlouvy byla stanovena nabídkou Prodávajícího podanou v rámci zadávacího řízení na Veřejnou zakázku a činí </w:t>
      </w:r>
      <w:r>
        <w:rPr>
          <w:sz w:val="24"/>
          <w:szCs w:val="24"/>
          <w:highlight w:val="yellow"/>
        </w:rPr>
        <w:t>994.000</w:t>
      </w:r>
      <w:r>
        <w:rPr>
          <w:sz w:val="24"/>
          <w:szCs w:val="24"/>
        </w:rPr>
        <w:t xml:space="preserve">- Kč bez daně z přidané hodnoty (dále jen „DPH“). DPH činí v souladu s aktuálně platnou a účinnou právní úpravou [21] %, tedy </w:t>
      </w:r>
      <w:r>
        <w:rPr>
          <w:sz w:val="24"/>
          <w:szCs w:val="24"/>
          <w:highlight w:val="yellow"/>
        </w:rPr>
        <w:t>208.740,-</w:t>
      </w:r>
      <w:r>
        <w:rPr>
          <w:sz w:val="24"/>
          <w:szCs w:val="24"/>
        </w:rPr>
        <w:t xml:space="preserve"> Kč. Celková cena včetně DPH tedy činí </w:t>
      </w:r>
      <w:r>
        <w:rPr>
          <w:sz w:val="24"/>
          <w:szCs w:val="24"/>
          <w:highlight w:val="yellow"/>
        </w:rPr>
        <w:t>1.202.740</w:t>
      </w:r>
      <w:r>
        <w:rPr>
          <w:sz w:val="24"/>
          <w:szCs w:val="24"/>
        </w:rPr>
        <w:t>,- Kč (dále jen „Cena“).</w:t>
      </w:r>
    </w:p>
    <w:p>
      <w:pPr>
        <w:pStyle w:val="Zpat"/>
        <w:spacing w:lineRule="auto" w:line="288" w:before="0" w:after="120"/>
        <w:jc w:val="both"/>
        <w:rPr/>
      </w:pPr>
      <w:r>
        <w:rPr/>
        <w:t>2. Kupní cena zahrnuje veškeré daně, cla, poplatky a ostatní další výdaje spojené s realizací této smlouvy, včetně veškerých nákladů na dopravu Zboží.</w:t>
      </w:r>
    </w:p>
    <w:p>
      <w:pPr>
        <w:pStyle w:val="Zpat"/>
        <w:spacing w:lineRule="auto" w:line="288" w:before="0" w:after="120"/>
        <w:jc w:val="both"/>
        <w:rPr/>
      </w:pPr>
      <w:r>
        <w:rPr/>
        <w:t>3. Kupní cenu lze měnit pouze v případě, že dojde v průběhu realizace předmětu veřejné zakázky ke změnám daňových předpisů upravující výši sazby DPH.</w:t>
      </w:r>
    </w:p>
    <w:p>
      <w:pPr>
        <w:pStyle w:val="Nadpis5"/>
        <w:spacing w:before="0" w:after="0"/>
        <w:jc w:val="center"/>
        <w:rPr>
          <w:rFonts w:ascii="Times New Roman" w:hAnsi="Times New Roman" w:cs="Times New Roman"/>
          <w:b/>
          <w:b/>
          <w:i/>
          <w:i/>
          <w:color w:val="00000A"/>
        </w:rPr>
      </w:pPr>
      <w:r>
        <w:rPr>
          <w:rFonts w:cs="Times New Roman" w:ascii="Times New Roman" w:hAnsi="Times New Roman"/>
          <w:b/>
          <w:i/>
          <w:color w:val="00000A"/>
        </w:rPr>
        <w:t>Článek VII.</w:t>
      </w:r>
    </w:p>
    <w:p>
      <w:pPr>
        <w:pStyle w:val="Nadpis5"/>
        <w:spacing w:before="0" w:after="0"/>
        <w:jc w:val="center"/>
        <w:rPr>
          <w:rFonts w:ascii="Times New Roman" w:hAnsi="Times New Roman" w:cs="Times New Roman"/>
          <w:b/>
          <w:b/>
          <w:i/>
          <w:i/>
          <w:color w:val="FF0000"/>
        </w:rPr>
      </w:pPr>
      <w:r>
        <w:rPr>
          <w:rFonts w:cs="Times New Roman" w:ascii="Times New Roman" w:hAnsi="Times New Roman"/>
          <w:b/>
          <w:i/>
          <w:color w:val="00000A"/>
        </w:rPr>
        <w:t>Platební podmínky</w:t>
      </w:r>
    </w:p>
    <w:p>
      <w:pPr>
        <w:pStyle w:val="Normal"/>
        <w:rPr/>
      </w:pPr>
      <w:r>
        <w:rPr/>
      </w:r>
    </w:p>
    <w:p>
      <w:pPr>
        <w:pStyle w:val="Zpat"/>
        <w:spacing w:lineRule="auto" w:line="288" w:before="0" w:after="120"/>
        <w:jc w:val="both"/>
        <w:rPr/>
      </w:pPr>
      <w:r>
        <w:rPr/>
        <w:t>1. 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pPr>
        <w:pStyle w:val="Zpat"/>
        <w:spacing w:lineRule="auto" w:line="288" w:before="0" w:after="120"/>
        <w:jc w:val="both"/>
        <w:rPr/>
      </w:pPr>
      <w:r>
        <w:rPr/>
        <w:t>2. O předání a převzetí Zboží Kupujícímu bude mezi Kupujícím a prodávajícím sepsán a oběma stranami podepsán „Protokol o předání Zboží“ (dále jen „Protokol“). Kopie Protokolu tvoří povinnou přílohu faktury. V případě, že Zboží nebude dodáno v požadovaném množství, jakosti, nebo současně se všemi doklady dle této Smlouvy, nemá Kupující povinnost podepisovat Protokol.</w:t>
      </w:r>
    </w:p>
    <w:p>
      <w:pPr>
        <w:pStyle w:val="Zpat"/>
        <w:spacing w:lineRule="auto" w:line="288" w:before="0" w:after="120"/>
        <w:jc w:val="both"/>
        <w:rPr/>
      </w:pPr>
      <w:r>
        <w:rPr/>
        <w:t>3. Prodávající je oprávněn vystavit fakturu až po dodání Zboží Kupujícímu. Prodávající se zavazuje, že vedle náležitostí stanovených platnými právními předpisy, bude faktura obsahovat číselné označení a název této Smlouvy, dále název a číslo projektu, pro který je Zboží nakupováno. Nedílnou součástí faktury bude jako příloha i kopie Protokolu.</w:t>
      </w:r>
    </w:p>
    <w:p>
      <w:pPr>
        <w:pStyle w:val="Zpat"/>
        <w:spacing w:lineRule="auto" w:line="288" w:before="0" w:after="120"/>
        <w:jc w:val="both"/>
        <w:rPr/>
      </w:pPr>
      <w:r>
        <w:rPr/>
        <w:t xml:space="preserve">4.  Nebude-li faktura obsahovat výše uvedení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Kupujícímu běžet původní lhůta splatnosti faktury a nová lhůta splatnosti začne běžet okamžikem doručení nové či opravené původní faktury. </w:t>
      </w:r>
    </w:p>
    <w:p>
      <w:pPr>
        <w:pStyle w:val="Zpat"/>
        <w:spacing w:lineRule="auto" w:line="288" w:before="0" w:after="120"/>
        <w:jc w:val="both"/>
        <w:rPr/>
      </w:pPr>
      <w:r>
        <w:rPr/>
        <w:t>5. Kupující neposkytuje zálohy. Nárok na úhradu faktury vzniká prodávajícímu po předání Zboží bez vad, při současném splnění následující podmínky:</w:t>
      </w:r>
    </w:p>
    <w:p>
      <w:pPr>
        <w:pStyle w:val="Normal"/>
        <w:numPr>
          <w:ilvl w:val="0"/>
          <w:numId w:val="1"/>
        </w:numPr>
        <w:jc w:val="both"/>
        <w:rPr/>
      </w:pPr>
      <w:r>
        <w:rPr/>
        <w:t>budou vypořádány veškeré případné nároky kupujícího vůči prodávajícímu vyplývající z jiných ustanovení této smlouvy (smluvní pokuty, nároky na náhradu škody).</w:t>
      </w:r>
    </w:p>
    <w:p>
      <w:pPr>
        <w:pStyle w:val="Normal"/>
        <w:jc w:val="both"/>
        <w:rPr/>
      </w:pPr>
      <w:r>
        <w:rPr/>
      </w:r>
    </w:p>
    <w:p>
      <w:pPr>
        <w:pStyle w:val="Normal"/>
        <w:numPr>
          <w:ilvl w:val="0"/>
          <w:numId w:val="1"/>
        </w:numPr>
        <w:jc w:val="both"/>
        <w:rPr/>
      </w:pPr>
      <w:r>
        <w:rPr/>
        <w:t xml:space="preserve">při předání a převzetí zboží bude sepsán a oběma stranami podepsán Protokol. Uvedený oběma stranami podepsaný protokol je předpokladem pro vyúčtování kupní ceny a vystavení odpovídající faktury a bude tvořit její přílohu.  </w:t>
      </w:r>
    </w:p>
    <w:p>
      <w:pPr>
        <w:pStyle w:val="Normal"/>
        <w:jc w:val="both"/>
        <w:rPr/>
      </w:pPr>
      <w:r>
        <w:rPr/>
      </w:r>
    </w:p>
    <w:p>
      <w:pPr>
        <w:pStyle w:val="Zpat"/>
        <w:spacing w:lineRule="auto" w:line="288" w:before="0" w:after="120"/>
        <w:jc w:val="both"/>
        <w:rPr/>
      </w:pPr>
      <w:r>
        <w:rPr/>
        <w:t>6.  Kupní cenu uhradí kupující formou bezhotovostního převodu na účet prodávajícího uvedený v záhlaví kupní smlouvy. Faktura musí v příloze obsahovat Protokoly o předání a převzetí Zboží, podepsané pověřenými zástupci kupujícího a prodávajícího. Dále musí faktura obsahovat veškeré náležitosti daňového dokladu předepsané příslušnými právními předpisy, zejména zákonem č. 235/2004 Sb., o dani z přidané hodnoty, ve znění pozdějších odpisů. Nebude-li faktura splňovat veškeré náležitosti daňového dokladu, jak je uvedeno výše, nebo bude-li mít jiné závady v obsahu, je kupující oprávněn ji ve lhůtě její splatnosti prodávajícímu vrátit a prodávající je povinen vystavit kupujícímu fakturu opravenou či doplněnou. V případě vrácení faktury prodávajícímu dle předcházející věty se lhůta splatnosti přerušuje a nová lhůta splatnosti počíná běžet od počátku až dnem následujícím po dni, kdy byla opravená nebo doplněná faktura splňující všechny náležitosti dle zvláštních právních předpisů doručena kupujícímu.</w:t>
      </w:r>
    </w:p>
    <w:p>
      <w:pPr>
        <w:pStyle w:val="Normal"/>
        <w:jc w:val="both"/>
        <w:rPr/>
      </w:pPr>
      <w:r>
        <w:rPr/>
      </w:r>
    </w:p>
    <w:p>
      <w:pPr>
        <w:pStyle w:val="Nadpis5"/>
        <w:spacing w:before="0" w:after="0"/>
        <w:jc w:val="center"/>
        <w:rPr>
          <w:rFonts w:ascii="Times New Roman" w:hAnsi="Times New Roman" w:cs="Times New Roman"/>
          <w:b/>
          <w:b/>
          <w:i/>
          <w:i/>
          <w:color w:val="00000A"/>
        </w:rPr>
      </w:pPr>
      <w:r>
        <w:rPr>
          <w:rFonts w:cs="Times New Roman" w:ascii="Times New Roman" w:hAnsi="Times New Roman"/>
          <w:b/>
          <w:i/>
          <w:color w:val="00000A"/>
        </w:rPr>
        <w:t>Článek VIII.</w:t>
      </w:r>
    </w:p>
    <w:p>
      <w:pPr>
        <w:pStyle w:val="Nadpis5"/>
        <w:spacing w:before="0" w:after="0"/>
        <w:jc w:val="center"/>
        <w:rPr>
          <w:rFonts w:ascii="Times New Roman" w:hAnsi="Times New Roman" w:cs="Times New Roman"/>
          <w:b/>
          <w:b/>
          <w:i/>
          <w:i/>
          <w:color w:val="00000A"/>
        </w:rPr>
      </w:pPr>
      <w:r>
        <w:rPr>
          <w:rFonts w:cs="Times New Roman" w:ascii="Times New Roman" w:hAnsi="Times New Roman"/>
          <w:b/>
          <w:i/>
          <w:color w:val="00000A"/>
        </w:rPr>
        <w:t>Dodací podmínky a oprávnění zástupci smluvních stran</w:t>
      </w:r>
    </w:p>
    <w:p>
      <w:pPr>
        <w:pStyle w:val="Normal"/>
        <w:jc w:val="center"/>
        <w:rPr>
          <w:b/>
          <w:b/>
          <w:i/>
          <w:i/>
        </w:rPr>
      </w:pPr>
      <w:r>
        <w:rPr>
          <w:b/>
          <w:i/>
        </w:rPr>
      </w:r>
    </w:p>
    <w:p>
      <w:pPr>
        <w:pStyle w:val="Normal"/>
        <w:spacing w:before="0" w:after="120"/>
        <w:jc w:val="both"/>
        <w:rPr/>
      </w:pPr>
      <w:r>
        <w:rPr/>
        <w:t xml:space="preserve">1. Prodávající předá Zboží kupujícímu a kupující převezme Zboží od prodávajícího v den předání a převzetí Zboží, na kterém se smluvní strany dohodnou. </w:t>
      </w:r>
    </w:p>
    <w:p>
      <w:pPr>
        <w:pStyle w:val="Normal"/>
        <w:jc w:val="both"/>
        <w:rPr/>
      </w:pPr>
      <w:r>
        <w:rPr/>
        <w:t>2. Lhůta pro dodání je maximálně 60 kalendářních dnů od zaslání výzvy Prodávajícímu.</w:t>
      </w:r>
    </w:p>
    <w:p>
      <w:pPr>
        <w:pStyle w:val="Normal"/>
        <w:spacing w:before="0" w:after="120"/>
        <w:jc w:val="both"/>
        <w:rPr>
          <w:b/>
          <w:b/>
        </w:rPr>
      </w:pPr>
      <w:r>
        <w:rPr/>
        <w:t xml:space="preserve">Místo plnění: </w:t>
      </w:r>
      <w:r>
        <w:rPr>
          <w:b/>
        </w:rPr>
        <w:t>SOUp, Šenflukova 220, 254 01 Jílové u Prahy.</w:t>
      </w:r>
    </w:p>
    <w:p>
      <w:pPr>
        <w:pStyle w:val="Normal"/>
        <w:spacing w:before="0" w:after="120"/>
        <w:jc w:val="both"/>
        <w:rPr/>
      </w:pPr>
      <w:r>
        <w:rPr/>
        <w:t>3. Prodávající je povinen oznámit kupujícímu nejpozději 3 dny předem, kdy bude Zboží k převzetí. Kupující je pak povinen v prodávajícím uvedeném termínu dostavit se k přejímce.</w:t>
      </w:r>
    </w:p>
    <w:p>
      <w:pPr>
        <w:pStyle w:val="Tlotextu"/>
        <w:jc w:val="both"/>
        <w:rPr/>
      </w:pPr>
      <w:r>
        <w:rPr/>
        <w:t>4. Nebezpečí škody na Zboží prodávaného a kupovaného na základě kupní smlouvy přejde z prodávajícího na kupujícího převzetím Zboží kupujícím.</w:t>
      </w:r>
    </w:p>
    <w:p>
      <w:pPr>
        <w:pStyle w:val="Normal"/>
        <w:jc w:val="both"/>
        <w:rPr/>
      </w:pPr>
      <w:r>
        <w:rPr/>
        <w:t xml:space="preserve">5. Oprávněným zástupem kupujícího při převzetí Zboží a ve věcech technických (dále jen „oprávněným zástupcem kupujícího“) je: </w:t>
      </w:r>
    </w:p>
    <w:p>
      <w:pPr>
        <w:pStyle w:val="Normal"/>
        <w:jc w:val="both"/>
        <w:rPr/>
      </w:pPr>
      <w:r>
        <w:rPr/>
        <w:t>Ing. Václav Holý, technický dozor investora, vaclav.holy80@gmail.com; tel. 724 750 822.</w:t>
      </w:r>
    </w:p>
    <w:p>
      <w:pPr>
        <w:pStyle w:val="Normal"/>
        <w:jc w:val="both"/>
        <w:rPr/>
      </w:pPr>
      <w:r>
        <w:rPr/>
      </w:r>
    </w:p>
    <w:p>
      <w:pPr>
        <w:pStyle w:val="Normal"/>
        <w:jc w:val="both"/>
        <w:rPr/>
      </w:pPr>
      <w:r>
        <w:rPr/>
        <w:t xml:space="preserve">Oprávněným zástupcem kupujícího ve věcech smluvních je: </w:t>
      </w:r>
    </w:p>
    <w:p>
      <w:pPr>
        <w:pStyle w:val="Normal"/>
        <w:jc w:val="both"/>
        <w:rPr/>
      </w:pPr>
      <w:r>
        <w:rPr/>
        <w:t xml:space="preserve">Bc. Iveta Martinů, tel: 736 622 551, e-mil: </w:t>
      </w:r>
      <w:hyperlink r:id="rId2">
        <w:r>
          <w:rPr>
            <w:rStyle w:val="Internetovodkaz"/>
          </w:rPr>
          <w:t>soupotravin@cbox.cz</w:t>
        </w:r>
      </w:hyperlink>
      <w:r>
        <w:rPr/>
        <w:t>.</w:t>
      </w:r>
    </w:p>
    <w:p>
      <w:pPr>
        <w:pStyle w:val="Normal"/>
        <w:jc w:val="both"/>
        <w:rPr/>
      </w:pPr>
      <w:r>
        <w:rPr/>
      </w:r>
    </w:p>
    <w:p>
      <w:pPr>
        <w:pStyle w:val="Normal"/>
        <w:jc w:val="both"/>
        <w:rPr/>
      </w:pPr>
      <w:r>
        <w:rPr/>
        <w:t xml:space="preserve">Oprávněnými zástupci prodávajícího při předání Zboží a ve věcech technických jsou: jméno: </w:t>
      </w:r>
    </w:p>
    <w:p>
      <w:pPr>
        <w:pStyle w:val="Normal"/>
        <w:jc w:val="both"/>
        <w:rPr/>
      </w:pPr>
      <w:r>
        <w:rPr>
          <w:b/>
          <w:highlight w:val="yellow"/>
        </w:rPr>
        <w:t>Ing. Radek Novotný</w:t>
      </w:r>
      <w:r>
        <w:rPr/>
        <w:t xml:space="preserve">, telefon: </w:t>
      </w:r>
      <w:r>
        <w:rPr>
          <w:b/>
          <w:highlight w:val="yellow"/>
        </w:rPr>
        <w:t>777 222 386</w:t>
      </w:r>
      <w:r>
        <w:rPr/>
        <w:t xml:space="preserve">, e-mail: </w:t>
      </w:r>
      <w:r>
        <w:rPr>
          <w:b/>
          <w:highlight w:val="yellow"/>
        </w:rPr>
        <w:t>zich@zich.cz</w:t>
      </w:r>
      <w:r>
        <w:rPr/>
        <w:t>.</w:t>
      </w:r>
    </w:p>
    <w:p>
      <w:pPr>
        <w:pStyle w:val="Normal"/>
        <w:jc w:val="both"/>
        <w:rPr/>
      </w:pPr>
      <w:r>
        <w:rPr/>
      </w:r>
    </w:p>
    <w:p>
      <w:pPr>
        <w:pStyle w:val="Normal"/>
        <w:jc w:val="both"/>
        <w:rPr/>
      </w:pPr>
      <w:r>
        <w:rPr/>
        <w:t xml:space="preserve">Oprávněným zástupcem za prodávajícího ve věcech smluvních je: </w:t>
      </w:r>
    </w:p>
    <w:p>
      <w:pPr>
        <w:pStyle w:val="Normal"/>
        <w:jc w:val="both"/>
        <w:rPr/>
      </w:pPr>
      <w:r>
        <w:rPr/>
        <w:t xml:space="preserve">jméno: </w:t>
      </w:r>
      <w:r>
        <w:rPr>
          <w:b/>
          <w:highlight w:val="yellow"/>
        </w:rPr>
        <w:t>Ing. Radek Novotný</w:t>
      </w:r>
      <w:r>
        <w:rPr/>
        <w:t xml:space="preserve">, telefon: </w:t>
      </w:r>
      <w:r>
        <w:rPr>
          <w:b/>
          <w:highlight w:val="yellow"/>
        </w:rPr>
        <w:t>777 222 386</w:t>
      </w:r>
      <w:r>
        <w:rPr/>
        <w:t xml:space="preserve">, e-mail: </w:t>
      </w:r>
      <w:r>
        <w:rPr>
          <w:b/>
          <w:highlight w:val="yellow"/>
        </w:rPr>
        <w:t>zich@zich.cz</w:t>
      </w:r>
      <w:r>
        <w:rPr/>
        <w:t>.</w:t>
      </w:r>
    </w:p>
    <w:p>
      <w:pPr>
        <w:pStyle w:val="Normal"/>
        <w:jc w:val="both"/>
        <w:rPr/>
      </w:pPr>
      <w:r>
        <w:rPr/>
      </w:r>
    </w:p>
    <w:p>
      <w:pPr>
        <w:pStyle w:val="Normal"/>
        <w:jc w:val="both"/>
        <w:rPr/>
      </w:pPr>
      <w:r>
        <w:rPr/>
      </w:r>
    </w:p>
    <w:p>
      <w:pPr>
        <w:pStyle w:val="Normal"/>
        <w:jc w:val="both"/>
        <w:rPr/>
      </w:pPr>
      <w:r>
        <w:rPr/>
        <w:t>6. Vlastnické právo ke Zboží přechází na Kupujícího podpisem předávacího Protokolu.</w:t>
      </w:r>
    </w:p>
    <w:p>
      <w:pPr>
        <w:pStyle w:val="Tlotextu"/>
        <w:rPr>
          <w:b/>
          <w:b/>
          <w:i/>
          <w:i/>
        </w:rPr>
      </w:pPr>
      <w:r>
        <w:rPr>
          <w:b/>
          <w:i/>
        </w:rPr>
      </w:r>
    </w:p>
    <w:p>
      <w:pPr>
        <w:pStyle w:val="Tlotextu"/>
        <w:jc w:val="center"/>
        <w:rPr>
          <w:b/>
          <w:b/>
          <w:i/>
          <w:i/>
        </w:rPr>
      </w:pPr>
      <w:r>
        <w:rPr>
          <w:b/>
          <w:i/>
        </w:rPr>
        <w:t>Článek IX.</w:t>
      </w:r>
    </w:p>
    <w:p>
      <w:pPr>
        <w:pStyle w:val="Tlotextu"/>
        <w:jc w:val="center"/>
        <w:rPr>
          <w:b/>
          <w:b/>
          <w:i/>
          <w:i/>
        </w:rPr>
      </w:pPr>
      <w:r>
        <w:rPr>
          <w:b/>
          <w:i/>
        </w:rPr>
        <w:t>Porušení smluvních povinností</w:t>
      </w:r>
    </w:p>
    <w:p>
      <w:pPr>
        <w:pStyle w:val="Tlotextu"/>
        <w:rPr/>
      </w:pPr>
      <w:r>
        <w:rPr/>
        <w:t>1. Smluvní strany se dohodly na následujících sankcích za porušení smluvních povinností:</w:t>
      </w:r>
    </w:p>
    <w:p>
      <w:pPr>
        <w:pStyle w:val="Tlotextu"/>
        <w:rPr/>
      </w:pPr>
      <w:r>
        <w:rPr/>
        <w:t>a)</w:t>
        <w:tab/>
        <w:t>prodávající se zavazuje uhradit za každý den překročení sjednané doby plnění smluvní pokutu ve výši 0,05 % z celkové kupní ceny za každý i započatý den prodlení,</w:t>
      </w:r>
    </w:p>
    <w:p>
      <w:pPr>
        <w:pStyle w:val="Tlotextu"/>
        <w:rPr/>
      </w:pPr>
      <w:r>
        <w:rPr/>
        <w:t>b)</w:t>
        <w:tab/>
        <w:t>prodávající se zavazuje uhradit za každý den překročení sjednané doby odstranění vady uvedené v Zápisu dle čl. IV. bod 4. písm. a) této smlouvy smluvní pokutu ve výši 0,05 % z celkové kupní ceny za každý i započatý den prodlení</w:t>
      </w:r>
    </w:p>
    <w:p>
      <w:pPr>
        <w:pStyle w:val="Tlotextu"/>
        <w:rPr/>
      </w:pPr>
      <w:r>
        <w:rPr/>
        <w:t>c)</w:t>
        <w:tab/>
        <w:t>smluvní strany se zavazují zaplatit za každý den překročení sjednaného termínu splatnosti kteréhokoliv peněžitého závazku úrok z prodlení ve výši 0,015% z neuhrazené částky do jejího zaplacení.</w:t>
      </w:r>
    </w:p>
    <w:p>
      <w:pPr>
        <w:pStyle w:val="Normal"/>
        <w:jc w:val="both"/>
        <w:rPr/>
      </w:pPr>
      <w:r>
        <w:rPr/>
        <w:t>2.</w:t>
      </w:r>
      <w:r>
        <w:rPr>
          <w:b/>
          <w:i/>
        </w:rPr>
        <w:t xml:space="preserve"> </w:t>
      </w:r>
      <w:r>
        <w:rPr/>
        <w:t>Vlastnické právo ke Zboží nabývá kupující jejich převzetím. Pokud prodávající nepředá Zboží ve sjednaném termínu, je povinen zaplatit kupujícímu smluvní pokutu ve výši 1000 Kč za každý i započatý den prodlení s dodáním předmětu plnění. Nárokováním, resp. úhradou této smluvní pokuty není dotčeno právo kupujícího na náhradu škody; kupující je oprávněn domáhat se náhrady škody přesahující smluvní pokutu.</w:t>
      </w:r>
    </w:p>
    <w:p>
      <w:pPr>
        <w:pStyle w:val="Normal"/>
        <w:jc w:val="both"/>
        <w:rPr/>
      </w:pPr>
      <w:r>
        <w:rPr/>
        <w:t xml:space="preserve"> </w:t>
      </w:r>
    </w:p>
    <w:p>
      <w:pPr>
        <w:pStyle w:val="Normal"/>
        <w:jc w:val="both"/>
        <w:rPr/>
      </w:pPr>
      <w:r>
        <w:rPr/>
        <w:t>3. V případě, že Prodávající neodstraní řádně uplatněné vady dle čl. IV. odst. 3., je povinen zaplatit Kupujícímu smluvní pokutu ve výši 10 000 Kč za každý jednotlivý případ.</w:t>
      </w:r>
    </w:p>
    <w:p>
      <w:pPr>
        <w:pStyle w:val="Normal"/>
        <w:ind w:left="426" w:hanging="0"/>
        <w:jc w:val="both"/>
        <w:rPr/>
      </w:pPr>
      <w:r>
        <w:rPr/>
      </w:r>
    </w:p>
    <w:p>
      <w:pPr>
        <w:pStyle w:val="Normal"/>
        <w:jc w:val="both"/>
        <w:rPr/>
      </w:pPr>
      <w:r>
        <w:rPr/>
        <w:t>4. Pro případ, že by Prodávající porušil jinou povinnost stanovenou v čl. IV. odst. 2, v čl. V., je povinen zaplatit Kupujícímu smluvní pokutu 5000 Kč za každý jednotlivý případ.</w:t>
      </w:r>
    </w:p>
    <w:p>
      <w:pPr>
        <w:pStyle w:val="Normal"/>
        <w:jc w:val="both"/>
        <w:rPr/>
      </w:pPr>
      <w:r>
        <w:rPr/>
      </w:r>
    </w:p>
    <w:p>
      <w:pPr>
        <w:pStyle w:val="Normal"/>
        <w:jc w:val="both"/>
        <w:rPr/>
      </w:pPr>
      <w:r>
        <w:rPr/>
        <w:t>5. V případě prodlení kupujícího s placením kupní ceny podle kupní smlouvy zaplatí kupující prodávajícímu úrok z prodlení ve výši  stanovené vládním nařízením č. 351/2013  Sb., ve znění pozdějších předpisů.</w:t>
      </w:r>
    </w:p>
    <w:p>
      <w:pPr>
        <w:pStyle w:val="Tlotextu"/>
        <w:rPr>
          <w:b/>
          <w:b/>
          <w:i/>
          <w:i/>
        </w:rPr>
      </w:pPr>
      <w:r>
        <w:rPr>
          <w:b/>
          <w:i/>
        </w:rPr>
      </w:r>
    </w:p>
    <w:p>
      <w:pPr>
        <w:pStyle w:val="Tlotextu"/>
        <w:jc w:val="center"/>
        <w:rPr>
          <w:b/>
          <w:b/>
          <w:i/>
          <w:i/>
        </w:rPr>
      </w:pPr>
      <w:r>
        <w:rPr>
          <w:b/>
          <w:i/>
        </w:rPr>
        <w:t>Článek X.</w:t>
      </w:r>
    </w:p>
    <w:p>
      <w:pPr>
        <w:pStyle w:val="Tlotextu"/>
        <w:jc w:val="center"/>
        <w:rPr>
          <w:b/>
          <w:b/>
          <w:i/>
          <w:i/>
        </w:rPr>
      </w:pPr>
      <w:r>
        <w:rPr>
          <w:b/>
          <w:i/>
        </w:rPr>
        <w:t>Změna smlouvy</w:t>
      </w:r>
    </w:p>
    <w:p>
      <w:pPr>
        <w:pStyle w:val="Tlotextu"/>
        <w:jc w:val="both"/>
        <w:rPr/>
      </w:pPr>
      <w:r>
        <w:rPr/>
        <w:t>1. Smlouvu lze měnit pouze písemným oboustranně potvrzeným ujednáním výslovně nazvaným Dodatek ke smlouvě.</w:t>
      </w:r>
    </w:p>
    <w:p>
      <w:pPr>
        <w:pStyle w:val="Tlotextu"/>
        <w:jc w:val="both"/>
        <w:rPr/>
      </w:pPr>
      <w:r>
        <w:rPr/>
        <w:t>2. Nastanou-li u některé ze stran skutečnosti bránící řádnému plnění smlouvy, je povinna to ihned bez zbytečného odkladu oznámit druhé straně a vyvolat jednání osob oprávněných k podpisu smlouvy.</w:t>
      </w:r>
    </w:p>
    <w:p>
      <w:pPr>
        <w:pStyle w:val="Tlotextu"/>
        <w:jc w:val="center"/>
        <w:rPr>
          <w:b/>
          <w:b/>
          <w:i/>
          <w:i/>
        </w:rPr>
      </w:pPr>
      <w:r>
        <w:rPr>
          <w:b/>
          <w:i/>
        </w:rPr>
      </w:r>
    </w:p>
    <w:p>
      <w:pPr>
        <w:pStyle w:val="Tlotextu"/>
        <w:jc w:val="center"/>
        <w:rPr>
          <w:b/>
          <w:b/>
          <w:i/>
          <w:i/>
        </w:rPr>
      </w:pPr>
      <w:r>
        <w:rPr>
          <w:b/>
          <w:i/>
        </w:rPr>
        <w:t>Článek XI.</w:t>
      </w:r>
    </w:p>
    <w:p>
      <w:pPr>
        <w:pStyle w:val="Tlotextu"/>
        <w:jc w:val="center"/>
        <w:rPr>
          <w:b/>
          <w:b/>
          <w:i/>
          <w:i/>
        </w:rPr>
      </w:pPr>
      <w:r>
        <w:rPr>
          <w:b/>
          <w:i/>
        </w:rPr>
        <w:t>Ukončení smlouvy</w:t>
      </w:r>
    </w:p>
    <w:p>
      <w:pPr>
        <w:pStyle w:val="Tlotextu"/>
        <w:jc w:val="both"/>
        <w:rPr/>
      </w:pPr>
      <w:r>
        <w:rPr/>
        <w:t xml:space="preserve">1. Tato smlouva zaniká písemnou dohodou smluvních stran nebo odstoupením </w:t>
        <w:br/>
        <w:t>od smlouvy.</w:t>
      </w:r>
    </w:p>
    <w:p>
      <w:pPr>
        <w:pStyle w:val="Tlotextu"/>
        <w:jc w:val="both"/>
        <w:rPr/>
      </w:pPr>
      <w:r>
        <w:rPr/>
        <w:t>2. V případě, že bude prodávající v prodlení s realizací předmětu této smlouvy delším než 30 kalendářních dní, má se za to, že se jedná o podstatné porušení smluvní povinnosti ze strany prodávajícího, jež zakládá možnost kupujícího odstoupit od smlouvy. Odstoupení od smlouvy je kupující povinen prodávajícímu oznámit písemně.</w:t>
      </w:r>
    </w:p>
    <w:p>
      <w:pPr>
        <w:pStyle w:val="Tlotextu"/>
        <w:jc w:val="both"/>
        <w:rPr/>
      </w:pPr>
      <w:r>
        <w:rPr/>
        <w:t>3. Účinky odstoupení od smlouvy se netýkají čl. IX. a čl. XIII. této smlouvy.</w:t>
      </w:r>
    </w:p>
    <w:p>
      <w:pPr>
        <w:pStyle w:val="Tlotextu"/>
        <w:rPr>
          <w:b/>
          <w:b/>
          <w:i/>
          <w:i/>
        </w:rPr>
      </w:pPr>
      <w:r>
        <w:rPr>
          <w:b/>
          <w:i/>
        </w:rPr>
      </w:r>
    </w:p>
    <w:p>
      <w:pPr>
        <w:pStyle w:val="Tlotextu"/>
        <w:rPr>
          <w:b/>
          <w:b/>
          <w:i/>
          <w:i/>
        </w:rPr>
      </w:pPr>
      <w:bookmarkStart w:id="0" w:name="_GoBack"/>
      <w:bookmarkStart w:id="1" w:name="_GoBack"/>
      <w:bookmarkEnd w:id="1"/>
      <w:r>
        <w:rPr>
          <w:b/>
          <w:i/>
        </w:rPr>
      </w:r>
    </w:p>
    <w:p>
      <w:pPr>
        <w:pStyle w:val="Tlotextu"/>
        <w:jc w:val="center"/>
        <w:rPr>
          <w:b/>
          <w:b/>
          <w:i/>
          <w:i/>
        </w:rPr>
      </w:pPr>
      <w:r>
        <w:rPr>
          <w:b/>
          <w:i/>
        </w:rPr>
        <w:t>Článek XII.</w:t>
      </w:r>
    </w:p>
    <w:p>
      <w:pPr>
        <w:pStyle w:val="Tlotextu"/>
        <w:jc w:val="center"/>
        <w:rPr>
          <w:b/>
          <w:b/>
          <w:i/>
          <w:i/>
        </w:rPr>
      </w:pPr>
      <w:r>
        <w:rPr>
          <w:b/>
          <w:i/>
        </w:rPr>
        <w:t>Doručování</w:t>
      </w:r>
    </w:p>
    <w:p>
      <w:pPr>
        <w:pStyle w:val="Tlotextu"/>
        <w:jc w:val="both"/>
        <w:rPr/>
      </w:pPr>
      <w:r>
        <w:rPr/>
        <w:t>1. Veškerá oznámení týkající se smlouvy, dokumentů se smlouvou souvisejících apod. budou zasílána druhé smluvní straně na adresu uvedenou v části smluvních stran této smlouvy.</w:t>
      </w:r>
    </w:p>
    <w:p>
      <w:pPr>
        <w:pStyle w:val="Tlotextu"/>
        <w:jc w:val="both"/>
        <w:rPr/>
      </w:pPr>
      <w:r>
        <w:rPr/>
        <w:t>2. 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pPr>
        <w:pStyle w:val="Tlotextu"/>
        <w:jc w:val="both"/>
        <w:rPr/>
      </w:pPr>
      <w:r>
        <w:rPr/>
        <w:t xml:space="preserve">3. V případě změny doručovací adresy v průběhu realizace předmětu smlouvy je dotčená smluvní strana povinna toto písemně oznámit druhé smluvní straně. </w:t>
      </w:r>
    </w:p>
    <w:p>
      <w:pPr>
        <w:pStyle w:val="Tlotextu"/>
        <w:rPr/>
      </w:pPr>
      <w:r>
        <w:rPr/>
      </w:r>
    </w:p>
    <w:p>
      <w:pPr>
        <w:pStyle w:val="Tlotextu"/>
        <w:jc w:val="center"/>
        <w:rPr>
          <w:b/>
          <w:b/>
          <w:i/>
          <w:i/>
        </w:rPr>
      </w:pPr>
      <w:r>
        <w:rPr>
          <w:b/>
          <w:i/>
        </w:rPr>
        <w:t>Čl. XIII.</w:t>
      </w:r>
    </w:p>
    <w:p>
      <w:pPr>
        <w:pStyle w:val="Tlotextu"/>
        <w:jc w:val="center"/>
        <w:rPr>
          <w:b/>
          <w:b/>
          <w:i/>
          <w:i/>
        </w:rPr>
      </w:pPr>
      <w:r>
        <w:rPr>
          <w:b/>
          <w:i/>
        </w:rPr>
        <w:t>Další ujednání</w:t>
      </w:r>
    </w:p>
    <w:p>
      <w:pPr>
        <w:pStyle w:val="Tlotextu"/>
        <w:jc w:val="both"/>
        <w:rPr/>
      </w:pPr>
      <w:r>
        <w:rPr/>
        <w:t>1. Prodávající je povinen uchovávat veškerou dokumentaci související s realizací projektu včetně účetních dokladů minimálně do konce roku 2028, pokud nestanovuje závazný právní předpis lhůtu delší.</w:t>
      </w:r>
    </w:p>
    <w:p>
      <w:pPr>
        <w:pStyle w:val="Tlotextu"/>
        <w:jc w:val="both"/>
        <w:rPr/>
      </w:pPr>
      <w:r>
        <w:rPr/>
        <w:t>2. Prodávající je povinen minimálně do konce roku 2028 poskytovat požadované informace a dokumentaci související s realizací projektu zaměstnancům nebo zmocněncům pověřených orgánů (CRR, MMR ČR,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pPr>
        <w:pStyle w:val="Tlotextu"/>
        <w:jc w:val="both"/>
        <w:rPr/>
      </w:pPr>
      <w:r>
        <w:rPr/>
        <w:t>3. 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poskytovateli dotace a všem příslušným orgánům při výkonu jejich kontrolních oprávnění. Toto ustanovení platí také pro všechny poddodavatele Prodávajícího.</w:t>
      </w:r>
    </w:p>
    <w:p>
      <w:pPr>
        <w:pStyle w:val="Nadpis4"/>
        <w:jc w:val="center"/>
        <w:rPr>
          <w:rFonts w:ascii="Times New Roman" w:hAnsi="Times New Roman" w:cs="Times New Roman"/>
          <w:color w:val="00000A"/>
        </w:rPr>
      </w:pPr>
      <w:r>
        <w:rPr>
          <w:rFonts w:cs="Times New Roman" w:ascii="Times New Roman" w:hAnsi="Times New Roman"/>
          <w:color w:val="00000A"/>
        </w:rPr>
        <w:t>Článek XIV.</w:t>
      </w:r>
    </w:p>
    <w:p>
      <w:pPr>
        <w:pStyle w:val="Nadpis4"/>
        <w:jc w:val="center"/>
        <w:rPr>
          <w:rFonts w:ascii="Times New Roman" w:hAnsi="Times New Roman" w:cs="Times New Roman"/>
          <w:b w:val="false"/>
          <w:b w:val="false"/>
          <w:i w:val="false"/>
          <w:i w:val="false"/>
          <w:color w:val="00000A"/>
        </w:rPr>
      </w:pPr>
      <w:r>
        <w:rPr>
          <w:rFonts w:cs="Times New Roman" w:ascii="Times New Roman" w:hAnsi="Times New Roman"/>
          <w:color w:val="00000A"/>
        </w:rPr>
        <w:t>Závěrečná ustanovení</w:t>
      </w:r>
    </w:p>
    <w:p>
      <w:pPr>
        <w:pStyle w:val="Normal"/>
        <w:jc w:val="both"/>
        <w:rPr/>
      </w:pPr>
      <w:r>
        <w:rPr/>
      </w:r>
    </w:p>
    <w:p>
      <w:pPr>
        <w:pStyle w:val="Tlotextu"/>
        <w:jc w:val="both"/>
        <w:rPr/>
      </w:pPr>
      <w:r>
        <w:rPr/>
        <w:t>1. Ustanovení této smlouvy se použijí na vzájemné vztahy mezi prodávajícím a kupujícím, které souvisejí s prodejem Zboží prodávajícím kupujícímu a koupí Zboží kupujícím od prodávajícího.</w:t>
      </w:r>
    </w:p>
    <w:p>
      <w:pPr>
        <w:pStyle w:val="Tlotextu"/>
        <w:jc w:val="both"/>
        <w:rPr/>
      </w:pPr>
      <w:r>
        <w:rPr/>
        <w:t>2. Tato smlouva nabývá platnosti dnem podpisu oběma stranami a účinnosti dnem zveřejnění v registru smluv. Zveřejnění smlouvy zajistí Objednatel.</w:t>
      </w:r>
    </w:p>
    <w:p>
      <w:pPr>
        <w:pStyle w:val="Normal"/>
        <w:jc w:val="both"/>
        <w:rPr/>
      </w:pPr>
      <w:r>
        <w:rPr/>
        <w:t>3. Jakýkoliv spor v souvislosti s touto smlouvou bude předmětem řízení před příslušnými soudy České republiky, kterým se každá ze smluvních stran zavazuje podřídit.</w:t>
      </w:r>
    </w:p>
    <w:p>
      <w:pPr>
        <w:pStyle w:val="ListParagraph"/>
        <w:jc w:val="both"/>
        <w:rPr>
          <w:rFonts w:ascii="Times New Roman" w:hAnsi="Times New Roman"/>
          <w:szCs w:val="24"/>
        </w:rPr>
      </w:pPr>
      <w:r>
        <w:rPr>
          <w:rFonts w:ascii="Times New Roman" w:hAnsi="Times New Roman"/>
          <w:szCs w:val="24"/>
        </w:rPr>
      </w:r>
    </w:p>
    <w:p>
      <w:pPr>
        <w:pStyle w:val="Normal"/>
        <w:jc w:val="both"/>
        <w:rPr/>
      </w:pPr>
      <w:r>
        <w:rPr/>
        <w:t>4. Pokud některé ustanovení této smlouvy (zcela nebo zčásti) je nebo se stane nezákonné, neplatné nebo nevymahatelné, zůstávají ostatní ustanovení v plném rozsahu platné a účinné.</w:t>
      </w:r>
    </w:p>
    <w:p>
      <w:pPr>
        <w:pStyle w:val="ListParagraph"/>
        <w:jc w:val="both"/>
        <w:rPr>
          <w:rFonts w:ascii="Times New Roman" w:hAnsi="Times New Roman"/>
          <w:szCs w:val="24"/>
        </w:rPr>
      </w:pPr>
      <w:r>
        <w:rPr>
          <w:rFonts w:ascii="Times New Roman" w:hAnsi="Times New Roman"/>
          <w:szCs w:val="24"/>
        </w:rPr>
      </w:r>
    </w:p>
    <w:p>
      <w:pPr>
        <w:pStyle w:val="Normal"/>
        <w:jc w:val="both"/>
        <w:rPr/>
      </w:pPr>
      <w:r>
        <w:rPr/>
        <w:t>5. Prodávající bere na vědomí, že kupující je povinným subjektem dle zákona č. 106/1999 Sb., o svobodném přístupu k informacím, v platném znění. Prodávající souhlasí s tím, že kupující může poskytovat informace dle výše uvedeného zákona č. 106/1999 Sb.</w:t>
      </w:r>
    </w:p>
    <w:p>
      <w:pPr>
        <w:pStyle w:val="ListParagraph"/>
        <w:jc w:val="both"/>
        <w:rPr>
          <w:rFonts w:ascii="Times New Roman" w:hAnsi="Times New Roman"/>
          <w:szCs w:val="24"/>
        </w:rPr>
      </w:pPr>
      <w:r>
        <w:rPr>
          <w:rFonts w:ascii="Times New Roman" w:hAnsi="Times New Roman"/>
          <w:szCs w:val="24"/>
        </w:rPr>
      </w:r>
    </w:p>
    <w:p>
      <w:pPr>
        <w:pStyle w:val="Normal"/>
        <w:jc w:val="both"/>
        <w:rPr/>
      </w:pPr>
      <w:r>
        <w:rPr/>
        <w:t>6. Prodávající bere na vědomí, že kupující, jakožto veřejný zadavatel, uveřejní podle § 219 ZZVZ na svém profilu tuto smlouvu včetně jejich změn a dodatků, výši skutečně uhrazené ceny za plnění veřejné zakázky, jež je předmětem této smlouvy, a případně seznam poddodavatelů prodávajícího. Dále je prodávající povinen strpět uveřejnění této Smlouvy, jejích případných dodatků kupujícím dle zákona 340/2015 Sb., o zvláštních podmínkách účinnosti některých smluv, uveřejňování těchto smluv a o registru smluv (zákon o registru smluv).</w:t>
      </w:r>
    </w:p>
    <w:p>
      <w:pPr>
        <w:pStyle w:val="Normal"/>
        <w:jc w:val="both"/>
        <w:rPr/>
      </w:pPr>
      <w:r>
        <w:rPr/>
      </w:r>
    </w:p>
    <w:p>
      <w:pPr>
        <w:pStyle w:val="Normal"/>
        <w:jc w:val="both"/>
        <w:rPr/>
      </w:pPr>
      <w:r>
        <w:rPr/>
        <w:t xml:space="preserve">7. Nedílnou součástí této smlouvy je její příloha č. 1, kterou je přesně specifikován předmět této smlouvy. </w:t>
      </w:r>
    </w:p>
    <w:p>
      <w:pPr>
        <w:pStyle w:val="Normal"/>
        <w:ind w:left="426" w:hanging="426"/>
        <w:jc w:val="both"/>
        <w:rPr/>
      </w:pPr>
      <w:r>
        <w:rPr/>
      </w:r>
    </w:p>
    <w:p>
      <w:pPr>
        <w:pStyle w:val="Normal"/>
        <w:jc w:val="both"/>
        <w:rPr/>
      </w:pPr>
      <w:r>
        <w:rPr/>
        <w:t xml:space="preserve">8. Tato smlouva se sepisuje v českém jazyce ve </w:t>
      </w:r>
      <w:r>
        <w:rPr>
          <w:b/>
        </w:rPr>
        <w:t>čtyřech</w:t>
      </w:r>
      <w:r>
        <w:rPr/>
        <w:t xml:space="preserve"> </w:t>
      </w:r>
      <w:r>
        <w:rPr>
          <w:b/>
        </w:rPr>
        <w:t>vyhotoveních</w:t>
      </w:r>
      <w:r>
        <w:rPr/>
        <w:t>, z nichž dvě obdrží kupující a dvě obdrží prodávající.</w:t>
      </w:r>
    </w:p>
    <w:p>
      <w:pPr>
        <w:pStyle w:val="ListParagraph"/>
        <w:rPr>
          <w:rFonts w:ascii="Times New Roman" w:hAnsi="Times New Roman"/>
          <w:szCs w:val="24"/>
        </w:rPr>
      </w:pPr>
      <w:r>
        <w:rPr>
          <w:rFonts w:ascii="Times New Roman" w:hAnsi="Times New Roman"/>
          <w:szCs w:val="24"/>
        </w:rPr>
      </w:r>
    </w:p>
    <w:p>
      <w:pPr>
        <w:pStyle w:val="Normal"/>
        <w:spacing w:lineRule="auto" w:line="276"/>
        <w:jc w:val="both"/>
        <w:rPr/>
      </w:pPr>
      <w:r>
        <w:rPr/>
        <w:t>9. Smluvní strany prohlašují, že tato smlouva byla uzavřena podle jejich skutečné a svobodné vůle. Smlouvu přečetli, s jejím obsahem souhlasí, což stvrzují vlastnoručními podpisy.</w:t>
      </w:r>
    </w:p>
    <w:p>
      <w:pPr>
        <w:pStyle w:val="Normal"/>
        <w:spacing w:lineRule="auto" w:line="276"/>
        <w:jc w:val="both"/>
        <w:rPr/>
      </w:pPr>
      <w:r>
        <w:rPr/>
        <w:t xml:space="preserve"> </w:t>
      </w:r>
    </w:p>
    <w:p>
      <w:pPr>
        <w:pStyle w:val="Normal"/>
        <w:rPr/>
      </w:pPr>
      <w:r>
        <w:rPr/>
      </w:r>
    </w:p>
    <w:p>
      <w:pPr>
        <w:pStyle w:val="Normal"/>
        <w:tabs>
          <w:tab w:val="left" w:pos="5245" w:leader="none"/>
        </w:tabs>
        <w:rPr/>
      </w:pPr>
      <w:r>
        <w:rPr/>
        <w:t>V Jílovém u Prahy dne:</w:t>
        <w:tab/>
        <w:tab/>
        <w:t xml:space="preserve">V Černožicích dne: </w:t>
      </w:r>
    </w:p>
    <w:p>
      <w:pPr>
        <w:pStyle w:val="Normal"/>
        <w:rPr/>
      </w:pPr>
      <w:r>
        <w:rPr/>
      </w:r>
    </w:p>
    <w:p>
      <w:pPr>
        <w:pStyle w:val="Normal"/>
        <w:spacing w:lineRule="auto" w:line="360"/>
        <w:rPr>
          <w:b/>
          <w:b/>
        </w:rPr>
      </w:pPr>
      <w:r>
        <w:rPr>
          <w:b/>
        </w:rPr>
        <w:t>Objednatel:</w:t>
        <w:tab/>
        <w:tab/>
        <w:tab/>
        <w:tab/>
        <w:tab/>
        <w:tab/>
        <w:tab/>
        <w:t>Prodávající:</w:t>
      </w:r>
      <w:r>
        <w:rPr/>
        <w:t xml:space="preserve">                 </w:t>
      </w:r>
    </w:p>
    <w:p>
      <w:pPr>
        <w:pStyle w:val="Normal"/>
        <w:spacing w:lineRule="auto" w:line="276"/>
        <w:rPr/>
      </w:pPr>
      <w:r>
        <w:rPr>
          <w:b/>
          <w:bCs/>
        </w:rPr>
        <w:tab/>
        <w:t xml:space="preserve">     </w:t>
        <w:tab/>
        <w:tab/>
        <w:t xml:space="preserve">                    </w:t>
      </w:r>
    </w:p>
    <w:p>
      <w:pPr>
        <w:pStyle w:val="Normal"/>
        <w:spacing w:lineRule="auto" w:line="276"/>
        <w:rPr/>
      </w:pPr>
      <w:r>
        <w:rPr/>
      </w:r>
    </w:p>
    <w:p>
      <w:pPr>
        <w:pStyle w:val="Normal"/>
        <w:spacing w:lineRule="auto" w:line="276"/>
        <w:rPr/>
      </w:pPr>
      <w:r>
        <w:rPr/>
      </w:r>
    </w:p>
    <w:p>
      <w:pPr>
        <w:pStyle w:val="AKFZFnormln"/>
        <w:rPr>
          <w:rFonts w:ascii="Times New Roman" w:hAnsi="Times New Roman" w:cs="Times New Roman"/>
          <w:sz w:val="24"/>
          <w:szCs w:val="24"/>
        </w:rPr>
      </w:pPr>
      <w:r>
        <w:rPr>
          <w:rFonts w:cs="Times New Roman" w:ascii="Times New Roman" w:hAnsi="Times New Roman"/>
          <w:sz w:val="24"/>
          <w:szCs w:val="24"/>
        </w:rPr>
        <w:t>____________________________</w:t>
        <w:tab/>
        <w:tab/>
        <w:tab/>
        <w:tab/>
        <w:t>__________________________</w:t>
      </w:r>
    </w:p>
    <w:p>
      <w:pPr>
        <w:pStyle w:val="Normal"/>
        <w:spacing w:before="0" w:after="60"/>
        <w:rPr/>
      </w:pPr>
      <w:r>
        <w:rPr/>
        <w:t>Bc. Iveta Martinů</w:t>
        <w:tab/>
        <w:tab/>
        <w:tab/>
        <w:tab/>
        <w:tab/>
        <w:tab/>
      </w:r>
      <w:r>
        <w:rPr>
          <w:highlight w:val="white"/>
        </w:rPr>
        <w:t>Miloš Zich, jednatel společnosti</w:t>
      </w:r>
    </w:p>
    <w:p>
      <w:pPr>
        <w:pStyle w:val="Normal"/>
        <w:spacing w:before="0" w:after="60"/>
        <w:rPr/>
      </w:pPr>
      <w:r>
        <w:rPr/>
        <w:t>statutární zástupce příspěvkové organizace</w:t>
      </w:r>
    </w:p>
    <w:p>
      <w:pPr>
        <w:pStyle w:val="Normal"/>
        <w:rPr/>
      </w:pPr>
      <w:r>
        <w:rPr/>
      </w:r>
    </w:p>
    <w:p>
      <w:pPr>
        <w:pStyle w:val="Normal"/>
        <w:rPr/>
      </w:pPr>
      <w:r>
        <w:rPr/>
      </w:r>
    </w:p>
    <w:p>
      <w:pPr>
        <w:pStyle w:val="Normal"/>
        <w:rPr/>
      </w:pPr>
      <w:r>
        <w:rPr/>
      </w:r>
    </w:p>
    <w:p>
      <w:pPr>
        <w:pStyle w:val="Normal"/>
        <w:rPr/>
      </w:pPr>
      <w:r>
        <w:rPr/>
      </w:r>
    </w:p>
    <w:sectPr>
      <w:headerReference w:type="default" r:id="rId3"/>
      <w:footerReference w:type="default" r:id="rId4"/>
      <w:type w:val="nextPage"/>
      <w:pgSz w:w="11906" w:h="16838"/>
      <w:pgMar w:left="1418" w:right="1079" w:header="284" w:top="1418" w:footer="682"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Times New Roman Bold">
    <w:charset w:val="ee"/>
    <w:family w:val="roman"/>
    <w:pitch w:val="variable"/>
  </w:font>
  <w:font w:name="Bookman Old Style">
    <w:charset w:val="ee"/>
    <w:family w:val="roman"/>
    <w:pitch w:val="variable"/>
  </w:font>
  <w:font w:name="Calibri">
    <w:charset w:val="ee"/>
    <w:family w:val="roman"/>
    <w:pitch w:val="variable"/>
  </w:font>
  <w:font w:name="Format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tabs>
        <w:tab w:val="center" w:pos="4536" w:leader="none"/>
        <w:tab w:val="left" w:pos="8026" w:leader="none"/>
        <w:tab w:val="right" w:pos="9072" w:leader="none"/>
      </w:tabs>
      <w:ind w:right="360" w:hanging="0"/>
      <w:rPr/>
    </w:pPr>
    <w:r>
      <mc:AlternateContent>
        <mc:Choice Requires="wps">
          <w:drawing>
            <wp:anchor behindDoc="1" distT="0" distB="0" distL="0" distR="0" simplePos="0" locked="0" layoutInCell="1" allowOverlap="1" relativeHeight="9">
              <wp:simplePos x="0" y="0"/>
              <wp:positionH relativeFrom="margin">
                <wp:align>right</wp:align>
              </wp:positionH>
              <wp:positionV relativeFrom="paragraph">
                <wp:posOffset>635</wp:posOffset>
              </wp:positionV>
              <wp:extent cx="78740" cy="349885"/>
              <wp:effectExtent l="0" t="0" r="0" b="0"/>
              <wp:wrapSquare wrapText="largest"/>
              <wp:docPr id="2" name="Rámec1"/>
              <a:graphic xmlns:a="http://schemas.openxmlformats.org/drawingml/2006/main">
                <a:graphicData uri="http://schemas.microsoft.com/office/word/2010/wordprocessingShape">
                  <wps:wsp>
                    <wps:cNvSpPr/>
                    <wps:spPr>
                      <a:xfrm>
                        <a:off x="0" y="0"/>
                        <a:ext cx="78120" cy="349200"/>
                      </a:xfrm>
                      <a:prstGeom prst="rect">
                        <a:avLst/>
                      </a:prstGeom>
                      <a:noFill/>
                      <a:ln>
                        <a:noFill/>
                      </a:ln>
                    </wps:spPr>
                    <wps:style>
                      <a:lnRef idx="0"/>
                      <a:fillRef idx="0"/>
                      <a:effectRef idx="0"/>
                      <a:fontRef idx="minor"/>
                    </wps:style>
                    <wps:txbx>
                      <w:txbxContent>
                        <w:p>
                          <w:pPr>
                            <w:pStyle w:val="Zpat"/>
                            <w:rPr>
                              <w:color w:val="000000"/>
                            </w:rPr>
                          </w:pPr>
                          <w:r>
                            <w:rPr>
                              <w:color w:val="000000"/>
                            </w:rPr>
                            <w:fldChar w:fldCharType="begin"/>
                          </w:r>
                          <w:r>
                            <w:instrText> PAGE </w:instrText>
                          </w:r>
                          <w:r>
                            <w:fldChar w:fldCharType="separate"/>
                          </w:r>
                          <w:r>
                            <w:t>8</w:t>
                          </w:r>
                          <w:r>
                            <w:fldChar w:fldCharType="end"/>
                          </w:r>
                        </w:p>
                      </w:txbxContent>
                    </wps:txbx>
                    <wps:bodyPr lIns="0" rIns="0" tIns="0" bIns="0">
                      <a:spAutoFit/>
                    </wps:bodyPr>
                  </wps:wsp>
                </a:graphicData>
              </a:graphic>
            </wp:anchor>
          </w:drawing>
        </mc:Choice>
        <mc:Fallback>
          <w:pict>
            <v:rect id="shape_0" ID="Rámec1" stroked="f" style="position:absolute;margin-left:464.25pt;margin-top:0.05pt;width:6.1pt;height:27.45pt;mso-position-horizontal:right;mso-position-horizontal-relative:margin">
              <w10:wrap type="square"/>
              <v:fill o:detectmouseclick="t" on="false"/>
              <v:stroke color="#3465a4" joinstyle="round" endcap="flat"/>
              <v:textbox>
                <w:txbxContent>
                  <w:p>
                    <w:pPr>
                      <w:pStyle w:val="Zpat"/>
                      <w:rPr>
                        <w:color w:val="000000"/>
                      </w:rPr>
                    </w:pPr>
                    <w:r>
                      <w:rPr>
                        <w:color w:val="000000"/>
                      </w:rPr>
                      <w:fldChar w:fldCharType="begin"/>
                    </w:r>
                    <w:r>
                      <w:instrText> PAGE </w:instrText>
                    </w:r>
                    <w:r>
                      <w:fldChar w:fldCharType="separate"/>
                    </w:r>
                    <w:r>
                      <w:t>8</w:t>
                    </w:r>
                    <w:r>
                      <w:fldChar w:fldCharType="end"/>
                    </w:r>
                  </w:p>
                </w:txbxContent>
              </v:textbox>
            </v:rect>
          </w:pict>
        </mc:Fallback>
      </mc:AlternateContent>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center"/>
      <w:rPr/>
    </w:pPr>
    <w:r>
      <w:rPr/>
      <w:drawing>
        <wp:inline distT="0" distB="0" distL="0" distR="0">
          <wp:extent cx="5756910" cy="943610"/>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1"/>
                  <a:stretch>
                    <a:fillRect/>
                  </a:stretch>
                </pic:blipFill>
                <pic:spPr bwMode="auto">
                  <a:xfrm>
                    <a:off x="0" y="0"/>
                    <a:ext cx="5756910" cy="94361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0b4c"/>
    <w:pPr>
      <w:widowControl/>
      <w:bidi w:val="0"/>
      <w:jc w:val="left"/>
    </w:pPr>
    <w:rPr>
      <w:rFonts w:ascii="Times New Roman" w:hAnsi="Times New Roman" w:eastAsia="Times New Roman" w:cs="Times New Roman"/>
      <w:color w:val="00000A"/>
      <w:kern w:val="0"/>
      <w:sz w:val="24"/>
      <w:szCs w:val="24"/>
      <w:lang w:val="cs-CZ" w:eastAsia="cs-CZ" w:bidi="ar-SA"/>
    </w:rPr>
  </w:style>
  <w:style w:type="paragraph" w:styleId="Nadpis1">
    <w:name w:val="Heading 1"/>
    <w:basedOn w:val="Normal"/>
    <w:link w:val="Nadpis1Char"/>
    <w:uiPriority w:val="9"/>
    <w:qFormat/>
    <w:rsid w:val="001300d8"/>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Nadpis2">
    <w:name w:val="Heading 2"/>
    <w:basedOn w:val="Normal"/>
    <w:link w:val="Nadpis2Char"/>
    <w:qFormat/>
    <w:rsid w:val="007157ab"/>
    <w:pPr>
      <w:keepNext w:val="true"/>
      <w:jc w:val="center"/>
      <w:outlineLvl w:val="1"/>
    </w:pPr>
    <w:rPr>
      <w:b/>
      <w:sz w:val="20"/>
      <w:szCs w:val="20"/>
    </w:rPr>
  </w:style>
  <w:style w:type="paragraph" w:styleId="Nadpis4">
    <w:name w:val="Heading 4"/>
    <w:basedOn w:val="Normal"/>
    <w:link w:val="Nadpis4Char"/>
    <w:uiPriority w:val="9"/>
    <w:semiHidden/>
    <w:unhideWhenUsed/>
    <w:qFormat/>
    <w:rsid w:val="001300d8"/>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Nadpis5">
    <w:name w:val="Heading 5"/>
    <w:basedOn w:val="Normal"/>
    <w:link w:val="Nadpis5Char"/>
    <w:uiPriority w:val="9"/>
    <w:semiHidden/>
    <w:unhideWhenUsed/>
    <w:qFormat/>
    <w:rsid w:val="001300d8"/>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unhideWhenUsed/>
    <w:qFormat/>
    <w:rPr/>
  </w:style>
  <w:style w:type="character" w:styleId="Internetovodkaz">
    <w:name w:val="Internetový odkaz"/>
    <w:rsid w:val="006f481b"/>
    <w:rPr>
      <w:color w:val="123C9E"/>
      <w:u w:val="none"/>
    </w:rPr>
  </w:style>
  <w:style w:type="character" w:styleId="Platne1" w:customStyle="1">
    <w:name w:val="platne1"/>
    <w:basedOn w:val="DefaultParagraphFont"/>
    <w:qFormat/>
    <w:rsid w:val="006f481b"/>
    <w:rPr/>
  </w:style>
  <w:style w:type="character" w:styleId="Strong">
    <w:name w:val="Strong"/>
    <w:qFormat/>
    <w:rsid w:val="007157ab"/>
    <w:rPr>
      <w:rFonts w:cs="Times New Roman"/>
      <w:b/>
      <w:bCs/>
    </w:rPr>
  </w:style>
  <w:style w:type="character" w:styleId="Nadpis2Char" w:customStyle="1">
    <w:name w:val="Nadpis 2 Char"/>
    <w:link w:val="Nadpis2"/>
    <w:qFormat/>
    <w:rsid w:val="007157ab"/>
    <w:rPr>
      <w:b/>
      <w:lang w:eastAsia="cs-CZ" w:bidi="ar-SA"/>
    </w:rPr>
  </w:style>
  <w:style w:type="character" w:styleId="Pagenumber">
    <w:name w:val="page number"/>
    <w:basedOn w:val="DefaultParagraphFont"/>
    <w:qFormat/>
    <w:rsid w:val="007157ab"/>
    <w:rPr/>
  </w:style>
  <w:style w:type="character" w:styleId="Zkladntext3Char" w:customStyle="1">
    <w:name w:val="Základní text 3 Char"/>
    <w:link w:val="Zkladntext3"/>
    <w:uiPriority w:val="99"/>
    <w:qFormat/>
    <w:rsid w:val="00d6310f"/>
    <w:rPr>
      <w:sz w:val="16"/>
      <w:szCs w:val="16"/>
    </w:rPr>
  </w:style>
  <w:style w:type="character" w:styleId="Nadpis1Char" w:customStyle="1">
    <w:name w:val="Nadpis 1 Char"/>
    <w:basedOn w:val="DefaultParagraphFont"/>
    <w:link w:val="Nadpis1"/>
    <w:uiPriority w:val="9"/>
    <w:qFormat/>
    <w:rsid w:val="001300d8"/>
    <w:rPr>
      <w:rFonts w:ascii="Cambria" w:hAnsi="Cambria" w:eastAsia="" w:cs="" w:asciiTheme="majorHAnsi" w:cstheme="majorBidi" w:eastAsiaTheme="majorEastAsia" w:hAnsiTheme="majorHAnsi"/>
      <w:b/>
      <w:bCs/>
      <w:color w:val="365F91" w:themeColor="accent1" w:themeShade="bf"/>
      <w:sz w:val="28"/>
      <w:szCs w:val="28"/>
    </w:rPr>
  </w:style>
  <w:style w:type="character" w:styleId="Nadpis4Char" w:customStyle="1">
    <w:name w:val="Nadpis 4 Char"/>
    <w:basedOn w:val="DefaultParagraphFont"/>
    <w:link w:val="Nadpis4"/>
    <w:uiPriority w:val="9"/>
    <w:semiHidden/>
    <w:qFormat/>
    <w:rsid w:val="001300d8"/>
    <w:rPr>
      <w:rFonts w:ascii="Cambria" w:hAnsi="Cambria" w:eastAsia="" w:cs="" w:asciiTheme="majorHAnsi" w:cstheme="majorBidi" w:eastAsiaTheme="majorEastAsia" w:hAnsiTheme="majorHAnsi"/>
      <w:b/>
      <w:bCs/>
      <w:i/>
      <w:iCs/>
      <w:color w:val="4F81BD" w:themeColor="accent1"/>
      <w:sz w:val="24"/>
      <w:szCs w:val="24"/>
    </w:rPr>
  </w:style>
  <w:style w:type="character" w:styleId="Nadpis5Char" w:customStyle="1">
    <w:name w:val="Nadpis 5 Char"/>
    <w:basedOn w:val="DefaultParagraphFont"/>
    <w:link w:val="Nadpis5"/>
    <w:uiPriority w:val="9"/>
    <w:semiHidden/>
    <w:qFormat/>
    <w:rsid w:val="001300d8"/>
    <w:rPr>
      <w:rFonts w:ascii="Cambria" w:hAnsi="Cambria" w:eastAsia="" w:cs="" w:asciiTheme="majorHAnsi" w:cstheme="majorBidi" w:eastAsiaTheme="majorEastAsia" w:hAnsiTheme="majorHAnsi"/>
      <w:color w:val="243F60" w:themeColor="accent1" w:themeShade="7f"/>
      <w:sz w:val="24"/>
      <w:szCs w:val="24"/>
    </w:rPr>
  </w:style>
  <w:style w:type="character" w:styleId="ZhlavChar" w:customStyle="1">
    <w:name w:val="Záhlaví Char"/>
    <w:link w:val="Zhlav"/>
    <w:uiPriority w:val="99"/>
    <w:qFormat/>
    <w:rsid w:val="001300d8"/>
    <w:rPr>
      <w:sz w:val="24"/>
      <w:szCs w:val="24"/>
    </w:rPr>
  </w:style>
  <w:style w:type="character" w:styleId="ZpatChar" w:customStyle="1">
    <w:name w:val="Zápatí Char"/>
    <w:basedOn w:val="DefaultParagraphFont"/>
    <w:link w:val="Zpat"/>
    <w:uiPriority w:val="99"/>
    <w:qFormat/>
    <w:rsid w:val="001300d8"/>
    <w:rPr>
      <w:sz w:val="24"/>
      <w:szCs w:val="24"/>
    </w:rPr>
  </w:style>
  <w:style w:type="character" w:styleId="ZkladntextChar" w:customStyle="1">
    <w:name w:val="Základní text Char"/>
    <w:basedOn w:val="DefaultParagraphFont"/>
    <w:link w:val="Zkladntext"/>
    <w:qFormat/>
    <w:rsid w:val="003a0d39"/>
    <w:rPr>
      <w:sz w:val="24"/>
      <w:szCs w:val="24"/>
    </w:rPr>
  </w:style>
  <w:style w:type="character" w:styleId="AKFZFnormlnChar" w:customStyle="1">
    <w:name w:val="AKFZF_normální Char"/>
    <w:link w:val="AKFZFnormln"/>
    <w:qFormat/>
    <w:rsid w:val="002c04e3"/>
    <w:rPr>
      <w:rFonts w:ascii="Arial" w:hAnsi="Arial" w:eastAsia="Calibri" w:cs="Calibri"/>
      <w:sz w:val="22"/>
      <w:szCs w:val="22"/>
      <w:lang w:eastAsia="en-US"/>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color w:val="00000A"/>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color w:val="00000A"/>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color w:val="00000A"/>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b w:val="false"/>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Franklin Gothic Book"/>
      <w:i w:val="false"/>
      <w:sz w:val="24"/>
    </w:rPr>
  </w:style>
  <w:style w:type="character" w:styleId="ListLabel46">
    <w:name w:val="ListLabel 46"/>
    <w:qFormat/>
    <w:rPr>
      <w:sz w:val="24"/>
      <w:szCs w:val="24"/>
    </w:rPr>
  </w:style>
  <w:style w:type="character" w:styleId="ListLabel47">
    <w:name w:val="ListLabel 47"/>
    <w:qFormat/>
    <w:rPr/>
  </w:style>
  <w:style w:type="character" w:styleId="ListLabel48">
    <w:name w:val="ListLabel 48"/>
    <w:qFormat/>
    <w:rPr>
      <w:rFonts w:cs="Wingdings"/>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style>
  <w:style w:type="character" w:styleId="ListLabel58">
    <w:name w:val="ListLabel 58"/>
    <w:qFormat/>
    <w:rPr>
      <w:rFonts w:cs="Wingdings"/>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Wingdings"/>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link w:val="ZkladntextChar"/>
    <w:rsid w:val="003c0d7a"/>
    <w:pPr>
      <w:spacing w:before="0" w:after="12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Zhlav">
    <w:name w:val="Header"/>
    <w:basedOn w:val="Normal"/>
    <w:link w:val="ZhlavChar"/>
    <w:uiPriority w:val="99"/>
    <w:rsid w:val="00036b1c"/>
    <w:pPr>
      <w:tabs>
        <w:tab w:val="center" w:pos="4536" w:leader="none"/>
        <w:tab w:val="right" w:pos="9072" w:leader="none"/>
      </w:tabs>
    </w:pPr>
    <w:rPr/>
  </w:style>
  <w:style w:type="paragraph" w:styleId="Zpat">
    <w:name w:val="Footer"/>
    <w:basedOn w:val="Normal"/>
    <w:link w:val="ZpatChar"/>
    <w:uiPriority w:val="99"/>
    <w:rsid w:val="00036b1c"/>
    <w:pPr>
      <w:tabs>
        <w:tab w:val="center" w:pos="4536" w:leader="none"/>
        <w:tab w:val="right" w:pos="9072" w:leader="none"/>
      </w:tabs>
    </w:pPr>
    <w:rPr/>
  </w:style>
  <w:style w:type="paragraph" w:styleId="BalloonText">
    <w:name w:val="Balloon Text"/>
    <w:basedOn w:val="Normal"/>
    <w:semiHidden/>
    <w:qFormat/>
    <w:rsid w:val="00590b4c"/>
    <w:pPr/>
    <w:rPr>
      <w:rFonts w:ascii="Tahoma" w:hAnsi="Tahoma" w:cs="Tahoma"/>
      <w:sz w:val="16"/>
      <w:szCs w:val="16"/>
    </w:rPr>
  </w:style>
  <w:style w:type="paragraph" w:styleId="CharChar" w:customStyle="1">
    <w:name w:val="Char Char"/>
    <w:basedOn w:val="Normal"/>
    <w:qFormat/>
    <w:rsid w:val="00224be9"/>
    <w:pPr>
      <w:widowControl w:val="false"/>
      <w:spacing w:lineRule="exact" w:line="240" w:before="0" w:after="160"/>
      <w:jc w:val="both"/>
      <w:textAlignment w:val="baseline"/>
    </w:pPr>
    <w:rPr>
      <w:rFonts w:ascii="Times New Roman Bold" w:hAnsi="Times New Roman Bold" w:cs="Times New Roman Bold"/>
      <w:sz w:val="22"/>
      <w:szCs w:val="22"/>
      <w:lang w:val="sk-SK" w:eastAsia="en-US"/>
    </w:rPr>
  </w:style>
  <w:style w:type="paragraph" w:styleId="Podtitul">
    <w:name w:val="Subtitle"/>
    <w:basedOn w:val="Normal"/>
    <w:qFormat/>
    <w:rsid w:val="00a81645"/>
    <w:pPr>
      <w:ind w:left="360" w:hanging="0"/>
      <w:jc w:val="both"/>
    </w:pPr>
    <w:rPr>
      <w:b/>
      <w:szCs w:val="20"/>
    </w:rPr>
  </w:style>
  <w:style w:type="paragraph" w:styleId="Char4CharChar" w:customStyle="1">
    <w:name w:val="Char4 Char Char"/>
    <w:basedOn w:val="Normal"/>
    <w:qFormat/>
    <w:rsid w:val="00a81645"/>
    <w:pPr>
      <w:widowControl w:val="false"/>
      <w:spacing w:lineRule="exact" w:line="240" w:before="0" w:after="160"/>
      <w:jc w:val="both"/>
      <w:textAlignment w:val="baseline"/>
    </w:pPr>
    <w:rPr>
      <w:rFonts w:ascii="Times New Roman Bold" w:hAnsi="Times New Roman Bold" w:cs="Times New Roman Bold"/>
      <w:sz w:val="22"/>
      <w:szCs w:val="22"/>
      <w:lang w:val="sk-SK" w:eastAsia="en-US"/>
    </w:rPr>
  </w:style>
  <w:style w:type="paragraph" w:styleId="CharChar5" w:customStyle="1">
    <w:name w:val="Char Char5"/>
    <w:basedOn w:val="Normal"/>
    <w:qFormat/>
    <w:rsid w:val="000c62a9"/>
    <w:pPr>
      <w:widowControl w:val="false"/>
      <w:spacing w:lineRule="exact" w:line="240" w:before="0" w:after="160"/>
      <w:jc w:val="both"/>
      <w:textAlignment w:val="baseline"/>
    </w:pPr>
    <w:rPr>
      <w:rFonts w:ascii="Times New Roman Bold" w:hAnsi="Times New Roman Bold" w:cs="Times New Roman Bold"/>
      <w:sz w:val="22"/>
      <w:szCs w:val="22"/>
      <w:lang w:val="sk-SK" w:eastAsia="en-US"/>
    </w:rPr>
  </w:style>
  <w:style w:type="paragraph" w:styleId="Odsazentlatextu">
    <w:name w:val="Body Text Indent"/>
    <w:basedOn w:val="Normal"/>
    <w:rsid w:val="00bb6798"/>
    <w:pPr>
      <w:ind w:left="4536" w:hanging="288"/>
      <w:jc w:val="both"/>
    </w:pPr>
    <w:rPr>
      <w:rFonts w:ascii="Bookman Old Style" w:hAnsi="Bookman Old Style"/>
      <w:sz w:val="22"/>
      <w:szCs w:val="20"/>
    </w:rPr>
  </w:style>
  <w:style w:type="paragraph" w:styleId="Bezmezer1" w:customStyle="1">
    <w:name w:val="Bez mezer1"/>
    <w:qFormat/>
    <w:rsid w:val="007157ab"/>
    <w:pPr>
      <w:widowControl/>
      <w:bidi w:val="0"/>
      <w:jc w:val="left"/>
    </w:pPr>
    <w:rPr>
      <w:rFonts w:ascii="Calibri" w:hAnsi="Calibri" w:eastAsia="Times New Roman" w:cs="Times New Roman"/>
      <w:color w:val="00000A"/>
      <w:kern w:val="0"/>
      <w:sz w:val="22"/>
      <w:szCs w:val="22"/>
      <w:lang w:val="cs-CZ" w:eastAsia="en-US" w:bidi="ar-SA"/>
    </w:rPr>
  </w:style>
  <w:style w:type="paragraph" w:styleId="CharChar1" w:customStyle="1">
    <w:name w:val="Char Char1"/>
    <w:basedOn w:val="Normal"/>
    <w:qFormat/>
    <w:rsid w:val="00ad09e1"/>
    <w:pPr>
      <w:widowControl w:val="false"/>
      <w:spacing w:lineRule="exact" w:line="240" w:before="0" w:after="160"/>
      <w:jc w:val="both"/>
      <w:textAlignment w:val="baseline"/>
    </w:pPr>
    <w:rPr>
      <w:rFonts w:ascii="Times New Roman Bold" w:hAnsi="Times New Roman Bold" w:cs="Times New Roman Bold"/>
      <w:sz w:val="22"/>
      <w:szCs w:val="22"/>
      <w:lang w:val="sk-SK" w:eastAsia="en-US"/>
    </w:rPr>
  </w:style>
  <w:style w:type="paragraph" w:styleId="BodyText3">
    <w:name w:val="Body Text 3"/>
    <w:basedOn w:val="Normal"/>
    <w:link w:val="Zkladntext3Char"/>
    <w:uiPriority w:val="99"/>
    <w:unhideWhenUsed/>
    <w:qFormat/>
    <w:rsid w:val="00d6310f"/>
    <w:pPr>
      <w:spacing w:before="0" w:after="120"/>
    </w:pPr>
    <w:rPr>
      <w:sz w:val="16"/>
      <w:szCs w:val="16"/>
    </w:rPr>
  </w:style>
  <w:style w:type="paragraph" w:styleId="CharChar1CharCharCharCharChar" w:customStyle="1">
    <w:name w:val="Char Char1 Char Char Char Char Char"/>
    <w:basedOn w:val="Normal"/>
    <w:qFormat/>
    <w:rsid w:val="00e32260"/>
    <w:pPr>
      <w:widowControl w:val="false"/>
      <w:spacing w:lineRule="exact" w:line="240" w:before="0" w:after="160"/>
      <w:jc w:val="both"/>
      <w:textAlignment w:val="baseline"/>
    </w:pPr>
    <w:rPr>
      <w:rFonts w:ascii="Times New Roman Bold" w:hAnsi="Times New Roman Bold" w:cs="Times New Roman Bold"/>
      <w:sz w:val="22"/>
      <w:szCs w:val="22"/>
      <w:lang w:val="sk-SK" w:eastAsia="en-US"/>
    </w:rPr>
  </w:style>
  <w:style w:type="paragraph" w:styleId="ListParagraph">
    <w:name w:val="List Paragraph"/>
    <w:basedOn w:val="Normal"/>
    <w:uiPriority w:val="99"/>
    <w:qFormat/>
    <w:rsid w:val="001300d8"/>
    <w:pPr>
      <w:ind w:left="708" w:hanging="0"/>
    </w:pPr>
    <w:rPr>
      <w:rFonts w:ascii="Formata" w:hAnsi="Formata"/>
      <w:szCs w:val="20"/>
    </w:rPr>
  </w:style>
  <w:style w:type="paragraph" w:styleId="AKFZFnormln" w:customStyle="1">
    <w:name w:val="AKFZF_normální"/>
    <w:link w:val="AKFZFnormlnChar"/>
    <w:qFormat/>
    <w:rsid w:val="002c04e3"/>
    <w:pPr>
      <w:widowControl/>
      <w:bidi w:val="0"/>
      <w:spacing w:lineRule="auto" w:line="288" w:before="0" w:after="100"/>
      <w:jc w:val="both"/>
    </w:pPr>
    <w:rPr>
      <w:rFonts w:ascii="Arial" w:hAnsi="Arial" w:eastAsia="Calibri" w:cs="Calibri"/>
      <w:color w:val="00000A"/>
      <w:kern w:val="0"/>
      <w:sz w:val="22"/>
      <w:szCs w:val="22"/>
      <w:lang w:val="cs-CZ" w:eastAsia="en-US" w:bidi="ar-SA"/>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oupotravin@cbox.cz"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LibreOffice/5.4.3.2$Windows_x86 LibreOffice_project/92a7159f7e4af62137622921e809f8546db437e5</Application>
  <Pages>8</Pages>
  <Words>2396</Words>
  <Characters>14605</Characters>
  <CharactersWithSpaces>17056</CharactersWithSpaces>
  <Paragraphs>138</Paragraphs>
  <Company>Infinity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2018-03-09T12:45:00Z</dcterms:created>
  <dc:creator>Kacirkova</dc:creator>
  <dc:description/>
  <dc:language>cs-CZ</dc:language>
  <cp:lastModifiedBy/>
  <cp:lastPrinted>2018-06-14T06:08:43Z</cp:lastPrinted>
  <dcterms:modified xsi:type="dcterms:W3CDTF">2018-06-14T06:03:58Z</dcterms:modified>
  <cp:revision>8</cp:revision>
  <dc:subject/>
  <dc:title>K U P N Í  S M L O U V A  O  P R O D E J I  O S O B N Í C 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Infinity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