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672" w:rsidRPr="001D3672" w:rsidRDefault="001D3672" w:rsidP="001D3672">
      <w:pPr>
        <w:pStyle w:val="Bezmezer"/>
        <w:jc w:val="center"/>
        <w:rPr>
          <w:rFonts w:cs="Times New Roman"/>
          <w:b/>
          <w:sz w:val="24"/>
          <w:szCs w:val="24"/>
        </w:rPr>
      </w:pPr>
      <w:r w:rsidRPr="001D3672">
        <w:rPr>
          <w:rFonts w:cs="Times New Roman"/>
          <w:b/>
          <w:sz w:val="24"/>
          <w:szCs w:val="24"/>
        </w:rPr>
        <w:t>Národní památkový ústav</w:t>
      </w:r>
    </w:p>
    <w:p w:rsidR="001D3672" w:rsidRPr="001D3672" w:rsidRDefault="001D3672" w:rsidP="001D3672">
      <w:pPr>
        <w:pStyle w:val="Bezmezer"/>
        <w:jc w:val="center"/>
        <w:rPr>
          <w:rFonts w:cs="Times New Roman"/>
          <w:sz w:val="24"/>
          <w:szCs w:val="24"/>
        </w:rPr>
      </w:pPr>
      <w:r w:rsidRPr="001D3672">
        <w:rPr>
          <w:rFonts w:cs="Times New Roman"/>
          <w:sz w:val="24"/>
          <w:szCs w:val="24"/>
        </w:rPr>
        <w:t>státní příspěvková organizace</w:t>
      </w:r>
    </w:p>
    <w:p w:rsidR="001D3672" w:rsidRPr="001D3672" w:rsidRDefault="001D3672" w:rsidP="001D3672">
      <w:pPr>
        <w:pStyle w:val="Bezmezer"/>
        <w:jc w:val="center"/>
        <w:rPr>
          <w:rFonts w:cs="Times New Roman"/>
          <w:sz w:val="24"/>
          <w:szCs w:val="24"/>
        </w:rPr>
      </w:pPr>
      <w:r w:rsidRPr="001D3672">
        <w:rPr>
          <w:rFonts w:cs="Times New Roman"/>
          <w:sz w:val="24"/>
          <w:szCs w:val="24"/>
        </w:rPr>
        <w:t>IČ  75032333, DIČ CZ75032333</w:t>
      </w:r>
    </w:p>
    <w:p w:rsidR="001D3672" w:rsidRPr="001D3672" w:rsidRDefault="001D3672" w:rsidP="001D3672">
      <w:pPr>
        <w:pStyle w:val="Bezmezer"/>
        <w:jc w:val="center"/>
        <w:rPr>
          <w:rFonts w:cs="Times New Roman"/>
          <w:sz w:val="24"/>
          <w:szCs w:val="24"/>
        </w:rPr>
      </w:pPr>
      <w:r w:rsidRPr="001D3672">
        <w:rPr>
          <w:rFonts w:cs="Times New Roman"/>
          <w:sz w:val="24"/>
          <w:szCs w:val="24"/>
        </w:rPr>
        <w:t>se sídlem Valdštejnské nám. 162/3</w:t>
      </w:r>
    </w:p>
    <w:p w:rsidR="001D3672" w:rsidRPr="001D3672" w:rsidRDefault="001D3672" w:rsidP="001D3672">
      <w:pPr>
        <w:pStyle w:val="Bezmezer"/>
        <w:jc w:val="center"/>
        <w:rPr>
          <w:rFonts w:cs="Times New Roman"/>
          <w:sz w:val="24"/>
          <w:szCs w:val="24"/>
        </w:rPr>
      </w:pPr>
      <w:r w:rsidRPr="001D3672">
        <w:rPr>
          <w:rFonts w:cs="Times New Roman"/>
          <w:sz w:val="24"/>
          <w:szCs w:val="24"/>
        </w:rPr>
        <w:t>118 01 Praha 1 - Malá Strana</w:t>
      </w:r>
    </w:p>
    <w:p w:rsidR="001D3672" w:rsidRPr="001D3672" w:rsidRDefault="001D3672" w:rsidP="001D3672">
      <w:pPr>
        <w:pStyle w:val="Bezmezer"/>
        <w:jc w:val="center"/>
        <w:rPr>
          <w:rFonts w:cs="Times New Roman"/>
          <w:sz w:val="24"/>
          <w:szCs w:val="24"/>
        </w:rPr>
      </w:pPr>
      <w:r w:rsidRPr="001D3672">
        <w:rPr>
          <w:rFonts w:cs="Times New Roman"/>
          <w:sz w:val="24"/>
          <w:szCs w:val="24"/>
        </w:rPr>
        <w:t xml:space="preserve">jednající generální ředitelkou Ing. arch. Naděždou </w:t>
      </w:r>
      <w:proofErr w:type="spellStart"/>
      <w:r w:rsidRPr="001D3672">
        <w:rPr>
          <w:rFonts w:cs="Times New Roman"/>
          <w:sz w:val="24"/>
          <w:szCs w:val="24"/>
        </w:rPr>
        <w:t>Goryczkovou</w:t>
      </w:r>
      <w:proofErr w:type="spellEnd"/>
      <w:r w:rsidRPr="001D3672">
        <w:rPr>
          <w:rFonts w:cs="Times New Roman"/>
          <w:sz w:val="24"/>
          <w:szCs w:val="24"/>
        </w:rPr>
        <w:t>,</w:t>
      </w:r>
    </w:p>
    <w:p w:rsidR="001D3672" w:rsidRPr="001D3672" w:rsidRDefault="001D3672" w:rsidP="001D3672">
      <w:pPr>
        <w:pStyle w:val="Bezmezer"/>
        <w:jc w:val="center"/>
        <w:rPr>
          <w:rFonts w:cs="Times New Roman"/>
          <w:sz w:val="24"/>
          <w:szCs w:val="24"/>
        </w:rPr>
      </w:pPr>
      <w:r w:rsidRPr="001D3672">
        <w:rPr>
          <w:rFonts w:cs="Times New Roman"/>
          <w:sz w:val="24"/>
          <w:szCs w:val="24"/>
        </w:rPr>
        <w:t>kterou zastupuje</w:t>
      </w:r>
    </w:p>
    <w:p w:rsidR="001D3672" w:rsidRPr="001D3672" w:rsidRDefault="001D3672" w:rsidP="001D3672">
      <w:pPr>
        <w:pStyle w:val="Bezmezer"/>
        <w:jc w:val="center"/>
        <w:rPr>
          <w:rFonts w:cs="Times New Roman"/>
          <w:b/>
          <w:sz w:val="24"/>
          <w:szCs w:val="24"/>
        </w:rPr>
      </w:pPr>
      <w:r w:rsidRPr="001D3672">
        <w:rPr>
          <w:rFonts w:cs="Times New Roman"/>
          <w:b/>
          <w:sz w:val="24"/>
          <w:szCs w:val="24"/>
        </w:rPr>
        <w:t>územní odborné pracoviště NPÚ středních Čech v Praze</w:t>
      </w:r>
    </w:p>
    <w:p w:rsidR="001D3672" w:rsidRPr="001D3672" w:rsidRDefault="001D3672" w:rsidP="001D3672">
      <w:pPr>
        <w:pStyle w:val="Bezmezer"/>
        <w:jc w:val="center"/>
        <w:rPr>
          <w:rFonts w:cs="Times New Roman"/>
          <w:sz w:val="24"/>
          <w:szCs w:val="24"/>
        </w:rPr>
      </w:pPr>
      <w:r w:rsidRPr="001D3672">
        <w:rPr>
          <w:rFonts w:cs="Times New Roman"/>
          <w:sz w:val="24"/>
          <w:szCs w:val="24"/>
        </w:rPr>
        <w:t>se sídlem Sabinova 373/5, 130 11 Praha 3</w:t>
      </w:r>
    </w:p>
    <w:p w:rsidR="001D3672" w:rsidRPr="001D3672" w:rsidRDefault="001D3672" w:rsidP="001D3672">
      <w:pPr>
        <w:pStyle w:val="Bezmezer"/>
        <w:jc w:val="center"/>
        <w:rPr>
          <w:rFonts w:cs="Times New Roman"/>
          <w:sz w:val="24"/>
          <w:szCs w:val="24"/>
        </w:rPr>
      </w:pPr>
      <w:r w:rsidRPr="001D3672">
        <w:rPr>
          <w:rFonts w:cs="Times New Roman"/>
          <w:sz w:val="24"/>
          <w:szCs w:val="24"/>
        </w:rPr>
        <w:t>jednající ředitelem Ing. Janem Žižkou</w:t>
      </w:r>
    </w:p>
    <w:p w:rsidR="001D3672" w:rsidRPr="001D3672" w:rsidRDefault="001D3672" w:rsidP="001D3672">
      <w:pPr>
        <w:jc w:val="center"/>
        <w:rPr>
          <w:rFonts w:asciiTheme="minorHAnsi" w:hAnsiTheme="minorHAnsi"/>
        </w:rPr>
      </w:pPr>
      <w:r w:rsidRPr="001D3672">
        <w:rPr>
          <w:rFonts w:asciiTheme="minorHAnsi" w:hAnsiTheme="minorHAnsi"/>
        </w:rPr>
        <w:t xml:space="preserve">č. účtu </w:t>
      </w:r>
      <w:proofErr w:type="spellStart"/>
      <w:r w:rsidR="00072040">
        <w:rPr>
          <w:rFonts w:asciiTheme="minorHAnsi" w:hAnsiTheme="minorHAnsi"/>
        </w:rPr>
        <w:t>xxxxxx-xxxxxxx</w:t>
      </w:r>
      <w:proofErr w:type="spellEnd"/>
      <w:r w:rsidR="00072040">
        <w:rPr>
          <w:rFonts w:asciiTheme="minorHAnsi" w:hAnsiTheme="minorHAnsi"/>
        </w:rPr>
        <w:t>/</w:t>
      </w:r>
      <w:proofErr w:type="spellStart"/>
      <w:r w:rsidR="00072040">
        <w:rPr>
          <w:rFonts w:asciiTheme="minorHAnsi" w:hAnsiTheme="minorHAnsi"/>
        </w:rPr>
        <w:t>xxxx</w:t>
      </w:r>
      <w:proofErr w:type="spellEnd"/>
    </w:p>
    <w:p w:rsidR="001D3672" w:rsidRPr="001D3672" w:rsidRDefault="001D3672" w:rsidP="001D3672">
      <w:pPr>
        <w:pStyle w:val="Normln1"/>
        <w:widowControl/>
        <w:tabs>
          <w:tab w:val="right" w:pos="8931"/>
        </w:tabs>
        <w:jc w:val="center"/>
        <w:rPr>
          <w:rFonts w:asciiTheme="minorHAnsi" w:hAnsiTheme="minorHAnsi"/>
          <w:sz w:val="24"/>
          <w:szCs w:val="24"/>
        </w:rPr>
      </w:pPr>
      <w:r w:rsidRPr="001D3672">
        <w:rPr>
          <w:rFonts w:asciiTheme="minorHAnsi" w:hAnsiTheme="minorHAnsi"/>
          <w:sz w:val="24"/>
          <w:szCs w:val="24"/>
        </w:rPr>
        <w:t>(</w:t>
      </w:r>
      <w:r w:rsidRPr="001D3672">
        <w:rPr>
          <w:rFonts w:asciiTheme="minorHAnsi" w:hAnsiTheme="minorHAnsi"/>
          <w:i/>
          <w:iCs/>
          <w:sz w:val="24"/>
          <w:szCs w:val="24"/>
        </w:rPr>
        <w:t>dále jen “zadavatel”)</w:t>
      </w:r>
    </w:p>
    <w:p w:rsidR="001D3672" w:rsidRPr="001D3672" w:rsidRDefault="001D3672" w:rsidP="001D3672">
      <w:pPr>
        <w:pStyle w:val="Normln1"/>
        <w:widowControl/>
        <w:jc w:val="center"/>
        <w:rPr>
          <w:rFonts w:asciiTheme="minorHAnsi" w:hAnsiTheme="minorHAnsi"/>
          <w:sz w:val="24"/>
          <w:szCs w:val="24"/>
        </w:rPr>
      </w:pPr>
    </w:p>
    <w:p w:rsidR="001D3672" w:rsidRPr="001D3672" w:rsidRDefault="001D3672" w:rsidP="001D3672">
      <w:pPr>
        <w:pStyle w:val="Normln1"/>
        <w:widowControl/>
        <w:jc w:val="center"/>
        <w:rPr>
          <w:rFonts w:asciiTheme="minorHAnsi" w:hAnsiTheme="minorHAnsi"/>
          <w:b/>
          <w:sz w:val="24"/>
          <w:szCs w:val="24"/>
        </w:rPr>
      </w:pPr>
      <w:r w:rsidRPr="001D3672">
        <w:rPr>
          <w:rFonts w:asciiTheme="minorHAnsi" w:hAnsiTheme="minorHAnsi"/>
          <w:sz w:val="24"/>
          <w:szCs w:val="24"/>
        </w:rPr>
        <w:t>a</w:t>
      </w:r>
    </w:p>
    <w:p w:rsidR="001D3672" w:rsidRPr="001D3672" w:rsidRDefault="001D3672" w:rsidP="001D3672">
      <w:pPr>
        <w:jc w:val="center"/>
        <w:rPr>
          <w:rFonts w:asciiTheme="minorHAnsi" w:hAnsiTheme="minorHAnsi"/>
        </w:rPr>
      </w:pPr>
    </w:p>
    <w:p w:rsidR="001D3672" w:rsidRPr="001D3672" w:rsidRDefault="001D3672" w:rsidP="001D3672">
      <w:pPr>
        <w:jc w:val="center"/>
        <w:rPr>
          <w:rFonts w:asciiTheme="minorHAnsi" w:hAnsiTheme="minorHAnsi"/>
          <w:b/>
        </w:rPr>
      </w:pPr>
      <w:r w:rsidRPr="001D3672">
        <w:rPr>
          <w:rFonts w:asciiTheme="minorHAnsi" w:hAnsiTheme="minorHAnsi"/>
          <w:b/>
        </w:rPr>
        <w:t>Tiskárny Havlíčkův Brod a. s.</w:t>
      </w:r>
    </w:p>
    <w:p w:rsidR="001D3672" w:rsidRPr="001D3672" w:rsidRDefault="001D3672" w:rsidP="001D3672">
      <w:pPr>
        <w:pStyle w:val="Zkladntext"/>
        <w:jc w:val="center"/>
        <w:rPr>
          <w:rFonts w:asciiTheme="minorHAnsi" w:hAnsiTheme="minorHAnsi"/>
        </w:rPr>
      </w:pPr>
      <w:r w:rsidRPr="001D3672">
        <w:rPr>
          <w:rFonts w:asciiTheme="minorHAnsi" w:hAnsiTheme="minorHAnsi"/>
        </w:rPr>
        <w:t>Husova 1881</w:t>
      </w:r>
    </w:p>
    <w:p w:rsidR="001D3672" w:rsidRPr="001D3672" w:rsidRDefault="001D3672" w:rsidP="001D3672">
      <w:pPr>
        <w:pStyle w:val="Zkladntext"/>
        <w:jc w:val="center"/>
        <w:rPr>
          <w:rFonts w:asciiTheme="minorHAnsi" w:hAnsiTheme="minorHAnsi"/>
        </w:rPr>
      </w:pPr>
      <w:r w:rsidRPr="001D3672">
        <w:rPr>
          <w:rFonts w:asciiTheme="minorHAnsi" w:hAnsiTheme="minorHAnsi"/>
        </w:rPr>
        <w:t>580 01 Havlíčkův Brod</w:t>
      </w:r>
    </w:p>
    <w:p w:rsidR="001D3672" w:rsidRPr="001D3672" w:rsidRDefault="001D3672" w:rsidP="001D3672">
      <w:pPr>
        <w:pStyle w:val="Zkladntext"/>
        <w:jc w:val="center"/>
        <w:rPr>
          <w:rFonts w:asciiTheme="minorHAnsi" w:hAnsiTheme="minorHAnsi"/>
        </w:rPr>
      </w:pPr>
      <w:r w:rsidRPr="001D3672">
        <w:rPr>
          <w:rFonts w:asciiTheme="minorHAnsi" w:hAnsiTheme="minorHAnsi"/>
        </w:rPr>
        <w:t xml:space="preserve">jednající vedoucím obchodu </w:t>
      </w:r>
      <w:r w:rsidR="0038638B">
        <w:rPr>
          <w:rFonts w:asciiTheme="minorHAnsi" w:hAnsiTheme="minorHAnsi"/>
        </w:rPr>
        <w:t>xxxxxxxxxxxxxxxxxxxx</w:t>
      </w:r>
      <w:bookmarkStart w:id="0" w:name="_GoBack"/>
      <w:bookmarkEnd w:id="0"/>
    </w:p>
    <w:p w:rsidR="001D3672" w:rsidRPr="001D3672" w:rsidRDefault="001D3672" w:rsidP="001D3672">
      <w:pPr>
        <w:pStyle w:val="Zkladntext"/>
        <w:jc w:val="center"/>
        <w:rPr>
          <w:rFonts w:asciiTheme="minorHAnsi" w:hAnsiTheme="minorHAnsi"/>
        </w:rPr>
      </w:pPr>
      <w:r w:rsidRPr="001D3672">
        <w:rPr>
          <w:rFonts w:asciiTheme="minorHAnsi" w:hAnsiTheme="minorHAnsi"/>
        </w:rPr>
        <w:t>IČO: 46504796</w:t>
      </w:r>
    </w:p>
    <w:p w:rsidR="001D3672" w:rsidRPr="001D3672" w:rsidRDefault="001D3672" w:rsidP="001D3672">
      <w:pPr>
        <w:pStyle w:val="Zkladntext"/>
        <w:jc w:val="center"/>
        <w:rPr>
          <w:rFonts w:asciiTheme="minorHAnsi" w:hAnsiTheme="minorHAnsi"/>
        </w:rPr>
      </w:pPr>
      <w:r w:rsidRPr="001D3672">
        <w:rPr>
          <w:rFonts w:asciiTheme="minorHAnsi" w:hAnsiTheme="minorHAnsi"/>
        </w:rPr>
        <w:t>DIČ: CZ 46504796</w:t>
      </w:r>
    </w:p>
    <w:p w:rsidR="001D3672" w:rsidRPr="001D3672" w:rsidRDefault="001D3672" w:rsidP="001D3672">
      <w:pPr>
        <w:pStyle w:val="Zkladntext"/>
        <w:jc w:val="center"/>
        <w:rPr>
          <w:rFonts w:asciiTheme="minorHAnsi" w:hAnsiTheme="minorHAnsi"/>
        </w:rPr>
      </w:pPr>
      <w:r w:rsidRPr="001D3672">
        <w:rPr>
          <w:rFonts w:asciiTheme="minorHAnsi" w:hAnsiTheme="minorHAnsi"/>
        </w:rPr>
        <w:t xml:space="preserve">Zástupce pro věci technické: </w:t>
      </w:r>
      <w:r w:rsidR="00072040">
        <w:rPr>
          <w:rFonts w:asciiTheme="minorHAnsi" w:hAnsiTheme="minorHAnsi"/>
        </w:rPr>
        <w:t>xxxxxxxxxxxxxx</w:t>
      </w:r>
    </w:p>
    <w:p w:rsidR="001D3672" w:rsidRPr="001D3672" w:rsidRDefault="001D3672" w:rsidP="001D3672">
      <w:pPr>
        <w:pStyle w:val="Normln1"/>
        <w:widowControl/>
        <w:jc w:val="center"/>
        <w:rPr>
          <w:rFonts w:asciiTheme="minorHAnsi" w:hAnsiTheme="minorHAnsi"/>
          <w:i/>
          <w:iCs/>
          <w:sz w:val="24"/>
          <w:szCs w:val="24"/>
        </w:rPr>
      </w:pPr>
      <w:r w:rsidRPr="001D3672">
        <w:rPr>
          <w:rFonts w:asciiTheme="minorHAnsi" w:hAnsiTheme="minorHAnsi"/>
          <w:i/>
          <w:iCs/>
          <w:sz w:val="24"/>
          <w:szCs w:val="24"/>
        </w:rPr>
        <w:t>(dále jen “zhotovitel”)</w:t>
      </w:r>
    </w:p>
    <w:p w:rsidR="001D3672" w:rsidRPr="001D3672" w:rsidRDefault="001D3672" w:rsidP="001D3672">
      <w:pPr>
        <w:pStyle w:val="Normln1"/>
        <w:widowControl/>
        <w:jc w:val="both"/>
        <w:rPr>
          <w:rFonts w:asciiTheme="minorHAnsi" w:hAnsiTheme="minorHAnsi"/>
          <w:sz w:val="24"/>
          <w:szCs w:val="24"/>
        </w:rPr>
      </w:pPr>
    </w:p>
    <w:p w:rsidR="001D3672" w:rsidRPr="001D3672" w:rsidRDefault="001D3672" w:rsidP="001D3672">
      <w:pPr>
        <w:pStyle w:val="Normln1"/>
        <w:widowControl/>
        <w:jc w:val="center"/>
        <w:rPr>
          <w:rFonts w:asciiTheme="minorHAnsi" w:hAnsiTheme="minorHAnsi"/>
          <w:sz w:val="24"/>
          <w:szCs w:val="24"/>
        </w:rPr>
      </w:pPr>
      <w:r w:rsidRPr="001D3672">
        <w:rPr>
          <w:rFonts w:asciiTheme="minorHAnsi" w:hAnsiTheme="minorHAnsi"/>
          <w:sz w:val="24"/>
          <w:szCs w:val="24"/>
        </w:rPr>
        <w:t>uzavírají tuto</w:t>
      </w:r>
    </w:p>
    <w:p w:rsidR="001D3672" w:rsidRPr="001D3672" w:rsidRDefault="001D3672" w:rsidP="001D3672">
      <w:pPr>
        <w:pStyle w:val="Normln1"/>
        <w:widowControl/>
        <w:jc w:val="center"/>
        <w:rPr>
          <w:rFonts w:asciiTheme="minorHAnsi" w:hAnsiTheme="minorHAnsi"/>
          <w:sz w:val="24"/>
          <w:szCs w:val="24"/>
        </w:rPr>
      </w:pPr>
    </w:p>
    <w:p w:rsidR="001D3672" w:rsidRPr="001D3672" w:rsidRDefault="001D3672" w:rsidP="001D3672">
      <w:pPr>
        <w:pStyle w:val="Normln1"/>
        <w:widowControl/>
        <w:jc w:val="center"/>
        <w:rPr>
          <w:rFonts w:asciiTheme="minorHAnsi" w:hAnsiTheme="minorHAnsi"/>
          <w:sz w:val="24"/>
          <w:szCs w:val="24"/>
        </w:rPr>
      </w:pPr>
    </w:p>
    <w:p w:rsidR="001D3672" w:rsidRPr="001D3672" w:rsidRDefault="001D3672" w:rsidP="001D3672">
      <w:pPr>
        <w:pStyle w:val="Normln1"/>
        <w:widowControl/>
        <w:jc w:val="center"/>
        <w:rPr>
          <w:rFonts w:asciiTheme="minorHAnsi" w:hAnsiTheme="minorHAnsi"/>
          <w:sz w:val="24"/>
          <w:szCs w:val="24"/>
        </w:rPr>
      </w:pPr>
    </w:p>
    <w:p w:rsidR="001D3672" w:rsidRPr="001D3672" w:rsidRDefault="001D3672" w:rsidP="001D3672">
      <w:pPr>
        <w:pStyle w:val="Normln1"/>
        <w:widowControl/>
        <w:jc w:val="center"/>
        <w:rPr>
          <w:rFonts w:asciiTheme="minorHAnsi" w:hAnsiTheme="minorHAnsi"/>
          <w:b/>
          <w:sz w:val="24"/>
          <w:szCs w:val="24"/>
        </w:rPr>
      </w:pPr>
      <w:r w:rsidRPr="001D3672">
        <w:rPr>
          <w:rFonts w:asciiTheme="minorHAnsi" w:hAnsiTheme="minorHAnsi"/>
          <w:b/>
          <w:sz w:val="24"/>
          <w:szCs w:val="24"/>
        </w:rPr>
        <w:t>Smlouvu o dílo</w:t>
      </w:r>
    </w:p>
    <w:p w:rsidR="001D3672" w:rsidRPr="001D3672" w:rsidRDefault="001D3672" w:rsidP="001D3672">
      <w:pPr>
        <w:pStyle w:val="Normln1"/>
        <w:widowControl/>
        <w:jc w:val="center"/>
        <w:rPr>
          <w:rFonts w:asciiTheme="minorHAnsi" w:hAnsiTheme="minorHAnsi"/>
          <w:sz w:val="24"/>
          <w:szCs w:val="24"/>
        </w:rPr>
      </w:pPr>
    </w:p>
    <w:p w:rsidR="001D3672" w:rsidRPr="001D3672" w:rsidRDefault="001D3672" w:rsidP="001D3672">
      <w:pPr>
        <w:pStyle w:val="Normln1"/>
        <w:widowControl/>
        <w:jc w:val="center"/>
        <w:rPr>
          <w:rFonts w:asciiTheme="minorHAnsi" w:hAnsiTheme="minorHAnsi"/>
          <w:sz w:val="24"/>
          <w:szCs w:val="24"/>
        </w:rPr>
      </w:pPr>
    </w:p>
    <w:p w:rsidR="001D3672" w:rsidRPr="001D3672" w:rsidRDefault="001D3672" w:rsidP="001D3672">
      <w:pPr>
        <w:pStyle w:val="Normln1"/>
        <w:widowControl/>
        <w:jc w:val="center"/>
        <w:rPr>
          <w:rFonts w:asciiTheme="minorHAnsi" w:hAnsiTheme="minorHAnsi"/>
          <w:sz w:val="24"/>
          <w:szCs w:val="24"/>
        </w:rPr>
      </w:pPr>
    </w:p>
    <w:p w:rsidR="001D3672" w:rsidRPr="001D3672" w:rsidRDefault="001D3672" w:rsidP="001D3672">
      <w:pPr>
        <w:pStyle w:val="Normln1"/>
        <w:widowControl/>
        <w:numPr>
          <w:ilvl w:val="0"/>
          <w:numId w:val="1"/>
        </w:numPr>
        <w:jc w:val="center"/>
        <w:rPr>
          <w:rFonts w:asciiTheme="minorHAnsi" w:hAnsiTheme="minorHAnsi"/>
          <w:b/>
          <w:sz w:val="24"/>
          <w:szCs w:val="24"/>
        </w:rPr>
      </w:pPr>
      <w:r w:rsidRPr="001D3672">
        <w:rPr>
          <w:rFonts w:asciiTheme="minorHAnsi" w:hAnsiTheme="minorHAnsi"/>
          <w:b/>
          <w:sz w:val="24"/>
          <w:szCs w:val="24"/>
        </w:rPr>
        <w:t>Předmět díla</w:t>
      </w:r>
    </w:p>
    <w:p w:rsidR="001D3672" w:rsidRPr="001D3672" w:rsidRDefault="001D3672" w:rsidP="001D3672">
      <w:pPr>
        <w:pStyle w:val="Normln1"/>
        <w:widowControl/>
        <w:ind w:left="1080"/>
        <w:rPr>
          <w:rFonts w:asciiTheme="minorHAnsi" w:hAnsiTheme="minorHAnsi"/>
          <w:b/>
          <w:sz w:val="24"/>
          <w:szCs w:val="24"/>
        </w:rPr>
      </w:pPr>
    </w:p>
    <w:p w:rsidR="001D3672" w:rsidRPr="001D3672" w:rsidRDefault="001D3672" w:rsidP="001D3672">
      <w:pPr>
        <w:pStyle w:val="Normln1"/>
        <w:widowControl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1D3672">
        <w:rPr>
          <w:rFonts w:asciiTheme="minorHAnsi" w:hAnsiTheme="minorHAnsi"/>
          <w:sz w:val="24"/>
          <w:szCs w:val="24"/>
        </w:rPr>
        <w:t>Tisk knihy Jan Žižka: Hospodářské dvory velkostatků v Čechách, 2. vydání</w:t>
      </w:r>
    </w:p>
    <w:p w:rsidR="001D3672" w:rsidRPr="001D3672" w:rsidRDefault="001D3672" w:rsidP="001D3672">
      <w:pPr>
        <w:pStyle w:val="Odstavecseseznamem"/>
        <w:numPr>
          <w:ilvl w:val="0"/>
          <w:numId w:val="2"/>
        </w:numPr>
        <w:spacing w:line="276" w:lineRule="auto"/>
        <w:rPr>
          <w:rStyle w:val="trzistetableoutputtext"/>
          <w:rFonts w:asciiTheme="minorHAnsi" w:hAnsiTheme="minorHAnsi"/>
        </w:rPr>
      </w:pPr>
      <w:r w:rsidRPr="001D3672">
        <w:rPr>
          <w:rFonts w:asciiTheme="minorHAnsi" w:hAnsiTheme="minorHAnsi"/>
        </w:rPr>
        <w:t xml:space="preserve">Smlouvu uzavírá zadavatel s dodavatelem jakožto vítězným uchazečem veřejné zakázky malého rozsahu vypsané zadavatelem pro veřejnou zakázku </w:t>
      </w:r>
      <w:r w:rsidR="00125640">
        <w:rPr>
          <w:rStyle w:val="trzistetableoutputtext"/>
          <w:rFonts w:asciiTheme="minorHAnsi" w:hAnsiTheme="minorHAnsi"/>
        </w:rPr>
        <w:t>N006/18/V00008163.</w:t>
      </w:r>
    </w:p>
    <w:p w:rsidR="001D3672" w:rsidRPr="001D3672" w:rsidRDefault="001D3672" w:rsidP="001D367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Definice díla: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Náklad 500 kusů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podklady vazba: V8 kulatý hřbet, tmavě zelený kapitálek, tmavě zelená stužka parciální UV lak na potahu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podklady: data PDF (předání do konce června 2016 grafikem)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formát: A4 215x270 mm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 xml:space="preserve">text papír: 90000052 G - </w:t>
      </w:r>
      <w:proofErr w:type="spellStart"/>
      <w:r w:rsidRPr="001D3672">
        <w:rPr>
          <w:rFonts w:asciiTheme="minorHAnsi" w:hAnsiTheme="minorHAnsi"/>
        </w:rPr>
        <w:t>Print</w:t>
      </w:r>
      <w:proofErr w:type="spellEnd"/>
      <w:r w:rsidRPr="001D3672">
        <w:rPr>
          <w:rFonts w:asciiTheme="minorHAnsi" w:hAnsiTheme="minorHAnsi"/>
        </w:rPr>
        <w:t xml:space="preserve"> 130 g 90/64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stran: 592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barevnost: 4/4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lastRenderedPageBreak/>
        <w:t>potah papír: 10000022 Křídový B1/115 g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barevnost: 4/0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lamino: matné + parciální UV lak 1/0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předsádky barevnost: 4/0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papír: 00000040 Bezdřevý ofset B1/ 140 g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Montáž: papírové plotry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Balení: skupinově do folie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Doprava nákladu na adresu Praha 3, Sabinova 5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  <w:r w:rsidRPr="001D3672">
        <w:rPr>
          <w:rFonts w:asciiTheme="minorHAnsi" w:hAnsiTheme="minorHAnsi"/>
        </w:rPr>
        <w:t>Termín zhotovení: 16. 7. 2017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rPr>
          <w:rFonts w:asciiTheme="minorHAnsi" w:hAnsiTheme="minorHAnsi"/>
        </w:rPr>
      </w:pPr>
    </w:p>
    <w:p w:rsidR="001D3672" w:rsidRPr="001D3672" w:rsidRDefault="001D3672" w:rsidP="001D367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1D3672">
        <w:rPr>
          <w:rFonts w:asciiTheme="minorHAnsi" w:hAnsiTheme="minorHAnsi"/>
          <w:b/>
        </w:rPr>
        <w:t>Cena díla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ind w:left="1080"/>
        <w:rPr>
          <w:rFonts w:asciiTheme="minorHAnsi" w:hAnsiTheme="minorHAnsi"/>
          <w:b/>
        </w:rPr>
      </w:pPr>
    </w:p>
    <w:p w:rsidR="001D3672" w:rsidRPr="001D3672" w:rsidRDefault="001D3672" w:rsidP="001D36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1D3672">
        <w:rPr>
          <w:rFonts w:asciiTheme="minorHAnsi" w:hAnsiTheme="minorHAnsi"/>
          <w:bCs/>
        </w:rPr>
        <w:t xml:space="preserve">Cena celkem </w:t>
      </w:r>
      <w:r w:rsidRPr="001D3672">
        <w:rPr>
          <w:rFonts w:asciiTheme="minorHAnsi" w:hAnsiTheme="minorHAnsi"/>
        </w:rPr>
        <w:t>bez DPH: 215 235 Kč</w:t>
      </w:r>
      <w:r w:rsidRPr="001D3672">
        <w:rPr>
          <w:rFonts w:asciiTheme="minorHAnsi" w:hAnsiTheme="minorHAnsi"/>
          <w:bCs/>
        </w:rPr>
        <w:t xml:space="preserve">. Cena celkem </w:t>
      </w:r>
      <w:r w:rsidRPr="001D3672">
        <w:rPr>
          <w:rFonts w:asciiTheme="minorHAnsi" w:hAnsiTheme="minorHAnsi"/>
        </w:rPr>
        <w:t>s 10% DPH:  237 528,50 Kč.</w:t>
      </w:r>
    </w:p>
    <w:p w:rsidR="001D3672" w:rsidRPr="001D3672" w:rsidRDefault="001D3672" w:rsidP="001D36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1D3672">
        <w:rPr>
          <w:rFonts w:asciiTheme="minorHAnsi" w:hAnsiTheme="minorHAnsi"/>
          <w:bCs/>
        </w:rPr>
        <w:t>Náklady budu fakturovány po dodání díla.</w:t>
      </w:r>
    </w:p>
    <w:p w:rsidR="001D3672" w:rsidRPr="001D3672" w:rsidRDefault="001D3672" w:rsidP="001D3672">
      <w:pPr>
        <w:autoSpaceDE w:val="0"/>
        <w:autoSpaceDN w:val="0"/>
        <w:adjustRightInd w:val="0"/>
        <w:ind w:left="360"/>
        <w:rPr>
          <w:rFonts w:asciiTheme="minorHAnsi" w:hAnsiTheme="minorHAnsi"/>
          <w:bCs/>
        </w:rPr>
      </w:pPr>
    </w:p>
    <w:p w:rsidR="001D3672" w:rsidRPr="001D3672" w:rsidRDefault="001D3672" w:rsidP="001D3672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b/>
        </w:rPr>
      </w:pPr>
      <w:r w:rsidRPr="001D3672">
        <w:rPr>
          <w:rFonts w:asciiTheme="minorHAnsi" w:hAnsiTheme="minorHAnsi"/>
          <w:b/>
        </w:rPr>
        <w:t>Odpovědnost za vady</w:t>
      </w:r>
    </w:p>
    <w:p w:rsidR="001D3672" w:rsidRPr="001D3672" w:rsidRDefault="001D3672" w:rsidP="001D3672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r w:rsidRPr="001D3672">
        <w:rPr>
          <w:rFonts w:asciiTheme="minorHAnsi" w:hAnsiTheme="minorHAnsi"/>
        </w:rPr>
        <w:t>Zhotovitel přejímá záruku za jakost díla v souladu s obecně platnými právními předpisy.</w:t>
      </w:r>
    </w:p>
    <w:p w:rsidR="001D3672" w:rsidRPr="001D3672" w:rsidRDefault="001D3672" w:rsidP="001D3672">
      <w:pPr>
        <w:pStyle w:val="Odstavecseseznamem"/>
        <w:autoSpaceDE w:val="0"/>
        <w:autoSpaceDN w:val="0"/>
        <w:adjustRightInd w:val="0"/>
        <w:ind w:left="1080"/>
        <w:rPr>
          <w:rFonts w:asciiTheme="minorHAnsi" w:hAnsiTheme="minorHAnsi"/>
          <w:b/>
          <w:bCs/>
        </w:rPr>
      </w:pPr>
    </w:p>
    <w:p w:rsidR="001D3672" w:rsidRPr="001D3672" w:rsidRDefault="001D3672" w:rsidP="001D3672">
      <w:pPr>
        <w:autoSpaceDE w:val="0"/>
        <w:autoSpaceDN w:val="0"/>
        <w:adjustRightInd w:val="0"/>
        <w:rPr>
          <w:rFonts w:asciiTheme="minorHAnsi" w:hAnsiTheme="minorHAnsi"/>
        </w:rPr>
      </w:pPr>
    </w:p>
    <w:p w:rsidR="001D3672" w:rsidRPr="001D3672" w:rsidRDefault="001D3672" w:rsidP="001D3672">
      <w:pPr>
        <w:pStyle w:val="Odstavecseseznamem"/>
        <w:numPr>
          <w:ilvl w:val="0"/>
          <w:numId w:val="5"/>
        </w:numPr>
        <w:spacing w:line="276" w:lineRule="auto"/>
        <w:jc w:val="center"/>
        <w:rPr>
          <w:rFonts w:asciiTheme="minorHAnsi" w:hAnsiTheme="minorHAnsi"/>
          <w:b/>
        </w:rPr>
      </w:pPr>
      <w:r w:rsidRPr="001D3672">
        <w:rPr>
          <w:rFonts w:asciiTheme="minorHAnsi" w:hAnsiTheme="minorHAnsi"/>
          <w:b/>
        </w:rPr>
        <w:t>Další ustanovení</w:t>
      </w:r>
    </w:p>
    <w:p w:rsidR="001D3672" w:rsidRPr="001D3672" w:rsidRDefault="001D3672" w:rsidP="001D3672">
      <w:pPr>
        <w:pStyle w:val="Odstavecseseznamem"/>
        <w:spacing w:line="276" w:lineRule="auto"/>
        <w:ind w:left="1080"/>
        <w:rPr>
          <w:rFonts w:asciiTheme="minorHAnsi" w:hAnsiTheme="minorHAnsi"/>
        </w:rPr>
      </w:pPr>
    </w:p>
    <w:p w:rsidR="001D3672" w:rsidRPr="001D3672" w:rsidRDefault="001D3672" w:rsidP="001D367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1D3672">
        <w:rPr>
          <w:rFonts w:asciiTheme="minorHAnsi" w:hAnsiTheme="minorHAnsi"/>
          <w:bCs/>
        </w:rPr>
        <w:t xml:space="preserve">Vlastnické právo k zhotovenému dílu nabude </w:t>
      </w:r>
      <w:r w:rsidR="00DE5691">
        <w:rPr>
          <w:rFonts w:asciiTheme="minorHAnsi" w:hAnsiTheme="minorHAnsi"/>
          <w:bCs/>
        </w:rPr>
        <w:t>zadavatel</w:t>
      </w:r>
      <w:r w:rsidRPr="001D3672">
        <w:rPr>
          <w:rFonts w:asciiTheme="minorHAnsi" w:hAnsiTheme="minorHAnsi"/>
          <w:bCs/>
        </w:rPr>
        <w:t xml:space="preserve"> dnem úplného zaplacení smluvní ceny. </w:t>
      </w:r>
      <w:r w:rsidR="00DE5691">
        <w:rPr>
          <w:rFonts w:asciiTheme="minorHAnsi" w:hAnsiTheme="minorHAnsi"/>
          <w:bCs/>
        </w:rPr>
        <w:t>Zadavatel</w:t>
      </w:r>
      <w:r w:rsidRPr="001D3672">
        <w:rPr>
          <w:rFonts w:asciiTheme="minorHAnsi" w:hAnsiTheme="minorHAnsi"/>
          <w:bCs/>
        </w:rPr>
        <w:t xml:space="preserve"> prohlašuje, že tato </w:t>
      </w:r>
      <w:r w:rsidR="00DE5691">
        <w:rPr>
          <w:rFonts w:asciiTheme="minorHAnsi" w:hAnsiTheme="minorHAnsi"/>
          <w:bCs/>
        </w:rPr>
        <w:t>smlouva</w:t>
      </w:r>
      <w:r w:rsidRPr="001D3672">
        <w:rPr>
          <w:rFonts w:asciiTheme="minorHAnsi" w:hAnsiTheme="minorHAnsi"/>
          <w:bCs/>
        </w:rPr>
        <w:t xml:space="preserve"> obsahuje veškeré změny oproti obchodním podmínkám platným od 1. 1. 2011. Datum zdanitelného plnění je den expedice. DPH k celkové ceně díla zhotovitel účtuje podle předpisu platného ke dni uskutečnitelného zdanitelného plnění.</w:t>
      </w:r>
    </w:p>
    <w:p w:rsidR="001D3672" w:rsidRPr="001D3672" w:rsidRDefault="001D3672" w:rsidP="001D367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1D3672">
        <w:rPr>
          <w:rFonts w:asciiTheme="minorHAnsi" w:hAnsiTheme="minorHAnsi"/>
          <w:bCs/>
        </w:rPr>
        <w:t xml:space="preserve">Tato </w:t>
      </w:r>
      <w:r w:rsidR="00DE5691">
        <w:rPr>
          <w:rFonts w:asciiTheme="minorHAnsi" w:hAnsiTheme="minorHAnsi"/>
          <w:bCs/>
        </w:rPr>
        <w:t>smlouva</w:t>
      </w:r>
      <w:r w:rsidRPr="001D3672">
        <w:rPr>
          <w:rFonts w:asciiTheme="minorHAnsi" w:hAnsiTheme="minorHAnsi"/>
          <w:bCs/>
        </w:rPr>
        <w:t xml:space="preserve"> je vyhotovena ve 2 </w:t>
      </w:r>
      <w:proofErr w:type="spellStart"/>
      <w:r w:rsidRPr="001D3672">
        <w:rPr>
          <w:rFonts w:asciiTheme="minorHAnsi" w:hAnsiTheme="minorHAnsi"/>
          <w:bCs/>
        </w:rPr>
        <w:t>paré</w:t>
      </w:r>
      <w:proofErr w:type="spellEnd"/>
      <w:r w:rsidRPr="001D3672">
        <w:rPr>
          <w:rFonts w:asciiTheme="minorHAnsi" w:hAnsiTheme="minorHAnsi"/>
          <w:bCs/>
        </w:rPr>
        <w:t xml:space="preserve">, z nichž každá strana obdrží jedno. </w:t>
      </w:r>
    </w:p>
    <w:p w:rsidR="001D3672" w:rsidRPr="001D3672" w:rsidRDefault="001D3672" w:rsidP="001D367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1D3672">
        <w:rPr>
          <w:rFonts w:asciiTheme="minorHAnsi" w:hAnsiTheme="minorHAnsi"/>
          <w:bCs/>
        </w:rPr>
        <w:t xml:space="preserve">Ustanovení této </w:t>
      </w:r>
      <w:r w:rsidR="00DE5691">
        <w:rPr>
          <w:rFonts w:asciiTheme="minorHAnsi" w:hAnsiTheme="minorHAnsi"/>
          <w:bCs/>
        </w:rPr>
        <w:t>smlouvy</w:t>
      </w:r>
      <w:r w:rsidRPr="001D3672">
        <w:rPr>
          <w:rFonts w:asciiTheme="minorHAnsi" w:hAnsiTheme="minorHAnsi"/>
          <w:bCs/>
        </w:rPr>
        <w:t xml:space="preserve"> lze měnit pouze písemně.</w:t>
      </w:r>
    </w:p>
    <w:p w:rsidR="001D3672" w:rsidRPr="001D3672" w:rsidRDefault="001D3672" w:rsidP="001D3672">
      <w:pPr>
        <w:autoSpaceDE w:val="0"/>
        <w:autoSpaceDN w:val="0"/>
        <w:adjustRightInd w:val="0"/>
        <w:rPr>
          <w:rFonts w:asciiTheme="minorHAnsi" w:hAnsiTheme="minorHAnsi"/>
          <w:bCs/>
        </w:rPr>
      </w:pPr>
    </w:p>
    <w:p w:rsidR="001D3672" w:rsidRPr="001D3672" w:rsidRDefault="001D3672" w:rsidP="001D3672">
      <w:pPr>
        <w:autoSpaceDE w:val="0"/>
        <w:autoSpaceDN w:val="0"/>
        <w:adjustRightInd w:val="0"/>
        <w:rPr>
          <w:rFonts w:asciiTheme="minorHAnsi" w:hAnsiTheme="minorHAnsi"/>
          <w:bCs/>
        </w:rPr>
      </w:pPr>
    </w:p>
    <w:p w:rsidR="001D3672" w:rsidRPr="001D3672" w:rsidRDefault="001D3672" w:rsidP="001D3672">
      <w:pPr>
        <w:autoSpaceDE w:val="0"/>
        <w:autoSpaceDN w:val="0"/>
        <w:adjustRightInd w:val="0"/>
        <w:rPr>
          <w:rFonts w:asciiTheme="minorHAnsi" w:hAnsiTheme="minorHAnsi"/>
          <w:bCs/>
        </w:rPr>
      </w:pPr>
    </w:p>
    <w:p w:rsidR="001D3672" w:rsidRPr="001D3672" w:rsidRDefault="001D3672" w:rsidP="001D3672">
      <w:pPr>
        <w:autoSpaceDE w:val="0"/>
        <w:autoSpaceDN w:val="0"/>
        <w:adjustRightInd w:val="0"/>
        <w:rPr>
          <w:rFonts w:asciiTheme="minorHAnsi" w:hAnsiTheme="minorHAnsi"/>
          <w:bCs/>
        </w:rPr>
      </w:pPr>
    </w:p>
    <w:p w:rsidR="001D3672" w:rsidRPr="001D3672" w:rsidRDefault="001D3672" w:rsidP="001D3672">
      <w:pPr>
        <w:autoSpaceDE w:val="0"/>
        <w:autoSpaceDN w:val="0"/>
        <w:adjustRightInd w:val="0"/>
        <w:rPr>
          <w:rFonts w:asciiTheme="minorHAnsi" w:hAnsiTheme="minorHAnsi"/>
          <w:bCs/>
        </w:rPr>
      </w:pPr>
      <w:r w:rsidRPr="001D3672">
        <w:rPr>
          <w:rFonts w:asciiTheme="minorHAnsi" w:hAnsiTheme="minorHAnsi"/>
          <w:bCs/>
        </w:rPr>
        <w:t xml:space="preserve">V Praze </w:t>
      </w:r>
      <w:r w:rsidR="00BE3636">
        <w:rPr>
          <w:rFonts w:asciiTheme="minorHAnsi" w:hAnsiTheme="minorHAnsi"/>
          <w:bCs/>
        </w:rPr>
        <w:t>18</w:t>
      </w:r>
      <w:r w:rsidRPr="001D3672">
        <w:rPr>
          <w:rFonts w:asciiTheme="minorHAnsi" w:hAnsiTheme="minorHAnsi"/>
          <w:bCs/>
        </w:rPr>
        <w:t>. 6. 201</w:t>
      </w:r>
      <w:r w:rsidR="00BE3636">
        <w:rPr>
          <w:rFonts w:asciiTheme="minorHAnsi" w:hAnsiTheme="minorHAnsi"/>
          <w:bCs/>
        </w:rPr>
        <w:t>8</w:t>
      </w:r>
      <w:r w:rsidRPr="001D3672">
        <w:rPr>
          <w:rFonts w:asciiTheme="minorHAnsi" w:hAnsiTheme="minorHAnsi"/>
          <w:bCs/>
        </w:rPr>
        <w:tab/>
      </w:r>
      <w:r w:rsidR="00125640">
        <w:rPr>
          <w:rFonts w:asciiTheme="minorHAnsi" w:hAnsiTheme="minorHAnsi"/>
          <w:bCs/>
        </w:rPr>
        <w:tab/>
      </w:r>
      <w:r w:rsidR="00125640">
        <w:rPr>
          <w:rFonts w:asciiTheme="minorHAnsi" w:hAnsiTheme="minorHAnsi"/>
          <w:bCs/>
        </w:rPr>
        <w:tab/>
      </w:r>
      <w:r w:rsidR="00125640">
        <w:rPr>
          <w:rFonts w:asciiTheme="minorHAnsi" w:hAnsiTheme="minorHAnsi"/>
          <w:bCs/>
        </w:rPr>
        <w:tab/>
      </w:r>
      <w:r w:rsidR="00125640">
        <w:rPr>
          <w:rFonts w:asciiTheme="minorHAnsi" w:hAnsiTheme="minorHAnsi"/>
          <w:bCs/>
        </w:rPr>
        <w:tab/>
      </w:r>
    </w:p>
    <w:p w:rsidR="001D3672" w:rsidRPr="001D3672" w:rsidRDefault="001D3672" w:rsidP="001D3672">
      <w:pPr>
        <w:autoSpaceDE w:val="0"/>
        <w:autoSpaceDN w:val="0"/>
        <w:adjustRightInd w:val="0"/>
        <w:rPr>
          <w:rFonts w:asciiTheme="minorHAnsi" w:hAnsiTheme="minorHAnsi"/>
          <w:bCs/>
        </w:rPr>
      </w:pP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</w:p>
    <w:p w:rsidR="001D3672" w:rsidRPr="001D3672" w:rsidRDefault="001D3672" w:rsidP="001D3672">
      <w:pPr>
        <w:autoSpaceDE w:val="0"/>
        <w:autoSpaceDN w:val="0"/>
        <w:adjustRightInd w:val="0"/>
        <w:rPr>
          <w:rFonts w:asciiTheme="minorHAnsi" w:hAnsiTheme="minorHAnsi"/>
          <w:bCs/>
        </w:rPr>
      </w:pPr>
    </w:p>
    <w:p w:rsidR="001D3672" w:rsidRPr="001D3672" w:rsidRDefault="001D3672" w:rsidP="001D3672">
      <w:pPr>
        <w:autoSpaceDE w:val="0"/>
        <w:autoSpaceDN w:val="0"/>
        <w:adjustRightInd w:val="0"/>
        <w:rPr>
          <w:rFonts w:asciiTheme="minorHAnsi" w:hAnsiTheme="minorHAnsi"/>
          <w:bCs/>
        </w:rPr>
      </w:pPr>
      <w:r w:rsidRPr="001D3672">
        <w:rPr>
          <w:rFonts w:asciiTheme="minorHAnsi" w:hAnsiTheme="minorHAnsi"/>
          <w:bCs/>
        </w:rPr>
        <w:t>…………………………..</w:t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>…………………………………….</w:t>
      </w:r>
    </w:p>
    <w:p w:rsidR="001D3672" w:rsidRDefault="001D3672" w:rsidP="001D3672">
      <w:pPr>
        <w:autoSpaceDE w:val="0"/>
        <w:autoSpaceDN w:val="0"/>
        <w:adjustRightInd w:val="0"/>
        <w:rPr>
          <w:rFonts w:asciiTheme="minorHAnsi" w:hAnsiTheme="minorHAnsi"/>
          <w:bCs/>
        </w:rPr>
      </w:pPr>
      <w:r w:rsidRPr="001D3672">
        <w:rPr>
          <w:rFonts w:asciiTheme="minorHAnsi" w:hAnsiTheme="minorHAnsi"/>
          <w:bCs/>
        </w:rPr>
        <w:t xml:space="preserve">Ing. </w:t>
      </w:r>
      <w:r w:rsidR="00125640">
        <w:rPr>
          <w:rFonts w:asciiTheme="minorHAnsi" w:hAnsiTheme="minorHAnsi"/>
          <w:bCs/>
        </w:rPr>
        <w:t>Jan Žižka</w:t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="00125640">
        <w:rPr>
          <w:rFonts w:asciiTheme="minorHAnsi" w:hAnsiTheme="minorHAnsi"/>
          <w:bCs/>
        </w:rPr>
        <w:tab/>
      </w:r>
      <w:r w:rsidR="00125640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>Přemysl Moravec</w:t>
      </w:r>
      <w:r w:rsidRPr="001D3672">
        <w:rPr>
          <w:rFonts w:asciiTheme="minorHAnsi" w:hAnsiTheme="minorHAnsi"/>
          <w:bCs/>
        </w:rPr>
        <w:tab/>
      </w:r>
    </w:p>
    <w:p w:rsidR="00BE3636" w:rsidRPr="001D3672" w:rsidRDefault="00BE3636" w:rsidP="001D3672">
      <w:pPr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Ředitel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  <w:t>jednatel</w:t>
      </w:r>
    </w:p>
    <w:p w:rsidR="001D3672" w:rsidRPr="001D3672" w:rsidRDefault="001D3672" w:rsidP="001D3672">
      <w:pPr>
        <w:autoSpaceDE w:val="0"/>
        <w:autoSpaceDN w:val="0"/>
        <w:adjustRightInd w:val="0"/>
        <w:rPr>
          <w:rFonts w:asciiTheme="minorHAnsi" w:hAnsiTheme="minorHAnsi"/>
          <w:bCs/>
        </w:rPr>
      </w:pP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  <w:r w:rsidRPr="001D3672">
        <w:rPr>
          <w:rFonts w:asciiTheme="minorHAnsi" w:hAnsiTheme="minorHAnsi"/>
          <w:bCs/>
        </w:rPr>
        <w:tab/>
      </w:r>
    </w:p>
    <w:p w:rsidR="001D3672" w:rsidRPr="001D3672" w:rsidRDefault="001D3672" w:rsidP="001D3672">
      <w:pPr>
        <w:spacing w:line="276" w:lineRule="auto"/>
        <w:rPr>
          <w:rFonts w:asciiTheme="minorHAnsi" w:hAnsiTheme="minorHAnsi"/>
        </w:rPr>
      </w:pPr>
    </w:p>
    <w:p w:rsidR="001D3672" w:rsidRPr="001D3672" w:rsidRDefault="001D3672" w:rsidP="001D3672">
      <w:pPr>
        <w:pStyle w:val="Normln1"/>
        <w:widowControl/>
        <w:ind w:left="1800"/>
        <w:rPr>
          <w:rFonts w:asciiTheme="minorHAnsi" w:hAnsiTheme="minorHAnsi"/>
          <w:sz w:val="24"/>
          <w:szCs w:val="24"/>
        </w:rPr>
      </w:pPr>
    </w:p>
    <w:p w:rsidR="001D3672" w:rsidRPr="001D3672" w:rsidRDefault="001D3672" w:rsidP="001D3672">
      <w:pPr>
        <w:pStyle w:val="Odstavecseseznamem"/>
        <w:ind w:left="1080"/>
        <w:rPr>
          <w:rFonts w:asciiTheme="minorHAnsi" w:hAnsiTheme="minorHAnsi"/>
        </w:rPr>
      </w:pPr>
    </w:p>
    <w:p w:rsidR="0017590D" w:rsidRPr="001D3672" w:rsidRDefault="0017590D">
      <w:pPr>
        <w:rPr>
          <w:rFonts w:asciiTheme="minorHAnsi" w:hAnsiTheme="minorHAnsi"/>
        </w:rPr>
      </w:pPr>
    </w:p>
    <w:sectPr w:rsidR="0017590D" w:rsidRPr="001D3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0048D"/>
    <w:multiLevelType w:val="hybridMultilevel"/>
    <w:tmpl w:val="42727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82F22"/>
    <w:multiLevelType w:val="hybridMultilevel"/>
    <w:tmpl w:val="EA2C58C4"/>
    <w:lvl w:ilvl="0" w:tplc="70F61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9B"/>
    <w:multiLevelType w:val="hybridMultilevel"/>
    <w:tmpl w:val="C88EA66A"/>
    <w:lvl w:ilvl="0" w:tplc="6E1CC4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C51E87"/>
    <w:multiLevelType w:val="hybridMultilevel"/>
    <w:tmpl w:val="CFA0BC5A"/>
    <w:lvl w:ilvl="0" w:tplc="3020C9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B262DB"/>
    <w:multiLevelType w:val="hybridMultilevel"/>
    <w:tmpl w:val="29CCF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72"/>
    <w:rsid w:val="00072040"/>
    <w:rsid w:val="00125640"/>
    <w:rsid w:val="0017590D"/>
    <w:rsid w:val="001D3672"/>
    <w:rsid w:val="0038638B"/>
    <w:rsid w:val="00801A04"/>
    <w:rsid w:val="00AB6D98"/>
    <w:rsid w:val="00BE3636"/>
    <w:rsid w:val="00D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A968F-62E7-451B-B489-D3DC6D9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3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D367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D36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1D36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D367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D3672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1D3672"/>
  </w:style>
  <w:style w:type="paragraph" w:styleId="Textbubliny">
    <w:name w:val="Balloon Text"/>
    <w:basedOn w:val="Normln"/>
    <w:link w:val="TextbublinyChar"/>
    <w:uiPriority w:val="99"/>
    <w:semiHidden/>
    <w:unhideWhenUsed/>
    <w:rsid w:val="00BE36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63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1A04"/>
    <w:rPr>
      <w:color w:val="0563C1" w:themeColor="hyperlink"/>
      <w:u w:val="single"/>
    </w:rPr>
  </w:style>
  <w:style w:type="character" w:styleId="Odkazintenzivn">
    <w:name w:val="Intense Reference"/>
    <w:basedOn w:val="Standardnpsmoodstavce"/>
    <w:uiPriority w:val="32"/>
    <w:qFormat/>
    <w:rsid w:val="00801A0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Klapetková Olga</dc:creator>
  <cp:keywords/>
  <dc:description/>
  <cp:lastModifiedBy>Krabcová Šárka</cp:lastModifiedBy>
  <cp:revision>8</cp:revision>
  <cp:lastPrinted>2018-06-18T13:20:00Z</cp:lastPrinted>
  <dcterms:created xsi:type="dcterms:W3CDTF">2018-06-14T07:36:00Z</dcterms:created>
  <dcterms:modified xsi:type="dcterms:W3CDTF">2018-07-03T09:45:00Z</dcterms:modified>
</cp:coreProperties>
</file>