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B94" w:rsidRDefault="00704B94" w:rsidP="00704B94">
      <w:pPr>
        <w:keepNext/>
        <w:spacing w:after="0" w:line="240" w:lineRule="auto"/>
        <w:jc w:val="center"/>
        <w:outlineLvl w:val="2"/>
        <w:rPr>
          <w:rFonts w:ascii="Times New Roman" w:eastAsia="Times New Roman" w:hAnsi="Times New Roman" w:cs="Times New Roman"/>
          <w:b/>
          <w:sz w:val="24"/>
          <w:szCs w:val="20"/>
          <w:lang w:eastAsia="cs-CZ"/>
        </w:rPr>
      </w:pPr>
      <w:r w:rsidRPr="00704B94">
        <w:rPr>
          <w:rFonts w:ascii="Times New Roman" w:eastAsia="Times New Roman" w:hAnsi="Times New Roman" w:cs="Times New Roman"/>
          <w:b/>
          <w:sz w:val="24"/>
          <w:szCs w:val="20"/>
          <w:lang w:eastAsia="cs-CZ"/>
        </w:rPr>
        <w:t xml:space="preserve">SMLOUVA O DÍLO </w:t>
      </w:r>
    </w:p>
    <w:p w:rsidR="007629CE" w:rsidRPr="0039296A" w:rsidRDefault="0039296A" w:rsidP="007629CE">
      <w:pPr>
        <w:keepNext/>
        <w:spacing w:after="0" w:line="240" w:lineRule="auto"/>
        <w:jc w:val="center"/>
        <w:outlineLvl w:val="2"/>
        <w:rPr>
          <w:rFonts w:ascii="Times New Roman" w:eastAsia="Times New Roman" w:hAnsi="Times New Roman" w:cs="Times New Roman"/>
          <w:b/>
          <w:sz w:val="20"/>
          <w:szCs w:val="20"/>
          <w:lang w:eastAsia="cs-CZ"/>
        </w:rPr>
      </w:pPr>
      <w:r w:rsidRPr="0039296A">
        <w:rPr>
          <w:rFonts w:ascii="Times New Roman" w:eastAsia="Times New Roman" w:hAnsi="Times New Roman" w:cs="Times New Roman"/>
          <w:b/>
          <w:sz w:val="20"/>
          <w:szCs w:val="20"/>
          <w:lang w:eastAsia="cs-CZ"/>
        </w:rPr>
        <w:t>Č</w:t>
      </w:r>
      <w:r w:rsidR="009C4191" w:rsidRPr="0039296A">
        <w:rPr>
          <w:rFonts w:ascii="Times New Roman" w:eastAsia="Times New Roman" w:hAnsi="Times New Roman" w:cs="Times New Roman"/>
          <w:b/>
          <w:sz w:val="20"/>
          <w:szCs w:val="20"/>
          <w:lang w:eastAsia="cs-CZ"/>
        </w:rPr>
        <w:t>.j.</w:t>
      </w:r>
      <w:r w:rsidR="00DC542D" w:rsidRPr="0039296A">
        <w:rPr>
          <w:rFonts w:ascii="Times New Roman" w:eastAsia="Times New Roman" w:hAnsi="Times New Roman" w:cs="Times New Roman"/>
          <w:b/>
          <w:sz w:val="20"/>
          <w:szCs w:val="20"/>
          <w:lang w:eastAsia="cs-CZ"/>
        </w:rPr>
        <w:t>:</w:t>
      </w:r>
      <w:r w:rsidRPr="0039296A">
        <w:rPr>
          <w:rFonts w:ascii="Times New Roman" w:eastAsia="Times New Roman" w:hAnsi="Times New Roman" w:cs="Times New Roman"/>
          <w:b/>
          <w:sz w:val="20"/>
          <w:szCs w:val="20"/>
          <w:lang w:eastAsia="cs-CZ"/>
        </w:rPr>
        <w:t xml:space="preserve"> </w:t>
      </w:r>
      <w:r w:rsidRPr="005E44DC">
        <w:rPr>
          <w:rFonts w:ascii="Times New Roman" w:eastAsia="Times New Roman" w:hAnsi="Times New Roman" w:cs="Times New Roman"/>
          <w:b/>
          <w:sz w:val="20"/>
          <w:szCs w:val="20"/>
          <w:lang w:eastAsia="cs-CZ"/>
        </w:rPr>
        <w:t xml:space="preserve">USTR </w:t>
      </w:r>
      <w:r w:rsidR="005E44DC" w:rsidRPr="005E44DC">
        <w:rPr>
          <w:rFonts w:ascii="Times New Roman" w:eastAsia="Times New Roman" w:hAnsi="Times New Roman" w:cs="Times New Roman"/>
          <w:b/>
          <w:sz w:val="20"/>
          <w:szCs w:val="20"/>
          <w:lang w:eastAsia="cs-CZ"/>
        </w:rPr>
        <w:t>4</w:t>
      </w:r>
      <w:r w:rsidR="00D27458">
        <w:rPr>
          <w:rFonts w:ascii="Times New Roman" w:eastAsia="Times New Roman" w:hAnsi="Times New Roman" w:cs="Times New Roman"/>
          <w:b/>
          <w:sz w:val="20"/>
          <w:szCs w:val="20"/>
          <w:lang w:eastAsia="cs-CZ"/>
        </w:rPr>
        <w:t>7</w:t>
      </w:r>
      <w:r w:rsidR="005E44DC" w:rsidRPr="005E44DC">
        <w:rPr>
          <w:rFonts w:ascii="Times New Roman" w:eastAsia="Times New Roman" w:hAnsi="Times New Roman" w:cs="Times New Roman"/>
          <w:b/>
          <w:sz w:val="20"/>
          <w:szCs w:val="20"/>
          <w:lang w:eastAsia="cs-CZ"/>
        </w:rPr>
        <w:t>2</w:t>
      </w:r>
      <w:r w:rsidR="003E5647" w:rsidRPr="005E44DC">
        <w:rPr>
          <w:rFonts w:ascii="Times New Roman" w:eastAsia="Times New Roman" w:hAnsi="Times New Roman" w:cs="Times New Roman"/>
          <w:b/>
          <w:sz w:val="20"/>
          <w:szCs w:val="20"/>
          <w:lang w:eastAsia="cs-CZ"/>
        </w:rPr>
        <w:t>-2/2018</w:t>
      </w:r>
    </w:p>
    <w:p w:rsidR="0039296A" w:rsidRPr="00704B94" w:rsidRDefault="0039296A" w:rsidP="007629CE">
      <w:pPr>
        <w:keepNext/>
        <w:spacing w:after="0" w:line="240" w:lineRule="auto"/>
        <w:jc w:val="center"/>
        <w:outlineLvl w:val="2"/>
        <w:rPr>
          <w:rFonts w:ascii="Times New Roman" w:eastAsia="Times New Roman" w:hAnsi="Times New Roman" w:cs="Times New Roman"/>
          <w:sz w:val="24"/>
          <w:szCs w:val="20"/>
          <w:lang w:eastAsia="cs-CZ"/>
        </w:rPr>
      </w:pPr>
    </w:p>
    <w:p w:rsidR="009A3E8B" w:rsidRPr="00C01797" w:rsidRDefault="00704B94" w:rsidP="00C01797">
      <w:pPr>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0"/>
          <w:lang w:eastAsia="cs-CZ"/>
        </w:rPr>
        <w:t xml:space="preserve">uzavřená podle § 2586 a násl. zákona č. 89/2012 Sb., </w:t>
      </w:r>
      <w:r w:rsidR="00686C0F">
        <w:rPr>
          <w:rFonts w:ascii="Times New Roman" w:eastAsia="Times New Roman" w:hAnsi="Times New Roman" w:cs="Times New Roman"/>
          <w:sz w:val="24"/>
          <w:szCs w:val="20"/>
          <w:lang w:eastAsia="cs-CZ"/>
        </w:rPr>
        <w:t xml:space="preserve">občanský zákoník, ve znění jeho </w:t>
      </w:r>
      <w:r w:rsidRPr="008E1087">
        <w:rPr>
          <w:rFonts w:ascii="Times New Roman" w:eastAsia="Times New Roman" w:hAnsi="Times New Roman" w:cs="Times New Roman"/>
          <w:sz w:val="24"/>
          <w:szCs w:val="20"/>
          <w:lang w:eastAsia="cs-CZ"/>
        </w:rPr>
        <w:t>pozdějších novel</w:t>
      </w:r>
      <w:r w:rsidR="009810C8" w:rsidRPr="008E1087">
        <w:rPr>
          <w:rFonts w:ascii="Times New Roman" w:eastAsia="Times New Roman" w:hAnsi="Times New Roman" w:cs="Times New Roman"/>
          <w:sz w:val="24"/>
          <w:szCs w:val="20"/>
          <w:lang w:eastAsia="cs-CZ"/>
        </w:rPr>
        <w:t xml:space="preserve"> na </w:t>
      </w:r>
      <w:r w:rsidR="009A3E8B" w:rsidRPr="00C01797">
        <w:rPr>
          <w:rFonts w:ascii="Times New Roman" w:eastAsia="Times New Roman" w:hAnsi="Times New Roman" w:cs="Times New Roman"/>
          <w:sz w:val="24"/>
          <w:szCs w:val="24"/>
          <w:lang w:eastAsia="cs-CZ"/>
        </w:rPr>
        <w:t xml:space="preserve">tisk </w:t>
      </w:r>
      <w:r w:rsidR="00D27458">
        <w:rPr>
          <w:rFonts w:ascii="Times New Roman" w:eastAsia="Times New Roman" w:hAnsi="Times New Roman" w:cs="Times New Roman"/>
          <w:sz w:val="24"/>
          <w:szCs w:val="24"/>
          <w:lang w:eastAsia="cs-CZ"/>
        </w:rPr>
        <w:t>publikace „</w:t>
      </w:r>
      <w:r w:rsidR="00D27458">
        <w:rPr>
          <w:rFonts w:ascii="Times New Roman" w:eastAsia="Times New Roman" w:hAnsi="Times New Roman" w:cs="Times New Roman"/>
          <w:b/>
          <w:sz w:val="24"/>
          <w:szCs w:val="24"/>
          <w:lang w:eastAsia="cs-CZ"/>
        </w:rPr>
        <w:t>Horké knihy</w:t>
      </w:r>
      <w:r w:rsidR="00C01797" w:rsidRPr="00C01797">
        <w:rPr>
          <w:rFonts w:ascii="Times New Roman" w:eastAsia="Calibri" w:hAnsi="Times New Roman" w:cs="Times New Roman"/>
          <w:b/>
          <w:bCs/>
          <w:color w:val="000000"/>
          <w:sz w:val="24"/>
          <w:szCs w:val="24"/>
          <w:shd w:val="clear" w:color="auto" w:fill="FFFFFF"/>
        </w:rPr>
        <w:t>“</w:t>
      </w:r>
    </w:p>
    <w:p w:rsidR="008E1087" w:rsidRPr="009A3E8B" w:rsidRDefault="008E1087" w:rsidP="009A3E8B">
      <w:pPr>
        <w:spacing w:after="0"/>
        <w:jc w:val="center"/>
        <w:rPr>
          <w:rStyle w:val="Siln"/>
          <w:rFonts w:ascii="Times New Roman" w:eastAsia="Times New Roman" w:hAnsi="Times New Roman" w:cs="Times New Roman"/>
          <w:bCs w:val="0"/>
          <w:sz w:val="24"/>
          <w:szCs w:val="20"/>
          <w:lang w:eastAsia="cs-CZ"/>
        </w:rPr>
      </w:pPr>
    </w:p>
    <w:p w:rsidR="00704B94" w:rsidRPr="00704B94" w:rsidRDefault="00704B94" w:rsidP="00704B94">
      <w:pPr>
        <w:spacing w:after="0" w:line="240" w:lineRule="auto"/>
        <w:jc w:val="center"/>
        <w:rPr>
          <w:rFonts w:ascii="Times New Roman" w:eastAsia="Times New Roman" w:hAnsi="Times New Roman" w:cs="Times New Roman"/>
          <w:b/>
          <w:sz w:val="24"/>
          <w:szCs w:val="20"/>
          <w:lang w:eastAsia="cs-CZ"/>
        </w:rPr>
      </w:pPr>
      <w:r w:rsidRPr="00704B94">
        <w:rPr>
          <w:rFonts w:ascii="Times New Roman" w:eastAsia="Times New Roman" w:hAnsi="Times New Roman" w:cs="Times New Roman"/>
          <w:b/>
          <w:sz w:val="24"/>
          <w:szCs w:val="20"/>
          <w:u w:val="single"/>
          <w:lang w:eastAsia="cs-CZ"/>
        </w:rPr>
        <w:t>1. Smluvní strany</w:t>
      </w:r>
    </w:p>
    <w:p w:rsidR="00704B94" w:rsidRPr="00704B94" w:rsidRDefault="00704B94" w:rsidP="00704B94">
      <w:pPr>
        <w:spacing w:after="0" w:line="240" w:lineRule="auto"/>
        <w:jc w:val="both"/>
        <w:rPr>
          <w:rFonts w:ascii="Times New Roman" w:eastAsia="Times New Roman" w:hAnsi="Times New Roman" w:cs="Times New Roman"/>
          <w:sz w:val="24"/>
          <w:szCs w:val="20"/>
          <w:lang w:eastAsia="cs-CZ"/>
        </w:rPr>
      </w:pPr>
    </w:p>
    <w:p w:rsidR="00704B94" w:rsidRPr="00704B94" w:rsidRDefault="00704B94" w:rsidP="00704B94">
      <w:pPr>
        <w:spacing w:after="0" w:line="240" w:lineRule="auto"/>
        <w:ind w:firstLine="708"/>
        <w:jc w:val="both"/>
        <w:rPr>
          <w:rFonts w:ascii="Times New Roman" w:eastAsia="Times New Roman" w:hAnsi="Times New Roman" w:cs="Times New Roman"/>
          <w:b/>
          <w:sz w:val="24"/>
          <w:szCs w:val="20"/>
          <w:lang w:eastAsia="cs-CZ"/>
        </w:rPr>
      </w:pPr>
      <w:r w:rsidRPr="00704B94">
        <w:rPr>
          <w:rFonts w:ascii="Times New Roman" w:eastAsia="Times New Roman" w:hAnsi="Times New Roman" w:cs="Times New Roman"/>
          <w:b/>
          <w:sz w:val="24"/>
          <w:szCs w:val="20"/>
          <w:lang w:eastAsia="cs-CZ"/>
        </w:rPr>
        <w:t>Česká republika - Ústav pro studium totalitních režimů</w:t>
      </w:r>
    </w:p>
    <w:p w:rsidR="00704B94" w:rsidRDefault="00704B94" w:rsidP="00704B94">
      <w:pPr>
        <w:spacing w:after="0" w:line="240" w:lineRule="auto"/>
        <w:ind w:firstLine="708"/>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se sídlem Siwiecov</w:t>
      </w:r>
      <w:r w:rsidR="00917F4F">
        <w:rPr>
          <w:rFonts w:ascii="Times New Roman" w:eastAsia="Times New Roman" w:hAnsi="Times New Roman" w:cs="Times New Roman"/>
          <w:sz w:val="24"/>
          <w:szCs w:val="20"/>
          <w:lang w:eastAsia="cs-CZ"/>
        </w:rPr>
        <w:t>a</w:t>
      </w:r>
      <w:r w:rsidRPr="00704B94">
        <w:rPr>
          <w:rFonts w:ascii="Times New Roman" w:eastAsia="Times New Roman" w:hAnsi="Times New Roman" w:cs="Times New Roman"/>
          <w:sz w:val="24"/>
          <w:szCs w:val="20"/>
          <w:lang w:eastAsia="cs-CZ"/>
        </w:rPr>
        <w:t xml:space="preserve"> 2, 130 00, Praha 3</w:t>
      </w:r>
    </w:p>
    <w:p w:rsidR="009860AB" w:rsidRPr="00704B94" w:rsidRDefault="009860AB" w:rsidP="00704B94">
      <w:pPr>
        <w:spacing w:after="0" w:line="240" w:lineRule="auto"/>
        <w:ind w:firstLine="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korespondenční adresa: </w:t>
      </w:r>
      <w:r w:rsidR="005E44DC" w:rsidRPr="005E44DC">
        <w:rPr>
          <w:rFonts w:ascii="Times New Roman" w:eastAsia="Times New Roman" w:hAnsi="Times New Roman" w:cs="Times New Roman"/>
          <w:sz w:val="24"/>
          <w:szCs w:val="20"/>
          <w:lang w:eastAsia="cs-CZ"/>
        </w:rPr>
        <w:t>Na Struze 229/3, 110 00, Praha 1</w:t>
      </w:r>
    </w:p>
    <w:p w:rsidR="00704B94" w:rsidRPr="00704B94" w:rsidRDefault="007629CE" w:rsidP="00704B94">
      <w:pPr>
        <w:spacing w:after="0"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zřízen na základě z</w:t>
      </w:r>
      <w:r w:rsidR="00704B94" w:rsidRPr="00704B94">
        <w:rPr>
          <w:rFonts w:ascii="Times New Roman" w:eastAsia="Times New Roman" w:hAnsi="Times New Roman" w:cs="Times New Roman"/>
          <w:sz w:val="24"/>
          <w:szCs w:val="24"/>
          <w:lang w:eastAsia="cs-CZ"/>
        </w:rPr>
        <w:t>ákona č. 181/2007 Sb. jako organizační složka státu</w:t>
      </w:r>
    </w:p>
    <w:p w:rsidR="00787FB2" w:rsidRDefault="00704B94" w:rsidP="00704B94">
      <w:pPr>
        <w:spacing w:after="0" w:line="240" w:lineRule="auto"/>
        <w:ind w:left="709" w:hanging="1"/>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 xml:space="preserve">jehož jménem jedná ředitel Ústavu pro studium totalitních režimů, </w:t>
      </w:r>
    </w:p>
    <w:p w:rsidR="00704B94" w:rsidRPr="00704B94" w:rsidRDefault="00704B94" w:rsidP="00704B94">
      <w:pPr>
        <w:spacing w:after="0" w:line="240" w:lineRule="auto"/>
        <w:ind w:left="709" w:hanging="1"/>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Mgr. Zdeněk Hazdra, Ph. D.</w:t>
      </w:r>
    </w:p>
    <w:p w:rsidR="00704B94" w:rsidRPr="00704B94" w:rsidRDefault="00704B94" w:rsidP="00704B94">
      <w:pPr>
        <w:spacing w:after="0" w:line="240" w:lineRule="auto"/>
        <w:ind w:firstLine="708"/>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IČ: 75112779</w:t>
      </w:r>
    </w:p>
    <w:p w:rsidR="00704B94" w:rsidRPr="00704B94" w:rsidRDefault="00704B94" w:rsidP="00704B94">
      <w:pPr>
        <w:spacing w:after="0" w:line="240" w:lineRule="auto"/>
        <w:ind w:firstLine="708"/>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DIČ: CZ 75112779</w:t>
      </w:r>
      <w:r w:rsidR="002F0AA1">
        <w:rPr>
          <w:rFonts w:ascii="Times New Roman" w:eastAsia="Times New Roman" w:hAnsi="Times New Roman" w:cs="Times New Roman"/>
          <w:sz w:val="24"/>
          <w:szCs w:val="20"/>
          <w:lang w:eastAsia="cs-CZ"/>
        </w:rPr>
        <w:t xml:space="preserve"> (ne</w:t>
      </w:r>
      <w:r w:rsidR="00233223">
        <w:rPr>
          <w:rFonts w:ascii="Times New Roman" w:eastAsia="Times New Roman" w:hAnsi="Times New Roman" w:cs="Times New Roman"/>
          <w:sz w:val="24"/>
          <w:szCs w:val="20"/>
          <w:lang w:eastAsia="cs-CZ"/>
        </w:rPr>
        <w:t>ní</w:t>
      </w:r>
      <w:r w:rsidR="002F0AA1">
        <w:rPr>
          <w:rFonts w:ascii="Times New Roman" w:eastAsia="Times New Roman" w:hAnsi="Times New Roman" w:cs="Times New Roman"/>
          <w:sz w:val="24"/>
          <w:szCs w:val="20"/>
          <w:lang w:eastAsia="cs-CZ"/>
        </w:rPr>
        <w:t xml:space="preserve"> </w:t>
      </w:r>
      <w:r w:rsidR="00233223">
        <w:rPr>
          <w:rFonts w:ascii="Times New Roman" w:eastAsia="Times New Roman" w:hAnsi="Times New Roman" w:cs="Times New Roman"/>
          <w:sz w:val="24"/>
          <w:szCs w:val="20"/>
          <w:lang w:eastAsia="cs-CZ"/>
        </w:rPr>
        <w:t xml:space="preserve">plátce </w:t>
      </w:r>
      <w:r w:rsidR="002F0AA1">
        <w:rPr>
          <w:rFonts w:ascii="Times New Roman" w:eastAsia="Times New Roman" w:hAnsi="Times New Roman" w:cs="Times New Roman"/>
          <w:sz w:val="24"/>
          <w:szCs w:val="20"/>
          <w:lang w:eastAsia="cs-CZ"/>
        </w:rPr>
        <w:t>DPH)</w:t>
      </w:r>
    </w:p>
    <w:p w:rsidR="00704B94" w:rsidRPr="00704B94" w:rsidRDefault="00704B94" w:rsidP="00704B94">
      <w:pPr>
        <w:spacing w:after="0" w:line="240" w:lineRule="auto"/>
        <w:ind w:firstLine="708"/>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 xml:space="preserve">Bankovní spojení: ČNB Praha 1 </w:t>
      </w:r>
    </w:p>
    <w:p w:rsidR="00704B94" w:rsidRPr="00704B94" w:rsidRDefault="00704B94" w:rsidP="00704B94">
      <w:pPr>
        <w:spacing w:after="0" w:line="240" w:lineRule="auto"/>
        <w:ind w:firstLine="708"/>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č.ú.: 2720001/0710</w:t>
      </w:r>
    </w:p>
    <w:p w:rsidR="007629CE" w:rsidRDefault="007629CE" w:rsidP="00704B94">
      <w:pPr>
        <w:spacing w:after="0" w:line="240" w:lineRule="auto"/>
        <w:ind w:firstLine="708"/>
        <w:jc w:val="both"/>
        <w:rPr>
          <w:rFonts w:ascii="Times New Roman" w:eastAsia="Times New Roman" w:hAnsi="Times New Roman" w:cs="Times New Roman"/>
          <w:i/>
          <w:sz w:val="24"/>
          <w:szCs w:val="20"/>
          <w:lang w:eastAsia="cs-CZ"/>
        </w:rPr>
      </w:pPr>
    </w:p>
    <w:p w:rsidR="00704B94" w:rsidRDefault="00704B94" w:rsidP="00704B94">
      <w:pPr>
        <w:spacing w:after="0" w:line="240" w:lineRule="auto"/>
        <w:ind w:firstLine="708"/>
        <w:jc w:val="both"/>
        <w:rPr>
          <w:rFonts w:ascii="Times New Roman" w:eastAsia="Times New Roman" w:hAnsi="Times New Roman" w:cs="Times New Roman"/>
          <w:i/>
          <w:sz w:val="24"/>
          <w:szCs w:val="20"/>
          <w:lang w:eastAsia="cs-CZ"/>
        </w:rPr>
      </w:pPr>
      <w:r w:rsidRPr="00704B94">
        <w:rPr>
          <w:rFonts w:ascii="Times New Roman" w:eastAsia="Times New Roman" w:hAnsi="Times New Roman" w:cs="Times New Roman"/>
          <w:i/>
          <w:sz w:val="24"/>
          <w:szCs w:val="20"/>
          <w:lang w:eastAsia="cs-CZ"/>
        </w:rPr>
        <w:t>dále jen „ objednatel“</w:t>
      </w:r>
    </w:p>
    <w:p w:rsidR="00B1023A" w:rsidRPr="00704B94" w:rsidRDefault="00B1023A" w:rsidP="00704B94">
      <w:pPr>
        <w:spacing w:after="0" w:line="240" w:lineRule="auto"/>
        <w:ind w:firstLine="708"/>
        <w:jc w:val="both"/>
        <w:rPr>
          <w:rFonts w:ascii="Times New Roman" w:eastAsia="Times New Roman" w:hAnsi="Times New Roman" w:cs="Times New Roman"/>
          <w:i/>
          <w:sz w:val="24"/>
          <w:szCs w:val="20"/>
          <w:lang w:eastAsia="cs-CZ"/>
        </w:rPr>
      </w:pPr>
    </w:p>
    <w:p w:rsidR="00704B94" w:rsidRPr="00704B94" w:rsidRDefault="00B1023A" w:rsidP="00B1023A">
      <w:pPr>
        <w:spacing w:after="0" w:line="240" w:lineRule="auto"/>
        <w:ind w:firstLine="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w:t>
      </w:r>
    </w:p>
    <w:p w:rsidR="00B1023A" w:rsidRDefault="00B1023A" w:rsidP="00B1023A">
      <w:pPr>
        <w:spacing w:after="0" w:line="240" w:lineRule="auto"/>
        <w:ind w:left="708"/>
        <w:jc w:val="both"/>
        <w:rPr>
          <w:rFonts w:ascii="Times New Roman" w:eastAsia="Times New Roman" w:hAnsi="Times New Roman" w:cs="Times New Roman"/>
          <w:b/>
          <w:sz w:val="24"/>
          <w:szCs w:val="20"/>
          <w:lang w:eastAsia="cs-CZ"/>
        </w:rPr>
      </w:pPr>
    </w:p>
    <w:p w:rsidR="001A2CB3" w:rsidRPr="001A2CB3" w:rsidRDefault="001A2CB3" w:rsidP="001A2CB3">
      <w:pPr>
        <w:spacing w:after="0" w:line="240" w:lineRule="auto"/>
        <w:ind w:left="708"/>
        <w:jc w:val="both"/>
        <w:rPr>
          <w:rFonts w:ascii="Times New Roman" w:eastAsia="Times New Roman" w:hAnsi="Times New Roman" w:cs="Times New Roman"/>
          <w:b/>
          <w:sz w:val="24"/>
          <w:szCs w:val="20"/>
          <w:lang w:eastAsia="cs-CZ"/>
        </w:rPr>
      </w:pPr>
      <w:r w:rsidRPr="001A2CB3">
        <w:rPr>
          <w:rFonts w:ascii="Times New Roman" w:eastAsia="Times New Roman" w:hAnsi="Times New Roman" w:cs="Times New Roman"/>
          <w:b/>
          <w:sz w:val="24"/>
          <w:szCs w:val="20"/>
          <w:lang w:eastAsia="cs-CZ"/>
        </w:rPr>
        <w:t>Unipress s. r. o.</w:t>
      </w:r>
    </w:p>
    <w:p w:rsidR="001A2CB3" w:rsidRPr="001A2CB3" w:rsidRDefault="001A2CB3" w:rsidP="001A2CB3">
      <w:pPr>
        <w:spacing w:after="0" w:line="240" w:lineRule="auto"/>
        <w:ind w:left="708"/>
        <w:jc w:val="both"/>
        <w:rPr>
          <w:rFonts w:ascii="Times New Roman" w:eastAsia="Times New Roman" w:hAnsi="Times New Roman" w:cs="Times New Roman"/>
          <w:i/>
          <w:sz w:val="24"/>
          <w:szCs w:val="20"/>
          <w:lang w:eastAsia="cs-CZ"/>
        </w:rPr>
      </w:pPr>
      <w:r w:rsidRPr="001A2CB3">
        <w:rPr>
          <w:rFonts w:ascii="Times New Roman" w:eastAsia="Times New Roman" w:hAnsi="Times New Roman" w:cs="Times New Roman"/>
          <w:sz w:val="24"/>
          <w:szCs w:val="20"/>
          <w:lang w:eastAsia="cs-CZ"/>
        </w:rPr>
        <w:t>Sídlo: Svobodova 1431, 511 01 Turnov</w:t>
      </w:r>
    </w:p>
    <w:p w:rsidR="001A2CB3" w:rsidRPr="001A2CB3" w:rsidRDefault="001A2CB3" w:rsidP="001A2CB3">
      <w:pPr>
        <w:spacing w:after="0" w:line="240" w:lineRule="auto"/>
        <w:ind w:left="708"/>
        <w:jc w:val="both"/>
        <w:rPr>
          <w:rFonts w:ascii="Times New Roman" w:eastAsia="Times New Roman" w:hAnsi="Times New Roman" w:cs="Times New Roman"/>
          <w:sz w:val="24"/>
          <w:szCs w:val="20"/>
          <w:lang w:eastAsia="cs-CZ"/>
        </w:rPr>
      </w:pPr>
      <w:r w:rsidRPr="001A2CB3">
        <w:rPr>
          <w:rFonts w:ascii="Times New Roman" w:eastAsia="Times New Roman" w:hAnsi="Times New Roman" w:cs="Times New Roman"/>
          <w:sz w:val="24"/>
          <w:szCs w:val="20"/>
          <w:lang w:eastAsia="cs-CZ"/>
        </w:rPr>
        <w:t>Zastoupená: Davidem Svobodou a Ing. Jindřichem Hrubým, jednateli</w:t>
      </w:r>
    </w:p>
    <w:p w:rsidR="001A2CB3" w:rsidRPr="001A2CB3" w:rsidRDefault="001A2CB3" w:rsidP="001A2CB3">
      <w:pPr>
        <w:spacing w:after="0" w:line="240" w:lineRule="auto"/>
        <w:ind w:left="708"/>
        <w:jc w:val="both"/>
        <w:rPr>
          <w:rFonts w:ascii="Times New Roman" w:eastAsia="Times New Roman" w:hAnsi="Times New Roman" w:cs="Times New Roman"/>
          <w:sz w:val="24"/>
          <w:szCs w:val="20"/>
          <w:lang w:eastAsia="cs-CZ"/>
        </w:rPr>
      </w:pPr>
      <w:r w:rsidRPr="001A2CB3">
        <w:rPr>
          <w:rFonts w:ascii="Times New Roman" w:eastAsia="Times New Roman" w:hAnsi="Times New Roman" w:cs="Times New Roman"/>
          <w:sz w:val="24"/>
          <w:szCs w:val="20"/>
          <w:lang w:eastAsia="cs-CZ"/>
        </w:rPr>
        <w:t xml:space="preserve">Zapsaná v obchodním rejstříku vedeném Krajským soudem v Hradci Králové, oddíl C, vložka 8502 </w:t>
      </w:r>
    </w:p>
    <w:p w:rsidR="001A2CB3" w:rsidRPr="001A2CB3" w:rsidRDefault="001A2CB3" w:rsidP="001A2CB3">
      <w:pPr>
        <w:spacing w:after="0" w:line="240" w:lineRule="auto"/>
        <w:ind w:left="708"/>
        <w:jc w:val="both"/>
        <w:rPr>
          <w:rFonts w:ascii="Times New Roman" w:eastAsia="Times New Roman" w:hAnsi="Times New Roman" w:cs="Times New Roman"/>
          <w:sz w:val="24"/>
          <w:szCs w:val="20"/>
          <w:lang w:eastAsia="cs-CZ"/>
        </w:rPr>
      </w:pPr>
      <w:r w:rsidRPr="001A2CB3">
        <w:rPr>
          <w:rFonts w:ascii="Times New Roman" w:eastAsia="Times New Roman" w:hAnsi="Times New Roman" w:cs="Times New Roman"/>
          <w:sz w:val="24"/>
          <w:szCs w:val="20"/>
          <w:lang w:eastAsia="cs-CZ"/>
        </w:rPr>
        <w:t>IČ : 47282789</w:t>
      </w:r>
    </w:p>
    <w:p w:rsidR="001A2CB3" w:rsidRPr="001A2CB3" w:rsidRDefault="001A2CB3" w:rsidP="001A2CB3">
      <w:pPr>
        <w:spacing w:after="0" w:line="240" w:lineRule="auto"/>
        <w:ind w:left="708"/>
        <w:jc w:val="both"/>
        <w:rPr>
          <w:rFonts w:ascii="Times New Roman" w:eastAsia="Times New Roman" w:hAnsi="Times New Roman" w:cs="Times New Roman"/>
          <w:sz w:val="24"/>
          <w:szCs w:val="20"/>
          <w:lang w:eastAsia="cs-CZ"/>
        </w:rPr>
      </w:pPr>
      <w:r w:rsidRPr="001A2CB3">
        <w:rPr>
          <w:rFonts w:ascii="Times New Roman" w:eastAsia="Times New Roman" w:hAnsi="Times New Roman" w:cs="Times New Roman"/>
          <w:sz w:val="24"/>
          <w:szCs w:val="20"/>
          <w:lang w:eastAsia="cs-CZ"/>
        </w:rPr>
        <w:t>DIČ: CZ47282789</w:t>
      </w:r>
    </w:p>
    <w:p w:rsidR="001A2CB3" w:rsidRPr="001A2CB3" w:rsidRDefault="001A2CB3" w:rsidP="001A2CB3">
      <w:pPr>
        <w:spacing w:after="0" w:line="240" w:lineRule="auto"/>
        <w:ind w:left="708"/>
        <w:jc w:val="both"/>
        <w:rPr>
          <w:rFonts w:ascii="Times New Roman" w:eastAsia="Times New Roman" w:hAnsi="Times New Roman" w:cs="Times New Roman"/>
          <w:sz w:val="24"/>
          <w:szCs w:val="20"/>
          <w:lang w:eastAsia="cs-CZ"/>
        </w:rPr>
      </w:pPr>
      <w:r w:rsidRPr="001A2CB3">
        <w:rPr>
          <w:rFonts w:ascii="Times New Roman" w:eastAsia="Times New Roman" w:hAnsi="Times New Roman" w:cs="Times New Roman"/>
          <w:sz w:val="24"/>
          <w:szCs w:val="20"/>
          <w:lang w:eastAsia="cs-CZ"/>
        </w:rPr>
        <w:t>Bankovní spojení: UniCredit Bank Czech Republic, a.s.</w:t>
      </w:r>
    </w:p>
    <w:p w:rsidR="001A2CB3" w:rsidRPr="001A2CB3" w:rsidRDefault="001A2CB3" w:rsidP="001A2CB3">
      <w:pPr>
        <w:spacing w:after="0" w:line="240" w:lineRule="auto"/>
        <w:ind w:left="708"/>
        <w:jc w:val="both"/>
        <w:rPr>
          <w:rFonts w:ascii="Times New Roman" w:eastAsia="Times New Roman" w:hAnsi="Times New Roman" w:cs="Times New Roman"/>
          <w:sz w:val="24"/>
          <w:szCs w:val="20"/>
          <w:lang w:eastAsia="cs-CZ"/>
        </w:rPr>
      </w:pPr>
      <w:r w:rsidRPr="001A2CB3">
        <w:rPr>
          <w:rFonts w:ascii="Times New Roman" w:eastAsia="Times New Roman" w:hAnsi="Times New Roman" w:cs="Times New Roman"/>
          <w:sz w:val="24"/>
          <w:szCs w:val="20"/>
          <w:lang w:eastAsia="cs-CZ"/>
        </w:rPr>
        <w:t>č.ú.: 2104174266/2700</w:t>
      </w:r>
    </w:p>
    <w:p w:rsidR="007629CE" w:rsidRDefault="007629CE" w:rsidP="007629CE">
      <w:pPr>
        <w:spacing w:after="0" w:line="240" w:lineRule="auto"/>
        <w:ind w:firstLine="708"/>
        <w:jc w:val="both"/>
        <w:rPr>
          <w:rFonts w:ascii="Times New Roman" w:eastAsia="Times New Roman" w:hAnsi="Times New Roman" w:cs="Times New Roman"/>
          <w:i/>
          <w:sz w:val="24"/>
          <w:szCs w:val="20"/>
          <w:lang w:eastAsia="cs-CZ"/>
        </w:rPr>
      </w:pPr>
    </w:p>
    <w:p w:rsidR="00917F4F" w:rsidRPr="00917F4F" w:rsidRDefault="00917F4F" w:rsidP="007629CE">
      <w:pPr>
        <w:spacing w:after="0" w:line="240" w:lineRule="auto"/>
        <w:ind w:firstLine="708"/>
        <w:jc w:val="both"/>
        <w:rPr>
          <w:rFonts w:ascii="Times New Roman" w:eastAsia="Times New Roman" w:hAnsi="Times New Roman" w:cs="Times New Roman"/>
          <w:i/>
          <w:sz w:val="24"/>
          <w:szCs w:val="20"/>
          <w:lang w:eastAsia="cs-CZ"/>
        </w:rPr>
      </w:pPr>
      <w:r w:rsidRPr="00917F4F">
        <w:rPr>
          <w:rFonts w:ascii="Times New Roman" w:eastAsia="Times New Roman" w:hAnsi="Times New Roman" w:cs="Times New Roman"/>
          <w:i/>
          <w:sz w:val="24"/>
          <w:szCs w:val="20"/>
          <w:lang w:eastAsia="cs-CZ"/>
        </w:rPr>
        <w:t>dále jen „ zhotovitel”</w:t>
      </w:r>
    </w:p>
    <w:p w:rsidR="00704B94" w:rsidRPr="00704B94" w:rsidRDefault="00704B94" w:rsidP="00704B94">
      <w:pPr>
        <w:spacing w:after="0" w:line="240" w:lineRule="auto"/>
        <w:jc w:val="both"/>
        <w:rPr>
          <w:rFonts w:ascii="Times New Roman" w:eastAsia="Times New Roman" w:hAnsi="Times New Roman" w:cs="Times New Roman"/>
          <w:sz w:val="24"/>
          <w:szCs w:val="20"/>
          <w:lang w:eastAsia="cs-CZ"/>
        </w:rPr>
      </w:pPr>
    </w:p>
    <w:p w:rsidR="00704B94" w:rsidRPr="00704B94" w:rsidRDefault="00E75C1A" w:rsidP="00704B94">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r>
      <w:r w:rsidR="00704B94" w:rsidRPr="00704B94">
        <w:rPr>
          <w:rFonts w:ascii="Times New Roman" w:eastAsia="Times New Roman" w:hAnsi="Times New Roman" w:cs="Times New Roman"/>
          <w:sz w:val="24"/>
          <w:szCs w:val="20"/>
          <w:lang w:eastAsia="cs-CZ"/>
        </w:rPr>
        <w:t>(Objednatel a zhotovitel budou dále společně označováni jen jako „smluvní strany“)</w:t>
      </w:r>
    </w:p>
    <w:p w:rsidR="00704B94" w:rsidRPr="00704B94" w:rsidRDefault="00704B94" w:rsidP="00704B94">
      <w:pPr>
        <w:spacing w:after="0" w:line="240" w:lineRule="auto"/>
        <w:jc w:val="both"/>
        <w:rPr>
          <w:rFonts w:ascii="Times New Roman" w:eastAsia="Times New Roman" w:hAnsi="Times New Roman" w:cs="Times New Roman"/>
          <w:spacing w:val="9"/>
          <w:sz w:val="24"/>
          <w:lang w:eastAsia="cs-CZ"/>
        </w:rPr>
      </w:pPr>
    </w:p>
    <w:p w:rsid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r w:rsidRPr="00704B94">
        <w:rPr>
          <w:rFonts w:ascii="Times New Roman" w:eastAsia="Times New Roman" w:hAnsi="Times New Roman" w:cs="Times New Roman"/>
          <w:spacing w:val="9"/>
          <w:sz w:val="24"/>
          <w:lang w:eastAsia="cs-CZ"/>
        </w:rPr>
        <w:br w:type="page"/>
      </w:r>
      <w:r w:rsidRPr="00704B94">
        <w:rPr>
          <w:rFonts w:ascii="Times New Roman" w:eastAsia="Times New Roman" w:hAnsi="Times New Roman" w:cs="Times New Roman"/>
          <w:b/>
          <w:sz w:val="24"/>
          <w:szCs w:val="20"/>
          <w:u w:val="single"/>
          <w:lang w:eastAsia="cs-CZ"/>
        </w:rPr>
        <w:lastRenderedPageBreak/>
        <w:t>Preambule</w:t>
      </w:r>
    </w:p>
    <w:p w:rsidR="00787FB2" w:rsidRPr="00704B94" w:rsidRDefault="00787FB2" w:rsidP="00704B94">
      <w:pPr>
        <w:spacing w:after="0" w:line="240" w:lineRule="auto"/>
        <w:jc w:val="center"/>
        <w:rPr>
          <w:rFonts w:ascii="Times New Roman" w:eastAsia="Times New Roman" w:hAnsi="Times New Roman" w:cs="Times New Roman"/>
          <w:b/>
          <w:sz w:val="24"/>
          <w:szCs w:val="20"/>
          <w:u w:val="single"/>
          <w:lang w:eastAsia="cs-CZ"/>
        </w:rPr>
      </w:pPr>
    </w:p>
    <w:p w:rsidR="00704B94" w:rsidRPr="00DD64F0" w:rsidRDefault="00704B94" w:rsidP="009A3E8B">
      <w:pPr>
        <w:jc w:val="both"/>
        <w:rPr>
          <w:rFonts w:ascii="Times New Roman" w:eastAsia="Times New Roman" w:hAnsi="Times New Roman" w:cs="Times New Roman"/>
          <w:sz w:val="24"/>
          <w:szCs w:val="24"/>
        </w:rPr>
      </w:pPr>
      <w:r w:rsidRPr="00787FB2">
        <w:rPr>
          <w:rFonts w:ascii="Times New Roman" w:eastAsia="Times New Roman" w:hAnsi="Times New Roman" w:cs="Times New Roman"/>
          <w:sz w:val="24"/>
          <w:szCs w:val="24"/>
        </w:rPr>
        <w:t xml:space="preserve">Zhotovitel se zavazuje realizovat plnění zakázky na </w:t>
      </w:r>
      <w:r w:rsidR="004E2339">
        <w:rPr>
          <w:rFonts w:ascii="Times New Roman" w:eastAsia="Times New Roman" w:hAnsi="Times New Roman" w:cs="Times New Roman"/>
          <w:sz w:val="24"/>
          <w:szCs w:val="24"/>
        </w:rPr>
        <w:t xml:space="preserve">tisk </w:t>
      </w:r>
      <w:r w:rsidR="00D27458">
        <w:rPr>
          <w:rFonts w:ascii="Times New Roman" w:eastAsia="Times New Roman" w:hAnsi="Times New Roman" w:cs="Times New Roman"/>
          <w:sz w:val="24"/>
          <w:szCs w:val="24"/>
        </w:rPr>
        <w:t xml:space="preserve">publikace </w:t>
      </w:r>
      <w:r w:rsidR="00DD64F0" w:rsidRPr="00DD64F0">
        <w:rPr>
          <w:rFonts w:ascii="Times New Roman" w:eastAsia="Times New Roman" w:hAnsi="Times New Roman" w:cs="Times New Roman"/>
          <w:b/>
          <w:sz w:val="24"/>
          <w:szCs w:val="24"/>
        </w:rPr>
        <w:t>„</w:t>
      </w:r>
      <w:r w:rsidR="00D27458">
        <w:rPr>
          <w:rFonts w:ascii="Times New Roman" w:eastAsia="Times New Roman" w:hAnsi="Times New Roman" w:cs="Times New Roman"/>
          <w:b/>
          <w:sz w:val="24"/>
          <w:szCs w:val="24"/>
        </w:rPr>
        <w:t>Horké knihy</w:t>
      </w:r>
      <w:r w:rsidR="00DD64F0" w:rsidRPr="00DD64F0">
        <w:rPr>
          <w:rFonts w:ascii="Times New Roman" w:eastAsia="Times New Roman" w:hAnsi="Times New Roman" w:cs="Times New Roman"/>
          <w:b/>
          <w:bCs/>
          <w:sz w:val="24"/>
          <w:szCs w:val="24"/>
        </w:rPr>
        <w:t>“</w:t>
      </w:r>
      <w:r w:rsidR="00DD64F0">
        <w:rPr>
          <w:rFonts w:ascii="Times New Roman" w:eastAsia="Times New Roman" w:hAnsi="Times New Roman" w:cs="Times New Roman"/>
          <w:sz w:val="24"/>
          <w:szCs w:val="24"/>
        </w:rPr>
        <w:t xml:space="preserve"> </w:t>
      </w:r>
      <w:r w:rsidRPr="00787FB2">
        <w:rPr>
          <w:rFonts w:ascii="Times New Roman" w:eastAsia="Times New Roman" w:hAnsi="Times New Roman" w:cs="Times New Roman"/>
          <w:sz w:val="24"/>
          <w:szCs w:val="24"/>
        </w:rPr>
        <w:t xml:space="preserve">za podmínek specifikovaných touto smlouvou a nabídkou podanou v zadávacím řízení. Objednatel se zavazuje poskytnuté plnění převzít, v rozsahu této smlouvy poskytnout potřebnou součinnost a zaplatit sjednanou cenu díla. Smlouva je uzavřena </w:t>
      </w:r>
      <w:r w:rsidRPr="00787FB2">
        <w:rPr>
          <w:rFonts w:ascii="Times New Roman" w:eastAsia="Times New Roman" w:hAnsi="Times New Roman" w:cs="Arial"/>
          <w:sz w:val="24"/>
          <w:szCs w:val="24"/>
          <w:lang w:eastAsia="cs-CZ"/>
        </w:rPr>
        <w:t>v návaznosti na zadávací řízení a dle specifikace, která je nedílnou přílohou této smlouvy.</w:t>
      </w:r>
    </w:p>
    <w:p w:rsidR="00704B94" w:rsidRPr="00704B94" w:rsidRDefault="00704B94" w:rsidP="00704B94">
      <w:pPr>
        <w:spacing w:before="120" w:after="120" w:line="240" w:lineRule="auto"/>
        <w:ind w:firstLine="709"/>
        <w:jc w:val="both"/>
        <w:rPr>
          <w:rFonts w:ascii="Times New Roman" w:eastAsia="Times New Roman" w:hAnsi="Times New Roman" w:cs="Times New Roman"/>
          <w:sz w:val="24"/>
          <w:szCs w:val="24"/>
        </w:rPr>
      </w:pP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r w:rsidRPr="00704B94">
        <w:rPr>
          <w:rFonts w:ascii="Times New Roman" w:eastAsia="Times New Roman" w:hAnsi="Times New Roman" w:cs="Times New Roman"/>
          <w:b/>
          <w:sz w:val="24"/>
          <w:szCs w:val="20"/>
          <w:u w:val="single"/>
          <w:lang w:eastAsia="cs-CZ"/>
        </w:rPr>
        <w:t>2. Předmět smlouvy</w:t>
      </w:r>
    </w:p>
    <w:p w:rsidR="00704B94" w:rsidRPr="00704B94" w:rsidRDefault="00704B94" w:rsidP="00704B94">
      <w:pPr>
        <w:spacing w:after="0" w:line="240" w:lineRule="auto"/>
        <w:ind w:left="360"/>
        <w:jc w:val="center"/>
        <w:rPr>
          <w:rFonts w:ascii="Times New Roman" w:eastAsia="Times New Roman" w:hAnsi="Times New Roman" w:cs="Times New Roman"/>
          <w:b/>
          <w:sz w:val="24"/>
          <w:szCs w:val="20"/>
          <w:u w:val="single"/>
          <w:lang w:eastAsia="cs-CZ"/>
        </w:rPr>
      </w:pPr>
    </w:p>
    <w:p w:rsidR="00704B94" w:rsidRPr="00DD64F0" w:rsidRDefault="00704B94" w:rsidP="009A3E8B">
      <w:pPr>
        <w:spacing w:after="0" w:line="240" w:lineRule="auto"/>
        <w:ind w:firstLine="425"/>
        <w:jc w:val="both"/>
        <w:rPr>
          <w:rFonts w:ascii="Times New Roman" w:eastAsia="Times New Roman" w:hAnsi="Times New Roman" w:cs="Times New Roman"/>
          <w:color w:val="000000"/>
          <w:sz w:val="24"/>
          <w:szCs w:val="24"/>
          <w:lang w:eastAsia="cs-CZ"/>
        </w:rPr>
      </w:pPr>
      <w:r w:rsidRPr="00787FB2">
        <w:rPr>
          <w:rFonts w:ascii="Times New Roman" w:eastAsia="Times New Roman" w:hAnsi="Times New Roman" w:cs="Times New Roman"/>
          <w:color w:val="000000"/>
          <w:sz w:val="24"/>
          <w:szCs w:val="24"/>
          <w:lang w:eastAsia="cs-CZ"/>
        </w:rPr>
        <w:t xml:space="preserve">Předmětem této smlouvy o dílo je závazek zhotovitele provést dílo </w:t>
      </w:r>
      <w:r w:rsidR="009810C8">
        <w:rPr>
          <w:rFonts w:ascii="Times New Roman" w:eastAsia="Times New Roman" w:hAnsi="Times New Roman" w:cs="Times New Roman"/>
          <w:color w:val="000000"/>
          <w:sz w:val="24"/>
          <w:szCs w:val="24"/>
          <w:lang w:eastAsia="cs-CZ"/>
        </w:rPr>
        <w:t>–</w:t>
      </w:r>
      <w:r w:rsidRPr="00787FB2">
        <w:rPr>
          <w:rFonts w:ascii="Times New Roman" w:eastAsia="Times New Roman" w:hAnsi="Times New Roman" w:cs="Times New Roman"/>
          <w:color w:val="000000"/>
          <w:sz w:val="24"/>
          <w:szCs w:val="24"/>
          <w:lang w:eastAsia="cs-CZ"/>
        </w:rPr>
        <w:t xml:space="preserve"> </w:t>
      </w:r>
      <w:r w:rsidR="00E24F20">
        <w:rPr>
          <w:rFonts w:ascii="Times New Roman" w:eastAsia="Times New Roman" w:hAnsi="Times New Roman" w:cs="Times New Roman"/>
          <w:color w:val="000000"/>
          <w:sz w:val="24"/>
          <w:szCs w:val="24"/>
          <w:lang w:eastAsia="cs-CZ"/>
        </w:rPr>
        <w:t xml:space="preserve">tisk </w:t>
      </w:r>
      <w:r w:rsidR="00D27458">
        <w:rPr>
          <w:rFonts w:ascii="Times New Roman" w:eastAsia="Times New Roman" w:hAnsi="Times New Roman" w:cs="Times New Roman"/>
          <w:color w:val="000000"/>
          <w:sz w:val="24"/>
          <w:szCs w:val="24"/>
          <w:lang w:eastAsia="cs-CZ"/>
        </w:rPr>
        <w:t xml:space="preserve">publikace </w:t>
      </w:r>
      <w:r w:rsidR="00DD64F0" w:rsidRPr="00DD64F0">
        <w:rPr>
          <w:rFonts w:ascii="Times New Roman" w:eastAsia="Times New Roman" w:hAnsi="Times New Roman" w:cs="Times New Roman"/>
          <w:b/>
          <w:color w:val="000000"/>
          <w:sz w:val="24"/>
          <w:szCs w:val="24"/>
          <w:lang w:eastAsia="cs-CZ"/>
        </w:rPr>
        <w:t>„</w:t>
      </w:r>
      <w:r w:rsidR="00D27458">
        <w:rPr>
          <w:rFonts w:ascii="Times New Roman" w:eastAsia="Times New Roman" w:hAnsi="Times New Roman" w:cs="Times New Roman"/>
          <w:b/>
          <w:color w:val="000000"/>
          <w:sz w:val="24"/>
          <w:szCs w:val="24"/>
          <w:lang w:eastAsia="cs-CZ"/>
        </w:rPr>
        <w:t>Horké knihy“</w:t>
      </w:r>
      <w:r w:rsidR="00DD64F0">
        <w:rPr>
          <w:rFonts w:ascii="Times New Roman" w:eastAsia="Times New Roman" w:hAnsi="Times New Roman" w:cs="Times New Roman"/>
          <w:color w:val="000000"/>
          <w:sz w:val="24"/>
          <w:szCs w:val="24"/>
          <w:lang w:eastAsia="cs-CZ"/>
        </w:rPr>
        <w:t xml:space="preserve"> </w:t>
      </w:r>
      <w:r w:rsidRPr="00787FB2">
        <w:rPr>
          <w:rFonts w:ascii="Times New Roman" w:eastAsia="Times New Roman" w:hAnsi="Times New Roman" w:cs="Times New Roman"/>
          <w:color w:val="000000"/>
          <w:sz w:val="24"/>
          <w:szCs w:val="24"/>
          <w:lang w:eastAsia="cs-CZ"/>
        </w:rPr>
        <w:t xml:space="preserve">specifikované v příloze č. 1 této smlouvy (dále jen „dílo“) a předat jej objednateli a závazek objednatele řádně provedené dílo převzít a zaplatit cenu </w:t>
      </w:r>
      <w:r w:rsidR="007B4DE8" w:rsidRPr="00787FB2">
        <w:rPr>
          <w:rFonts w:ascii="Times New Roman" w:eastAsia="Times New Roman" w:hAnsi="Times New Roman" w:cs="Times New Roman"/>
          <w:color w:val="000000"/>
          <w:sz w:val="24"/>
          <w:szCs w:val="24"/>
          <w:lang w:eastAsia="cs-CZ"/>
        </w:rPr>
        <w:t xml:space="preserve">za </w:t>
      </w:r>
      <w:r w:rsidRPr="00787FB2">
        <w:rPr>
          <w:rFonts w:ascii="Times New Roman" w:eastAsia="Times New Roman" w:hAnsi="Times New Roman" w:cs="Times New Roman"/>
          <w:color w:val="000000"/>
          <w:sz w:val="24"/>
          <w:szCs w:val="24"/>
          <w:lang w:eastAsia="cs-CZ"/>
        </w:rPr>
        <w:t>jeho provedení způsobem a v termínu sjednaným touto smlouvou.</w:t>
      </w:r>
    </w:p>
    <w:p w:rsidR="00704B94" w:rsidRPr="00704B94" w:rsidRDefault="00704B94" w:rsidP="00704B94">
      <w:pPr>
        <w:spacing w:after="0" w:line="240" w:lineRule="auto"/>
        <w:ind w:firstLine="709"/>
        <w:jc w:val="both"/>
        <w:rPr>
          <w:rFonts w:ascii="Times New Roman" w:eastAsia="Times New Roman" w:hAnsi="Times New Roman" w:cs="Times New Roman"/>
          <w:b/>
          <w:sz w:val="24"/>
          <w:szCs w:val="20"/>
          <w:u w:val="single"/>
          <w:lang w:eastAsia="cs-CZ"/>
        </w:rPr>
      </w:pP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r w:rsidRPr="00704B94">
        <w:rPr>
          <w:rFonts w:ascii="Times New Roman" w:eastAsia="Times New Roman" w:hAnsi="Times New Roman" w:cs="Times New Roman"/>
          <w:b/>
          <w:sz w:val="24"/>
          <w:szCs w:val="20"/>
          <w:u w:val="single"/>
          <w:lang w:eastAsia="cs-CZ"/>
        </w:rPr>
        <w:t>3. Doba a místo plnění</w:t>
      </w:r>
    </w:p>
    <w:p w:rsidR="00704B94" w:rsidRPr="00704B94" w:rsidRDefault="00704B94" w:rsidP="00704B94">
      <w:pPr>
        <w:spacing w:after="0" w:line="240" w:lineRule="auto"/>
        <w:jc w:val="center"/>
        <w:rPr>
          <w:rFonts w:ascii="Times New Roman" w:eastAsia="Times New Roman" w:hAnsi="Times New Roman" w:cs="Times New Roman"/>
          <w:b/>
          <w:sz w:val="24"/>
          <w:szCs w:val="20"/>
          <w:lang w:eastAsia="cs-CZ"/>
        </w:rPr>
      </w:pPr>
    </w:p>
    <w:p w:rsidR="00704B94" w:rsidRPr="00704B94" w:rsidRDefault="00704B94" w:rsidP="00704B94">
      <w:pPr>
        <w:spacing w:after="0" w:line="240" w:lineRule="auto"/>
        <w:ind w:firstLine="425"/>
        <w:jc w:val="both"/>
        <w:rPr>
          <w:rFonts w:ascii="Times New Roman" w:eastAsia="Times New Roman" w:hAnsi="Times New Roman" w:cs="Times New Roman"/>
          <w:color w:val="000000"/>
          <w:sz w:val="24"/>
          <w:szCs w:val="20"/>
          <w:lang w:eastAsia="cs-CZ"/>
        </w:rPr>
      </w:pPr>
      <w:r w:rsidRPr="00704B94">
        <w:rPr>
          <w:rFonts w:ascii="Times New Roman" w:eastAsia="Times New Roman" w:hAnsi="Times New Roman" w:cs="Times New Roman"/>
          <w:color w:val="000000"/>
          <w:sz w:val="24"/>
          <w:szCs w:val="20"/>
          <w:lang w:eastAsia="cs-CZ"/>
        </w:rPr>
        <w:t xml:space="preserve">       Zhotovitel je povinen předat objednateli ucelenou část díla specifikovaného v příloze č. 1 této smlouvy nejpozději </w:t>
      </w:r>
      <w:r w:rsidRPr="00E66D88">
        <w:rPr>
          <w:rFonts w:ascii="Times New Roman" w:eastAsia="Times New Roman" w:hAnsi="Times New Roman" w:cs="Times New Roman"/>
          <w:color w:val="000000"/>
          <w:sz w:val="24"/>
          <w:szCs w:val="20"/>
          <w:lang w:eastAsia="cs-CZ"/>
        </w:rPr>
        <w:t xml:space="preserve">do </w:t>
      </w:r>
      <w:r w:rsidR="009860AB" w:rsidRPr="00787211">
        <w:rPr>
          <w:rFonts w:ascii="Times New Roman" w:eastAsia="Times New Roman" w:hAnsi="Times New Roman" w:cs="Times New Roman"/>
          <w:b/>
          <w:color w:val="000000"/>
          <w:sz w:val="24"/>
          <w:szCs w:val="20"/>
          <w:lang w:eastAsia="cs-CZ"/>
        </w:rPr>
        <w:t>2</w:t>
      </w:r>
      <w:r w:rsidR="00787211" w:rsidRPr="00787211">
        <w:rPr>
          <w:rFonts w:ascii="Times New Roman" w:eastAsia="Times New Roman" w:hAnsi="Times New Roman" w:cs="Times New Roman"/>
          <w:b/>
          <w:color w:val="000000"/>
          <w:sz w:val="24"/>
          <w:szCs w:val="20"/>
          <w:lang w:eastAsia="cs-CZ"/>
        </w:rPr>
        <w:t>1</w:t>
      </w:r>
      <w:r w:rsidR="005A7ECD" w:rsidRPr="0029490A">
        <w:rPr>
          <w:rFonts w:ascii="Times New Roman" w:eastAsia="Times New Roman" w:hAnsi="Times New Roman" w:cs="Times New Roman"/>
          <w:b/>
          <w:color w:val="000000"/>
          <w:sz w:val="24"/>
          <w:szCs w:val="20"/>
          <w:lang w:eastAsia="cs-CZ"/>
        </w:rPr>
        <w:t xml:space="preserve"> </w:t>
      </w:r>
      <w:r w:rsidR="00787FB2" w:rsidRPr="0029490A">
        <w:rPr>
          <w:rFonts w:ascii="Times New Roman" w:eastAsia="Times New Roman" w:hAnsi="Times New Roman" w:cs="Times New Roman"/>
          <w:b/>
          <w:color w:val="000000"/>
          <w:sz w:val="24"/>
          <w:szCs w:val="20"/>
          <w:lang w:eastAsia="cs-CZ"/>
        </w:rPr>
        <w:t>dní</w:t>
      </w:r>
      <w:r w:rsidRPr="00704B94">
        <w:rPr>
          <w:rFonts w:ascii="Times New Roman" w:eastAsia="Times New Roman" w:hAnsi="Times New Roman" w:cs="Times New Roman"/>
          <w:color w:val="000000"/>
          <w:sz w:val="24"/>
          <w:szCs w:val="20"/>
          <w:lang w:eastAsia="cs-CZ"/>
        </w:rPr>
        <w:t xml:space="preserve"> od data přijetí kompletních tiskových podkladů k dílu.</w:t>
      </w:r>
    </w:p>
    <w:p w:rsidR="00704B94" w:rsidRPr="00704B94" w:rsidRDefault="00704B94" w:rsidP="00704B94">
      <w:pPr>
        <w:spacing w:after="0" w:line="240" w:lineRule="auto"/>
        <w:ind w:firstLine="425"/>
        <w:jc w:val="both"/>
        <w:rPr>
          <w:rFonts w:ascii="Times New Roman" w:eastAsia="Times New Roman" w:hAnsi="Times New Roman" w:cs="Times New Roman"/>
          <w:color w:val="000000"/>
          <w:sz w:val="24"/>
          <w:szCs w:val="20"/>
          <w:lang w:eastAsia="cs-CZ"/>
        </w:rPr>
      </w:pPr>
    </w:p>
    <w:p w:rsidR="00704B94" w:rsidRPr="00704B94" w:rsidRDefault="00704B94" w:rsidP="00704B94">
      <w:pPr>
        <w:spacing w:after="0" w:line="240" w:lineRule="auto"/>
        <w:ind w:left="397" w:firstLine="425"/>
        <w:jc w:val="both"/>
        <w:rPr>
          <w:rFonts w:ascii="Times New Roman" w:eastAsia="Times New Roman" w:hAnsi="Times New Roman" w:cs="Times New Roman"/>
          <w:color w:val="000000"/>
          <w:sz w:val="24"/>
          <w:szCs w:val="20"/>
          <w:lang w:eastAsia="cs-CZ"/>
        </w:rPr>
      </w:pPr>
      <w:r w:rsidRPr="00704B94">
        <w:rPr>
          <w:rFonts w:ascii="Times New Roman" w:eastAsia="Times New Roman" w:hAnsi="Times New Roman" w:cs="Times New Roman"/>
          <w:color w:val="000000"/>
          <w:sz w:val="24"/>
          <w:szCs w:val="20"/>
          <w:lang w:eastAsia="cs-CZ"/>
        </w:rPr>
        <w:t>Místem plnění je sídlo Ústavu pro studium totalitních režimů (Siwiecova 2, 130 00, Praha 3), případně jiná adresa v Praze zadaná objednatelem.</w:t>
      </w:r>
    </w:p>
    <w:p w:rsidR="00704B94" w:rsidRPr="00704B94" w:rsidRDefault="00704B94" w:rsidP="00704B94">
      <w:pPr>
        <w:spacing w:after="0" w:line="240" w:lineRule="auto"/>
        <w:ind w:firstLine="425"/>
        <w:jc w:val="both"/>
        <w:rPr>
          <w:rFonts w:ascii="Times New Roman" w:eastAsia="Times New Roman" w:hAnsi="Times New Roman" w:cs="Times New Roman"/>
          <w:color w:val="000000"/>
          <w:sz w:val="24"/>
          <w:szCs w:val="20"/>
          <w:lang w:eastAsia="cs-CZ"/>
        </w:rPr>
      </w:pP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r w:rsidRPr="00704B94">
        <w:rPr>
          <w:rFonts w:ascii="Times New Roman" w:eastAsia="Times New Roman" w:hAnsi="Times New Roman" w:cs="Times New Roman"/>
          <w:b/>
          <w:sz w:val="24"/>
          <w:szCs w:val="20"/>
          <w:u w:val="single"/>
          <w:lang w:eastAsia="cs-CZ"/>
        </w:rPr>
        <w:t>4. Cena díla</w:t>
      </w: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p>
    <w:p w:rsidR="009A3E8B" w:rsidRPr="00787211" w:rsidRDefault="005A7ECD" w:rsidP="009C4191">
      <w:pPr>
        <w:spacing w:after="0" w:line="240" w:lineRule="auto"/>
        <w:ind w:firstLine="709"/>
        <w:jc w:val="both"/>
        <w:rPr>
          <w:rFonts w:ascii="Times New Roman" w:eastAsia="Times New Roman" w:hAnsi="Times New Roman" w:cs="Times New Roman"/>
          <w:color w:val="000000"/>
          <w:sz w:val="24"/>
          <w:szCs w:val="20"/>
          <w:lang w:eastAsia="cs-CZ"/>
        </w:rPr>
      </w:pPr>
      <w:r w:rsidRPr="00787211">
        <w:rPr>
          <w:rFonts w:ascii="Times New Roman" w:eastAsia="Times New Roman" w:hAnsi="Times New Roman" w:cs="Times New Roman"/>
          <w:color w:val="000000"/>
          <w:sz w:val="24"/>
          <w:szCs w:val="20"/>
          <w:lang w:eastAsia="cs-CZ"/>
        </w:rPr>
        <w:t>Smluvní strany se dohodly, že cena díla uvedeného v čl. 2 této smlouvy a specif</w:t>
      </w:r>
      <w:r w:rsidR="00280C00" w:rsidRPr="00787211">
        <w:rPr>
          <w:rFonts w:ascii="Times New Roman" w:eastAsia="Times New Roman" w:hAnsi="Times New Roman" w:cs="Times New Roman"/>
          <w:color w:val="000000"/>
          <w:sz w:val="24"/>
          <w:szCs w:val="20"/>
          <w:lang w:eastAsia="cs-CZ"/>
        </w:rPr>
        <w:t>ikovaného v příloze č. 1 činí</w:t>
      </w:r>
      <w:r w:rsidR="00AD182A" w:rsidRPr="00787211">
        <w:rPr>
          <w:rFonts w:ascii="Times New Roman" w:eastAsia="Times New Roman" w:hAnsi="Times New Roman" w:cs="Times New Roman"/>
          <w:color w:val="000000"/>
          <w:sz w:val="24"/>
          <w:szCs w:val="20"/>
          <w:lang w:eastAsia="cs-CZ"/>
        </w:rPr>
        <w:t xml:space="preserve"> </w:t>
      </w:r>
      <w:r w:rsidR="00787211" w:rsidRPr="00787211">
        <w:rPr>
          <w:rFonts w:ascii="Times New Roman" w:eastAsia="Times New Roman" w:hAnsi="Times New Roman" w:cs="Times New Roman"/>
          <w:color w:val="000000"/>
          <w:sz w:val="24"/>
          <w:szCs w:val="20"/>
          <w:lang w:eastAsia="cs-CZ"/>
        </w:rPr>
        <w:t>146</w:t>
      </w:r>
      <w:r w:rsidR="009860AB" w:rsidRPr="00787211">
        <w:rPr>
          <w:rFonts w:ascii="Times New Roman" w:eastAsia="Times New Roman" w:hAnsi="Times New Roman" w:cs="Times New Roman"/>
          <w:color w:val="000000"/>
          <w:sz w:val="24"/>
          <w:szCs w:val="20"/>
          <w:lang w:eastAsia="cs-CZ"/>
        </w:rPr>
        <w:t> </w:t>
      </w:r>
      <w:r w:rsidR="00787211" w:rsidRPr="00787211">
        <w:rPr>
          <w:rFonts w:ascii="Times New Roman" w:eastAsia="Times New Roman" w:hAnsi="Times New Roman" w:cs="Times New Roman"/>
          <w:color w:val="000000"/>
          <w:sz w:val="24"/>
          <w:szCs w:val="20"/>
          <w:lang w:eastAsia="cs-CZ"/>
        </w:rPr>
        <w:t>400</w:t>
      </w:r>
      <w:r w:rsidR="00B65532" w:rsidRPr="00787211">
        <w:rPr>
          <w:rFonts w:ascii="Times New Roman" w:eastAsia="Times New Roman" w:hAnsi="Times New Roman" w:cs="Times New Roman"/>
          <w:color w:val="000000"/>
          <w:sz w:val="24"/>
          <w:szCs w:val="20"/>
          <w:lang w:eastAsia="cs-CZ"/>
        </w:rPr>
        <w:t>,- Kč</w:t>
      </w:r>
      <w:r w:rsidR="002F1B03" w:rsidRPr="00787211">
        <w:rPr>
          <w:rFonts w:ascii="Times New Roman" w:eastAsia="Times New Roman" w:hAnsi="Times New Roman" w:cs="Times New Roman"/>
          <w:color w:val="000000"/>
          <w:sz w:val="24"/>
          <w:szCs w:val="20"/>
          <w:lang w:eastAsia="cs-CZ"/>
        </w:rPr>
        <w:t xml:space="preserve"> bez DPH (DPH </w:t>
      </w:r>
      <w:r w:rsidR="00787211" w:rsidRPr="00787211">
        <w:rPr>
          <w:rFonts w:ascii="Times New Roman" w:eastAsia="Times New Roman" w:hAnsi="Times New Roman" w:cs="Times New Roman"/>
          <w:color w:val="000000"/>
          <w:sz w:val="24"/>
          <w:szCs w:val="20"/>
          <w:lang w:eastAsia="cs-CZ"/>
        </w:rPr>
        <w:t>10</w:t>
      </w:r>
      <w:r w:rsidR="009C4191" w:rsidRPr="00787211">
        <w:rPr>
          <w:rFonts w:ascii="Times New Roman" w:eastAsia="Times New Roman" w:hAnsi="Times New Roman" w:cs="Times New Roman"/>
          <w:color w:val="000000"/>
          <w:sz w:val="24"/>
          <w:szCs w:val="20"/>
          <w:lang w:eastAsia="cs-CZ"/>
        </w:rPr>
        <w:t xml:space="preserve">% </w:t>
      </w:r>
      <w:r w:rsidRPr="00787211">
        <w:rPr>
          <w:rFonts w:ascii="Times New Roman" w:eastAsia="Times New Roman" w:hAnsi="Times New Roman" w:cs="Times New Roman"/>
          <w:color w:val="000000"/>
          <w:sz w:val="24"/>
          <w:szCs w:val="20"/>
          <w:lang w:eastAsia="cs-CZ"/>
        </w:rPr>
        <w:t xml:space="preserve">= </w:t>
      </w:r>
      <w:r w:rsidR="00787211" w:rsidRPr="00787211">
        <w:rPr>
          <w:rFonts w:ascii="Times New Roman" w:eastAsia="Times New Roman" w:hAnsi="Times New Roman" w:cs="Times New Roman"/>
          <w:color w:val="000000"/>
          <w:sz w:val="24"/>
          <w:szCs w:val="20"/>
          <w:lang w:eastAsia="cs-CZ"/>
        </w:rPr>
        <w:t>14 640</w:t>
      </w:r>
      <w:r w:rsidR="00686C0F" w:rsidRPr="00787211">
        <w:rPr>
          <w:rFonts w:ascii="Times New Roman" w:eastAsia="Times New Roman" w:hAnsi="Times New Roman" w:cs="Times New Roman"/>
          <w:color w:val="000000"/>
          <w:sz w:val="24"/>
          <w:szCs w:val="20"/>
          <w:lang w:eastAsia="cs-CZ"/>
        </w:rPr>
        <w:t>,-</w:t>
      </w:r>
      <w:r w:rsidRPr="00787211">
        <w:rPr>
          <w:rFonts w:ascii="Times New Roman" w:eastAsia="Times New Roman" w:hAnsi="Times New Roman" w:cs="Times New Roman"/>
          <w:color w:val="000000"/>
          <w:sz w:val="24"/>
          <w:szCs w:val="20"/>
          <w:lang w:eastAsia="cs-CZ"/>
        </w:rPr>
        <w:t xml:space="preserve"> Kč), tj. </w:t>
      </w:r>
    </w:p>
    <w:p w:rsidR="004050D6" w:rsidRDefault="00787211" w:rsidP="009A3E8B">
      <w:pPr>
        <w:spacing w:after="0" w:line="240" w:lineRule="auto"/>
        <w:jc w:val="both"/>
        <w:rPr>
          <w:rFonts w:ascii="Times New Roman" w:eastAsia="Times New Roman" w:hAnsi="Times New Roman" w:cs="Times New Roman"/>
          <w:color w:val="000000"/>
          <w:sz w:val="24"/>
          <w:szCs w:val="20"/>
          <w:lang w:eastAsia="cs-CZ"/>
        </w:rPr>
      </w:pPr>
      <w:r w:rsidRPr="00787211">
        <w:rPr>
          <w:rFonts w:ascii="Times New Roman" w:eastAsia="Times New Roman" w:hAnsi="Times New Roman" w:cs="Times New Roman"/>
          <w:b/>
          <w:color w:val="000000"/>
          <w:sz w:val="24"/>
          <w:szCs w:val="20"/>
          <w:lang w:eastAsia="cs-CZ"/>
        </w:rPr>
        <w:t>161 040</w:t>
      </w:r>
      <w:r w:rsidR="005A7ECD" w:rsidRPr="00787211">
        <w:rPr>
          <w:rFonts w:ascii="Times New Roman" w:eastAsia="Times New Roman" w:hAnsi="Times New Roman" w:cs="Times New Roman"/>
          <w:b/>
          <w:color w:val="000000"/>
          <w:sz w:val="24"/>
          <w:szCs w:val="20"/>
          <w:lang w:eastAsia="cs-CZ"/>
        </w:rPr>
        <w:t>,- Kč</w:t>
      </w:r>
      <w:r w:rsidR="005A7ECD" w:rsidRPr="00787211">
        <w:rPr>
          <w:rFonts w:ascii="Times New Roman" w:eastAsia="Times New Roman" w:hAnsi="Times New Roman" w:cs="Times New Roman"/>
          <w:color w:val="000000"/>
          <w:sz w:val="24"/>
          <w:szCs w:val="20"/>
          <w:lang w:eastAsia="cs-CZ"/>
        </w:rPr>
        <w:t xml:space="preserve"> včetně DPH (slovy</w:t>
      </w:r>
      <w:r w:rsidR="002F701C" w:rsidRPr="00787211">
        <w:rPr>
          <w:rFonts w:ascii="Times New Roman" w:eastAsia="Times New Roman" w:hAnsi="Times New Roman" w:cs="Times New Roman"/>
          <w:color w:val="000000"/>
          <w:sz w:val="24"/>
          <w:szCs w:val="20"/>
          <w:lang w:eastAsia="cs-CZ"/>
        </w:rPr>
        <w:t>:</w:t>
      </w:r>
      <w:r w:rsidR="009810C8" w:rsidRPr="00787211">
        <w:rPr>
          <w:rFonts w:ascii="Times New Roman" w:eastAsia="Times New Roman" w:hAnsi="Times New Roman" w:cs="Times New Roman"/>
          <w:color w:val="000000"/>
          <w:sz w:val="24"/>
          <w:szCs w:val="20"/>
          <w:lang w:eastAsia="cs-CZ"/>
        </w:rPr>
        <w:t xml:space="preserve"> </w:t>
      </w:r>
      <w:r w:rsidRPr="00787211">
        <w:rPr>
          <w:rFonts w:ascii="Times New Roman" w:eastAsia="Times New Roman" w:hAnsi="Times New Roman" w:cs="Times New Roman"/>
          <w:i/>
          <w:color w:val="000000"/>
          <w:sz w:val="24"/>
          <w:szCs w:val="20"/>
          <w:lang w:eastAsia="cs-CZ"/>
        </w:rPr>
        <w:t>sto</w:t>
      </w:r>
      <w:r>
        <w:rPr>
          <w:rFonts w:ascii="Times New Roman" w:eastAsia="Times New Roman" w:hAnsi="Times New Roman" w:cs="Times New Roman"/>
          <w:i/>
          <w:color w:val="000000"/>
          <w:sz w:val="24"/>
          <w:szCs w:val="20"/>
          <w:lang w:eastAsia="cs-CZ"/>
        </w:rPr>
        <w:t>-</w:t>
      </w:r>
      <w:r w:rsidR="007D4F1B">
        <w:rPr>
          <w:rFonts w:ascii="Times New Roman" w:eastAsia="Times New Roman" w:hAnsi="Times New Roman" w:cs="Times New Roman"/>
          <w:i/>
          <w:color w:val="000000"/>
          <w:sz w:val="24"/>
          <w:szCs w:val="20"/>
          <w:lang w:eastAsia="cs-CZ"/>
        </w:rPr>
        <w:t>šedesát</w:t>
      </w:r>
      <w:r>
        <w:rPr>
          <w:rFonts w:ascii="Times New Roman" w:eastAsia="Times New Roman" w:hAnsi="Times New Roman" w:cs="Times New Roman"/>
          <w:i/>
          <w:color w:val="000000"/>
          <w:sz w:val="24"/>
          <w:szCs w:val="20"/>
          <w:lang w:eastAsia="cs-CZ"/>
        </w:rPr>
        <w:t>-</w:t>
      </w:r>
      <w:r w:rsidR="007D4F1B">
        <w:rPr>
          <w:rFonts w:ascii="Times New Roman" w:eastAsia="Times New Roman" w:hAnsi="Times New Roman" w:cs="Times New Roman"/>
          <w:i/>
          <w:color w:val="000000"/>
          <w:sz w:val="24"/>
          <w:szCs w:val="20"/>
          <w:lang w:eastAsia="cs-CZ"/>
        </w:rPr>
        <w:t>jedna</w:t>
      </w:r>
      <w:r>
        <w:rPr>
          <w:rFonts w:ascii="Times New Roman" w:eastAsia="Times New Roman" w:hAnsi="Times New Roman" w:cs="Times New Roman"/>
          <w:i/>
          <w:color w:val="000000"/>
          <w:sz w:val="24"/>
          <w:szCs w:val="20"/>
          <w:lang w:eastAsia="cs-CZ"/>
        </w:rPr>
        <w:t>-tisíc-čtyři</w:t>
      </w:r>
      <w:r w:rsidR="007D4F1B">
        <w:rPr>
          <w:rFonts w:ascii="Times New Roman" w:eastAsia="Times New Roman" w:hAnsi="Times New Roman" w:cs="Times New Roman"/>
          <w:i/>
          <w:color w:val="000000"/>
          <w:sz w:val="24"/>
          <w:szCs w:val="20"/>
          <w:lang w:eastAsia="cs-CZ"/>
        </w:rPr>
        <w:t>cet</w:t>
      </w:r>
      <w:r>
        <w:rPr>
          <w:rFonts w:ascii="Times New Roman" w:eastAsia="Times New Roman" w:hAnsi="Times New Roman" w:cs="Times New Roman"/>
          <w:i/>
          <w:color w:val="000000"/>
          <w:sz w:val="24"/>
          <w:szCs w:val="20"/>
          <w:lang w:eastAsia="cs-CZ"/>
        </w:rPr>
        <w:t xml:space="preserve"> korun českých</w:t>
      </w:r>
      <w:r w:rsidR="00280C00">
        <w:rPr>
          <w:rFonts w:ascii="Times New Roman" w:eastAsia="Times New Roman" w:hAnsi="Times New Roman" w:cs="Times New Roman"/>
          <w:color w:val="000000"/>
          <w:sz w:val="24"/>
          <w:szCs w:val="20"/>
          <w:lang w:eastAsia="cs-CZ"/>
        </w:rPr>
        <w:t>)</w:t>
      </w:r>
      <w:r w:rsidR="005A7ECD" w:rsidRPr="009C4191">
        <w:rPr>
          <w:rFonts w:ascii="Times New Roman" w:eastAsia="Times New Roman" w:hAnsi="Times New Roman" w:cs="Times New Roman"/>
          <w:color w:val="000000"/>
          <w:sz w:val="24"/>
          <w:szCs w:val="20"/>
          <w:lang w:eastAsia="cs-CZ"/>
        </w:rPr>
        <w:t>.</w:t>
      </w:r>
      <w:r w:rsidR="005A7ECD" w:rsidRPr="005A7ECD">
        <w:rPr>
          <w:rFonts w:ascii="Times New Roman" w:eastAsia="Times New Roman" w:hAnsi="Times New Roman" w:cs="Times New Roman"/>
          <w:color w:val="000000"/>
          <w:sz w:val="24"/>
          <w:szCs w:val="20"/>
          <w:lang w:eastAsia="cs-CZ"/>
        </w:rPr>
        <w:t xml:space="preserve"> </w:t>
      </w:r>
    </w:p>
    <w:p w:rsidR="004050D6" w:rsidRDefault="004050D6" w:rsidP="00704B94">
      <w:pPr>
        <w:spacing w:after="0" w:line="240" w:lineRule="auto"/>
        <w:ind w:firstLine="709"/>
        <w:jc w:val="both"/>
        <w:rPr>
          <w:rFonts w:ascii="Times New Roman" w:eastAsia="Times New Roman" w:hAnsi="Times New Roman" w:cs="Times New Roman"/>
          <w:color w:val="000000"/>
          <w:sz w:val="24"/>
          <w:szCs w:val="20"/>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 xml:space="preserve"> V ceně díla jsou zahrnuty veškeré náklady na straně zhotovitele spojené s realizací díla. Cena díla může být změněna pouze zákonnou změnou </w:t>
      </w:r>
      <w:r w:rsidR="005C615F">
        <w:rPr>
          <w:rFonts w:ascii="Times New Roman" w:eastAsia="Times New Roman" w:hAnsi="Times New Roman" w:cs="Times New Roman"/>
          <w:sz w:val="24"/>
          <w:szCs w:val="20"/>
          <w:lang w:eastAsia="cs-CZ"/>
        </w:rPr>
        <w:t xml:space="preserve">sazby </w:t>
      </w:r>
      <w:r w:rsidRPr="00704B94">
        <w:rPr>
          <w:rFonts w:ascii="Times New Roman" w:eastAsia="Times New Roman" w:hAnsi="Times New Roman" w:cs="Times New Roman"/>
          <w:sz w:val="24"/>
          <w:szCs w:val="20"/>
          <w:lang w:eastAsia="cs-CZ"/>
        </w:rPr>
        <w:t>DPH.</w:t>
      </w: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r w:rsidRPr="00704B94">
        <w:rPr>
          <w:rFonts w:ascii="Times New Roman" w:eastAsia="Times New Roman" w:hAnsi="Times New Roman" w:cs="Times New Roman"/>
          <w:b/>
          <w:sz w:val="24"/>
          <w:szCs w:val="20"/>
          <w:u w:val="single"/>
          <w:lang w:eastAsia="cs-CZ"/>
        </w:rPr>
        <w:t xml:space="preserve">5. Splnění závazku zhotovitele - předání a převzetí díla </w:t>
      </w: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 xml:space="preserve">O předání a převzetí díla zástupci smluvních stran vyhotoví na místě předání </w:t>
      </w:r>
      <w:r w:rsidRPr="00704B94">
        <w:rPr>
          <w:rFonts w:ascii="Times New Roman" w:eastAsia="Times New Roman" w:hAnsi="Times New Roman" w:cs="Times New Roman"/>
          <w:b/>
          <w:sz w:val="24"/>
          <w:szCs w:val="24"/>
          <w:lang w:eastAsia="cs-CZ"/>
        </w:rPr>
        <w:t>předávací protokol</w:t>
      </w:r>
      <w:r w:rsidRPr="00704B94">
        <w:rPr>
          <w:rFonts w:ascii="Times New Roman" w:eastAsia="Times New Roman" w:hAnsi="Times New Roman" w:cs="Times New Roman"/>
          <w:sz w:val="24"/>
          <w:szCs w:val="24"/>
          <w:lang w:eastAsia="cs-CZ"/>
        </w:rPr>
        <w:t>. Předání a převzetí díla bude potvrzeno podpisem zástupce objednatele a zástupce zhotovitele uvedených v této smlouvě. U podpisů bude uvedeno datum převzetí. Místem předání díla se pro účely této smlouvy rozumí sídlo Ústavu pro studium totalitních režimů (Siwiecova 2, 130 00, Praha 3), pokud objednatel neurčí jinou adresu na území Prahy.</w:t>
      </w:r>
    </w:p>
    <w:p w:rsidR="00704B94" w:rsidRPr="00704B94" w:rsidRDefault="00704B94" w:rsidP="00704B94">
      <w:pPr>
        <w:spacing w:after="0" w:line="240" w:lineRule="auto"/>
        <w:jc w:val="both"/>
        <w:rPr>
          <w:rFonts w:ascii="Times New Roman" w:eastAsia="Times New Roman" w:hAnsi="Times New Roman" w:cs="Times New Roman"/>
          <w:sz w:val="24"/>
          <w:szCs w:val="24"/>
          <w:lang w:eastAsia="cs-CZ"/>
        </w:rPr>
      </w:pPr>
    </w:p>
    <w:p w:rsidR="00704B94" w:rsidRPr="002F701C" w:rsidRDefault="00704B94" w:rsidP="00704B94">
      <w:pPr>
        <w:spacing w:after="0" w:line="240" w:lineRule="auto"/>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 xml:space="preserve">Zástupce objednatele pro převzetí zboží: </w:t>
      </w:r>
      <w:r w:rsidR="007D4F1B">
        <w:rPr>
          <w:rFonts w:ascii="Times New Roman" w:eastAsia="Times New Roman" w:hAnsi="Times New Roman" w:cs="Times New Roman"/>
          <w:sz w:val="24"/>
          <w:szCs w:val="24"/>
          <w:lang w:eastAsia="cs-CZ"/>
        </w:rPr>
        <w:t>xxxxx</w:t>
      </w:r>
      <w:r w:rsidRPr="00704B94">
        <w:rPr>
          <w:rFonts w:ascii="Times New Roman" w:eastAsia="Times New Roman" w:hAnsi="Times New Roman" w:cs="Times New Roman"/>
          <w:sz w:val="24"/>
          <w:szCs w:val="24"/>
          <w:lang w:eastAsia="cs-CZ"/>
        </w:rPr>
        <w:t xml:space="preserve"> </w:t>
      </w:r>
      <w:r w:rsidR="007D4F1B">
        <w:rPr>
          <w:rFonts w:ascii="Times New Roman" w:eastAsia="Times New Roman" w:hAnsi="Times New Roman" w:cs="Times New Roman"/>
          <w:sz w:val="24"/>
          <w:szCs w:val="24"/>
          <w:lang w:eastAsia="cs-CZ"/>
        </w:rPr>
        <w:t>xxxxxx</w:t>
      </w:r>
      <w:r w:rsidRPr="00704B94">
        <w:rPr>
          <w:rFonts w:ascii="Times New Roman" w:eastAsia="Times New Roman" w:hAnsi="Times New Roman" w:cs="Times New Roman"/>
          <w:sz w:val="24"/>
          <w:szCs w:val="24"/>
          <w:lang w:eastAsia="cs-CZ"/>
        </w:rPr>
        <w:t>, tel.: +</w:t>
      </w:r>
      <w:r w:rsidR="009C4191" w:rsidRPr="009C4191">
        <w:rPr>
          <w:rFonts w:ascii="Times New Roman" w:eastAsia="Times New Roman" w:hAnsi="Times New Roman" w:cs="Times New Roman"/>
          <w:sz w:val="24"/>
          <w:szCs w:val="24"/>
          <w:lang w:eastAsia="cs-CZ"/>
        </w:rPr>
        <w:t xml:space="preserve">420 </w:t>
      </w:r>
      <w:r w:rsidR="007D4F1B">
        <w:rPr>
          <w:rFonts w:ascii="Times New Roman" w:eastAsia="Times New Roman" w:hAnsi="Times New Roman" w:cs="Times New Roman"/>
          <w:sz w:val="24"/>
          <w:szCs w:val="24"/>
          <w:lang w:eastAsia="cs-CZ"/>
        </w:rPr>
        <w:t>xxx</w:t>
      </w:r>
      <w:r w:rsidR="009C4191" w:rsidRPr="009C4191">
        <w:rPr>
          <w:rFonts w:ascii="Times New Roman" w:eastAsia="Times New Roman" w:hAnsi="Times New Roman" w:cs="Times New Roman"/>
          <w:sz w:val="24"/>
          <w:szCs w:val="24"/>
          <w:lang w:eastAsia="cs-CZ"/>
        </w:rPr>
        <w:t xml:space="preserve"> </w:t>
      </w:r>
      <w:r w:rsidR="007D4F1B">
        <w:rPr>
          <w:rFonts w:ascii="Times New Roman" w:eastAsia="Times New Roman" w:hAnsi="Times New Roman" w:cs="Times New Roman"/>
          <w:sz w:val="24"/>
          <w:szCs w:val="24"/>
          <w:lang w:eastAsia="cs-CZ"/>
        </w:rPr>
        <w:t>xxx</w:t>
      </w:r>
      <w:r w:rsidR="009C4191" w:rsidRPr="009C4191">
        <w:rPr>
          <w:rFonts w:ascii="Times New Roman" w:eastAsia="Times New Roman" w:hAnsi="Times New Roman" w:cs="Times New Roman"/>
          <w:sz w:val="24"/>
          <w:szCs w:val="24"/>
          <w:lang w:eastAsia="cs-CZ"/>
        </w:rPr>
        <w:t xml:space="preserve"> </w:t>
      </w:r>
      <w:r w:rsidR="007D4F1B">
        <w:rPr>
          <w:rFonts w:ascii="Times New Roman" w:eastAsia="Times New Roman" w:hAnsi="Times New Roman" w:cs="Times New Roman"/>
          <w:sz w:val="24"/>
          <w:szCs w:val="24"/>
          <w:lang w:eastAsia="cs-CZ"/>
        </w:rPr>
        <w:t>xxx</w:t>
      </w:r>
      <w:r w:rsidRPr="00704B94">
        <w:rPr>
          <w:rFonts w:ascii="Times New Roman" w:eastAsia="Times New Roman" w:hAnsi="Times New Roman" w:cs="Times New Roman"/>
          <w:sz w:val="24"/>
          <w:szCs w:val="24"/>
          <w:lang w:eastAsia="cs-CZ"/>
        </w:rPr>
        <w:t xml:space="preserve">, email: </w:t>
      </w:r>
      <w:hyperlink r:id="rId7" w:history="1">
        <w:r w:rsidR="007D4F1B" w:rsidRPr="00A5386B">
          <w:rPr>
            <w:rStyle w:val="Hypertextovodkaz"/>
            <w:rFonts w:ascii="Times New Roman" w:eastAsia="Times New Roman" w:hAnsi="Times New Roman" w:cs="Times New Roman"/>
            <w:sz w:val="24"/>
            <w:szCs w:val="24"/>
            <w:lang w:eastAsia="cs-CZ"/>
          </w:rPr>
          <w:t>xxxxxx.xxxxx@ustrcr.cz</w:t>
        </w:r>
      </w:hyperlink>
      <w:r w:rsidRPr="002F701C">
        <w:rPr>
          <w:rFonts w:ascii="Times New Roman" w:eastAsia="Times New Roman" w:hAnsi="Times New Roman" w:cs="Times New Roman"/>
          <w:sz w:val="24"/>
          <w:szCs w:val="24"/>
          <w:lang w:eastAsia="cs-CZ"/>
        </w:rPr>
        <w:t xml:space="preserve">  </w:t>
      </w:r>
    </w:p>
    <w:p w:rsid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p>
    <w:p w:rsidR="007359B6" w:rsidRPr="00704B94" w:rsidRDefault="007359B6" w:rsidP="00704B94">
      <w:pPr>
        <w:spacing w:after="0" w:line="240" w:lineRule="auto"/>
        <w:jc w:val="center"/>
        <w:rPr>
          <w:rFonts w:ascii="Times New Roman" w:eastAsia="Times New Roman" w:hAnsi="Times New Roman" w:cs="Times New Roman"/>
          <w:b/>
          <w:sz w:val="24"/>
          <w:szCs w:val="20"/>
          <w:u w:val="single"/>
          <w:lang w:eastAsia="cs-CZ"/>
        </w:rPr>
      </w:pPr>
    </w:p>
    <w:p w:rsidR="00704B94" w:rsidRDefault="00704B94" w:rsidP="00704B94">
      <w:pPr>
        <w:spacing w:after="0" w:line="240" w:lineRule="auto"/>
        <w:rPr>
          <w:rFonts w:ascii="Times New Roman" w:eastAsia="Times New Roman" w:hAnsi="Times New Roman" w:cs="Times New Roman"/>
          <w:b/>
          <w:sz w:val="24"/>
          <w:szCs w:val="20"/>
          <w:u w:val="single"/>
          <w:lang w:eastAsia="cs-CZ"/>
        </w:rPr>
      </w:pP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r w:rsidRPr="00704B94">
        <w:rPr>
          <w:rFonts w:ascii="Times New Roman" w:eastAsia="Times New Roman" w:hAnsi="Times New Roman" w:cs="Times New Roman"/>
          <w:b/>
          <w:sz w:val="24"/>
          <w:szCs w:val="20"/>
          <w:u w:val="single"/>
          <w:lang w:eastAsia="cs-CZ"/>
        </w:rPr>
        <w:lastRenderedPageBreak/>
        <w:t>6.</w:t>
      </w:r>
      <w:r w:rsidRPr="00704B94">
        <w:rPr>
          <w:rFonts w:ascii="Times New Roman" w:eastAsia="Times New Roman" w:hAnsi="Times New Roman" w:cs="Times New Roman"/>
          <w:sz w:val="24"/>
          <w:szCs w:val="20"/>
          <w:u w:val="single"/>
          <w:lang w:eastAsia="cs-CZ"/>
        </w:rPr>
        <w:t xml:space="preserve">  </w:t>
      </w:r>
      <w:r w:rsidRPr="00704B94">
        <w:rPr>
          <w:rFonts w:ascii="Times New Roman" w:eastAsia="Times New Roman" w:hAnsi="Times New Roman" w:cs="Times New Roman"/>
          <w:b/>
          <w:sz w:val="24"/>
          <w:szCs w:val="20"/>
          <w:u w:val="single"/>
          <w:lang w:eastAsia="cs-CZ"/>
        </w:rPr>
        <w:t>Platební a fakturační podmínky</w:t>
      </w: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p>
    <w:p w:rsidR="00D27458" w:rsidRDefault="00704B94" w:rsidP="00704B94">
      <w:pPr>
        <w:spacing w:after="0" w:line="240" w:lineRule="auto"/>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 xml:space="preserve">           Celková cena díla uvedená v čl. 4 této smlouvy bude fakturována zhotovitelem do </w:t>
      </w:r>
    </w:p>
    <w:p w:rsidR="00704B94" w:rsidRPr="00704B94" w:rsidRDefault="00704B94" w:rsidP="00704B94">
      <w:pPr>
        <w:spacing w:after="0" w:line="240" w:lineRule="auto"/>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 xml:space="preserve">14 dnů od převzetí díla objednatelem. </w:t>
      </w:r>
      <w:bookmarkStart w:id="0" w:name="_GoBack"/>
      <w:bookmarkEnd w:id="0"/>
    </w:p>
    <w:p w:rsidR="00704B94" w:rsidRPr="00704B94" w:rsidRDefault="00704B94" w:rsidP="00704B94">
      <w:pPr>
        <w:spacing w:after="0" w:line="240" w:lineRule="auto"/>
        <w:jc w:val="both"/>
        <w:rPr>
          <w:rFonts w:ascii="Times New Roman" w:eastAsia="Times New Roman" w:hAnsi="Times New Roman" w:cs="Times New Roman"/>
          <w:sz w:val="24"/>
          <w:szCs w:val="24"/>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4"/>
          <w:lang w:eastAsia="cs-CZ"/>
        </w:rPr>
        <w:t xml:space="preserve">Faktura musí mít náležitosti daňového dokladu podle platných obecně závazných právních předpisů. </w:t>
      </w:r>
      <w:r w:rsidRPr="00704B94">
        <w:rPr>
          <w:rFonts w:ascii="Times New Roman" w:eastAsia="Times New Roman" w:hAnsi="Times New Roman" w:cs="Times New Roman"/>
          <w:sz w:val="24"/>
          <w:szCs w:val="20"/>
          <w:lang w:eastAsia="cs-CZ"/>
        </w:rPr>
        <w:t>Doba splatnosti faktur je dohodnuta na 14 kalendářních dnů od doručení faktury objednateli, den doručení v to nepočítaje. Dnem zaplacení se pro účely této smlouvy rozumí okamžik odepsání příslušné částky z účtu objednatele. Faktury doručené v měsících prosinci a lednu budou mít splatnost 60 dní. Objednatel si vyhrazuje právo před uplynutím doby splatnosti vrátit fakturu, pokud neobsahuje požadované náležitosti nebo obsahuje nesprávné cenové údaje. V případě oprávněného vrácení faktury objednatelem běží doba splatnosti znovu od doručení bezvadné faktury.</w:t>
      </w:r>
    </w:p>
    <w:p w:rsidR="00704B94" w:rsidRPr="00704B94" w:rsidRDefault="00704B94" w:rsidP="00704B94">
      <w:pPr>
        <w:spacing w:after="0" w:line="240" w:lineRule="auto"/>
        <w:ind w:firstLine="709"/>
        <w:jc w:val="both"/>
        <w:rPr>
          <w:rFonts w:ascii="Times New Roman" w:eastAsia="Times New Roman" w:hAnsi="Times New Roman" w:cs="Times New Roman"/>
          <w:sz w:val="24"/>
          <w:szCs w:val="24"/>
          <w:lang w:eastAsia="cs-CZ"/>
        </w:rPr>
      </w:pPr>
    </w:p>
    <w:p w:rsidR="00704B94" w:rsidRPr="00704B94" w:rsidRDefault="00704B94" w:rsidP="00704B94">
      <w:pPr>
        <w:spacing w:after="0" w:line="240" w:lineRule="auto"/>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 xml:space="preserve">            Záloha nebude kupujícím poskytnuta. </w:t>
      </w:r>
    </w:p>
    <w:p w:rsidR="00704B94" w:rsidRPr="00704B94" w:rsidRDefault="00704B94" w:rsidP="00704B94">
      <w:pPr>
        <w:spacing w:after="0" w:line="240" w:lineRule="auto"/>
        <w:jc w:val="both"/>
        <w:rPr>
          <w:rFonts w:ascii="Times New Roman" w:eastAsia="Times New Roman" w:hAnsi="Times New Roman" w:cs="Times New Roman"/>
          <w:sz w:val="24"/>
          <w:szCs w:val="20"/>
          <w:lang w:eastAsia="cs-CZ"/>
        </w:rPr>
      </w:pPr>
    </w:p>
    <w:p w:rsidR="00704B94" w:rsidRPr="00704B94" w:rsidRDefault="00704B94" w:rsidP="00704B94">
      <w:pPr>
        <w:spacing w:after="0" w:line="240" w:lineRule="auto"/>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 xml:space="preserve">Adresa pro doručení faktury: </w:t>
      </w:r>
    </w:p>
    <w:p w:rsidR="00704B94" w:rsidRPr="00704B94" w:rsidRDefault="00704B94" w:rsidP="00704B94">
      <w:pPr>
        <w:spacing w:after="0" w:line="240" w:lineRule="auto"/>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 xml:space="preserve">Ústav pro studium totalitních režimů, </w:t>
      </w:r>
    </w:p>
    <w:p w:rsidR="00704B94" w:rsidRPr="00704B94" w:rsidRDefault="00704B94" w:rsidP="00704B94">
      <w:pPr>
        <w:spacing w:after="0" w:line="240" w:lineRule="auto"/>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 xml:space="preserve">Siwiecova 2, </w:t>
      </w:r>
    </w:p>
    <w:p w:rsidR="00704B94" w:rsidRPr="00704B94" w:rsidRDefault="00704B94" w:rsidP="00704B94">
      <w:pPr>
        <w:spacing w:after="0" w:line="240" w:lineRule="auto"/>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130 00  Praha 3.</w:t>
      </w:r>
    </w:p>
    <w:p w:rsidR="00704B94" w:rsidRPr="00704B94" w:rsidRDefault="00704B94" w:rsidP="00704B94">
      <w:pPr>
        <w:spacing w:after="0" w:line="240" w:lineRule="auto"/>
        <w:ind w:firstLine="709"/>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 xml:space="preserve"> </w:t>
      </w:r>
    </w:p>
    <w:p w:rsidR="00704B94" w:rsidRPr="00704B94" w:rsidRDefault="00704B94" w:rsidP="00704B94">
      <w:pPr>
        <w:spacing w:after="0" w:line="240" w:lineRule="auto"/>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Na faktuře musí být objednatel označen takto:</w:t>
      </w:r>
    </w:p>
    <w:p w:rsidR="00704B94" w:rsidRPr="00704B94" w:rsidRDefault="00704B94" w:rsidP="00704B94">
      <w:pPr>
        <w:spacing w:after="0" w:line="240" w:lineRule="auto"/>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 xml:space="preserve">Ústav pro studium totalitních režimů, </w:t>
      </w:r>
    </w:p>
    <w:p w:rsidR="00704B94" w:rsidRPr="00704B94" w:rsidRDefault="00704B94" w:rsidP="00704B94">
      <w:pPr>
        <w:spacing w:after="0" w:line="240" w:lineRule="auto"/>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se sídlem Siwiecova 2, 130 00  Praha 3,</w:t>
      </w:r>
    </w:p>
    <w:p w:rsidR="00704B94" w:rsidRPr="00704B94" w:rsidRDefault="00704B94" w:rsidP="00704B94">
      <w:pPr>
        <w:spacing w:after="0" w:line="240" w:lineRule="auto"/>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IČ: 75112779,</w:t>
      </w:r>
    </w:p>
    <w:p w:rsidR="00704B94" w:rsidRPr="00704B94" w:rsidRDefault="00233223" w:rsidP="00704B9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DIČ: CZ75112779 (není plátce DPH)</w:t>
      </w: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r w:rsidRPr="00704B94">
        <w:rPr>
          <w:rFonts w:ascii="Times New Roman" w:eastAsia="Times New Roman" w:hAnsi="Times New Roman" w:cs="Times New Roman"/>
          <w:b/>
          <w:sz w:val="24"/>
          <w:szCs w:val="20"/>
          <w:u w:val="single"/>
          <w:lang w:eastAsia="cs-CZ"/>
        </w:rPr>
        <w:t>7. Sankce za neplnění smluvních závazků</w:t>
      </w:r>
    </w:p>
    <w:p w:rsidR="00704B94" w:rsidRPr="00704B94" w:rsidRDefault="00704B94" w:rsidP="00704B94">
      <w:pPr>
        <w:spacing w:after="0" w:line="240" w:lineRule="auto"/>
        <w:jc w:val="center"/>
        <w:rPr>
          <w:rFonts w:ascii="Times New Roman" w:eastAsia="Times New Roman" w:hAnsi="Times New Roman" w:cs="Times New Roman"/>
          <w:sz w:val="24"/>
          <w:szCs w:val="20"/>
          <w:u w:val="single"/>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Jestliže zhotovitel nedodrží termíny pro splnění svých závazků dle této smlouvy, uhradí objednateli za každý den prodlení smluvní pokutu ve výši 0,05 % z předmětné ceny díla.</w:t>
      </w: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p>
    <w:p w:rsidR="00704B94" w:rsidRPr="00704B94" w:rsidRDefault="00704B94" w:rsidP="00704B94">
      <w:pPr>
        <w:spacing w:after="0" w:line="240" w:lineRule="atLeast"/>
        <w:ind w:firstLine="709"/>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Zhotovitel není v prodlení se zhotovením díla v dohodnuté lhůtě, jestliže tento stav vznikne pro okolnosti ležící na straně objednatele, nebo z důvodu vyšší moci. Za vyšší moc se pokládají okolnosti, které vznikly po uzavření smlouvy v důsledku stranami nepředvídatelných a jiných neodvratitelných událostí mimořádné povahy, které mají bezprostřední vliv na plnění smlouvy.</w:t>
      </w:r>
    </w:p>
    <w:p w:rsidR="00704B94" w:rsidRPr="00704B94" w:rsidRDefault="00704B94" w:rsidP="00704B94">
      <w:pPr>
        <w:spacing w:after="0" w:line="240" w:lineRule="auto"/>
        <w:ind w:firstLine="709"/>
        <w:jc w:val="both"/>
        <w:rPr>
          <w:rFonts w:ascii="Times New Roman" w:eastAsia="Times New Roman" w:hAnsi="Times New Roman" w:cs="Times New Roman"/>
          <w:sz w:val="24"/>
          <w:szCs w:val="24"/>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V případě prodlení objednatele se zaplacením řádně vystavené a doručené faktury uhradí objednatel zhotoviteli úrok z prodlení z fakturované částky v zákonné výši.</w:t>
      </w:r>
    </w:p>
    <w:p w:rsidR="00704B94" w:rsidRPr="00704B94" w:rsidRDefault="00704B94" w:rsidP="00704B94">
      <w:pPr>
        <w:tabs>
          <w:tab w:val="num" w:pos="0"/>
        </w:tabs>
        <w:spacing w:before="120" w:after="120" w:line="240" w:lineRule="auto"/>
        <w:ind w:left="397" w:hanging="397"/>
        <w:jc w:val="both"/>
        <w:rPr>
          <w:rFonts w:ascii="Times New Roman" w:eastAsia="Times New Roman" w:hAnsi="Times New Roman" w:cs="Times New Roman"/>
          <w:sz w:val="24"/>
          <w:szCs w:val="24"/>
        </w:rPr>
      </w:pPr>
    </w:p>
    <w:p w:rsidR="00704B94" w:rsidRPr="00704B94" w:rsidRDefault="00704B94" w:rsidP="00704B94">
      <w:pPr>
        <w:spacing w:after="0" w:line="240" w:lineRule="auto"/>
        <w:jc w:val="center"/>
        <w:rPr>
          <w:rFonts w:ascii="Times New Roman" w:eastAsia="Times New Roman" w:hAnsi="Times New Roman" w:cs="Times New Roman"/>
          <w:b/>
          <w:bCs/>
          <w:sz w:val="24"/>
          <w:szCs w:val="20"/>
          <w:u w:val="single"/>
          <w:lang w:eastAsia="cs-CZ"/>
        </w:rPr>
      </w:pPr>
      <w:r w:rsidRPr="00704B94">
        <w:rPr>
          <w:rFonts w:ascii="Times New Roman" w:eastAsia="Times New Roman" w:hAnsi="Times New Roman" w:cs="Times New Roman"/>
          <w:b/>
          <w:bCs/>
          <w:sz w:val="24"/>
          <w:szCs w:val="20"/>
          <w:u w:val="single"/>
          <w:lang w:eastAsia="cs-CZ"/>
        </w:rPr>
        <w:t>8. Vlastnické právo, nebezpečí škody</w:t>
      </w:r>
    </w:p>
    <w:p w:rsidR="00704B94" w:rsidRPr="00704B94" w:rsidRDefault="00704B94" w:rsidP="00704B94">
      <w:pPr>
        <w:spacing w:after="0" w:line="240" w:lineRule="auto"/>
        <w:jc w:val="center"/>
        <w:rPr>
          <w:rFonts w:ascii="Times New Roman" w:eastAsia="Times New Roman" w:hAnsi="Times New Roman" w:cs="Times New Roman"/>
          <w:b/>
          <w:bCs/>
          <w:color w:val="0000FF"/>
          <w:sz w:val="24"/>
          <w:szCs w:val="20"/>
          <w:u w:val="single"/>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Vlastníkem díla se stává objednatel a to podepsáním předávacího protokolu posledním zástupcem smluvní strany.</w:t>
      </w:r>
    </w:p>
    <w:p w:rsidR="00704B94" w:rsidRPr="00704B94" w:rsidRDefault="00704B94" w:rsidP="00704B94">
      <w:pPr>
        <w:spacing w:after="0" w:line="240" w:lineRule="auto"/>
        <w:ind w:firstLine="709"/>
        <w:jc w:val="both"/>
        <w:rPr>
          <w:rFonts w:ascii="Times New Roman" w:eastAsia="Times New Roman" w:hAnsi="Times New Roman" w:cs="Times New Roman"/>
          <w:b/>
          <w:bCs/>
          <w:sz w:val="24"/>
          <w:szCs w:val="20"/>
          <w:u w:val="single"/>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Nebezpečí škody na zhotoveném díle přechází na objednatele dnem podpisu předávacího protokolu posledním zástupcem smluvní strany.</w:t>
      </w:r>
    </w:p>
    <w:p w:rsidR="00704B94" w:rsidRDefault="00704B94" w:rsidP="00704B94">
      <w:pPr>
        <w:spacing w:after="0" w:line="240" w:lineRule="auto"/>
        <w:jc w:val="both"/>
        <w:rPr>
          <w:rFonts w:ascii="Times New Roman" w:eastAsia="Times New Roman" w:hAnsi="Times New Roman" w:cs="Times New Roman"/>
          <w:b/>
          <w:bCs/>
          <w:color w:val="0000FF"/>
          <w:sz w:val="24"/>
          <w:szCs w:val="20"/>
          <w:lang w:eastAsia="cs-CZ"/>
        </w:rPr>
      </w:pPr>
    </w:p>
    <w:p w:rsidR="00EC2D25" w:rsidRPr="00704B94" w:rsidRDefault="00EC2D25" w:rsidP="00704B94">
      <w:pPr>
        <w:spacing w:after="0" w:line="240" w:lineRule="auto"/>
        <w:jc w:val="both"/>
        <w:rPr>
          <w:rFonts w:ascii="Times New Roman" w:eastAsia="Times New Roman" w:hAnsi="Times New Roman" w:cs="Times New Roman"/>
          <w:b/>
          <w:bCs/>
          <w:color w:val="0000FF"/>
          <w:sz w:val="24"/>
          <w:szCs w:val="20"/>
          <w:lang w:eastAsia="cs-CZ"/>
        </w:rPr>
      </w:pPr>
    </w:p>
    <w:p w:rsidR="00704B94" w:rsidRPr="00704B94" w:rsidRDefault="00704B94" w:rsidP="00704B94">
      <w:pPr>
        <w:spacing w:after="0" w:line="240" w:lineRule="auto"/>
        <w:ind w:firstLine="708"/>
        <w:jc w:val="center"/>
        <w:rPr>
          <w:rFonts w:ascii="Times New Roman" w:eastAsia="Times New Roman" w:hAnsi="Times New Roman" w:cs="Times New Roman"/>
          <w:b/>
          <w:bCs/>
          <w:sz w:val="24"/>
          <w:szCs w:val="20"/>
          <w:u w:val="single"/>
          <w:lang w:eastAsia="cs-CZ"/>
        </w:rPr>
      </w:pPr>
      <w:r w:rsidRPr="00704B94">
        <w:rPr>
          <w:rFonts w:ascii="Times New Roman" w:eastAsia="Times New Roman" w:hAnsi="Times New Roman" w:cs="Times New Roman"/>
          <w:b/>
          <w:bCs/>
          <w:sz w:val="24"/>
          <w:szCs w:val="20"/>
          <w:u w:val="single"/>
          <w:lang w:eastAsia="cs-CZ"/>
        </w:rPr>
        <w:t>9. Odpovědnost za vady díla – záruka</w:t>
      </w:r>
    </w:p>
    <w:p w:rsidR="00704B94" w:rsidRPr="00704B94" w:rsidRDefault="00704B94" w:rsidP="00704B94">
      <w:pPr>
        <w:spacing w:after="0" w:line="240" w:lineRule="auto"/>
        <w:ind w:firstLine="708"/>
        <w:jc w:val="center"/>
        <w:rPr>
          <w:rFonts w:ascii="Times New Roman" w:eastAsia="Times New Roman" w:hAnsi="Times New Roman" w:cs="Times New Roman"/>
          <w:b/>
          <w:bCs/>
          <w:sz w:val="24"/>
          <w:szCs w:val="20"/>
          <w:u w:val="single"/>
          <w:lang w:eastAsia="cs-CZ"/>
        </w:rPr>
      </w:pPr>
    </w:p>
    <w:p w:rsidR="00704B94" w:rsidRPr="00704B94" w:rsidRDefault="00704B94" w:rsidP="00704B94">
      <w:pPr>
        <w:spacing w:after="0" w:line="240" w:lineRule="atLeast"/>
        <w:ind w:firstLine="709"/>
        <w:jc w:val="both"/>
        <w:rPr>
          <w:rFonts w:ascii="Times New Roman" w:eastAsia="Times New Roman" w:hAnsi="Times New Roman" w:cs="Times New Roman"/>
          <w:bCs/>
          <w:sz w:val="24"/>
          <w:szCs w:val="20"/>
          <w:lang w:eastAsia="cs-CZ"/>
        </w:rPr>
      </w:pPr>
      <w:r w:rsidRPr="00704B94">
        <w:rPr>
          <w:rFonts w:ascii="Times New Roman" w:eastAsia="Times New Roman" w:hAnsi="Times New Roman" w:cs="Times New Roman"/>
          <w:bCs/>
          <w:sz w:val="24"/>
          <w:szCs w:val="20"/>
          <w:lang w:eastAsia="cs-CZ"/>
        </w:rPr>
        <w:t>Zhotovitel odpovídá za vady díla, jež má dílo v době jeho předání. Za vady díla vzniklé po předání díla zhotovitel odpovídá, jestliže byly způsobeny porušením jeho povinností ve smyslu ust. § 2617 zákona č. 89/2012 Sb., občanský zákoník</w:t>
      </w:r>
    </w:p>
    <w:p w:rsidR="00704B94" w:rsidRPr="00704B94" w:rsidRDefault="00704B94" w:rsidP="00704B94">
      <w:pPr>
        <w:spacing w:after="0" w:line="240" w:lineRule="atLeast"/>
        <w:ind w:firstLine="709"/>
        <w:jc w:val="both"/>
        <w:rPr>
          <w:rFonts w:ascii="Times New Roman" w:eastAsia="Times New Roman" w:hAnsi="Times New Roman" w:cs="Times New Roman"/>
          <w:sz w:val="24"/>
          <w:szCs w:val="24"/>
          <w:lang w:eastAsia="cs-CZ"/>
        </w:rPr>
      </w:pPr>
    </w:p>
    <w:p w:rsidR="00704B94" w:rsidRPr="00704B94" w:rsidRDefault="00704B94" w:rsidP="00704B94">
      <w:pPr>
        <w:spacing w:after="0" w:line="240" w:lineRule="atLeast"/>
        <w:ind w:firstLine="709"/>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Zhotovitel přijímá vůči objednateli závazek, že jím provedené dílo bude způsobilé pro účely, pro které bylo objednatelem objednáno a takto zhotovitelem provedeno a po tuto dobu si zachová obvyklé vlastnosti.</w:t>
      </w:r>
    </w:p>
    <w:p w:rsidR="00704B94" w:rsidRPr="00704B94" w:rsidRDefault="00704B94" w:rsidP="00704B94">
      <w:pPr>
        <w:spacing w:after="0" w:line="240" w:lineRule="atLeast"/>
        <w:jc w:val="both"/>
        <w:rPr>
          <w:rFonts w:ascii="Times New Roman" w:eastAsia="Times New Roman" w:hAnsi="Times New Roman" w:cs="Times New Roman"/>
          <w:sz w:val="24"/>
          <w:szCs w:val="24"/>
          <w:lang w:eastAsia="cs-CZ"/>
        </w:rPr>
      </w:pPr>
    </w:p>
    <w:p w:rsidR="00704B94" w:rsidRPr="00704B94" w:rsidRDefault="00704B94" w:rsidP="00704B94">
      <w:pPr>
        <w:spacing w:after="0" w:line="240" w:lineRule="atLeast"/>
        <w:ind w:firstLine="709"/>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Objednatel je povinen v průběhu řízení o předání a převzetí předmětu díla prohlédnout. Chybějící množství a vady zjevné povahy je objednatel povinen zhotoviteli oznámit ihned po jejich zjištění, nejpozději při pořizování zápisu o odevzdání a převzetí díla.</w:t>
      </w:r>
    </w:p>
    <w:p w:rsidR="00704B94" w:rsidRPr="00704B94" w:rsidRDefault="00704B94" w:rsidP="00704B94">
      <w:pPr>
        <w:spacing w:after="0" w:line="240" w:lineRule="atLeast"/>
        <w:ind w:firstLine="709"/>
        <w:jc w:val="both"/>
        <w:rPr>
          <w:rFonts w:ascii="Times New Roman" w:eastAsia="Times New Roman" w:hAnsi="Times New Roman" w:cs="Times New Roman"/>
          <w:sz w:val="24"/>
          <w:szCs w:val="24"/>
          <w:lang w:eastAsia="cs-CZ"/>
        </w:rPr>
      </w:pPr>
    </w:p>
    <w:p w:rsidR="00704B94" w:rsidRPr="00704B94" w:rsidRDefault="00704B94" w:rsidP="00704B94">
      <w:pPr>
        <w:spacing w:after="0" w:line="240" w:lineRule="atLeast"/>
        <w:ind w:firstLine="709"/>
        <w:jc w:val="both"/>
        <w:rPr>
          <w:rFonts w:ascii="Times New Roman" w:eastAsia="Times New Roman" w:hAnsi="Times New Roman" w:cs="Times New Roman"/>
          <w:sz w:val="24"/>
          <w:szCs w:val="24"/>
          <w:lang w:eastAsia="cs-CZ"/>
        </w:rPr>
      </w:pPr>
      <w:r w:rsidRPr="00704B94">
        <w:rPr>
          <w:rFonts w:ascii="Times New Roman" w:eastAsia="Times New Roman" w:hAnsi="Times New Roman" w:cs="Times New Roman"/>
          <w:sz w:val="24"/>
          <w:szCs w:val="24"/>
          <w:lang w:eastAsia="cs-CZ"/>
        </w:rPr>
        <w:t>Tyto vady a nedodělky je zhotovitel povinen odstranit ve lhůtách dohodnutých v protokolu o  předání a převzetí díla.</w:t>
      </w:r>
    </w:p>
    <w:p w:rsidR="00704B94" w:rsidRPr="00704B94" w:rsidRDefault="00704B94" w:rsidP="00704B94">
      <w:pPr>
        <w:spacing w:after="0" w:line="240" w:lineRule="atLeast"/>
        <w:ind w:firstLine="709"/>
        <w:jc w:val="both"/>
        <w:rPr>
          <w:rFonts w:ascii="Times New Roman" w:eastAsia="Times New Roman" w:hAnsi="Times New Roman" w:cs="Times New Roman"/>
          <w:sz w:val="24"/>
          <w:szCs w:val="24"/>
          <w:lang w:eastAsia="cs-CZ"/>
        </w:rPr>
      </w:pPr>
    </w:p>
    <w:p w:rsidR="00704B94" w:rsidRPr="00704B94" w:rsidRDefault="00704B94" w:rsidP="00704B94">
      <w:pPr>
        <w:spacing w:after="0" w:line="240" w:lineRule="auto"/>
        <w:jc w:val="center"/>
        <w:rPr>
          <w:rFonts w:ascii="Times New Roman" w:eastAsia="Times New Roman" w:hAnsi="Times New Roman" w:cs="Times New Roman"/>
          <w:sz w:val="24"/>
          <w:szCs w:val="20"/>
          <w:lang w:eastAsia="cs-CZ"/>
        </w:rPr>
      </w:pP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r w:rsidRPr="00704B94">
        <w:rPr>
          <w:rFonts w:ascii="Times New Roman" w:eastAsia="Times New Roman" w:hAnsi="Times New Roman" w:cs="Times New Roman"/>
          <w:b/>
          <w:sz w:val="24"/>
          <w:szCs w:val="20"/>
          <w:u w:val="single"/>
          <w:lang w:eastAsia="cs-CZ"/>
        </w:rPr>
        <w:t>10. Zvláštní ujednání</w:t>
      </w:r>
    </w:p>
    <w:p w:rsidR="00704B94" w:rsidRPr="00704B94" w:rsidRDefault="00704B94" w:rsidP="00704B94">
      <w:pPr>
        <w:spacing w:after="0" w:line="240" w:lineRule="auto"/>
        <w:jc w:val="both"/>
        <w:rPr>
          <w:rFonts w:ascii="Times New Roman" w:eastAsia="Times New Roman" w:hAnsi="Times New Roman" w:cs="Times New Roman"/>
          <w:b/>
          <w:sz w:val="24"/>
          <w:szCs w:val="20"/>
          <w:u w:val="single"/>
          <w:lang w:eastAsia="cs-CZ"/>
        </w:rPr>
      </w:pPr>
    </w:p>
    <w:p w:rsidR="00704B94" w:rsidRPr="00704B94" w:rsidRDefault="00704B94" w:rsidP="00704B94">
      <w:pPr>
        <w:tabs>
          <w:tab w:val="num" w:pos="993"/>
        </w:tabs>
        <w:spacing w:after="120" w:line="240" w:lineRule="auto"/>
        <w:ind w:right="-1" w:firstLine="992"/>
        <w:jc w:val="both"/>
        <w:rPr>
          <w:rFonts w:ascii="Times New Roman" w:eastAsia="MS Mincho" w:hAnsi="Times New Roman" w:cs="Times New Roman"/>
          <w:sz w:val="24"/>
          <w:szCs w:val="24"/>
          <w:lang w:eastAsia="cs-CZ"/>
        </w:rPr>
      </w:pPr>
      <w:r w:rsidRPr="00704B94">
        <w:rPr>
          <w:rFonts w:ascii="Times New Roman" w:eastAsia="MS Mincho" w:hAnsi="Times New Roman" w:cs="Times New Roman"/>
          <w:sz w:val="24"/>
          <w:szCs w:val="24"/>
          <w:lang w:eastAsia="cs-CZ"/>
        </w:rPr>
        <w:t>Smluvní strany jsou povinny se vzájemně informovat o všech okolnostech důležitých pro řádné a včasné provedení díla a poskytovat si součinnost nezbytnou pro řádné a včasné provedení díla.</w:t>
      </w:r>
    </w:p>
    <w:p w:rsidR="00704B94" w:rsidRPr="00704B94" w:rsidRDefault="00704B94" w:rsidP="00704B94">
      <w:pPr>
        <w:tabs>
          <w:tab w:val="num" w:pos="993"/>
        </w:tabs>
        <w:spacing w:after="120" w:line="240" w:lineRule="auto"/>
        <w:ind w:right="-1" w:firstLine="992"/>
        <w:jc w:val="both"/>
        <w:rPr>
          <w:rFonts w:ascii="Times New Roman" w:eastAsia="MS Mincho" w:hAnsi="Times New Roman" w:cs="Times New Roman"/>
          <w:sz w:val="24"/>
          <w:szCs w:val="24"/>
          <w:lang w:eastAsia="cs-CZ"/>
        </w:rPr>
      </w:pPr>
      <w:r w:rsidRPr="00704B94">
        <w:rPr>
          <w:rFonts w:ascii="Times New Roman" w:eastAsia="MS Mincho" w:hAnsi="Times New Roman" w:cs="Times New Roman"/>
          <w:sz w:val="24"/>
          <w:szCs w:val="24"/>
          <w:lang w:eastAsia="cs-CZ"/>
        </w:rPr>
        <w:t>Objednatel se zavazuje poskytnout zhotoviteli všechny nezbytné podklady pro provedení díla. Zhotovitel je povinen objednatele neprodleně informovat o jakýchkoliv okolnostech, které mohou ohrozit realizaci díla nebo způsobit zpoždění realizace díla. Objednatel je povinen informovat zhotovitele o všech skutečnostech rozhodných pro řádnou a včasnou realizaci díla.</w:t>
      </w:r>
    </w:p>
    <w:p w:rsidR="00704B94" w:rsidRPr="00704B94" w:rsidRDefault="00704B94" w:rsidP="00704B94">
      <w:pPr>
        <w:spacing w:after="0" w:line="240" w:lineRule="auto"/>
        <w:jc w:val="center"/>
        <w:rPr>
          <w:rFonts w:ascii="Times New Roman" w:eastAsia="Times New Roman" w:hAnsi="Times New Roman" w:cs="Times New Roman"/>
          <w:b/>
          <w:sz w:val="24"/>
          <w:szCs w:val="20"/>
          <w:u w:val="single"/>
          <w:lang w:eastAsia="cs-CZ"/>
        </w:rPr>
      </w:pPr>
    </w:p>
    <w:p w:rsidR="00704B94" w:rsidRPr="00704B94" w:rsidRDefault="00704B94" w:rsidP="00704B94">
      <w:pPr>
        <w:spacing w:after="0" w:line="240" w:lineRule="auto"/>
        <w:jc w:val="both"/>
        <w:rPr>
          <w:rFonts w:ascii="Times New Roman" w:eastAsia="Times New Roman" w:hAnsi="Times New Roman" w:cs="Times New Roman"/>
          <w:sz w:val="24"/>
          <w:szCs w:val="20"/>
          <w:lang w:eastAsia="cs-CZ"/>
        </w:rPr>
      </w:pPr>
    </w:p>
    <w:p w:rsidR="00704B94" w:rsidRPr="00704B94" w:rsidRDefault="00704B94" w:rsidP="00704B94">
      <w:pPr>
        <w:spacing w:after="0" w:line="240" w:lineRule="auto"/>
        <w:ind w:left="360"/>
        <w:jc w:val="center"/>
        <w:rPr>
          <w:rFonts w:ascii="Times New Roman" w:eastAsia="Times New Roman" w:hAnsi="Times New Roman" w:cs="Times New Roman"/>
          <w:b/>
          <w:sz w:val="24"/>
          <w:szCs w:val="20"/>
          <w:u w:val="single"/>
          <w:lang w:eastAsia="cs-CZ"/>
        </w:rPr>
      </w:pPr>
      <w:r w:rsidRPr="00704B94">
        <w:rPr>
          <w:rFonts w:ascii="Times New Roman" w:eastAsia="Times New Roman" w:hAnsi="Times New Roman" w:cs="Times New Roman"/>
          <w:b/>
          <w:sz w:val="24"/>
          <w:szCs w:val="20"/>
          <w:u w:val="single"/>
          <w:lang w:eastAsia="cs-CZ"/>
        </w:rPr>
        <w:t xml:space="preserve"> 11. Společná a závěrečná ustanovení</w:t>
      </w:r>
    </w:p>
    <w:p w:rsidR="00704B94" w:rsidRPr="00704B94" w:rsidRDefault="00704B94" w:rsidP="00704B94">
      <w:pPr>
        <w:spacing w:after="0" w:line="240" w:lineRule="auto"/>
        <w:ind w:left="360"/>
        <w:jc w:val="center"/>
        <w:rPr>
          <w:rFonts w:ascii="Times New Roman" w:eastAsia="Times New Roman" w:hAnsi="Times New Roman" w:cs="Times New Roman"/>
          <w:b/>
          <w:sz w:val="24"/>
          <w:szCs w:val="20"/>
          <w:u w:val="single"/>
          <w:lang w:eastAsia="cs-CZ"/>
        </w:rPr>
      </w:pPr>
    </w:p>
    <w:p w:rsidR="00704B94" w:rsidRDefault="00704B94" w:rsidP="00704B94">
      <w:pPr>
        <w:spacing w:after="0" w:line="240" w:lineRule="auto"/>
        <w:ind w:firstLine="709"/>
        <w:jc w:val="both"/>
        <w:rPr>
          <w:rFonts w:ascii="Times New Roman" w:hAnsi="Times New Roman"/>
        </w:rPr>
      </w:pPr>
      <w:r w:rsidRPr="00704B94">
        <w:rPr>
          <w:rFonts w:ascii="Times New Roman" w:eastAsia="Times New Roman" w:hAnsi="Times New Roman" w:cs="Times New Roman"/>
          <w:sz w:val="24"/>
          <w:szCs w:val="20"/>
          <w:lang w:eastAsia="cs-CZ"/>
        </w:rPr>
        <w:t xml:space="preserve">Tato smlouva se uzavírá na dobu určitou, tj. </w:t>
      </w:r>
      <w:r w:rsidR="00593284" w:rsidRPr="005D4D2F">
        <w:rPr>
          <w:rFonts w:ascii="Times New Roman" w:eastAsia="Times New Roman" w:hAnsi="Times New Roman" w:cs="Times New Roman"/>
          <w:sz w:val="24"/>
          <w:szCs w:val="20"/>
          <w:lang w:eastAsia="cs-CZ"/>
        </w:rPr>
        <w:t>do splnění účelu smlouvy</w:t>
      </w:r>
      <w:r w:rsidR="004E5693">
        <w:rPr>
          <w:rFonts w:ascii="Times New Roman" w:eastAsia="Times New Roman" w:hAnsi="Times New Roman" w:cs="Times New Roman"/>
          <w:sz w:val="24"/>
          <w:szCs w:val="20"/>
          <w:lang w:eastAsia="cs-CZ"/>
        </w:rPr>
        <w:t>.</w:t>
      </w:r>
    </w:p>
    <w:p w:rsidR="00593284" w:rsidRPr="00704B94" w:rsidRDefault="00593284" w:rsidP="00704B94">
      <w:pPr>
        <w:spacing w:after="0" w:line="240" w:lineRule="auto"/>
        <w:ind w:firstLine="709"/>
        <w:jc w:val="both"/>
        <w:rPr>
          <w:rFonts w:ascii="Times New Roman" w:eastAsia="Times New Roman" w:hAnsi="Times New Roman" w:cs="Times New Roman"/>
          <w:sz w:val="24"/>
          <w:szCs w:val="20"/>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Smluvní strany se dohodly, že veškeré právní vztahy založené, resp. vyplývající z této smlouvy, které zde nejsou výslovně upravené, se řídí příslušnými ustanoveními zákona č. 89/2012 Sb. občanský zákoník, ve znění pozdějších předpisů, příp. příslušnými ustanoveními dalších právních předpisů České republiky.</w:t>
      </w: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Objednatel může od této smlouvy odstoupit, pokud zhotovitel nedodá dílo v termínu stanoveném v čl. 3 této smlouvy nebo pokud ucelená část díla nebude odpovídat specifikaci stanovené v příloze č. 1 této smlouvy a případné vady nebudou odstraněny ani v náhradním dohodnutém termínu. Zhotovitel je oprávněn od této smlouvy odstoupit v případě, že objednatel je v prodlení s jakoukoliv platbou dle této smlouvy či její části o více než devadesát (90) dní ode dne splatnosti faktury objednateli a prodlení s touto platbou mu bylo poskytovatelem písemně oznámeno. Právní účinky odstoupení od smlouvy nastávají dnem následujícím po písemném doručení oznámení o odstoupení druhé smluvní straně.</w:t>
      </w: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Platnost této smlouvy lze ukončit písemnou dohodou podepsanou oběma smluvními stranami.</w:t>
      </w: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p>
    <w:p w:rsidR="00704B94" w:rsidRPr="00704B94" w:rsidRDefault="00704B94" w:rsidP="00704B94">
      <w:pPr>
        <w:tabs>
          <w:tab w:val="left" w:pos="567"/>
        </w:tabs>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Tato smlouva může být měněna nebo doplňovaná pouze písemnými, vzestupně očíslovanými dodatky, odsouhlasenými a podepsanými oběma smluvními stranami. Tyto dodatky se stávají nedílnou součástí této smlouvy. Právní úkony týkající se plnění a porušení této smlouvy mohou činit pouze osoby oprávněné uvedené v čl. 1 této smlouvy.</w:t>
      </w:r>
    </w:p>
    <w:p w:rsidR="00704B94" w:rsidRPr="00704B94" w:rsidRDefault="00704B94" w:rsidP="00704B94">
      <w:pPr>
        <w:tabs>
          <w:tab w:val="left" w:pos="567"/>
        </w:tabs>
        <w:spacing w:after="0" w:line="240" w:lineRule="auto"/>
        <w:ind w:firstLine="709"/>
        <w:jc w:val="both"/>
        <w:rPr>
          <w:rFonts w:ascii="Times New Roman" w:eastAsia="Times New Roman" w:hAnsi="Times New Roman" w:cs="Times New Roman"/>
          <w:sz w:val="24"/>
          <w:szCs w:val="20"/>
          <w:lang w:eastAsia="cs-CZ"/>
        </w:rPr>
      </w:pPr>
    </w:p>
    <w:p w:rsidR="00704B94" w:rsidRPr="00704B94" w:rsidRDefault="00704B94" w:rsidP="00704B94">
      <w:pPr>
        <w:tabs>
          <w:tab w:val="left" w:pos="567"/>
        </w:tabs>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Tato smlouva je vyhotovena ve dvou stejnopisech s platností originálu, z nichž objednatel i zhotovitel obdrží po jednom vyhotovení.</w:t>
      </w:r>
    </w:p>
    <w:p w:rsidR="00704B94" w:rsidRPr="00704B94" w:rsidRDefault="00704B94" w:rsidP="00704B94">
      <w:pPr>
        <w:tabs>
          <w:tab w:val="left" w:pos="567"/>
        </w:tabs>
        <w:spacing w:after="0" w:line="240" w:lineRule="auto"/>
        <w:ind w:firstLine="709"/>
        <w:jc w:val="both"/>
        <w:rPr>
          <w:rFonts w:ascii="Times New Roman" w:eastAsia="Times New Roman" w:hAnsi="Times New Roman" w:cs="Times New Roman"/>
          <w:sz w:val="24"/>
          <w:szCs w:val="20"/>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 xml:space="preserve">Smluvní strany se dále dohodly, že obsah této smlouvy nepodléhá obchodnímu tajemství, tzn., že ji lze v plném rozsahu zveřejnit. </w:t>
      </w: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Obě smluvní strany prohlašují, že tuto smlouvu uzavřely svobodně a vážně, že jim nejsou známy jakékoliv skutečnosti, které by její uzavření vylučovaly, neuvedly se vzájemně v omyl a berou na vědomí, že v plném rozsahu nesou veškeré důsledky plynoucí z vědomě jimi udaných nepravdivých údajů.</w:t>
      </w:r>
    </w:p>
    <w:p w:rsidR="00704B94" w:rsidRPr="00704B94" w:rsidRDefault="00704B94" w:rsidP="00704B94">
      <w:pPr>
        <w:spacing w:after="0" w:line="240" w:lineRule="auto"/>
        <w:ind w:firstLine="709"/>
        <w:jc w:val="both"/>
        <w:rPr>
          <w:rFonts w:ascii="Times New Roman" w:eastAsia="Times New Roman" w:hAnsi="Times New Roman" w:cs="Times New Roman"/>
          <w:sz w:val="24"/>
          <w:szCs w:val="20"/>
          <w:lang w:eastAsia="cs-CZ"/>
        </w:rPr>
      </w:pPr>
      <w:r w:rsidRPr="00704B94">
        <w:rPr>
          <w:rFonts w:ascii="Times New Roman" w:eastAsia="Times New Roman" w:hAnsi="Times New Roman" w:cs="Times New Roman"/>
          <w:sz w:val="24"/>
          <w:szCs w:val="20"/>
          <w:lang w:eastAsia="cs-CZ"/>
        </w:rPr>
        <w:t>Tato smlouva nabývá platnosti a účinnosti dnem podpisu poslední smluvní stranou.</w:t>
      </w:r>
    </w:p>
    <w:p w:rsidR="00704B94" w:rsidRPr="00704B94" w:rsidRDefault="00704B94" w:rsidP="00704B94">
      <w:pPr>
        <w:spacing w:after="0" w:line="240" w:lineRule="auto"/>
        <w:ind w:firstLine="709"/>
        <w:rPr>
          <w:rFonts w:ascii="Times New Roman" w:eastAsia="Times New Roman" w:hAnsi="Times New Roman" w:cs="Times New Roman"/>
          <w:sz w:val="24"/>
          <w:szCs w:val="20"/>
          <w:lang w:eastAsia="cs-CZ"/>
        </w:rPr>
      </w:pPr>
    </w:p>
    <w:p w:rsidR="001532C6" w:rsidRPr="001532C6" w:rsidRDefault="00704B94" w:rsidP="005F54F6">
      <w:pPr>
        <w:rPr>
          <w:rFonts w:ascii="Times New Roman" w:eastAsia="Times New Roman" w:hAnsi="Times New Roman" w:cs="Times New Roman"/>
          <w:b/>
          <w:sz w:val="24"/>
          <w:szCs w:val="24"/>
          <w:highlight w:val="yellow"/>
          <w:lang w:eastAsia="cs-CZ"/>
        </w:rPr>
      </w:pPr>
      <w:r w:rsidRPr="00704B94">
        <w:rPr>
          <w:rFonts w:ascii="Times New Roman" w:eastAsia="Times New Roman" w:hAnsi="Times New Roman" w:cs="Times New Roman"/>
          <w:sz w:val="24"/>
          <w:szCs w:val="20"/>
          <w:lang w:eastAsia="cs-CZ"/>
        </w:rPr>
        <w:t xml:space="preserve">Nedílnou součástí této smlouvy je její </w:t>
      </w:r>
      <w:r w:rsidR="001532C6">
        <w:rPr>
          <w:rFonts w:ascii="Times New Roman" w:eastAsia="Times New Roman" w:hAnsi="Times New Roman" w:cs="Times New Roman"/>
          <w:b/>
          <w:sz w:val="24"/>
          <w:szCs w:val="20"/>
          <w:lang w:eastAsia="cs-CZ"/>
        </w:rPr>
        <w:t>P</w:t>
      </w:r>
      <w:r w:rsidRPr="00704B94">
        <w:rPr>
          <w:rFonts w:ascii="Times New Roman" w:eastAsia="Times New Roman" w:hAnsi="Times New Roman" w:cs="Times New Roman"/>
          <w:b/>
          <w:sz w:val="24"/>
          <w:szCs w:val="20"/>
          <w:lang w:eastAsia="cs-CZ"/>
        </w:rPr>
        <w:t xml:space="preserve">říloha č. 1 – </w:t>
      </w:r>
      <w:r w:rsidR="00593284" w:rsidRPr="00593284">
        <w:rPr>
          <w:rFonts w:ascii="Times New Roman" w:eastAsia="Times New Roman" w:hAnsi="Times New Roman" w:cs="Times New Roman"/>
          <w:b/>
          <w:sz w:val="24"/>
          <w:szCs w:val="20"/>
          <w:lang w:eastAsia="cs-CZ"/>
        </w:rPr>
        <w:t>specifikace</w:t>
      </w:r>
      <w:r w:rsidR="001532C6">
        <w:rPr>
          <w:rFonts w:ascii="Times New Roman" w:eastAsia="Times New Roman" w:hAnsi="Times New Roman" w:cs="Times New Roman"/>
          <w:b/>
          <w:sz w:val="24"/>
          <w:szCs w:val="20"/>
          <w:lang w:eastAsia="cs-CZ"/>
        </w:rPr>
        <w:t xml:space="preserve"> </w:t>
      </w:r>
      <w:r w:rsidR="00280C00">
        <w:rPr>
          <w:rFonts w:ascii="Times New Roman" w:eastAsia="Times New Roman" w:hAnsi="Times New Roman" w:cs="Times New Roman"/>
          <w:b/>
          <w:sz w:val="24"/>
          <w:szCs w:val="20"/>
          <w:lang w:eastAsia="cs-CZ"/>
        </w:rPr>
        <w:t>publikace</w:t>
      </w:r>
    </w:p>
    <w:p w:rsidR="00593284" w:rsidRDefault="00593284" w:rsidP="00593284">
      <w:pPr>
        <w:spacing w:after="0" w:line="240" w:lineRule="auto"/>
        <w:ind w:firstLine="709"/>
        <w:rPr>
          <w:rFonts w:ascii="Times New Roman" w:eastAsia="Times New Roman" w:hAnsi="Times New Roman" w:cs="Times New Roman"/>
          <w:b/>
          <w:sz w:val="24"/>
          <w:szCs w:val="20"/>
          <w:lang w:eastAsia="cs-CZ"/>
        </w:rPr>
      </w:pPr>
    </w:p>
    <w:p w:rsidR="00593284" w:rsidRDefault="00593284" w:rsidP="00593284">
      <w:pPr>
        <w:spacing w:after="0" w:line="240" w:lineRule="auto"/>
        <w:ind w:firstLine="709"/>
        <w:rPr>
          <w:rFonts w:ascii="Times New Roman" w:eastAsia="Times New Roman" w:hAnsi="Times New Roman" w:cs="Times New Roman"/>
          <w:b/>
          <w:sz w:val="24"/>
          <w:szCs w:val="20"/>
          <w:lang w:eastAsia="cs-CZ"/>
        </w:rPr>
      </w:pPr>
    </w:p>
    <w:p w:rsidR="00593284" w:rsidRDefault="00593284" w:rsidP="00593284">
      <w:pPr>
        <w:spacing w:after="0" w:line="240" w:lineRule="auto"/>
        <w:ind w:firstLine="709"/>
        <w:rPr>
          <w:rFonts w:ascii="Times New Roman" w:eastAsia="Times New Roman" w:hAnsi="Times New Roman" w:cs="Times New Roman"/>
          <w:b/>
          <w:sz w:val="24"/>
          <w:szCs w:val="20"/>
          <w:lang w:eastAsia="cs-CZ"/>
        </w:rPr>
      </w:pPr>
    </w:p>
    <w:p w:rsidR="00593284" w:rsidRDefault="00593284" w:rsidP="00593284">
      <w:pPr>
        <w:spacing w:after="0" w:line="240" w:lineRule="auto"/>
        <w:ind w:firstLine="709"/>
        <w:rPr>
          <w:rFonts w:ascii="Times New Roman" w:eastAsia="Times New Roman" w:hAnsi="Times New Roman" w:cs="Times New Roman"/>
          <w:b/>
          <w:sz w:val="24"/>
          <w:szCs w:val="20"/>
          <w:lang w:eastAsia="cs-CZ"/>
        </w:rPr>
      </w:pPr>
    </w:p>
    <w:p w:rsidR="00593284" w:rsidRDefault="00593284" w:rsidP="00593284">
      <w:pPr>
        <w:spacing w:after="0" w:line="240" w:lineRule="auto"/>
        <w:ind w:firstLine="709"/>
        <w:rPr>
          <w:rFonts w:ascii="Times New Roman" w:eastAsia="Times New Roman" w:hAnsi="Times New Roman" w:cs="Times New Roman"/>
          <w:b/>
          <w:sz w:val="24"/>
          <w:szCs w:val="20"/>
          <w:lang w:eastAsia="cs-CZ"/>
        </w:rPr>
      </w:pPr>
    </w:p>
    <w:p w:rsidR="00593284" w:rsidRDefault="00593284" w:rsidP="00593284">
      <w:pPr>
        <w:spacing w:after="0" w:line="240" w:lineRule="auto"/>
        <w:ind w:firstLine="709"/>
        <w:rPr>
          <w:rFonts w:ascii="Times New Roman" w:eastAsia="Times New Roman" w:hAnsi="Times New Roman" w:cs="Times New Roman"/>
          <w:b/>
          <w:sz w:val="24"/>
          <w:szCs w:val="20"/>
          <w:lang w:eastAsia="cs-CZ"/>
        </w:rPr>
      </w:pPr>
    </w:p>
    <w:p w:rsidR="00593284" w:rsidRDefault="00593284" w:rsidP="00593284">
      <w:pPr>
        <w:spacing w:after="0" w:line="240" w:lineRule="auto"/>
        <w:ind w:firstLine="709"/>
        <w:rPr>
          <w:rFonts w:ascii="Times New Roman" w:eastAsia="Times New Roman" w:hAnsi="Times New Roman" w:cs="Times New Roman"/>
          <w:sz w:val="24"/>
          <w:szCs w:val="20"/>
          <w:lang w:eastAsia="cs-CZ"/>
        </w:rPr>
      </w:pPr>
    </w:p>
    <w:p w:rsidR="0029490A" w:rsidRDefault="0029490A" w:rsidP="00593284">
      <w:pPr>
        <w:spacing w:after="0" w:line="240" w:lineRule="auto"/>
        <w:ind w:firstLine="709"/>
        <w:rPr>
          <w:rFonts w:ascii="Times New Roman" w:eastAsia="Times New Roman" w:hAnsi="Times New Roman" w:cs="Times New Roman"/>
          <w:sz w:val="24"/>
          <w:szCs w:val="20"/>
          <w:lang w:eastAsia="cs-CZ"/>
        </w:rPr>
      </w:pPr>
    </w:p>
    <w:p w:rsidR="00E66D88" w:rsidRPr="00704B94" w:rsidRDefault="00E66D88" w:rsidP="00593284">
      <w:pPr>
        <w:spacing w:after="0" w:line="240" w:lineRule="auto"/>
        <w:ind w:firstLine="709"/>
        <w:rPr>
          <w:rFonts w:ascii="Times New Roman" w:eastAsia="Times New Roman" w:hAnsi="Times New Roman" w:cs="Times New Roman"/>
          <w:sz w:val="24"/>
          <w:szCs w:val="20"/>
          <w:lang w:eastAsia="cs-CZ"/>
        </w:rPr>
      </w:pPr>
    </w:p>
    <w:p w:rsidR="00D5099D" w:rsidRDefault="00D5099D" w:rsidP="00593284">
      <w:pPr>
        <w:spacing w:after="0" w:line="240" w:lineRule="auto"/>
        <w:jc w:val="both"/>
        <w:rPr>
          <w:rFonts w:ascii="Times New Roman" w:eastAsia="Times New Roman" w:hAnsi="Times New Roman" w:cs="Times New Roman"/>
          <w:sz w:val="24"/>
          <w:szCs w:val="20"/>
          <w:lang w:eastAsia="cs-CZ"/>
        </w:rPr>
      </w:pPr>
    </w:p>
    <w:p w:rsidR="00593284" w:rsidRPr="00593284" w:rsidRDefault="00917F4F" w:rsidP="00593284">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 Praze dne……………</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593284" w:rsidRPr="00593284">
        <w:rPr>
          <w:rFonts w:ascii="Times New Roman" w:eastAsia="Times New Roman" w:hAnsi="Times New Roman" w:cs="Times New Roman"/>
          <w:sz w:val="24"/>
          <w:szCs w:val="20"/>
          <w:lang w:eastAsia="cs-CZ"/>
        </w:rPr>
        <w:t>V</w:t>
      </w:r>
      <w:r w:rsidR="00E3427A">
        <w:rPr>
          <w:rFonts w:ascii="Times New Roman" w:eastAsia="Times New Roman" w:hAnsi="Times New Roman" w:cs="Times New Roman"/>
          <w:sz w:val="24"/>
          <w:szCs w:val="20"/>
          <w:lang w:eastAsia="cs-CZ"/>
        </w:rPr>
        <w:t> </w:t>
      </w:r>
      <w:r w:rsidR="00CD3428">
        <w:rPr>
          <w:rFonts w:ascii="Times New Roman" w:eastAsia="Times New Roman" w:hAnsi="Times New Roman" w:cs="Times New Roman"/>
          <w:sz w:val="24"/>
          <w:szCs w:val="20"/>
          <w:lang w:eastAsia="cs-CZ"/>
        </w:rPr>
        <w:t>Turnově</w:t>
      </w:r>
      <w:r w:rsidR="00E3427A">
        <w:rPr>
          <w:rFonts w:ascii="Times New Roman" w:eastAsia="Times New Roman" w:hAnsi="Times New Roman" w:cs="Times New Roman"/>
          <w:sz w:val="24"/>
          <w:szCs w:val="20"/>
          <w:lang w:eastAsia="cs-CZ"/>
        </w:rPr>
        <w:t xml:space="preserve"> </w:t>
      </w:r>
      <w:r w:rsidR="00593284" w:rsidRPr="00593284">
        <w:rPr>
          <w:rFonts w:ascii="Times New Roman" w:eastAsia="Times New Roman" w:hAnsi="Times New Roman" w:cs="Times New Roman"/>
          <w:sz w:val="24"/>
          <w:szCs w:val="20"/>
          <w:lang w:eastAsia="cs-CZ"/>
        </w:rPr>
        <w:t>dne</w:t>
      </w:r>
      <w:r>
        <w:rPr>
          <w:rFonts w:ascii="Times New Roman" w:eastAsia="Times New Roman" w:hAnsi="Times New Roman" w:cs="Times New Roman"/>
          <w:sz w:val="24"/>
          <w:szCs w:val="20"/>
          <w:lang w:eastAsia="cs-CZ"/>
        </w:rPr>
        <w:t>…………</w:t>
      </w:r>
    </w:p>
    <w:p w:rsidR="00593284" w:rsidRPr="00593284" w:rsidRDefault="00593284" w:rsidP="00593284">
      <w:pPr>
        <w:spacing w:after="0" w:line="240" w:lineRule="auto"/>
        <w:jc w:val="both"/>
        <w:rPr>
          <w:rFonts w:ascii="Times New Roman" w:eastAsia="Times New Roman" w:hAnsi="Times New Roman" w:cs="Times New Roman"/>
          <w:sz w:val="24"/>
          <w:szCs w:val="20"/>
          <w:lang w:eastAsia="cs-CZ"/>
        </w:rPr>
      </w:pPr>
    </w:p>
    <w:p w:rsidR="00593284" w:rsidRPr="00593284" w:rsidRDefault="00593284" w:rsidP="00593284">
      <w:pPr>
        <w:spacing w:after="0" w:line="240" w:lineRule="auto"/>
        <w:jc w:val="both"/>
        <w:rPr>
          <w:rFonts w:ascii="Times New Roman" w:eastAsia="Times New Roman" w:hAnsi="Times New Roman" w:cs="Times New Roman"/>
          <w:sz w:val="24"/>
          <w:szCs w:val="20"/>
          <w:lang w:eastAsia="cs-CZ"/>
        </w:rPr>
      </w:pPr>
    </w:p>
    <w:p w:rsidR="0089043A" w:rsidRDefault="00917F4F" w:rsidP="0089043A">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za objednatele:</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89043A">
        <w:rPr>
          <w:rFonts w:ascii="Times New Roman" w:eastAsia="Times New Roman" w:hAnsi="Times New Roman" w:cs="Times New Roman"/>
          <w:sz w:val="24"/>
          <w:szCs w:val="20"/>
          <w:lang w:eastAsia="cs-CZ"/>
        </w:rPr>
        <w:t>za zhotovitele:</w:t>
      </w:r>
    </w:p>
    <w:p w:rsidR="0089043A" w:rsidRDefault="0089043A" w:rsidP="0089043A">
      <w:pPr>
        <w:spacing w:after="0" w:line="240" w:lineRule="auto"/>
        <w:jc w:val="both"/>
        <w:rPr>
          <w:rFonts w:ascii="Times New Roman" w:eastAsia="Times New Roman" w:hAnsi="Times New Roman" w:cs="Times New Roman"/>
          <w:sz w:val="24"/>
          <w:szCs w:val="20"/>
          <w:lang w:eastAsia="cs-CZ"/>
        </w:rPr>
      </w:pPr>
    </w:p>
    <w:p w:rsidR="0089043A" w:rsidRDefault="0089043A" w:rsidP="0089043A">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w:t>
      </w:r>
      <w:r w:rsidR="00593284">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w:t>
      </w:r>
      <w:r>
        <w:rPr>
          <w:rFonts w:ascii="Times New Roman" w:eastAsia="Times New Roman" w:hAnsi="Times New Roman" w:cs="Times New Roman"/>
          <w:sz w:val="24"/>
          <w:szCs w:val="20"/>
          <w:lang w:eastAsia="cs-CZ"/>
        </w:rPr>
        <w:tab/>
      </w:r>
    </w:p>
    <w:p w:rsidR="00CD3428" w:rsidRDefault="0089043A" w:rsidP="009340DA">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Mgr. Zdeněk Hazdra, Ph.D.</w:t>
      </w:r>
      <w:r w:rsidR="009340DA">
        <w:rPr>
          <w:rFonts w:ascii="Times New Roman" w:eastAsia="Times New Roman" w:hAnsi="Times New Roman" w:cs="Times New Roman"/>
          <w:sz w:val="24"/>
          <w:szCs w:val="20"/>
          <w:lang w:eastAsia="cs-CZ"/>
        </w:rPr>
        <w:tab/>
      </w:r>
      <w:r w:rsidR="009340DA">
        <w:rPr>
          <w:rFonts w:ascii="Times New Roman" w:eastAsia="Times New Roman" w:hAnsi="Times New Roman" w:cs="Times New Roman"/>
          <w:sz w:val="24"/>
          <w:szCs w:val="20"/>
          <w:lang w:eastAsia="cs-CZ"/>
        </w:rPr>
        <w:tab/>
      </w:r>
      <w:r w:rsidR="009340DA">
        <w:rPr>
          <w:rFonts w:ascii="Times New Roman" w:eastAsia="Times New Roman" w:hAnsi="Times New Roman" w:cs="Times New Roman"/>
          <w:sz w:val="24"/>
          <w:szCs w:val="20"/>
          <w:lang w:eastAsia="cs-CZ"/>
        </w:rPr>
        <w:tab/>
      </w:r>
      <w:r w:rsidR="009340DA">
        <w:rPr>
          <w:rFonts w:ascii="Times New Roman" w:eastAsia="Times New Roman" w:hAnsi="Times New Roman" w:cs="Times New Roman"/>
          <w:sz w:val="24"/>
          <w:szCs w:val="20"/>
          <w:lang w:eastAsia="cs-CZ"/>
        </w:rPr>
        <w:tab/>
      </w:r>
      <w:r w:rsidR="009340DA">
        <w:rPr>
          <w:rFonts w:ascii="Times New Roman" w:eastAsia="Times New Roman" w:hAnsi="Times New Roman" w:cs="Times New Roman"/>
          <w:sz w:val="24"/>
          <w:szCs w:val="20"/>
          <w:lang w:eastAsia="cs-CZ"/>
        </w:rPr>
        <w:tab/>
      </w:r>
    </w:p>
    <w:p w:rsidR="009340DA" w:rsidRPr="009340DA" w:rsidRDefault="0089043A" w:rsidP="009340DA">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ředitel Ústavu pro studium totalitních režimů</w:t>
      </w:r>
      <w:r w:rsidR="009340DA">
        <w:rPr>
          <w:rFonts w:ascii="Times New Roman" w:eastAsia="Times New Roman" w:hAnsi="Times New Roman" w:cs="Times New Roman"/>
          <w:sz w:val="24"/>
          <w:szCs w:val="20"/>
          <w:lang w:eastAsia="cs-CZ"/>
        </w:rPr>
        <w:tab/>
      </w:r>
      <w:r w:rsidR="009340DA">
        <w:rPr>
          <w:rFonts w:ascii="Times New Roman" w:eastAsia="Times New Roman" w:hAnsi="Times New Roman" w:cs="Times New Roman"/>
          <w:sz w:val="24"/>
          <w:szCs w:val="20"/>
          <w:lang w:eastAsia="cs-CZ"/>
        </w:rPr>
        <w:tab/>
      </w:r>
    </w:p>
    <w:p w:rsidR="0089043A" w:rsidRDefault="0089043A" w:rsidP="0089043A">
      <w:pPr>
        <w:spacing w:after="0" w:line="240" w:lineRule="auto"/>
        <w:jc w:val="both"/>
        <w:rPr>
          <w:rFonts w:ascii="Times New Roman" w:eastAsia="Times New Roman" w:hAnsi="Times New Roman" w:cs="Times New Roman"/>
          <w:sz w:val="24"/>
          <w:szCs w:val="20"/>
          <w:lang w:eastAsia="cs-CZ"/>
        </w:rPr>
      </w:pPr>
    </w:p>
    <w:p w:rsidR="00593284" w:rsidRDefault="00593284">
      <w:r>
        <w:br w:type="page"/>
      </w:r>
    </w:p>
    <w:p w:rsidR="009A3E8B" w:rsidRDefault="009A3E8B" w:rsidP="009A3E8B">
      <w:pPr>
        <w:pStyle w:val="Default"/>
      </w:pPr>
    </w:p>
    <w:p w:rsidR="00AD182A" w:rsidRPr="00C6742D" w:rsidRDefault="00AD182A" w:rsidP="00AD182A">
      <w:pPr>
        <w:rPr>
          <w:rFonts w:ascii="Times New Roman" w:hAnsi="Times New Roman" w:cs="Times New Roman"/>
          <w:b/>
          <w:bCs/>
          <w:sz w:val="28"/>
          <w:szCs w:val="28"/>
          <w:u w:val="single"/>
        </w:rPr>
      </w:pPr>
      <w:r w:rsidRPr="00C6742D">
        <w:rPr>
          <w:rFonts w:ascii="Times New Roman" w:hAnsi="Times New Roman" w:cs="Times New Roman"/>
          <w:b/>
          <w:bCs/>
          <w:sz w:val="28"/>
          <w:szCs w:val="28"/>
          <w:u w:val="single"/>
        </w:rPr>
        <w:t>Příloha č. 1</w:t>
      </w:r>
    </w:p>
    <w:p w:rsidR="00D27458" w:rsidRPr="00D27458" w:rsidRDefault="00D27458" w:rsidP="00D27458">
      <w:pPr>
        <w:spacing w:after="0" w:line="240" w:lineRule="auto"/>
        <w:rPr>
          <w:rFonts w:ascii="Calibri" w:eastAsia="Calibri" w:hAnsi="Calibri" w:cs="Calibri"/>
          <w:color w:val="212121"/>
          <w:lang w:eastAsia="cs-CZ"/>
        </w:rPr>
      </w:pPr>
      <w:r w:rsidRPr="00D27458">
        <w:rPr>
          <w:rFonts w:ascii="Calibri" w:eastAsia="Calibri" w:hAnsi="Calibri" w:cs="Calibri"/>
          <w:b/>
          <w:bCs/>
          <w:color w:val="212121"/>
          <w:sz w:val="30"/>
          <w:szCs w:val="30"/>
          <w:lang w:eastAsia="cs-CZ"/>
        </w:rPr>
        <w:t xml:space="preserve">Specifikace publikace </w:t>
      </w:r>
    </w:p>
    <w:p w:rsidR="00D27458" w:rsidRPr="00D27458" w:rsidRDefault="00D27458" w:rsidP="00D27458">
      <w:pPr>
        <w:spacing w:after="0" w:line="240" w:lineRule="auto"/>
        <w:rPr>
          <w:rFonts w:ascii="Calibri" w:eastAsia="Calibri" w:hAnsi="Calibri" w:cs="Calibri"/>
          <w:color w:val="212121"/>
          <w:lang w:eastAsia="cs-CZ"/>
        </w:rPr>
      </w:pPr>
      <w:r w:rsidRPr="00D27458">
        <w:rPr>
          <w:rFonts w:ascii="Calibri" w:eastAsia="Calibri" w:hAnsi="Calibri" w:cs="Calibri"/>
          <w:b/>
          <w:bCs/>
          <w:color w:val="212121"/>
          <w:sz w:val="24"/>
          <w:szCs w:val="24"/>
          <w:lang w:eastAsia="cs-CZ"/>
        </w:rPr>
        <w:t> </w:t>
      </w:r>
    </w:p>
    <w:p w:rsidR="00D27458" w:rsidRPr="00D27458" w:rsidRDefault="00D27458" w:rsidP="00D27458">
      <w:pPr>
        <w:spacing w:after="0" w:line="240" w:lineRule="auto"/>
        <w:rPr>
          <w:rFonts w:ascii="Calibri" w:eastAsia="Calibri" w:hAnsi="Calibri" w:cs="Calibri"/>
          <w:b/>
          <w:bCs/>
          <w:color w:val="000000"/>
          <w:lang w:eastAsia="cs-CZ"/>
        </w:rPr>
      </w:pPr>
      <w:r w:rsidRPr="00D27458">
        <w:rPr>
          <w:rFonts w:ascii="Calibri" w:eastAsia="Calibri" w:hAnsi="Calibri" w:cs="Calibri"/>
          <w:b/>
          <w:bCs/>
          <w:color w:val="000000"/>
          <w:lang w:eastAsia="cs-CZ"/>
        </w:rPr>
        <w:t xml:space="preserve">HORKÉ KNIHY </w:t>
      </w:r>
    </w:p>
    <w:p w:rsidR="00D27458" w:rsidRPr="00D27458" w:rsidRDefault="00D27458" w:rsidP="00D27458">
      <w:pPr>
        <w:spacing w:after="0" w:line="240" w:lineRule="auto"/>
        <w:rPr>
          <w:rFonts w:ascii="Calibri" w:eastAsia="Calibri" w:hAnsi="Calibri" w:cs="Calibri"/>
          <w:b/>
          <w:bCs/>
          <w:color w:val="000000"/>
          <w:lang w:eastAsia="cs-CZ"/>
        </w:rPr>
      </w:pP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bCs/>
          <w:lang w:eastAsia="cs-CZ"/>
        </w:rPr>
        <w:t xml:space="preserve">Formát: 165x240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bCs/>
          <w:lang w:eastAsia="cs-CZ"/>
        </w:rPr>
        <w:t xml:space="preserve">Vazba V7 (poloplátěná)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bCs/>
          <w:lang w:eastAsia="cs-CZ"/>
        </w:rPr>
        <w:t>Počet stran: 456</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 xml:space="preserve">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bCs/>
          <w:lang w:eastAsia="cs-CZ"/>
        </w:rPr>
        <w:t xml:space="preserve">BLOK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bCs/>
          <w:lang w:eastAsia="cs-CZ"/>
        </w:rPr>
        <w:t>Tisk ofset 1/1, pouze na str. 264 tisk cmyk</w:t>
      </w:r>
      <w:r w:rsidRPr="00D27458">
        <w:rPr>
          <w:rFonts w:ascii="Calibri" w:eastAsia="Calibri" w:hAnsi="Calibri" w:cs="Calibri"/>
          <w:lang w:eastAsia="cs-CZ"/>
        </w:rPr>
        <w:t xml:space="preserve">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Papír:  </w:t>
      </w:r>
      <w:r w:rsidRPr="00D27458">
        <w:rPr>
          <w:rFonts w:ascii="Calibri" w:eastAsia="Calibri" w:hAnsi="Calibri" w:cs="Calibri"/>
          <w:bCs/>
          <w:lang w:eastAsia="cs-CZ"/>
        </w:rPr>
        <w:t>Munken Pure 90g</w:t>
      </w:r>
      <w:r w:rsidRPr="00D27458">
        <w:rPr>
          <w:rFonts w:ascii="Calibri" w:eastAsia="Calibri" w:hAnsi="Calibri" w:cs="Calibri"/>
          <w:lang w:eastAsia="cs-CZ"/>
        </w:rPr>
        <w:t xml:space="preserve">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 xml:space="preserve">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 xml:space="preserve">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bCs/>
          <w:lang w:eastAsia="cs-CZ"/>
        </w:rPr>
        <w:t xml:space="preserve">OBÁLKA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 xml:space="preserve">Potah:  Peyer / Surbalin glatt : </w:t>
      </w:r>
      <w:r w:rsidRPr="00D27458">
        <w:rPr>
          <w:rFonts w:ascii="Calibri" w:eastAsia="Calibri" w:hAnsi="Calibri" w:cs="Calibri"/>
          <w:bCs/>
          <w:lang w:eastAsia="cs-CZ"/>
        </w:rPr>
        <w:t xml:space="preserve">sand 6074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 xml:space="preserve">Předsádky: Peyer / Surbalin glatt: </w:t>
      </w:r>
      <w:r w:rsidRPr="00D27458">
        <w:rPr>
          <w:rFonts w:ascii="Calibri" w:eastAsia="Calibri" w:hAnsi="Calibri" w:cs="Calibri"/>
          <w:bCs/>
          <w:lang w:eastAsia="cs-CZ"/>
        </w:rPr>
        <w:t>kirschrot 6064</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 xml:space="preserve">Plátno hřbet: Platex/ Imperial </w:t>
      </w:r>
      <w:r w:rsidRPr="00D27458">
        <w:rPr>
          <w:rFonts w:ascii="Calibri" w:eastAsia="Calibri" w:hAnsi="Calibri" w:cs="Calibri"/>
          <w:bCs/>
          <w:lang w:eastAsia="cs-CZ"/>
        </w:rPr>
        <w:t>4500</w:t>
      </w:r>
      <w:r w:rsidRPr="00D27458">
        <w:rPr>
          <w:rFonts w:ascii="Calibri" w:eastAsia="Calibri" w:hAnsi="Calibri" w:cs="Calibri"/>
          <w:lang w:eastAsia="cs-CZ"/>
        </w:rPr>
        <w:t xml:space="preserve">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 xml:space="preserve">Stužka: </w:t>
      </w:r>
      <w:r w:rsidRPr="00D27458">
        <w:rPr>
          <w:rFonts w:ascii="Calibri" w:eastAsia="Calibri" w:hAnsi="Calibri" w:cs="Calibri"/>
          <w:bCs/>
          <w:lang w:eastAsia="cs-CZ"/>
        </w:rPr>
        <w:t>702 red</w:t>
      </w:r>
      <w:r w:rsidRPr="00D27458">
        <w:rPr>
          <w:rFonts w:ascii="Calibri" w:eastAsia="Calibri" w:hAnsi="Calibri" w:cs="Calibri"/>
          <w:lang w:eastAsia="cs-CZ"/>
        </w:rPr>
        <w:t xml:space="preserve">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 xml:space="preserve">Kapitálek: </w:t>
      </w:r>
      <w:r w:rsidRPr="00D27458">
        <w:rPr>
          <w:rFonts w:ascii="Calibri" w:eastAsia="Calibri" w:hAnsi="Calibri" w:cs="Calibri"/>
          <w:bCs/>
          <w:lang w:eastAsia="cs-CZ"/>
        </w:rPr>
        <w:t>56 black</w:t>
      </w:r>
      <w:r w:rsidRPr="00D27458">
        <w:rPr>
          <w:rFonts w:ascii="Calibri" w:eastAsia="Calibri" w:hAnsi="Calibri" w:cs="Calibri"/>
          <w:lang w:eastAsia="cs-CZ"/>
        </w:rPr>
        <w:t xml:space="preserve">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 xml:space="preserve">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 xml:space="preserve">Potisk potahu ofset: </w:t>
      </w:r>
      <w:r w:rsidRPr="00D27458">
        <w:rPr>
          <w:rFonts w:ascii="Calibri" w:eastAsia="Calibri" w:hAnsi="Calibri" w:cs="Calibri"/>
          <w:bCs/>
          <w:lang w:eastAsia="cs-CZ"/>
        </w:rPr>
        <w:t>černá</w:t>
      </w:r>
      <w:r w:rsidRPr="00D27458">
        <w:rPr>
          <w:rFonts w:ascii="Calibri" w:eastAsia="Calibri" w:hAnsi="Calibri" w:cs="Calibri"/>
          <w:lang w:eastAsia="cs-CZ"/>
        </w:rPr>
        <w:t xml:space="preserve">   </w:t>
      </w:r>
    </w:p>
    <w:p w:rsidR="00D27458" w:rsidRPr="00D27458" w:rsidRDefault="00D27458" w:rsidP="00D27458">
      <w:pPr>
        <w:spacing w:after="0" w:line="240" w:lineRule="auto"/>
        <w:rPr>
          <w:rFonts w:ascii="Calibri" w:eastAsia="Calibri" w:hAnsi="Calibri" w:cs="Calibri"/>
          <w:bCs/>
          <w:lang w:eastAsia="cs-CZ"/>
        </w:rPr>
      </w:pPr>
      <w:r w:rsidRPr="00D27458">
        <w:rPr>
          <w:rFonts w:ascii="Calibri" w:eastAsia="Calibri" w:hAnsi="Calibri" w:cs="Calibri"/>
          <w:lang w:eastAsia="cs-CZ"/>
        </w:rPr>
        <w:t xml:space="preserve">Ražba přes folii na hřbet: </w:t>
      </w:r>
      <w:r w:rsidRPr="00D27458">
        <w:rPr>
          <w:rFonts w:ascii="Calibri" w:eastAsia="Calibri" w:hAnsi="Calibri" w:cs="Calibri"/>
          <w:bCs/>
          <w:lang w:eastAsia="cs-CZ"/>
        </w:rPr>
        <w:t>folie černá matná</w:t>
      </w:r>
      <w:r w:rsidRPr="00D27458">
        <w:rPr>
          <w:rFonts w:ascii="Calibri" w:eastAsia="Calibri" w:hAnsi="Calibri" w:cs="Calibri"/>
          <w:lang w:eastAsia="cs-CZ"/>
        </w:rPr>
        <w:t xml:space="preserve"> (např. od firmy KURZ nebo kvalitativně obdobné)</w:t>
      </w:r>
      <w:r w:rsidRPr="00D27458">
        <w:rPr>
          <w:rFonts w:ascii="Calibri" w:eastAsia="Calibri" w:hAnsi="Calibri" w:cs="Calibri"/>
          <w:bCs/>
          <w:lang w:eastAsia="cs-CZ"/>
        </w:rPr>
        <w:t xml:space="preserve"> </w:t>
      </w:r>
    </w:p>
    <w:p w:rsidR="00D27458" w:rsidRPr="00D27458" w:rsidRDefault="00D27458" w:rsidP="00D27458">
      <w:pPr>
        <w:spacing w:after="0" w:line="240" w:lineRule="auto"/>
        <w:rPr>
          <w:rFonts w:ascii="Calibri" w:eastAsia="Calibri" w:hAnsi="Calibri" w:cs="Calibri"/>
          <w:lang w:eastAsia="cs-CZ"/>
        </w:rPr>
      </w:pPr>
      <w:r w:rsidRPr="00D27458">
        <w:rPr>
          <w:rFonts w:ascii="Calibri" w:eastAsia="Calibri" w:hAnsi="Calibri" w:cs="Calibri"/>
          <w:lang w:eastAsia="cs-CZ"/>
        </w:rPr>
        <w:t>Náklad: 1</w:t>
      </w:r>
      <w:r>
        <w:rPr>
          <w:rFonts w:ascii="Calibri" w:eastAsia="Calibri" w:hAnsi="Calibri" w:cs="Calibri"/>
          <w:lang w:eastAsia="cs-CZ"/>
        </w:rPr>
        <w:t xml:space="preserve"> </w:t>
      </w:r>
      <w:r w:rsidRPr="00D27458">
        <w:rPr>
          <w:rFonts w:ascii="Calibri" w:eastAsia="Calibri" w:hAnsi="Calibri" w:cs="Calibri"/>
          <w:lang w:eastAsia="cs-CZ"/>
        </w:rPr>
        <w:t>000 ks</w:t>
      </w:r>
    </w:p>
    <w:p w:rsidR="00D27458" w:rsidRPr="00D27458" w:rsidRDefault="00D27458" w:rsidP="00D27458">
      <w:pPr>
        <w:spacing w:after="0" w:line="240" w:lineRule="auto"/>
        <w:rPr>
          <w:rFonts w:ascii="Calibri" w:eastAsia="Calibri" w:hAnsi="Calibri" w:cs="Calibri"/>
          <w:lang w:eastAsia="cs-CZ"/>
        </w:rPr>
      </w:pPr>
    </w:p>
    <w:p w:rsidR="001A2CB3" w:rsidRPr="00C6742D" w:rsidRDefault="001A2CB3" w:rsidP="00D27458">
      <w:pPr>
        <w:spacing w:after="0" w:line="240" w:lineRule="auto"/>
        <w:rPr>
          <w:rFonts w:ascii="Times New Roman" w:hAnsi="Times New Roman" w:cs="Times New Roman"/>
          <w:b/>
          <w:bCs/>
          <w:sz w:val="24"/>
          <w:szCs w:val="24"/>
        </w:rPr>
      </w:pPr>
    </w:p>
    <w:sectPr w:rsidR="001A2CB3" w:rsidRPr="00C6742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BCC" w:rsidRDefault="00F50BCC" w:rsidP="00C24042">
      <w:pPr>
        <w:spacing w:after="0" w:line="240" w:lineRule="auto"/>
      </w:pPr>
      <w:r>
        <w:separator/>
      </w:r>
    </w:p>
  </w:endnote>
  <w:endnote w:type="continuationSeparator" w:id="0">
    <w:p w:rsidR="00F50BCC" w:rsidRDefault="00F50BCC" w:rsidP="00C2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27856"/>
      <w:docPartObj>
        <w:docPartGallery w:val="Page Numbers (Bottom of Page)"/>
        <w:docPartUnique/>
      </w:docPartObj>
    </w:sdtPr>
    <w:sdtEndPr>
      <w:rPr>
        <w:rFonts w:ascii="Times New Roman" w:hAnsi="Times New Roman" w:cs="Times New Roman"/>
      </w:rPr>
    </w:sdtEndPr>
    <w:sdtContent>
      <w:p w:rsidR="00C24042" w:rsidRPr="00C24042" w:rsidRDefault="00C24042">
        <w:pPr>
          <w:pStyle w:val="Zpat"/>
          <w:jc w:val="center"/>
          <w:rPr>
            <w:rFonts w:ascii="Times New Roman" w:hAnsi="Times New Roman" w:cs="Times New Roman"/>
          </w:rPr>
        </w:pPr>
        <w:r w:rsidRPr="00C24042">
          <w:rPr>
            <w:rFonts w:ascii="Times New Roman" w:hAnsi="Times New Roman" w:cs="Times New Roman"/>
          </w:rPr>
          <w:fldChar w:fldCharType="begin"/>
        </w:r>
        <w:r w:rsidRPr="00C24042">
          <w:rPr>
            <w:rFonts w:ascii="Times New Roman" w:hAnsi="Times New Roman" w:cs="Times New Roman"/>
          </w:rPr>
          <w:instrText>PAGE   \* MERGEFORMAT</w:instrText>
        </w:r>
        <w:r w:rsidRPr="00C24042">
          <w:rPr>
            <w:rFonts w:ascii="Times New Roman" w:hAnsi="Times New Roman" w:cs="Times New Roman"/>
          </w:rPr>
          <w:fldChar w:fldCharType="separate"/>
        </w:r>
        <w:r w:rsidR="007D4F1B">
          <w:rPr>
            <w:rFonts w:ascii="Times New Roman" w:hAnsi="Times New Roman" w:cs="Times New Roman"/>
            <w:noProof/>
          </w:rPr>
          <w:t>5</w:t>
        </w:r>
        <w:r w:rsidRPr="00C24042">
          <w:rPr>
            <w:rFonts w:ascii="Times New Roman" w:hAnsi="Times New Roman" w:cs="Times New Roman"/>
          </w:rPr>
          <w:fldChar w:fldCharType="end"/>
        </w:r>
      </w:p>
    </w:sdtContent>
  </w:sdt>
  <w:p w:rsidR="00C24042" w:rsidRDefault="00C240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BCC" w:rsidRDefault="00F50BCC" w:rsidP="00C24042">
      <w:pPr>
        <w:spacing w:after="0" w:line="240" w:lineRule="auto"/>
      </w:pPr>
      <w:r>
        <w:separator/>
      </w:r>
    </w:p>
  </w:footnote>
  <w:footnote w:type="continuationSeparator" w:id="0">
    <w:p w:rsidR="00F50BCC" w:rsidRDefault="00F50BCC" w:rsidP="00C24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6817"/>
    <w:multiLevelType w:val="hybridMultilevel"/>
    <w:tmpl w:val="B680F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F6F3DDA"/>
    <w:multiLevelType w:val="multilevel"/>
    <w:tmpl w:val="23700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C47A6"/>
    <w:multiLevelType w:val="multilevel"/>
    <w:tmpl w:val="E3DE4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F12D66"/>
    <w:multiLevelType w:val="multilevel"/>
    <w:tmpl w:val="979E1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25F3F"/>
    <w:multiLevelType w:val="multilevel"/>
    <w:tmpl w:val="65F6E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332453"/>
    <w:multiLevelType w:val="multilevel"/>
    <w:tmpl w:val="638C5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E156F4"/>
    <w:multiLevelType w:val="multilevel"/>
    <w:tmpl w:val="479A4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E4520A"/>
    <w:multiLevelType w:val="hybridMultilevel"/>
    <w:tmpl w:val="FC84E82E"/>
    <w:lvl w:ilvl="0" w:tplc="0610F072">
      <w:start w:val="1"/>
      <w:numFmt w:val="decimal"/>
      <w:lvlText w:val="%1)"/>
      <w:lvlJc w:val="left"/>
      <w:pPr>
        <w:tabs>
          <w:tab w:val="num" w:pos="943"/>
        </w:tabs>
        <w:ind w:left="943" w:hanging="6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8" w15:restartNumberingAfterBreak="0">
    <w:nsid w:val="7E391A15"/>
    <w:multiLevelType w:val="multilevel"/>
    <w:tmpl w:val="A1CE0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W1tDC1MDSzsDQytrBQ0lEKTi0uzszPAykwrAUAqLUmCywAAAA="/>
  </w:docVars>
  <w:rsids>
    <w:rsidRoot w:val="00704B94"/>
    <w:rsid w:val="00035F43"/>
    <w:rsid w:val="00050B1E"/>
    <w:rsid w:val="000D69B4"/>
    <w:rsid w:val="001532C6"/>
    <w:rsid w:val="001A2CB3"/>
    <w:rsid w:val="001B1E54"/>
    <w:rsid w:val="001B2D6D"/>
    <w:rsid w:val="00210AF7"/>
    <w:rsid w:val="00233223"/>
    <w:rsid w:val="002567A2"/>
    <w:rsid w:val="00280C00"/>
    <w:rsid w:val="0029490A"/>
    <w:rsid w:val="002C748A"/>
    <w:rsid w:val="002E6395"/>
    <w:rsid w:val="002F0AA1"/>
    <w:rsid w:val="002F1B03"/>
    <w:rsid w:val="002F701C"/>
    <w:rsid w:val="00335BAD"/>
    <w:rsid w:val="00375938"/>
    <w:rsid w:val="0039296A"/>
    <w:rsid w:val="003A5F88"/>
    <w:rsid w:val="003E5647"/>
    <w:rsid w:val="004050D6"/>
    <w:rsid w:val="00443855"/>
    <w:rsid w:val="0044645A"/>
    <w:rsid w:val="00466C73"/>
    <w:rsid w:val="004E2339"/>
    <w:rsid w:val="004E5693"/>
    <w:rsid w:val="004E6692"/>
    <w:rsid w:val="005138DA"/>
    <w:rsid w:val="00593284"/>
    <w:rsid w:val="005A7ECD"/>
    <w:rsid w:val="005C615F"/>
    <w:rsid w:val="005D4D2F"/>
    <w:rsid w:val="005E44DC"/>
    <w:rsid w:val="005F54F6"/>
    <w:rsid w:val="00624F02"/>
    <w:rsid w:val="00647577"/>
    <w:rsid w:val="00686C0F"/>
    <w:rsid w:val="006A55E7"/>
    <w:rsid w:val="006B281E"/>
    <w:rsid w:val="00704B94"/>
    <w:rsid w:val="00712C3C"/>
    <w:rsid w:val="00721D68"/>
    <w:rsid w:val="007359B6"/>
    <w:rsid w:val="0076136C"/>
    <w:rsid w:val="007629CE"/>
    <w:rsid w:val="00787211"/>
    <w:rsid w:val="00787FB2"/>
    <w:rsid w:val="007B4DE8"/>
    <w:rsid w:val="007D4F1B"/>
    <w:rsid w:val="0089043A"/>
    <w:rsid w:val="008E1087"/>
    <w:rsid w:val="00917F4F"/>
    <w:rsid w:val="009340DA"/>
    <w:rsid w:val="009810C8"/>
    <w:rsid w:val="009860AB"/>
    <w:rsid w:val="009A3E8B"/>
    <w:rsid w:val="009C4191"/>
    <w:rsid w:val="00A2302C"/>
    <w:rsid w:val="00A23DF2"/>
    <w:rsid w:val="00A54E75"/>
    <w:rsid w:val="00AD182A"/>
    <w:rsid w:val="00B1023A"/>
    <w:rsid w:val="00B65532"/>
    <w:rsid w:val="00B763F5"/>
    <w:rsid w:val="00C01797"/>
    <w:rsid w:val="00C24042"/>
    <w:rsid w:val="00C6742D"/>
    <w:rsid w:val="00C827BA"/>
    <w:rsid w:val="00CD3428"/>
    <w:rsid w:val="00D20F2A"/>
    <w:rsid w:val="00D27458"/>
    <w:rsid w:val="00D36289"/>
    <w:rsid w:val="00D5099D"/>
    <w:rsid w:val="00D912A2"/>
    <w:rsid w:val="00DC542D"/>
    <w:rsid w:val="00DD64F0"/>
    <w:rsid w:val="00DF45FA"/>
    <w:rsid w:val="00E10281"/>
    <w:rsid w:val="00E24F20"/>
    <w:rsid w:val="00E3427A"/>
    <w:rsid w:val="00E66D88"/>
    <w:rsid w:val="00E75C1A"/>
    <w:rsid w:val="00EC2D25"/>
    <w:rsid w:val="00F15324"/>
    <w:rsid w:val="00F44994"/>
    <w:rsid w:val="00F50BCC"/>
    <w:rsid w:val="00F852B7"/>
    <w:rsid w:val="00FE7A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9343"/>
  <w15:docId w15:val="{DE0791B2-6676-470E-B44B-F09FD1BC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17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0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4042"/>
  </w:style>
  <w:style w:type="paragraph" w:styleId="Zpat">
    <w:name w:val="footer"/>
    <w:basedOn w:val="Normln"/>
    <w:link w:val="ZpatChar"/>
    <w:uiPriority w:val="99"/>
    <w:unhideWhenUsed/>
    <w:rsid w:val="00C24042"/>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042"/>
  </w:style>
  <w:style w:type="paragraph" w:styleId="Textbubliny">
    <w:name w:val="Balloon Text"/>
    <w:basedOn w:val="Normln"/>
    <w:link w:val="TextbublinyChar"/>
    <w:uiPriority w:val="99"/>
    <w:semiHidden/>
    <w:unhideWhenUsed/>
    <w:rsid w:val="00466C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6C73"/>
    <w:rPr>
      <w:rFonts w:ascii="Tahoma" w:hAnsi="Tahoma" w:cs="Tahoma"/>
      <w:sz w:val="16"/>
      <w:szCs w:val="16"/>
    </w:rPr>
  </w:style>
  <w:style w:type="character" w:styleId="Siln">
    <w:name w:val="Strong"/>
    <w:basedOn w:val="Standardnpsmoodstavce"/>
    <w:uiPriority w:val="22"/>
    <w:qFormat/>
    <w:rsid w:val="00B763F5"/>
    <w:rPr>
      <w:b/>
      <w:bCs/>
    </w:rPr>
  </w:style>
  <w:style w:type="paragraph" w:customStyle="1" w:styleId="Default">
    <w:name w:val="Default"/>
    <w:rsid w:val="0039296A"/>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7D4F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40403">
      <w:bodyDiv w:val="1"/>
      <w:marLeft w:val="0"/>
      <w:marRight w:val="0"/>
      <w:marTop w:val="0"/>
      <w:marBottom w:val="0"/>
      <w:divBdr>
        <w:top w:val="none" w:sz="0" w:space="0" w:color="auto"/>
        <w:left w:val="none" w:sz="0" w:space="0" w:color="auto"/>
        <w:bottom w:val="none" w:sz="0" w:space="0" w:color="auto"/>
        <w:right w:val="none" w:sz="0" w:space="0" w:color="auto"/>
      </w:divBdr>
    </w:div>
    <w:div w:id="1257400074">
      <w:bodyDiv w:val="1"/>
      <w:marLeft w:val="0"/>
      <w:marRight w:val="0"/>
      <w:marTop w:val="0"/>
      <w:marBottom w:val="0"/>
      <w:divBdr>
        <w:top w:val="none" w:sz="0" w:space="0" w:color="auto"/>
        <w:left w:val="none" w:sz="0" w:space="0" w:color="auto"/>
        <w:bottom w:val="none" w:sz="0" w:space="0" w:color="auto"/>
        <w:right w:val="none" w:sz="0" w:space="0" w:color="auto"/>
      </w:divBdr>
    </w:div>
    <w:div w:id="1394504027">
      <w:bodyDiv w:val="1"/>
      <w:marLeft w:val="0"/>
      <w:marRight w:val="0"/>
      <w:marTop w:val="0"/>
      <w:marBottom w:val="0"/>
      <w:divBdr>
        <w:top w:val="none" w:sz="0" w:space="0" w:color="auto"/>
        <w:left w:val="none" w:sz="0" w:space="0" w:color="auto"/>
        <w:bottom w:val="none" w:sz="0" w:space="0" w:color="auto"/>
        <w:right w:val="none" w:sz="0" w:space="0" w:color="auto"/>
      </w:divBdr>
    </w:div>
    <w:div w:id="1609044756">
      <w:bodyDiv w:val="1"/>
      <w:marLeft w:val="0"/>
      <w:marRight w:val="0"/>
      <w:marTop w:val="0"/>
      <w:marBottom w:val="0"/>
      <w:divBdr>
        <w:top w:val="none" w:sz="0" w:space="0" w:color="auto"/>
        <w:left w:val="none" w:sz="0" w:space="0" w:color="auto"/>
        <w:bottom w:val="none" w:sz="0" w:space="0" w:color="auto"/>
        <w:right w:val="none" w:sz="0" w:space="0" w:color="auto"/>
      </w:divBdr>
    </w:div>
    <w:div w:id="167484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xxxx@ustr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1425</Words>
  <Characters>8414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USTR &amp; ABS</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Šafr Jakub, Ing.</dc:creator>
  <cp:lastModifiedBy>Eichlerová Adéla, Mgr.</cp:lastModifiedBy>
  <cp:revision>2</cp:revision>
  <cp:lastPrinted>2018-06-04T07:28:00Z</cp:lastPrinted>
  <dcterms:created xsi:type="dcterms:W3CDTF">2018-07-09T08:32:00Z</dcterms:created>
  <dcterms:modified xsi:type="dcterms:W3CDTF">2018-07-09T08:32:00Z</dcterms:modified>
</cp:coreProperties>
</file>