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0E7" w:rsidRDefault="008A4F73">
      <w:pPr>
        <w:spacing w:after="546" w:line="259" w:lineRule="auto"/>
        <w:ind w:left="19" w:firstLine="0"/>
        <w:jc w:val="center"/>
      </w:pPr>
      <w:bookmarkStart w:id="0" w:name="_GoBack"/>
      <w:bookmarkEnd w:id="0"/>
      <w:r>
        <w:rPr>
          <w:sz w:val="28"/>
        </w:rPr>
        <w:t>KUPNÍ SMLOUVA</w:t>
      </w:r>
    </w:p>
    <w:p w:rsidR="005870E7" w:rsidRDefault="008A4F73">
      <w:pPr>
        <w:pStyle w:val="Heading1"/>
        <w:spacing w:after="10"/>
        <w:ind w:left="465" w:right="29" w:hanging="427"/>
      </w:pPr>
      <w:r>
        <w:t>Smluvní strany</w:t>
      </w:r>
    </w:p>
    <w:p w:rsidR="005870E7" w:rsidRDefault="008A4F73">
      <w:pPr>
        <w:spacing w:after="0" w:line="259" w:lineRule="auto"/>
        <w:ind w:left="33"/>
        <w:jc w:val="left"/>
      </w:pPr>
      <w:r>
        <w:rPr>
          <w:sz w:val="24"/>
        </w:rPr>
        <w:t>Kupující:</w:t>
      </w:r>
    </w:p>
    <w:p w:rsidR="005870E7" w:rsidRDefault="008A4F73">
      <w:pPr>
        <w:ind w:left="48"/>
      </w:pPr>
      <w:r>
        <w:t>Název : OHD agro a.s.</w:t>
      </w:r>
    </w:p>
    <w:p w:rsidR="005870E7" w:rsidRDefault="008A4F73">
      <w:pPr>
        <w:ind w:left="48"/>
      </w:pPr>
      <w:r>
        <w:t>Sídlo : Polkovice 198,PSČ 75144</w:t>
      </w:r>
    </w:p>
    <w:p w:rsidR="005870E7" w:rsidRDefault="008A4F73">
      <w:pPr>
        <w:ind w:left="48"/>
      </w:pPr>
      <w:r>
        <w:t>Zastoupená : Ing. Liborem Sedláčkem, prokuristou</w:t>
      </w:r>
    </w:p>
    <w:p w:rsidR="005870E7" w:rsidRDefault="008A4F73">
      <w:pPr>
        <w:ind w:left="48"/>
      </w:pPr>
      <w:r>
        <w:t>IČ : 26945304</w:t>
      </w:r>
    </w:p>
    <w:p w:rsidR="005870E7" w:rsidRDefault="008A4F73">
      <w:pPr>
        <w:ind w:left="48"/>
      </w:pPr>
      <w:r>
        <w:t>DIČ : CZ 26945304</w:t>
      </w:r>
    </w:p>
    <w:p w:rsidR="005870E7" w:rsidRDefault="008A4F73">
      <w:pPr>
        <w:spacing w:after="404"/>
        <w:ind w:left="48"/>
      </w:pPr>
      <w:r>
        <w:t>Zapsané : Krajským soudem v Brně, oddíl Dr, Vložka 3978</w:t>
      </w:r>
    </w:p>
    <w:p w:rsidR="005870E7" w:rsidRDefault="008A4F73">
      <w:pPr>
        <w:spacing w:after="154" w:line="259" w:lineRule="auto"/>
        <w:ind w:left="24" w:firstLine="0"/>
        <w:jc w:val="left"/>
      </w:pPr>
      <w:r>
        <w:rPr>
          <w:sz w:val="28"/>
        </w:rPr>
        <w:t>a</w:t>
      </w:r>
    </w:p>
    <w:p w:rsidR="005870E7" w:rsidRDefault="008A4F73">
      <w:pPr>
        <w:spacing w:after="0" w:line="259" w:lineRule="auto"/>
        <w:ind w:left="33"/>
        <w:jc w:val="left"/>
      </w:pPr>
      <w:r>
        <w:rPr>
          <w:sz w:val="24"/>
        </w:rPr>
        <w:t>Prodávající:</w:t>
      </w:r>
    </w:p>
    <w:p w:rsidR="005870E7" w:rsidRDefault="008A4F73">
      <w:pPr>
        <w:ind w:left="48"/>
      </w:pPr>
      <w:r>
        <w:t>Název : Školní statek Opava</w:t>
      </w:r>
    </w:p>
    <w:p w:rsidR="005870E7" w:rsidRDefault="008A4F73">
      <w:pPr>
        <w:ind w:left="48"/>
      </w:pPr>
      <w:r>
        <w:t>Sídlo : Englišova 526/95, Opava- Předměstí, psč 783 53</w:t>
      </w:r>
    </w:p>
    <w:p w:rsidR="005870E7" w:rsidRDefault="008A4F73">
      <w:pPr>
        <w:ind w:left="48"/>
      </w:pPr>
      <w:r>
        <w:t>Zastoupena : Ing Arnoštem Kleinem , ředitelem</w:t>
      </w:r>
    </w:p>
    <w:p w:rsidR="005870E7" w:rsidRDefault="008A4F73">
      <w:pPr>
        <w:ind w:left="48"/>
      </w:pPr>
      <w:r>
        <w:t>IČ : 98752</w:t>
      </w:r>
    </w:p>
    <w:p w:rsidR="005870E7" w:rsidRDefault="008A4F73">
      <w:pPr>
        <w:spacing w:after="665"/>
        <w:ind w:left="48"/>
      </w:pPr>
      <w:r>
        <w:t>DIČ : CZ00098752</w:t>
      </w:r>
    </w:p>
    <w:p w:rsidR="005870E7" w:rsidRDefault="008A4F73">
      <w:pPr>
        <w:pStyle w:val="Heading1"/>
        <w:spacing w:after="33"/>
        <w:ind w:left="465" w:right="62" w:hanging="427"/>
      </w:pPr>
      <w:r>
        <w:t>Předmět smlouvy</w:t>
      </w:r>
    </w:p>
    <w:p w:rsidR="005870E7" w:rsidRDefault="008A4F73">
      <w:pPr>
        <w:spacing w:after="92"/>
        <w:ind w:left="48"/>
      </w:pPr>
      <w:r>
        <w:t>1. Předmětem této kupní smlouvy jsou dodávky zboží dle následné specifikace:</w:t>
      </w:r>
    </w:p>
    <w:p w:rsidR="005870E7" w:rsidRDefault="008A4F73">
      <w:pPr>
        <w:ind w:left="48"/>
      </w:pPr>
      <w:r>
        <w:t>Semeno brukve řepky olejky (Brassica nasus L.) ze sklizně roku 2018 0 celkovém množství 100t</w:t>
      </w:r>
    </w:p>
    <w:p w:rsidR="005870E7" w:rsidRDefault="008A4F73">
      <w:pPr>
        <w:spacing w:before="15"/>
        <w:ind w:left="48"/>
      </w:pPr>
      <w:r>
        <w:t>(Slovy: sto tun), volně loženo, z toho 100 tun dodání v termínu červenec — srpen 2018. Cena za jednu</w:t>
      </w:r>
    </w:p>
    <w:p w:rsidR="005870E7" w:rsidRDefault="008A4F73">
      <w:pPr>
        <w:spacing w:after="16" w:line="259" w:lineRule="auto"/>
        <w:ind w:left="2315" w:firstLine="0"/>
        <w:jc w:val="left"/>
      </w:pPr>
      <w:r>
        <w:rPr>
          <w:noProof/>
        </w:rPr>
        <w:drawing>
          <wp:inline distT="0" distB="0" distL="0" distR="0">
            <wp:extent cx="390306" cy="9144"/>
            <wp:effectExtent l="0" t="0" r="0" b="0"/>
            <wp:docPr id="1950" name="Picture 19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" name="Picture 19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03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0E7" w:rsidRDefault="008A4F73">
      <w:pPr>
        <w:spacing w:after="265"/>
        <w:ind w:left="48" w:right="130"/>
      </w:pPr>
      <w:r>
        <w:t>tunu zboží je 9000 Kč ==z toho 100 t za 9000 Kč,-- (Slovy: s</w:t>
      </w:r>
      <w:r>
        <w:t>to tun za devět tisíc Korun českých) bez DPH za dodací podmínky navezený kamion DAP MJM Bruntál (dle INCOTERMS 2000).</w:t>
      </w:r>
    </w:p>
    <w:p w:rsidR="005870E7" w:rsidRDefault="008A4F73">
      <w:pPr>
        <w:pStyle w:val="Heading1"/>
        <w:ind w:left="465" w:right="72" w:hanging="427"/>
      </w:pPr>
      <w:r>
        <w:t>Platební podmínky, kupní cena</w:t>
      </w:r>
    </w:p>
    <w:p w:rsidR="005870E7" w:rsidRDefault="008A4F73">
      <w:pPr>
        <w:spacing w:after="262"/>
        <w:ind w:left="437" w:hanging="399"/>
      </w:pPr>
      <w:r>
        <w:t>1. Kupní cena bude ve výši a v podmínkách dle bodu II. této smlouvy hrazena kupujícím prodávajícímu na zákla</w:t>
      </w:r>
      <w:r>
        <w:t>dě vystavené faktury. K této ceně bude připočítána DPH dle zákonné úpravy. Splatnost vystavených faktur bude 30 dní od data fakturace.</w:t>
      </w:r>
    </w:p>
    <w:p w:rsidR="005870E7" w:rsidRDefault="008A4F73">
      <w:pPr>
        <w:pStyle w:val="Heading1"/>
        <w:ind w:left="461" w:right="72" w:hanging="423"/>
      </w:pPr>
      <w:r>
        <w:t>Dodací podmínky</w:t>
      </w:r>
    </w:p>
    <w:p w:rsidR="005870E7" w:rsidRDefault="008A4F73">
      <w:pPr>
        <w:numPr>
          <w:ilvl w:val="0"/>
          <w:numId w:val="1"/>
        </w:numPr>
        <w:spacing w:after="140"/>
        <w:ind w:left="461" w:hanging="423"/>
      </w:pPr>
      <w:r>
        <w:t xml:space="preserve">Prodávající se zavazuje dodat kupujícímu zboží určené bodem II. a převést na kupujícího vlastnické právo </w:t>
      </w:r>
      <w:r>
        <w:t>k tomuto zboží datem úhrady kupujícím.</w:t>
      </w:r>
    </w:p>
    <w:p w:rsidR="005870E7" w:rsidRDefault="008A4F73">
      <w:pPr>
        <w:numPr>
          <w:ilvl w:val="0"/>
          <w:numId w:val="1"/>
        </w:numPr>
        <w:spacing w:after="122"/>
        <w:ind w:left="461" w:hanging="423"/>
      </w:pPr>
      <w:r>
        <w:t>Kupující se zavazuje zboží dle bodu II. převzít a zaplatit za zboží kupní cenu.</w:t>
      </w:r>
    </w:p>
    <w:p w:rsidR="005870E7" w:rsidRDefault="008A4F73">
      <w:pPr>
        <w:numPr>
          <w:ilvl w:val="0"/>
          <w:numId w:val="1"/>
        </w:numPr>
        <w:spacing w:after="150"/>
        <w:ind w:left="461" w:hanging="423"/>
      </w:pPr>
      <w:r>
        <w:t>Převzetí zboží potvrdí kupující prodávajícímu, respektive dopravci na dodacím listu, který obdrží společně se zbožím.</w:t>
      </w:r>
    </w:p>
    <w:p w:rsidR="005870E7" w:rsidRDefault="008A4F73">
      <w:pPr>
        <w:numPr>
          <w:ilvl w:val="0"/>
          <w:numId w:val="1"/>
        </w:numPr>
        <w:spacing w:after="94"/>
        <w:ind w:left="461" w:hanging="423"/>
      </w:pPr>
      <w:r>
        <w:t>Kvalita zboží odpovídá ČSN 462300-2 (vybrané jakostní znaky: tuk min. 42%, vlhkost max. 8%, nečistoty max. 2%, porostlá a poškozená semena max. 2%, kyselina eruková max. 2%). V případě, že kvalita zboží nebude dosahovat, resp. bude překračovat některý z os</w:t>
      </w:r>
      <w:r>
        <w:t xml:space="preserve">tatních shora uvedených </w:t>
      </w:r>
      <w:r>
        <w:lastRenderedPageBreak/>
        <w:t>ukazatelů, bude za každé 0,1 % překročení maximálně přípustné hodnoty, respektive nedosažení požadované hodnoty daného parametru strženo 0,15% z dohodnuté kupní ceny. V případě, že vlhkost dodaného zboží bude vyšší než 10%, činí srá</w:t>
      </w:r>
      <w:r>
        <w:t xml:space="preserve">žka za každé 0,1% vlhkosti navíc 0,25% z dohodnuté kupní ceny. Zboží s vlhkostí vyšší než 12% bude vráceno zpět. Jako </w:t>
      </w:r>
      <w:r>
        <w:t>rozhodné pro určení kvality dodaného zboží budou použity vstupní atesty jakosti společnosti ADM Trading Prague s.r.o., provozovna Olomouc.</w:t>
      </w:r>
    </w:p>
    <w:p w:rsidR="005870E7" w:rsidRDefault="008A4F73">
      <w:pPr>
        <w:numPr>
          <w:ilvl w:val="0"/>
          <w:numId w:val="1"/>
        </w:numPr>
        <w:spacing w:after="121"/>
        <w:ind w:left="461" w:hanging="423"/>
      </w:pPr>
      <w:r>
        <w:t>V případě zjištění, že dodávka nebude odpovídat deklarovaným parametrům, je kupující povinen tuto dodávku okamžitě reklamovat při převzetí zboží, na pozdější reklamace nebude brán zřetel.</w:t>
      </w:r>
    </w:p>
    <w:p w:rsidR="005870E7" w:rsidRDefault="008A4F73">
      <w:pPr>
        <w:numPr>
          <w:ilvl w:val="0"/>
          <w:numId w:val="1"/>
        </w:numPr>
        <w:spacing w:after="224"/>
        <w:ind w:left="461" w:hanging="423"/>
      </w:pPr>
      <w:r>
        <w:t>Nebezpečí škody ke zboží přechází z prodávajícího na kupujícího dne</w:t>
      </w:r>
      <w:r>
        <w:t>m převzetí zboží v místě plnění.</w:t>
      </w:r>
    </w:p>
    <w:p w:rsidR="005870E7" w:rsidRDefault="008A4F73">
      <w:pPr>
        <w:pStyle w:val="Heading1"/>
        <w:ind w:left="470" w:right="5" w:hanging="432"/>
      </w:pPr>
      <w:r>
        <w:t>Ostatní ujednání</w:t>
      </w:r>
    </w:p>
    <w:p w:rsidR="005870E7" w:rsidRDefault="008A4F73">
      <w:pPr>
        <w:spacing w:after="266"/>
        <w:ind w:left="441" w:hanging="403"/>
      </w:pPr>
      <w:r>
        <w:t>1. Smluvní pokuta v případě nedodání zboží nebo jeho části zaviněného dodavatelem činí Kč ==2.000,-- (Slovy: Dvatisíce Korun českých) za jednu tunu nedodaného množství.</w:t>
      </w:r>
    </w:p>
    <w:p w:rsidR="005870E7" w:rsidRDefault="008A4F73">
      <w:pPr>
        <w:pStyle w:val="Heading1"/>
        <w:ind w:left="465" w:hanging="427"/>
      </w:pPr>
      <w:r>
        <w:t>Závěrečná ustanovení</w:t>
      </w:r>
    </w:p>
    <w:p w:rsidR="005870E7" w:rsidRDefault="008A4F73">
      <w:pPr>
        <w:numPr>
          <w:ilvl w:val="0"/>
          <w:numId w:val="2"/>
        </w:numPr>
        <w:spacing w:after="109"/>
        <w:ind w:hanging="427"/>
      </w:pPr>
      <w:r>
        <w:t>Veškeré případné</w:t>
      </w:r>
      <w:r>
        <w:t xml:space="preserve"> změny této smlouvy musí být písemnou formou.</w:t>
      </w:r>
    </w:p>
    <w:p w:rsidR="005870E7" w:rsidRDefault="008A4F73">
      <w:pPr>
        <w:numPr>
          <w:ilvl w:val="0"/>
          <w:numId w:val="2"/>
        </w:numPr>
        <w:spacing w:after="123"/>
        <w:ind w:hanging="427"/>
      </w:pPr>
      <w:r>
        <w:t>V případě, že kupující bude v prodlení s placením již uskutečněných libovolných dodávek od prodávajícího, má tento právo pozastavit další dodávky, případně odstoupit od dalšího plnění této smlouvy bez uplatnění</w:t>
      </w:r>
      <w:r>
        <w:t xml:space="preserve"> smluvních sankcí.</w:t>
      </w:r>
    </w:p>
    <w:p w:rsidR="005870E7" w:rsidRDefault="008A4F73">
      <w:pPr>
        <w:numPr>
          <w:ilvl w:val="0"/>
          <w:numId w:val="2"/>
        </w:numPr>
        <w:spacing w:after="108"/>
        <w:ind w:hanging="427"/>
      </w:pPr>
      <w:r>
        <w:t>V ostatních případech neřešených v ujednáních této smlouvy platí ustanovení obchodního zákoníku a ostatních obecně platných předpisů.</w:t>
      </w:r>
    </w:p>
    <w:p w:rsidR="005870E7" w:rsidRDefault="008A4F73">
      <w:pPr>
        <w:numPr>
          <w:ilvl w:val="0"/>
          <w:numId w:val="2"/>
        </w:numPr>
        <w:spacing w:after="123"/>
        <w:ind w:hanging="427"/>
      </w:pPr>
      <w:r>
        <w:t>Tato smlouvaje vyhotovena ve dvou stejnopisech, každá smluvní strana obdrží jedno vyhotovení.</w:t>
      </w:r>
    </w:p>
    <w:p w:rsidR="005870E7" w:rsidRDefault="008A4F73">
      <w:pPr>
        <w:numPr>
          <w:ilvl w:val="0"/>
          <w:numId w:val="2"/>
        </w:numPr>
        <w:spacing w:after="99"/>
        <w:ind w:hanging="427"/>
      </w:pPr>
      <w:r>
        <w:t>Tato smlo</w:t>
      </w:r>
      <w:r>
        <w:t>uva nabývá platnosti okamžikem podpisu smluvních stran.</w:t>
      </w:r>
    </w:p>
    <w:p w:rsidR="005870E7" w:rsidRDefault="008A4F73">
      <w:pPr>
        <w:numPr>
          <w:ilvl w:val="0"/>
          <w:numId w:val="2"/>
        </w:numPr>
        <w:spacing w:after="105"/>
        <w:ind w:hanging="427"/>
      </w:pPr>
      <w:r>
        <w:t>Tato smlouva byla uzavřena na základě svobodné vůle obou stran. Smluvní strany tuto smlouvu přečetly, souhlasí s jejím obsahem a prohlašují, že ji neuzavřely v tísni, ani za jinak jednostranně nevýhod</w:t>
      </w:r>
      <w:r>
        <w:t>ných podmínek.</w:t>
      </w:r>
    </w:p>
    <w:p w:rsidR="005870E7" w:rsidRDefault="008A4F73">
      <w:pPr>
        <w:numPr>
          <w:ilvl w:val="0"/>
          <w:numId w:val="2"/>
        </w:numPr>
        <w:spacing w:after="105"/>
        <w:ind w:hanging="427"/>
      </w:pPr>
      <w:r>
        <w:t>Na důkaz souhlasu potvrzují obě smluvní strany tuto smlouvu svými podpisy.</w:t>
      </w:r>
    </w:p>
    <w:p w:rsidR="005870E7" w:rsidRDefault="008A4F73">
      <w:pPr>
        <w:spacing w:after="0" w:line="259" w:lineRule="auto"/>
        <w:ind w:left="1734" w:firstLine="0"/>
        <w:jc w:val="left"/>
      </w:pPr>
      <w:r>
        <w:rPr>
          <w:noProof/>
        </w:rPr>
        <w:drawing>
          <wp:inline distT="0" distB="0" distL="0" distR="0">
            <wp:extent cx="487882" cy="21336"/>
            <wp:effectExtent l="0" t="0" r="0" b="0"/>
            <wp:docPr id="3894" name="Picture 38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4" name="Picture 389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882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0E7" w:rsidRDefault="005870E7">
      <w:pPr>
        <w:sectPr w:rsidR="005870E7">
          <w:pgSz w:w="11563" w:h="16488"/>
          <w:pgMar w:top="1342" w:right="1215" w:bottom="1568" w:left="1229" w:header="720" w:footer="720" w:gutter="0"/>
          <w:cols w:space="720"/>
        </w:sectPr>
      </w:pPr>
    </w:p>
    <w:p w:rsidR="005870E7" w:rsidRDefault="008A4F73">
      <w:pPr>
        <w:spacing w:after="239"/>
        <w:ind w:left="48"/>
      </w:pPr>
      <w:r>
        <w:t>V Polkovicích dne 3.6.2018</w:t>
      </w:r>
    </w:p>
    <w:p w:rsidR="005870E7" w:rsidRDefault="008A4F73">
      <w:pPr>
        <w:tabs>
          <w:tab w:val="center" w:pos="2271"/>
          <w:tab w:val="center" w:pos="6812"/>
        </w:tabs>
        <w:spacing w:after="173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5525269</wp:posOffset>
            </wp:positionH>
            <wp:positionV relativeFrom="paragraph">
              <wp:posOffset>-26461</wp:posOffset>
            </wp:positionV>
            <wp:extent cx="756218" cy="466344"/>
            <wp:effectExtent l="0" t="0" r="0" b="0"/>
            <wp:wrapSquare wrapText="bothSides"/>
            <wp:docPr id="3898" name="Picture 3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8" name="Picture 389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218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2018614</wp:posOffset>
            </wp:positionH>
            <wp:positionV relativeFrom="paragraph">
              <wp:posOffset>147274</wp:posOffset>
            </wp:positionV>
            <wp:extent cx="640346" cy="210312"/>
            <wp:effectExtent l="0" t="0" r="0" b="0"/>
            <wp:wrapSquare wrapText="bothSides"/>
            <wp:docPr id="3899" name="Picture 3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9" name="Picture 389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346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>Prodávající</w:t>
      </w:r>
      <w:r>
        <w:tab/>
        <w:t>Kupující</w:t>
      </w:r>
    </w:p>
    <w:p w:rsidR="005870E7" w:rsidRDefault="008A4F73">
      <w:pPr>
        <w:spacing w:after="0" w:line="259" w:lineRule="auto"/>
        <w:ind w:left="3189"/>
        <w:jc w:val="left"/>
      </w:pPr>
      <w:r>
        <w:rPr>
          <w:sz w:val="16"/>
        </w:rPr>
        <w:t>OHD agro a.s.</w:t>
      </w:r>
    </w:p>
    <w:p w:rsidR="005870E7" w:rsidRDefault="008A4F73">
      <w:pPr>
        <w:spacing w:after="55" w:line="259" w:lineRule="auto"/>
        <w:ind w:left="115" w:firstLine="0"/>
        <w:jc w:val="left"/>
      </w:pPr>
      <w:r>
        <w:rPr>
          <w:sz w:val="18"/>
        </w:rPr>
        <w:t>Ing. Sedláček Libor</w:t>
      </w:r>
    </w:p>
    <w:p w:rsidR="005870E7" w:rsidRDefault="008A4F73">
      <w:pPr>
        <w:tabs>
          <w:tab w:val="center" w:pos="2641"/>
          <w:tab w:val="center" w:pos="6091"/>
        </w:tabs>
        <w:spacing w:after="0" w:line="259" w:lineRule="auto"/>
        <w:ind w:left="0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73182</wp:posOffset>
                </wp:positionH>
                <wp:positionV relativeFrom="paragraph">
                  <wp:posOffset>-19211</wp:posOffset>
                </wp:positionV>
                <wp:extent cx="2570531" cy="1124712"/>
                <wp:effectExtent l="0" t="0" r="0" b="0"/>
                <wp:wrapSquare wrapText="bothSides"/>
                <wp:docPr id="7241" name="Group 7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0531" cy="1124712"/>
                          <a:chOff x="0" y="0"/>
                          <a:chExt cx="2570531" cy="1124712"/>
                        </a:xfrm>
                      </wpg:grpSpPr>
                      <pic:pic xmlns:pic="http://schemas.openxmlformats.org/drawingml/2006/picture">
                        <pic:nvPicPr>
                          <pic:cNvPr id="7610" name="Picture 76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197" y="70103"/>
                            <a:ext cx="2558334" cy="10546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24" name="Rectangle 2624"/>
                        <wps:cNvSpPr/>
                        <wps:spPr>
                          <a:xfrm>
                            <a:off x="51838" y="0"/>
                            <a:ext cx="673217" cy="2310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0E7" w:rsidRDefault="008A4F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32"/>
                                </w:rPr>
                                <w:t xml:space="preserve">Školní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5" name="Rectangle 2625"/>
                        <wps:cNvSpPr/>
                        <wps:spPr>
                          <a:xfrm>
                            <a:off x="558016" y="36576"/>
                            <a:ext cx="713560" cy="198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0E7" w:rsidRDefault="008A4F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30"/>
                                </w:rPr>
                                <w:t xml:space="preserve">statek,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7" name="Rectangle 2627"/>
                        <wps:cNvSpPr/>
                        <wps:spPr>
                          <a:xfrm>
                            <a:off x="1094686" y="36576"/>
                            <a:ext cx="652939" cy="198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0E7" w:rsidRDefault="008A4F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>Opava,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241" style="width:202.404pt;height:88.56pt;position:absolute;mso-position-horizontal-relative:text;mso-position-horizontal:absolute;margin-left:5.76239pt;mso-position-vertical-relative:text;margin-top:-1.51276pt;" coordsize="25705,11247">
                <v:shape id="Picture 7610" style="position:absolute;width:25583;height:10546;left:121;top:701;" filled="f">
                  <v:imagedata r:id="rId10"/>
                </v:shape>
                <v:rect id="Rectangle 2624" style="position:absolute;width:6732;height:2310;left:51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2"/>
                          </w:rPr>
                          <w:t xml:space="preserve">Školní </w:t>
                        </w:r>
                      </w:p>
                    </w:txbxContent>
                  </v:textbox>
                </v:rect>
                <v:rect id="Rectangle 2625" style="position:absolute;width:7135;height:1986;left:5580;top:3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0"/>
                          </w:rPr>
                          <w:t xml:space="preserve">statek, </w:t>
                        </w:r>
                      </w:p>
                    </w:txbxContent>
                  </v:textbox>
                </v:rect>
                <v:rect id="Rectangle 2627" style="position:absolute;width:6529;height:1986;left:10946;top:3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Opava,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3406030</wp:posOffset>
                </wp:positionH>
                <wp:positionV relativeFrom="paragraph">
                  <wp:posOffset>523332</wp:posOffset>
                </wp:positionV>
                <wp:extent cx="1387416" cy="9144"/>
                <wp:effectExtent l="0" t="0" r="0" b="0"/>
                <wp:wrapSquare wrapText="bothSides"/>
                <wp:docPr id="7612" name="Group 76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7416" cy="9144"/>
                          <a:chOff x="0" y="0"/>
                          <a:chExt cx="1387416" cy="9144"/>
                        </a:xfrm>
                      </wpg:grpSpPr>
                      <wps:wsp>
                        <wps:cNvPr id="7611" name="Shape 7611"/>
                        <wps:cNvSpPr/>
                        <wps:spPr>
                          <a:xfrm>
                            <a:off x="0" y="0"/>
                            <a:ext cx="13874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7416" h="9144">
                                <a:moveTo>
                                  <a:pt x="0" y="4572"/>
                                </a:moveTo>
                                <a:lnTo>
                                  <a:pt x="138741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612" style="width:109.245pt;height:0.720032pt;position:absolute;mso-position-horizontal-relative:text;mso-position-horizontal:absolute;margin-left:268.191pt;mso-position-vertical-relative:text;margin-top:41.2072pt;" coordsize="13874,91">
                <v:shape id="Shape 7611" style="position:absolute;width:13874;height:91;left:0;top:0;" coordsize="1387416,9144" path="m0,4572l1387416,4572">
                  <v:stroke weight="0.720032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4805643</wp:posOffset>
            </wp:positionH>
            <wp:positionV relativeFrom="paragraph">
              <wp:posOffset>864708</wp:posOffset>
            </wp:positionV>
            <wp:extent cx="716578" cy="332232"/>
            <wp:effectExtent l="0" t="0" r="0" b="0"/>
            <wp:wrapSquare wrapText="bothSides"/>
            <wp:docPr id="3900" name="Picture 3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0" name="Picture 390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6578" cy="332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ab/>
      </w:r>
      <w:r>
        <w:rPr>
          <w:sz w:val="16"/>
          <w:vertAlign w:val="superscript"/>
        </w:rPr>
        <w:t>ľ</w:t>
      </w:r>
      <w:r>
        <w:rPr>
          <w:sz w:val="16"/>
          <w:vertAlign w:val="superscript"/>
        </w:rPr>
        <w:tab/>
      </w:r>
      <w:r>
        <w:rPr>
          <w:sz w:val="16"/>
        </w:rPr>
        <w:t>prokurista</w:t>
      </w:r>
    </w:p>
    <w:p w:rsidR="005870E7" w:rsidRDefault="008A4F73">
      <w:pPr>
        <w:spacing w:after="0" w:line="259" w:lineRule="auto"/>
        <w:ind w:left="2583"/>
        <w:jc w:val="left"/>
      </w:pPr>
      <w:r>
        <w:rPr>
          <w:sz w:val="16"/>
        </w:rPr>
        <w:t>Polkovice 198</w:t>
      </w:r>
    </w:p>
    <w:p w:rsidR="005870E7" w:rsidRDefault="008A4F73">
      <w:pPr>
        <w:spacing w:after="2" w:line="259" w:lineRule="auto"/>
        <w:ind w:left="115" w:firstLine="0"/>
        <w:jc w:val="left"/>
      </w:pPr>
      <w:r>
        <w:rPr>
          <w:sz w:val="16"/>
        </w:rPr>
        <w:t>751 44</w:t>
      </w:r>
    </w:p>
    <w:p w:rsidR="005870E7" w:rsidRDefault="008A4F73">
      <w:pPr>
        <w:tabs>
          <w:tab w:val="center" w:pos="6187"/>
          <w:tab w:val="right" w:pos="7717"/>
        </w:tabs>
        <w:spacing w:after="0" w:line="259" w:lineRule="auto"/>
        <w:ind w:left="0" w:firstLine="0"/>
        <w:jc w:val="left"/>
      </w:pPr>
      <w:r>
        <w:rPr>
          <w:sz w:val="14"/>
        </w:rPr>
        <w:tab/>
        <w:t xml:space="preserve">IC: 26945304, </w:t>
      </w:r>
      <w:r>
        <w:rPr>
          <w:sz w:val="14"/>
        </w:rPr>
        <w:tab/>
        <w:t>CZ2G94530'</w:t>
      </w:r>
    </w:p>
    <w:sectPr w:rsidR="005870E7">
      <w:type w:val="continuous"/>
      <w:pgSz w:w="11563" w:h="16488"/>
      <w:pgMar w:top="1342" w:right="2569" w:bottom="5492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D6EBC"/>
    <w:multiLevelType w:val="hybridMultilevel"/>
    <w:tmpl w:val="CCC67970"/>
    <w:lvl w:ilvl="0" w:tplc="1C787A84">
      <w:start w:val="1"/>
      <w:numFmt w:val="decimal"/>
      <w:lvlText w:val="%1.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DECC26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F41B8A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9E2080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90E85E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DAA796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B4A6EA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52CF44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9A7318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824174"/>
    <w:multiLevelType w:val="hybridMultilevel"/>
    <w:tmpl w:val="A1862720"/>
    <w:lvl w:ilvl="0" w:tplc="57F485B0">
      <w:start w:val="1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9F27FDE">
      <w:start w:val="1"/>
      <w:numFmt w:val="lowerLetter"/>
      <w:lvlText w:val="%2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9CC921E">
      <w:start w:val="1"/>
      <w:numFmt w:val="lowerRoman"/>
      <w:lvlText w:val="%3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410CBB2">
      <w:start w:val="1"/>
      <w:numFmt w:val="decimal"/>
      <w:lvlText w:val="%4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C122E1C">
      <w:start w:val="1"/>
      <w:numFmt w:val="lowerLetter"/>
      <w:lvlText w:val="%5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7D67618">
      <w:start w:val="1"/>
      <w:numFmt w:val="lowerRoman"/>
      <w:lvlText w:val="%6"/>
      <w:lvlJc w:val="left"/>
      <w:pPr>
        <w:ind w:left="7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36C7324">
      <w:start w:val="1"/>
      <w:numFmt w:val="decimal"/>
      <w:lvlText w:val="%7"/>
      <w:lvlJc w:val="left"/>
      <w:pPr>
        <w:ind w:left="7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E22A5DE">
      <w:start w:val="1"/>
      <w:numFmt w:val="lowerLetter"/>
      <w:lvlText w:val="%8"/>
      <w:lvlJc w:val="left"/>
      <w:pPr>
        <w:ind w:left="8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0A8CBFA">
      <w:start w:val="1"/>
      <w:numFmt w:val="lowerRoman"/>
      <w:lvlText w:val="%9"/>
      <w:lvlJc w:val="left"/>
      <w:pPr>
        <w:ind w:left="9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E03ADA"/>
    <w:multiLevelType w:val="hybridMultilevel"/>
    <w:tmpl w:val="EA369B48"/>
    <w:lvl w:ilvl="0" w:tplc="C310C3EC">
      <w:start w:val="1"/>
      <w:numFmt w:val="decimal"/>
      <w:lvlText w:val="%1.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502A1C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DE8EC4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10BE9E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4A465C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DE319A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5C5818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9CB582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F65FB8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0E7"/>
    <w:rsid w:val="005870E7"/>
    <w:rsid w:val="008A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42406A-E711-4573-B773-5F1B3DDF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53" w:lineRule="auto"/>
      <w:ind w:left="3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3"/>
      </w:numPr>
      <w:spacing w:after="82"/>
      <w:ind w:left="2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6.jpg"/><Relationship Id="rId5" Type="http://schemas.openxmlformats.org/officeDocument/2006/relationships/image" Target="media/image1.jpg"/><Relationship Id="rId10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freelancer</dc:creator>
  <cp:keywords/>
  <cp:lastModifiedBy>freelancer</cp:lastModifiedBy>
  <cp:revision>2</cp:revision>
  <dcterms:created xsi:type="dcterms:W3CDTF">2018-07-09T08:05:00Z</dcterms:created>
  <dcterms:modified xsi:type="dcterms:W3CDTF">2018-07-09T08:05:00Z</dcterms:modified>
</cp:coreProperties>
</file>