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5DDE" w14:textId="26CE931D" w:rsidR="00D035A1" w:rsidRDefault="00D035A1" w:rsidP="00AC2A45">
      <w:pPr>
        <w:pStyle w:val="ACNadpis1"/>
        <w:ind w:left="0" w:firstLine="0"/>
        <w:jc w:val="center"/>
        <w:rPr>
          <w:rFonts w:asciiTheme="minorHAnsi" w:hAnsiTheme="minorHAnsi" w:cstheme="minorHAnsi"/>
          <w:u w:val="single"/>
        </w:rPr>
      </w:pPr>
      <w:bookmarkStart w:id="0" w:name="_Toc511046733"/>
      <w:bookmarkStart w:id="1" w:name="_Toc511046839"/>
      <w:bookmarkStart w:id="2" w:name="_Toc511047236"/>
      <w:bookmarkStart w:id="3" w:name="_Toc511051557"/>
      <w:bookmarkStart w:id="4" w:name="_Toc511051666"/>
      <w:bookmarkStart w:id="5" w:name="_Toc511052458"/>
      <w:bookmarkStart w:id="6" w:name="_Toc511054892"/>
      <w:bookmarkEnd w:id="0"/>
      <w:bookmarkEnd w:id="1"/>
      <w:bookmarkEnd w:id="2"/>
      <w:bookmarkEnd w:id="3"/>
      <w:bookmarkEnd w:id="4"/>
      <w:r w:rsidRPr="00AC2A45">
        <w:rPr>
          <w:rFonts w:asciiTheme="minorHAnsi" w:hAnsiTheme="minorHAnsi" w:cstheme="minorHAnsi"/>
          <w:u w:val="single"/>
        </w:rPr>
        <w:t>KUPNÍ SMLOUVA</w:t>
      </w:r>
    </w:p>
    <w:p w14:paraId="5DEE769B" w14:textId="7F326DCE" w:rsidR="003C1FBA" w:rsidRPr="003C1FBA" w:rsidRDefault="003C1FBA" w:rsidP="003C1FBA">
      <w:pPr>
        <w:pStyle w:val="ACOdstavec"/>
      </w:pPr>
      <w:r>
        <w:t xml:space="preserve">Číslo smlouvy kupujícího: </w:t>
      </w:r>
      <w:bookmarkStart w:id="7" w:name="_GoBack"/>
      <w:r w:rsidRPr="003C1FBA">
        <w:t>RCZ-2018-Z048</w:t>
      </w:r>
      <w:bookmarkEnd w:id="7"/>
    </w:p>
    <w:p w14:paraId="30BEF62D" w14:textId="77777777" w:rsidR="00D035A1" w:rsidRPr="00A76CEC" w:rsidRDefault="00D035A1" w:rsidP="00D035A1">
      <w:pPr>
        <w:spacing w:before="120"/>
        <w:jc w:val="center"/>
        <w:rPr>
          <w:rFonts w:asciiTheme="minorHAnsi" w:hAnsiTheme="minorHAnsi" w:cs="Arial"/>
          <w:sz w:val="20"/>
        </w:rPr>
      </w:pPr>
      <w:r w:rsidRPr="00A76CEC">
        <w:rPr>
          <w:rFonts w:asciiTheme="minorHAnsi" w:hAnsiTheme="minorHAnsi" w:cs="Arial"/>
          <w:sz w:val="20"/>
          <w:lang w:eastAsia="en-US"/>
        </w:rPr>
        <w:t xml:space="preserve">uzavřená podle právního řádu České republiky v souladu s ustanovením § 2079 a násl. ve spojení s ust. § 2085 zákona č. 89/2012 Sb., občanského zákoníku, v platném znění (dále též jako „Občanský zákoník“), mezi </w:t>
      </w:r>
      <w:r w:rsidRPr="00A76CEC">
        <w:rPr>
          <w:rFonts w:asciiTheme="minorHAnsi" w:hAnsiTheme="minorHAnsi" w:cs="Arial"/>
          <w:sz w:val="20"/>
        </w:rPr>
        <w:t>těmito smluvními stranami:</w:t>
      </w:r>
    </w:p>
    <w:p w14:paraId="21CBA997" w14:textId="77777777" w:rsidR="00D035A1" w:rsidRPr="00A76CEC" w:rsidRDefault="00D035A1" w:rsidP="00D035A1">
      <w:pPr>
        <w:suppressAutoHyphens/>
        <w:spacing w:before="120"/>
        <w:jc w:val="center"/>
        <w:rPr>
          <w:rFonts w:asciiTheme="minorHAnsi" w:hAnsiTheme="minorHAnsi" w:cs="Arial"/>
          <w:b/>
          <w:sz w:val="20"/>
          <w:lang w:eastAsia="ar-SA"/>
        </w:rPr>
      </w:pPr>
      <w:r w:rsidRPr="00A76CEC">
        <w:rPr>
          <w:rFonts w:asciiTheme="minorHAnsi" w:hAnsiTheme="minorHAnsi" w:cs="Arial"/>
          <w:b/>
          <w:sz w:val="20"/>
          <w:lang w:eastAsia="ar-SA"/>
        </w:rPr>
        <w:t>I. SMLUVNÍ STRANY</w:t>
      </w:r>
    </w:p>
    <w:p w14:paraId="1D35D0C9" w14:textId="77777777" w:rsidR="00D035A1" w:rsidRPr="00A76CEC" w:rsidRDefault="00D035A1" w:rsidP="00D035A1">
      <w:pPr>
        <w:numPr>
          <w:ilvl w:val="0"/>
          <w:numId w:val="50"/>
        </w:numPr>
        <w:suppressAutoHyphens/>
        <w:spacing w:before="120" w:after="120"/>
        <w:ind w:left="357" w:hanging="357"/>
        <w:rPr>
          <w:rFonts w:asciiTheme="minorHAnsi" w:hAnsiTheme="minorHAnsi" w:cs="Arial"/>
          <w:bCs/>
          <w:sz w:val="20"/>
          <w:lang w:eastAsia="ar-SA"/>
        </w:rPr>
      </w:pPr>
      <w:r w:rsidRPr="00A76CEC">
        <w:rPr>
          <w:rFonts w:asciiTheme="minorHAnsi" w:hAnsiTheme="minorHAnsi" w:cs="Arial"/>
          <w:bCs/>
          <w:sz w:val="20"/>
          <w:lang w:eastAsia="ar-SA"/>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035A1" w:rsidRPr="00A76CEC" w14:paraId="266151BA" w14:textId="77777777" w:rsidTr="002347ED">
        <w:trPr>
          <w:jc w:val="right"/>
        </w:trPr>
        <w:tc>
          <w:tcPr>
            <w:tcW w:w="2298" w:type="dxa"/>
            <w:vAlign w:val="center"/>
          </w:tcPr>
          <w:p w14:paraId="34977B13" w14:textId="77777777" w:rsidR="00D035A1" w:rsidRPr="00A76CEC" w:rsidRDefault="00D035A1" w:rsidP="00D035A1">
            <w:pPr>
              <w:suppressAutoHyphens/>
              <w:rPr>
                <w:rFonts w:asciiTheme="minorHAnsi" w:hAnsiTheme="minorHAnsi" w:cs="Arial"/>
                <w:i/>
                <w:sz w:val="20"/>
                <w:lang w:eastAsia="ar-SA"/>
              </w:rPr>
            </w:pPr>
            <w:r w:rsidRPr="00A76CEC">
              <w:rPr>
                <w:rFonts w:asciiTheme="minorHAnsi" w:hAnsiTheme="minorHAnsi" w:cs="Arial"/>
                <w:i/>
                <w:sz w:val="20"/>
                <w:lang w:eastAsia="ar-SA"/>
              </w:rPr>
              <w:t>Název:</w:t>
            </w:r>
          </w:p>
        </w:tc>
        <w:tc>
          <w:tcPr>
            <w:tcW w:w="7001" w:type="dxa"/>
            <w:vAlign w:val="bottom"/>
          </w:tcPr>
          <w:p w14:paraId="32594964"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
                <w:bCs/>
                <w:sz w:val="20"/>
                <w:lang w:eastAsia="ar-SA"/>
              </w:rPr>
              <w:t>Gymnázium a Střední odborná škola, Plasy</w:t>
            </w:r>
          </w:p>
        </w:tc>
      </w:tr>
      <w:tr w:rsidR="00D035A1" w:rsidRPr="00A76CEC" w14:paraId="2E2F21F8" w14:textId="77777777" w:rsidTr="002347ED">
        <w:trPr>
          <w:jc w:val="right"/>
        </w:trPr>
        <w:tc>
          <w:tcPr>
            <w:tcW w:w="2298" w:type="dxa"/>
            <w:vAlign w:val="center"/>
          </w:tcPr>
          <w:p w14:paraId="7E892296"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IČ/DIČ:</w:t>
            </w:r>
          </w:p>
        </w:tc>
        <w:tc>
          <w:tcPr>
            <w:tcW w:w="7001" w:type="dxa"/>
            <w:vAlign w:val="bottom"/>
          </w:tcPr>
          <w:p w14:paraId="6E00C269"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Cs/>
                <w:sz w:val="20"/>
                <w:lang w:eastAsia="ar-SA"/>
              </w:rPr>
              <w:t>70838534</w:t>
            </w:r>
            <w:r w:rsidRPr="00A76CEC">
              <w:rPr>
                <w:rFonts w:asciiTheme="minorHAnsi" w:hAnsiTheme="minorHAnsi" w:cs="Arial"/>
                <w:sz w:val="20"/>
                <w:lang w:eastAsia="ar-SA"/>
              </w:rPr>
              <w:t xml:space="preserve"> / Neplátce DPH</w:t>
            </w:r>
          </w:p>
        </w:tc>
      </w:tr>
      <w:tr w:rsidR="00D035A1" w:rsidRPr="00A76CEC" w14:paraId="041B0615" w14:textId="77777777" w:rsidTr="002347ED">
        <w:trPr>
          <w:jc w:val="right"/>
        </w:trPr>
        <w:tc>
          <w:tcPr>
            <w:tcW w:w="2298" w:type="dxa"/>
            <w:vAlign w:val="center"/>
          </w:tcPr>
          <w:p w14:paraId="6136E941"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Sídlo:</w:t>
            </w:r>
          </w:p>
        </w:tc>
        <w:tc>
          <w:tcPr>
            <w:tcW w:w="7001" w:type="dxa"/>
            <w:vAlign w:val="bottom"/>
          </w:tcPr>
          <w:p w14:paraId="129F4B5E"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Cs/>
                <w:sz w:val="20"/>
                <w:lang w:eastAsia="ar-SA"/>
              </w:rPr>
              <w:t>Školní 280, 33101 Plasy</w:t>
            </w:r>
          </w:p>
        </w:tc>
      </w:tr>
      <w:tr w:rsidR="00D035A1" w:rsidRPr="00A76CEC" w14:paraId="352EBFD5" w14:textId="77777777" w:rsidTr="002347ED">
        <w:trPr>
          <w:trHeight w:val="57"/>
          <w:jc w:val="right"/>
        </w:trPr>
        <w:tc>
          <w:tcPr>
            <w:tcW w:w="2298" w:type="dxa"/>
            <w:vAlign w:val="center"/>
          </w:tcPr>
          <w:p w14:paraId="1BC4F832"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Statutární zástupce:</w:t>
            </w:r>
          </w:p>
        </w:tc>
        <w:tc>
          <w:tcPr>
            <w:tcW w:w="7001" w:type="dxa"/>
            <w:vAlign w:val="bottom"/>
          </w:tcPr>
          <w:p w14:paraId="6E726237"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sz w:val="20"/>
                <w:lang w:eastAsia="ar-SA"/>
              </w:rPr>
              <w:t>Mgr. Markéta Lorenzová, ředitelka školy</w:t>
            </w:r>
          </w:p>
        </w:tc>
      </w:tr>
      <w:tr w:rsidR="00D035A1" w:rsidRPr="00A76CEC" w14:paraId="08642E67" w14:textId="77777777" w:rsidTr="002347ED">
        <w:trPr>
          <w:trHeight w:val="57"/>
          <w:jc w:val="right"/>
        </w:trPr>
        <w:tc>
          <w:tcPr>
            <w:tcW w:w="2298" w:type="dxa"/>
            <w:vAlign w:val="center"/>
          </w:tcPr>
          <w:p w14:paraId="5D821EED"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Kontaktní osoba:</w:t>
            </w:r>
          </w:p>
        </w:tc>
        <w:tc>
          <w:tcPr>
            <w:tcW w:w="7001" w:type="dxa"/>
            <w:vAlign w:val="center"/>
          </w:tcPr>
          <w:p w14:paraId="63E94E0D" w14:textId="77777777" w:rsidR="00D035A1" w:rsidRPr="00A76CEC" w:rsidRDefault="00D035A1" w:rsidP="00D035A1">
            <w:pPr>
              <w:widowControl w:val="0"/>
              <w:suppressAutoHyphens/>
              <w:ind w:right="-2"/>
              <w:rPr>
                <w:rFonts w:asciiTheme="minorHAnsi" w:hAnsiTheme="minorHAnsi" w:cs="Arial"/>
                <w:sz w:val="20"/>
                <w:lang w:eastAsia="ar-SA"/>
              </w:rPr>
            </w:pPr>
            <w:r w:rsidRPr="00A76CEC">
              <w:rPr>
                <w:rFonts w:asciiTheme="minorHAnsi" w:hAnsiTheme="minorHAnsi" w:cs="Arial"/>
                <w:sz w:val="20"/>
                <w:lang w:eastAsia="ar-SA"/>
              </w:rPr>
              <w:t>Mgr. Markéta Lorenzová, ředitelka školy</w:t>
            </w:r>
          </w:p>
        </w:tc>
      </w:tr>
      <w:tr w:rsidR="00D035A1" w:rsidRPr="00A76CEC" w14:paraId="00EBE874" w14:textId="77777777" w:rsidTr="002347ED">
        <w:trPr>
          <w:trHeight w:val="57"/>
          <w:jc w:val="right"/>
        </w:trPr>
        <w:tc>
          <w:tcPr>
            <w:tcW w:w="2298" w:type="dxa"/>
            <w:vAlign w:val="center"/>
          </w:tcPr>
          <w:p w14:paraId="0654EB8E"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Tel. na kontaktní osobu:</w:t>
            </w:r>
          </w:p>
        </w:tc>
        <w:tc>
          <w:tcPr>
            <w:tcW w:w="7001" w:type="dxa"/>
            <w:vAlign w:val="center"/>
          </w:tcPr>
          <w:p w14:paraId="02DD5AAA" w14:textId="0C908092" w:rsidR="00D035A1" w:rsidRPr="00A76CEC" w:rsidRDefault="002473CD" w:rsidP="00D035A1">
            <w:pPr>
              <w:widowControl w:val="0"/>
              <w:suppressAutoHyphens/>
              <w:ind w:right="-2"/>
              <w:rPr>
                <w:rFonts w:asciiTheme="minorHAnsi" w:hAnsiTheme="minorHAnsi" w:cs="Arial"/>
                <w:sz w:val="20"/>
                <w:lang w:eastAsia="ar-SA"/>
              </w:rPr>
            </w:pPr>
            <w:r>
              <w:rPr>
                <w:rFonts w:asciiTheme="minorHAnsi" w:hAnsiTheme="minorHAnsi" w:cs="Arial"/>
                <w:sz w:val="20"/>
                <w:lang w:eastAsia="ar-SA"/>
              </w:rPr>
              <w:t>XXXXXXXXXXXXXXXXXX</w:t>
            </w:r>
          </w:p>
        </w:tc>
      </w:tr>
      <w:tr w:rsidR="00D035A1" w:rsidRPr="00A76CEC" w14:paraId="08C03F8B" w14:textId="77777777" w:rsidTr="002347ED">
        <w:trPr>
          <w:trHeight w:val="57"/>
          <w:jc w:val="right"/>
        </w:trPr>
        <w:tc>
          <w:tcPr>
            <w:tcW w:w="2298" w:type="dxa"/>
            <w:vAlign w:val="center"/>
          </w:tcPr>
          <w:p w14:paraId="75416290" w14:textId="77777777" w:rsidR="00D035A1" w:rsidRPr="00A76CEC" w:rsidRDefault="00D035A1" w:rsidP="00D035A1">
            <w:pPr>
              <w:suppressAutoHyphens/>
              <w:rPr>
                <w:rFonts w:asciiTheme="minorHAnsi" w:hAnsiTheme="minorHAnsi" w:cs="Arial"/>
                <w:i/>
                <w:iCs/>
                <w:color w:val="000000"/>
                <w:sz w:val="20"/>
                <w:lang w:eastAsia="ar-SA"/>
              </w:rPr>
            </w:pPr>
            <w:r w:rsidRPr="00A76CEC">
              <w:rPr>
                <w:rFonts w:asciiTheme="minorHAnsi" w:hAnsiTheme="minorHAnsi" w:cs="Arial"/>
                <w:i/>
                <w:iCs/>
                <w:color w:val="000000"/>
                <w:sz w:val="20"/>
                <w:lang w:eastAsia="ar-SA"/>
              </w:rPr>
              <w:t>E-mail kontaktní osoby:</w:t>
            </w:r>
          </w:p>
        </w:tc>
        <w:tc>
          <w:tcPr>
            <w:tcW w:w="7001" w:type="dxa"/>
            <w:vAlign w:val="center"/>
          </w:tcPr>
          <w:p w14:paraId="686F1688" w14:textId="23DC464B" w:rsidR="00D035A1" w:rsidRPr="00A76CEC" w:rsidRDefault="002473CD" w:rsidP="00D035A1">
            <w:pPr>
              <w:widowControl w:val="0"/>
              <w:suppressAutoHyphens/>
              <w:ind w:right="-2"/>
              <w:rPr>
                <w:rFonts w:asciiTheme="minorHAnsi" w:hAnsiTheme="minorHAnsi" w:cs="Arial"/>
                <w:sz w:val="20"/>
                <w:lang w:eastAsia="ar-SA"/>
              </w:rPr>
            </w:pPr>
            <w:r>
              <w:rPr>
                <w:rFonts w:asciiTheme="minorHAnsi" w:hAnsiTheme="minorHAnsi" w:cs="Arial"/>
                <w:sz w:val="20"/>
                <w:lang w:eastAsia="ar-SA"/>
              </w:rPr>
              <w:t>XXXXXXXXXXXXXXXXXX</w:t>
            </w:r>
          </w:p>
        </w:tc>
      </w:tr>
    </w:tbl>
    <w:p w14:paraId="52526CB2" w14:textId="77777777" w:rsidR="00D035A1" w:rsidRPr="00A76CEC" w:rsidRDefault="00D035A1" w:rsidP="00D035A1">
      <w:pPr>
        <w:spacing w:before="120"/>
        <w:jc w:val="left"/>
        <w:rPr>
          <w:rFonts w:asciiTheme="minorHAnsi" w:eastAsia="Calibri" w:hAnsiTheme="minorHAnsi" w:cs="Arial"/>
          <w:sz w:val="20"/>
          <w:lang w:eastAsia="en-US"/>
        </w:rPr>
      </w:pPr>
      <w:r w:rsidRPr="00A76CEC">
        <w:rPr>
          <w:rFonts w:asciiTheme="minorHAnsi" w:eastAsia="Calibri" w:hAnsiTheme="minorHAnsi" w:cs="Arial"/>
          <w:sz w:val="20"/>
          <w:lang w:eastAsia="en-US"/>
        </w:rPr>
        <w:t>(dále jen „</w:t>
      </w:r>
      <w:r w:rsidRPr="00A76CEC">
        <w:rPr>
          <w:rFonts w:asciiTheme="minorHAnsi" w:eastAsia="Calibri" w:hAnsiTheme="minorHAnsi" w:cs="Arial"/>
          <w:b/>
          <w:sz w:val="20"/>
          <w:lang w:eastAsia="en-US"/>
        </w:rPr>
        <w:t>Kupující“</w:t>
      </w:r>
      <w:r w:rsidRPr="00A76CEC">
        <w:rPr>
          <w:rFonts w:asciiTheme="minorHAnsi" w:eastAsia="Calibri" w:hAnsiTheme="minorHAnsi" w:cs="Arial"/>
          <w:sz w:val="20"/>
          <w:lang w:eastAsia="en-US"/>
        </w:rPr>
        <w:t>)</w:t>
      </w:r>
    </w:p>
    <w:p w14:paraId="3F20C128" w14:textId="77777777" w:rsidR="00D035A1" w:rsidRPr="00A76CEC" w:rsidRDefault="00D035A1" w:rsidP="00D035A1">
      <w:pPr>
        <w:numPr>
          <w:ilvl w:val="0"/>
          <w:numId w:val="50"/>
        </w:numPr>
        <w:suppressAutoHyphens/>
        <w:spacing w:before="120" w:after="120"/>
        <w:ind w:left="357" w:hanging="357"/>
        <w:rPr>
          <w:rFonts w:asciiTheme="minorHAnsi" w:hAnsiTheme="minorHAnsi" w:cs="Arial"/>
          <w:bCs/>
          <w:sz w:val="20"/>
          <w:lang w:eastAsia="ar-SA"/>
        </w:rPr>
      </w:pPr>
      <w:r w:rsidRPr="00A76CEC">
        <w:rPr>
          <w:rFonts w:asciiTheme="minorHAnsi" w:hAnsiTheme="minorHAnsi" w:cs="Arial"/>
          <w:bCs/>
          <w:sz w:val="20"/>
          <w:lang w:eastAsia="ar-SA"/>
        </w:rPr>
        <w:t>Prodávající: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035A1" w:rsidRPr="00A76CEC" w14:paraId="4ABB2C78" w14:textId="77777777" w:rsidTr="002347ED">
        <w:trPr>
          <w:jc w:val="right"/>
        </w:trPr>
        <w:tc>
          <w:tcPr>
            <w:tcW w:w="2298" w:type="dxa"/>
            <w:vAlign w:val="center"/>
          </w:tcPr>
          <w:p w14:paraId="669EE2DC"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color w:val="000000"/>
                <w:sz w:val="20"/>
                <w:lang w:eastAsia="ar-SA"/>
              </w:rPr>
              <w:t>N</w:t>
            </w:r>
            <w:r w:rsidRPr="00A76CEC">
              <w:rPr>
                <w:rFonts w:asciiTheme="minorHAnsi" w:hAnsiTheme="minorHAnsi" w:cs="Arial"/>
                <w:color w:val="000000"/>
                <w:spacing w:val="-7"/>
                <w:sz w:val="20"/>
                <w:lang w:eastAsia="ar-SA"/>
              </w:rPr>
              <w:t>á</w:t>
            </w:r>
            <w:r w:rsidRPr="00A76CEC">
              <w:rPr>
                <w:rFonts w:asciiTheme="minorHAnsi" w:hAnsiTheme="minorHAnsi" w:cs="Arial"/>
                <w:color w:val="000000"/>
                <w:sz w:val="20"/>
                <w:lang w:eastAsia="ar-SA"/>
              </w:rPr>
              <w:t>zev:</w:t>
            </w:r>
          </w:p>
        </w:tc>
        <w:tc>
          <w:tcPr>
            <w:tcW w:w="7001" w:type="dxa"/>
          </w:tcPr>
          <w:p w14:paraId="78720F20"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
                <w:bCs/>
                <w:color w:val="000000"/>
                <w:sz w:val="20"/>
                <w:lang w:eastAsia="ar-SA"/>
              </w:rPr>
              <w:t>AutoCont CZ a.s.</w:t>
            </w:r>
          </w:p>
        </w:tc>
      </w:tr>
      <w:tr w:rsidR="00D035A1" w:rsidRPr="00A76CEC" w14:paraId="022B27D9" w14:textId="77777777" w:rsidTr="002347ED">
        <w:trPr>
          <w:jc w:val="right"/>
        </w:trPr>
        <w:tc>
          <w:tcPr>
            <w:tcW w:w="2298" w:type="dxa"/>
            <w:vAlign w:val="center"/>
          </w:tcPr>
          <w:p w14:paraId="09A5DC87"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color w:val="000000"/>
                <w:sz w:val="20"/>
                <w:lang w:eastAsia="ar-SA"/>
              </w:rPr>
              <w:t>IČ/DIČ:</w:t>
            </w:r>
          </w:p>
        </w:tc>
        <w:tc>
          <w:tcPr>
            <w:tcW w:w="7001" w:type="dxa"/>
          </w:tcPr>
          <w:p w14:paraId="3B09CDDB"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Cs/>
                <w:color w:val="000000"/>
                <w:sz w:val="20"/>
                <w:lang w:eastAsia="ar-SA"/>
              </w:rPr>
              <w:t>47676795 / CZ47676795</w:t>
            </w:r>
          </w:p>
        </w:tc>
      </w:tr>
      <w:tr w:rsidR="00D035A1" w:rsidRPr="00A76CEC" w14:paraId="753D21EB" w14:textId="77777777" w:rsidTr="002347ED">
        <w:trPr>
          <w:jc w:val="right"/>
        </w:trPr>
        <w:tc>
          <w:tcPr>
            <w:tcW w:w="2298" w:type="dxa"/>
            <w:vAlign w:val="center"/>
          </w:tcPr>
          <w:p w14:paraId="4CA468C7"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color w:val="000000"/>
                <w:sz w:val="20"/>
                <w:lang w:eastAsia="ar-SA"/>
              </w:rPr>
              <w:t>Sídlo:</w:t>
            </w:r>
          </w:p>
        </w:tc>
        <w:tc>
          <w:tcPr>
            <w:tcW w:w="7001" w:type="dxa"/>
          </w:tcPr>
          <w:p w14:paraId="5A5475EE"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bCs/>
                <w:color w:val="000000"/>
                <w:sz w:val="20"/>
                <w:lang w:eastAsia="ar-SA"/>
              </w:rPr>
              <w:t>Hornopolní 3322/34, 702 00 Ostrava</w:t>
            </w:r>
          </w:p>
        </w:tc>
      </w:tr>
      <w:tr w:rsidR="00D035A1" w:rsidRPr="00A76CEC" w14:paraId="5068FCAB" w14:textId="77777777" w:rsidTr="002347ED">
        <w:trPr>
          <w:jc w:val="right"/>
        </w:trPr>
        <w:tc>
          <w:tcPr>
            <w:tcW w:w="2298" w:type="dxa"/>
            <w:vAlign w:val="center"/>
          </w:tcPr>
          <w:p w14:paraId="454B3B3E" w14:textId="77777777" w:rsidR="00D035A1" w:rsidRPr="00A76CEC" w:rsidRDefault="00D035A1" w:rsidP="00D035A1">
            <w:pPr>
              <w:widowControl w:val="0"/>
              <w:suppressAutoHyphens/>
              <w:ind w:right="-2"/>
              <w:rPr>
                <w:rFonts w:asciiTheme="minorHAnsi" w:hAnsiTheme="minorHAnsi" w:cs="Arial"/>
                <w:bCs/>
                <w:sz w:val="20"/>
                <w:lang w:eastAsia="ar-SA"/>
              </w:rPr>
            </w:pPr>
            <w:r w:rsidRPr="00A76CEC">
              <w:rPr>
                <w:rFonts w:asciiTheme="minorHAnsi" w:hAnsiTheme="minorHAnsi" w:cs="Arial"/>
                <w:bCs/>
                <w:sz w:val="20"/>
                <w:lang w:eastAsia="ar-SA"/>
              </w:rPr>
              <w:t>Adresa pro doručování:</w:t>
            </w:r>
          </w:p>
          <w:p w14:paraId="722C9190"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sz w:val="20"/>
                <w:lang w:eastAsia="ar-SA"/>
              </w:rPr>
              <w:t xml:space="preserve">(pokud </w:t>
            </w:r>
            <w:r w:rsidRPr="00A76CEC">
              <w:rPr>
                <w:rFonts w:asciiTheme="minorHAnsi" w:hAnsiTheme="minorHAnsi" w:cs="Arial"/>
                <w:sz w:val="20"/>
                <w:lang w:eastAsia="ar-SA"/>
              </w:rPr>
              <w:t>se liší od sídla)</w:t>
            </w:r>
          </w:p>
        </w:tc>
        <w:tc>
          <w:tcPr>
            <w:tcW w:w="7001" w:type="dxa"/>
          </w:tcPr>
          <w:p w14:paraId="32D92B90" w14:textId="77777777" w:rsidR="00D035A1" w:rsidRPr="00A76CEC" w:rsidRDefault="00D035A1" w:rsidP="00D035A1">
            <w:pPr>
              <w:suppressAutoHyphens/>
              <w:rPr>
                <w:rFonts w:asciiTheme="minorHAnsi" w:hAnsiTheme="minorHAnsi" w:cs="Arial"/>
                <w:color w:val="000000"/>
                <w:sz w:val="20"/>
                <w:lang w:eastAsia="ar-SA"/>
              </w:rPr>
            </w:pPr>
            <w:r w:rsidRPr="00A76CEC">
              <w:rPr>
                <w:rFonts w:asciiTheme="minorHAnsi" w:hAnsiTheme="minorHAnsi" w:cs="Arial"/>
                <w:color w:val="000000"/>
                <w:sz w:val="20"/>
                <w:lang w:eastAsia="ar-SA"/>
              </w:rPr>
              <w:t>Sokolovská 996/130, 360 05 Karlovy Vary</w:t>
            </w:r>
          </w:p>
        </w:tc>
      </w:tr>
      <w:tr w:rsidR="00D035A1" w:rsidRPr="00A76CEC" w14:paraId="501108C1" w14:textId="77777777" w:rsidTr="002347ED">
        <w:trPr>
          <w:jc w:val="right"/>
        </w:trPr>
        <w:tc>
          <w:tcPr>
            <w:tcW w:w="2298" w:type="dxa"/>
            <w:vAlign w:val="center"/>
          </w:tcPr>
          <w:p w14:paraId="66B1FF4A"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color w:val="000000"/>
                <w:sz w:val="20"/>
                <w:lang w:eastAsia="ar-SA"/>
              </w:rPr>
              <w:t>Statutární zástupce</w:t>
            </w:r>
            <w:r w:rsidRPr="00A76CEC">
              <w:rPr>
                <w:rFonts w:asciiTheme="minorHAnsi" w:hAnsiTheme="minorHAnsi" w:cs="Arial"/>
                <w:bCs/>
                <w:color w:val="000000"/>
                <w:sz w:val="20"/>
                <w:lang w:eastAsia="ar-SA"/>
              </w:rPr>
              <w:t>:</w:t>
            </w:r>
          </w:p>
        </w:tc>
        <w:tc>
          <w:tcPr>
            <w:tcW w:w="7001" w:type="dxa"/>
          </w:tcPr>
          <w:p w14:paraId="559BAB8C" w14:textId="6C586D6B" w:rsidR="00D035A1" w:rsidRPr="00A76CEC" w:rsidRDefault="001111B8" w:rsidP="00D035A1">
            <w:pPr>
              <w:suppressAutoHyphens/>
              <w:rPr>
                <w:rFonts w:asciiTheme="minorHAnsi" w:hAnsiTheme="minorHAnsi" w:cs="Arial"/>
                <w:color w:val="000000"/>
                <w:sz w:val="20"/>
                <w:lang w:eastAsia="ar-SA"/>
              </w:rPr>
            </w:pPr>
            <w:r>
              <w:rPr>
                <w:rFonts w:asciiTheme="minorHAnsi" w:hAnsiTheme="minorHAnsi" w:cs="Arial"/>
                <w:bCs/>
                <w:color w:val="000000"/>
                <w:sz w:val="20"/>
                <w:lang w:eastAsia="ar-SA"/>
              </w:rPr>
              <w:t xml:space="preserve">Ing. </w:t>
            </w:r>
            <w:r w:rsidR="00694435">
              <w:rPr>
                <w:rFonts w:asciiTheme="minorHAnsi" w:hAnsiTheme="minorHAnsi" w:cs="Arial"/>
                <w:bCs/>
                <w:color w:val="000000"/>
                <w:sz w:val="20"/>
                <w:lang w:eastAsia="ar-SA"/>
              </w:rPr>
              <w:t>Jarloslav Biolek</w:t>
            </w:r>
          </w:p>
        </w:tc>
      </w:tr>
      <w:tr w:rsidR="00D035A1" w:rsidRPr="00A76CEC" w14:paraId="0432DF14" w14:textId="77777777" w:rsidTr="002347ED">
        <w:trPr>
          <w:jc w:val="right"/>
        </w:trPr>
        <w:tc>
          <w:tcPr>
            <w:tcW w:w="2298" w:type="dxa"/>
            <w:vAlign w:val="center"/>
          </w:tcPr>
          <w:p w14:paraId="3889A75C"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color w:val="000000"/>
                <w:sz w:val="20"/>
                <w:lang w:eastAsia="ar-SA"/>
              </w:rPr>
              <w:t>Kontaktní osoba:</w:t>
            </w:r>
          </w:p>
        </w:tc>
        <w:tc>
          <w:tcPr>
            <w:tcW w:w="7001" w:type="dxa"/>
          </w:tcPr>
          <w:p w14:paraId="13E646B2" w14:textId="032CC499" w:rsidR="00D035A1" w:rsidRPr="00A76CEC" w:rsidRDefault="002473CD" w:rsidP="00D035A1">
            <w:pPr>
              <w:suppressAutoHyphens/>
              <w:rPr>
                <w:rFonts w:asciiTheme="minorHAnsi" w:hAnsiTheme="minorHAnsi" w:cs="Arial"/>
                <w:color w:val="000000"/>
                <w:sz w:val="20"/>
                <w:lang w:eastAsia="ar-SA"/>
              </w:rPr>
            </w:pPr>
            <w:r>
              <w:rPr>
                <w:rFonts w:asciiTheme="minorHAnsi" w:hAnsiTheme="minorHAnsi" w:cs="Arial"/>
                <w:color w:val="000000"/>
                <w:sz w:val="20"/>
                <w:lang w:eastAsia="ar-SA"/>
              </w:rPr>
              <w:t>XXXXXXXXXXXXXXXXX</w:t>
            </w:r>
          </w:p>
        </w:tc>
      </w:tr>
      <w:tr w:rsidR="00D035A1" w:rsidRPr="00A76CEC" w14:paraId="1D423022" w14:textId="77777777" w:rsidTr="002347ED">
        <w:trPr>
          <w:jc w:val="right"/>
        </w:trPr>
        <w:tc>
          <w:tcPr>
            <w:tcW w:w="2298" w:type="dxa"/>
            <w:vAlign w:val="center"/>
          </w:tcPr>
          <w:p w14:paraId="2EA4AF86"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color w:val="000000"/>
                <w:sz w:val="20"/>
                <w:lang w:eastAsia="ar-SA"/>
              </w:rPr>
              <w:t>Tel. na kontaktní osobu:</w:t>
            </w:r>
          </w:p>
        </w:tc>
        <w:tc>
          <w:tcPr>
            <w:tcW w:w="7001" w:type="dxa"/>
          </w:tcPr>
          <w:p w14:paraId="7EEE766D" w14:textId="0681607B" w:rsidR="00D035A1" w:rsidRPr="00A76CEC" w:rsidRDefault="002473CD" w:rsidP="00D035A1">
            <w:pPr>
              <w:suppressAutoHyphens/>
              <w:rPr>
                <w:rFonts w:asciiTheme="minorHAnsi" w:hAnsiTheme="minorHAnsi" w:cs="Arial"/>
                <w:color w:val="000000"/>
                <w:sz w:val="20"/>
                <w:lang w:eastAsia="ar-SA"/>
              </w:rPr>
            </w:pPr>
            <w:r>
              <w:rPr>
                <w:rFonts w:asciiTheme="minorHAnsi" w:hAnsiTheme="minorHAnsi" w:cs="Arial"/>
                <w:color w:val="000000"/>
                <w:sz w:val="20"/>
                <w:lang w:eastAsia="ar-SA"/>
              </w:rPr>
              <w:t>XXXXXXXXXXXXXXXXX</w:t>
            </w:r>
          </w:p>
        </w:tc>
      </w:tr>
      <w:tr w:rsidR="00D035A1" w:rsidRPr="00A76CEC" w14:paraId="29D8E074" w14:textId="77777777" w:rsidTr="002347ED">
        <w:trPr>
          <w:jc w:val="right"/>
        </w:trPr>
        <w:tc>
          <w:tcPr>
            <w:tcW w:w="2298" w:type="dxa"/>
            <w:vAlign w:val="center"/>
          </w:tcPr>
          <w:p w14:paraId="0F3D37A2" w14:textId="77777777" w:rsidR="00D035A1" w:rsidRPr="00A76CEC" w:rsidRDefault="00D035A1" w:rsidP="00D035A1">
            <w:pPr>
              <w:widowControl w:val="0"/>
              <w:suppressAutoHyphens/>
              <w:ind w:right="-2"/>
              <w:rPr>
                <w:rFonts w:asciiTheme="minorHAnsi" w:hAnsiTheme="minorHAnsi" w:cs="Arial"/>
                <w:bCs/>
                <w:color w:val="000000"/>
                <w:sz w:val="20"/>
                <w:lang w:eastAsia="ar-SA"/>
              </w:rPr>
            </w:pPr>
            <w:r w:rsidRPr="00A76CEC">
              <w:rPr>
                <w:rFonts w:asciiTheme="minorHAnsi" w:hAnsiTheme="minorHAnsi" w:cs="Arial"/>
                <w:bCs/>
                <w:color w:val="000000"/>
                <w:sz w:val="20"/>
                <w:lang w:eastAsia="ar-SA"/>
              </w:rPr>
              <w:t>E-mail kontaktní osoby:</w:t>
            </w:r>
          </w:p>
        </w:tc>
        <w:tc>
          <w:tcPr>
            <w:tcW w:w="7001" w:type="dxa"/>
          </w:tcPr>
          <w:p w14:paraId="3A8C0CEE" w14:textId="56D3CEAF" w:rsidR="00D035A1" w:rsidRPr="00A76CEC" w:rsidRDefault="002473CD" w:rsidP="00D035A1">
            <w:pPr>
              <w:suppressAutoHyphens/>
              <w:rPr>
                <w:rFonts w:asciiTheme="minorHAnsi" w:hAnsiTheme="minorHAnsi" w:cs="Arial"/>
                <w:color w:val="000000"/>
                <w:sz w:val="20"/>
                <w:lang w:eastAsia="ar-SA"/>
              </w:rPr>
            </w:pPr>
            <w:r>
              <w:rPr>
                <w:rFonts w:asciiTheme="minorHAnsi" w:hAnsiTheme="minorHAnsi" w:cs="Arial"/>
                <w:color w:val="000000"/>
                <w:sz w:val="20"/>
                <w:lang w:eastAsia="ar-SA"/>
              </w:rPr>
              <w:t>XXXXXXXXXXXXXXXXX</w:t>
            </w:r>
          </w:p>
        </w:tc>
      </w:tr>
      <w:tr w:rsidR="00D035A1" w:rsidRPr="00A76CEC" w14:paraId="18B56584" w14:textId="77777777" w:rsidTr="002347ED">
        <w:trPr>
          <w:jc w:val="right"/>
        </w:trPr>
        <w:tc>
          <w:tcPr>
            <w:tcW w:w="2298" w:type="dxa"/>
          </w:tcPr>
          <w:p w14:paraId="00277B64" w14:textId="77777777" w:rsidR="00D035A1" w:rsidRPr="00A76CEC" w:rsidRDefault="00D035A1" w:rsidP="00D035A1">
            <w:pPr>
              <w:suppressAutoHyphens/>
              <w:rPr>
                <w:rFonts w:asciiTheme="minorHAnsi" w:hAnsiTheme="minorHAnsi" w:cs="Arial"/>
                <w:sz w:val="20"/>
                <w:lang w:eastAsia="ar-SA"/>
              </w:rPr>
            </w:pPr>
            <w:r w:rsidRPr="00A76CEC">
              <w:rPr>
                <w:rFonts w:asciiTheme="minorHAnsi" w:hAnsiTheme="minorHAnsi" w:cs="Arial"/>
                <w:sz w:val="20"/>
                <w:lang w:eastAsia="ar-SA"/>
              </w:rPr>
              <w:t>Banka:</w:t>
            </w:r>
          </w:p>
        </w:tc>
        <w:tc>
          <w:tcPr>
            <w:tcW w:w="7001" w:type="dxa"/>
          </w:tcPr>
          <w:p w14:paraId="05B5561E" w14:textId="019D6388" w:rsidR="00D035A1" w:rsidRPr="00A76CEC" w:rsidRDefault="002473CD" w:rsidP="00D035A1">
            <w:pPr>
              <w:suppressAutoHyphens/>
              <w:rPr>
                <w:rFonts w:asciiTheme="minorHAnsi" w:hAnsiTheme="minorHAnsi" w:cs="Arial"/>
                <w:color w:val="000000"/>
                <w:sz w:val="20"/>
                <w:lang w:eastAsia="ar-SA"/>
              </w:rPr>
            </w:pPr>
            <w:r>
              <w:rPr>
                <w:rFonts w:asciiTheme="minorHAnsi" w:hAnsiTheme="minorHAnsi" w:cs="Arial"/>
                <w:color w:val="000000"/>
                <w:sz w:val="20"/>
                <w:lang w:eastAsia="ar-SA"/>
              </w:rPr>
              <w:t>XXXXXXXXXXXXXXXXX</w:t>
            </w:r>
          </w:p>
        </w:tc>
      </w:tr>
      <w:tr w:rsidR="00D035A1" w:rsidRPr="00A76CEC" w14:paraId="728C093C" w14:textId="77777777" w:rsidTr="002347ED">
        <w:trPr>
          <w:jc w:val="right"/>
        </w:trPr>
        <w:tc>
          <w:tcPr>
            <w:tcW w:w="2298" w:type="dxa"/>
          </w:tcPr>
          <w:p w14:paraId="020425AD" w14:textId="77777777" w:rsidR="00D035A1" w:rsidRPr="00A76CEC" w:rsidRDefault="00D035A1" w:rsidP="00D035A1">
            <w:pPr>
              <w:suppressAutoHyphens/>
              <w:rPr>
                <w:rFonts w:asciiTheme="minorHAnsi" w:hAnsiTheme="minorHAnsi" w:cs="Arial"/>
                <w:sz w:val="20"/>
                <w:lang w:eastAsia="ar-SA"/>
              </w:rPr>
            </w:pPr>
            <w:r w:rsidRPr="00A76CEC">
              <w:rPr>
                <w:rFonts w:asciiTheme="minorHAnsi" w:hAnsiTheme="minorHAnsi" w:cs="Arial"/>
                <w:sz w:val="20"/>
                <w:lang w:eastAsia="ar-SA"/>
              </w:rPr>
              <w:t>Číslo účtu:</w:t>
            </w:r>
          </w:p>
        </w:tc>
        <w:tc>
          <w:tcPr>
            <w:tcW w:w="7001" w:type="dxa"/>
          </w:tcPr>
          <w:p w14:paraId="74260B4A" w14:textId="306D8A74" w:rsidR="00D035A1" w:rsidRPr="00A76CEC" w:rsidRDefault="002473CD" w:rsidP="00D035A1">
            <w:pPr>
              <w:suppressAutoHyphens/>
              <w:rPr>
                <w:rFonts w:asciiTheme="minorHAnsi" w:hAnsiTheme="minorHAnsi" w:cs="Arial"/>
                <w:color w:val="000000"/>
                <w:sz w:val="20"/>
                <w:lang w:eastAsia="ar-SA"/>
              </w:rPr>
            </w:pPr>
            <w:r>
              <w:rPr>
                <w:rFonts w:asciiTheme="minorHAnsi" w:hAnsiTheme="minorHAnsi" w:cs="Arial"/>
                <w:color w:val="000000"/>
                <w:sz w:val="20"/>
                <w:lang w:eastAsia="ar-SA"/>
              </w:rPr>
              <w:t>XXXXXXXXXXXXXXXXX</w:t>
            </w:r>
          </w:p>
        </w:tc>
      </w:tr>
    </w:tbl>
    <w:p w14:paraId="014B38F7" w14:textId="77777777" w:rsidR="00D035A1" w:rsidRPr="00A76CEC" w:rsidRDefault="00D035A1" w:rsidP="00D035A1">
      <w:pPr>
        <w:spacing w:before="120"/>
        <w:jc w:val="left"/>
        <w:rPr>
          <w:rFonts w:asciiTheme="minorHAnsi" w:eastAsia="Calibri" w:hAnsiTheme="minorHAnsi" w:cs="Arial"/>
          <w:sz w:val="20"/>
          <w:lang w:eastAsia="en-US"/>
        </w:rPr>
      </w:pPr>
      <w:r w:rsidRPr="00A76CEC">
        <w:rPr>
          <w:rFonts w:asciiTheme="minorHAnsi" w:eastAsia="Calibri" w:hAnsiTheme="minorHAnsi" w:cs="Arial"/>
          <w:sz w:val="20"/>
          <w:lang w:eastAsia="en-US"/>
        </w:rPr>
        <w:t>(dále jen „</w:t>
      </w:r>
      <w:r w:rsidRPr="00A76CEC">
        <w:rPr>
          <w:rFonts w:asciiTheme="minorHAnsi" w:eastAsia="Calibri" w:hAnsiTheme="minorHAnsi" w:cs="Arial"/>
          <w:b/>
          <w:sz w:val="20"/>
          <w:lang w:eastAsia="en-US"/>
        </w:rPr>
        <w:t>Prodávající</w:t>
      </w:r>
      <w:r w:rsidRPr="00A76CEC">
        <w:rPr>
          <w:rFonts w:asciiTheme="minorHAnsi" w:eastAsia="Calibri" w:hAnsiTheme="minorHAnsi" w:cs="Arial"/>
          <w:sz w:val="20"/>
          <w:lang w:eastAsia="en-US"/>
        </w:rPr>
        <w:t>“)</w:t>
      </w:r>
    </w:p>
    <w:p w14:paraId="3DD4FA14" w14:textId="77777777" w:rsidR="00D035A1" w:rsidRPr="00A76CEC" w:rsidRDefault="00D035A1" w:rsidP="00D035A1">
      <w:pPr>
        <w:suppressAutoHyphens/>
        <w:spacing w:before="120"/>
        <w:rPr>
          <w:rFonts w:asciiTheme="minorHAnsi" w:hAnsiTheme="minorHAnsi" w:cs="Arial"/>
          <w:sz w:val="20"/>
          <w:lang w:eastAsia="ar-SA"/>
        </w:rPr>
      </w:pPr>
      <w:r w:rsidRPr="00A76CEC">
        <w:rPr>
          <w:rFonts w:asciiTheme="minorHAnsi" w:hAnsiTheme="minorHAnsi" w:cs="Arial"/>
          <w:sz w:val="20"/>
          <w:lang w:eastAsia="ar-SA"/>
        </w:rPr>
        <w:t>uzavřeli níže uvedeného dne, měsíce a roku tuto smlouvu:</w:t>
      </w:r>
    </w:p>
    <w:p w14:paraId="165204C9"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II. PŘEDMĚT SMLOUVY</w:t>
      </w:r>
    </w:p>
    <w:p w14:paraId="638E62AB"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Předmět smlouvy je realizován v rámci projektu „</w:t>
      </w:r>
      <w:r w:rsidRPr="00A76CEC">
        <w:rPr>
          <w:rFonts w:asciiTheme="minorHAnsi" w:eastAsia="Calibri" w:hAnsiTheme="minorHAnsi" w:cs="Arial"/>
          <w:sz w:val="20"/>
          <w:shd w:val="clear" w:color="auto" w:fill="FFFFFF"/>
          <w:lang w:eastAsia="en-US"/>
        </w:rPr>
        <w:t>Modernizace učeben včetně zajištění konektivity a bezbariérovosti GaSOŠ Plasy“</w:t>
      </w:r>
      <w:r w:rsidRPr="00A76CEC">
        <w:rPr>
          <w:rFonts w:asciiTheme="minorHAnsi" w:eastAsia="Calibri" w:hAnsiTheme="minorHAnsi" w:cs="Arial"/>
          <w:sz w:val="20"/>
          <w:lang w:eastAsia="en-US"/>
        </w:rPr>
        <w:t xml:space="preserve">, </w:t>
      </w:r>
      <w:r w:rsidRPr="00A76CEC">
        <w:rPr>
          <w:rFonts w:asciiTheme="minorHAnsi" w:eastAsia="Calibri" w:hAnsiTheme="minorHAnsi" w:cs="Arial"/>
          <w:color w:val="000000"/>
          <w:sz w:val="20"/>
          <w:lang w:eastAsia="en-US"/>
        </w:rPr>
        <w:t xml:space="preserve">Identifikační číslo EIS: </w:t>
      </w:r>
      <w:r w:rsidRPr="00A76CEC">
        <w:rPr>
          <w:rFonts w:asciiTheme="minorHAnsi" w:eastAsia="Calibri" w:hAnsiTheme="minorHAnsi" w:cs="Arial"/>
          <w:sz w:val="20"/>
          <w:shd w:val="clear" w:color="auto" w:fill="FFFFFF"/>
          <w:lang w:eastAsia="en-US"/>
        </w:rPr>
        <w:t>CZ.06.2.67/0.0/0.0/16_066/0005045</w:t>
      </w:r>
      <w:r w:rsidRPr="00A76CEC">
        <w:rPr>
          <w:rFonts w:asciiTheme="minorHAnsi" w:eastAsia="Calibri" w:hAnsiTheme="minorHAnsi" w:cs="Arial"/>
          <w:color w:val="000000"/>
          <w:sz w:val="20"/>
          <w:lang w:eastAsia="en-US"/>
        </w:rPr>
        <w:t xml:space="preserve">, </w:t>
      </w:r>
      <w:r w:rsidRPr="00A76CEC">
        <w:rPr>
          <w:rFonts w:asciiTheme="minorHAnsi" w:eastAsia="Calibri" w:hAnsiTheme="minorHAnsi" w:cs="Arial"/>
          <w:sz w:val="20"/>
          <w:lang w:eastAsia="en-US"/>
        </w:rPr>
        <w:t>podpořeného v rámci Integrovaného regionálního operačního programu (IROP).</w:t>
      </w:r>
    </w:p>
    <w:p w14:paraId="686C172E"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Tato Smlouva byla uzavřena na základě výsledku zadávacího řízení na veřejnou zakázku s názvem</w:t>
      </w:r>
      <w:r w:rsidRPr="00A76CEC">
        <w:rPr>
          <w:rFonts w:asciiTheme="minorHAnsi" w:eastAsia="Calibri" w:hAnsiTheme="minorHAnsi" w:cs="Arial"/>
          <w:b/>
          <w:sz w:val="20"/>
          <w:lang w:eastAsia="en-US"/>
        </w:rPr>
        <w:t xml:space="preserve"> „</w:t>
      </w:r>
      <w:r w:rsidRPr="00A76CEC">
        <w:rPr>
          <w:rFonts w:asciiTheme="minorHAnsi" w:eastAsia="Calibri" w:hAnsiTheme="minorHAnsi" w:cs="Arial"/>
          <w:b/>
          <w:bCs/>
          <w:sz w:val="20"/>
          <w:lang w:eastAsia="en-US"/>
        </w:rPr>
        <w:t>Zajištění konektivity a dodávka ICT v rámci projektu Modernizace učeben včetně zajištění konektivity a bezbariérovosti GaSOŠ Plasy</w:t>
      </w:r>
      <w:r w:rsidRPr="00A76CEC">
        <w:rPr>
          <w:rFonts w:asciiTheme="minorHAnsi" w:eastAsia="Calibri" w:hAnsiTheme="minorHAnsi" w:cs="Arial"/>
          <w:b/>
          <w:sz w:val="20"/>
          <w:lang w:eastAsia="en-US"/>
        </w:rPr>
        <w:t>“</w:t>
      </w:r>
      <w:r w:rsidRPr="00A76CEC">
        <w:rPr>
          <w:rFonts w:asciiTheme="minorHAnsi" w:eastAsia="Calibri" w:hAnsiTheme="minorHAnsi" w:cs="Arial"/>
          <w:sz w:val="20"/>
          <w:lang w:eastAsia="en-US"/>
        </w:rPr>
        <w:t xml:space="preserve">, zadávanou Kupujícím jako zadavatelem ve smyslu </w:t>
      </w:r>
      <w:r w:rsidRPr="00A76CEC">
        <w:rPr>
          <w:rFonts w:asciiTheme="minorHAnsi" w:eastAsia="Calibri" w:hAnsiTheme="minorHAnsi" w:cs="Arial"/>
          <w:bCs/>
          <w:color w:val="010000"/>
          <w:sz w:val="20"/>
          <w:lang w:eastAsia="en-US"/>
        </w:rPr>
        <w:t>zákona č. 134/2016 Sb., o zadávání veřejných zakázkách, ve znění pozdějších předpisů (dále jen „ZZVZ“)</w:t>
      </w:r>
      <w:r w:rsidRPr="00A76CEC">
        <w:rPr>
          <w:rFonts w:asciiTheme="minorHAnsi" w:eastAsia="Calibri" w:hAnsiTheme="minorHAnsi" w:cs="Arial"/>
          <w:sz w:val="20"/>
          <w:lang w:eastAsia="en-US"/>
        </w:rPr>
        <w:t>, a to dle nabídky Prodávajícího podané na předmětnou veřejnou zakázku, a v souladu se zadávacími podmínkami k této veřejné zakázce.</w:t>
      </w:r>
    </w:p>
    <w:p w14:paraId="15C2307B"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Předmětem této Smlouvy je</w:t>
      </w:r>
      <w:r w:rsidRPr="00A76CEC">
        <w:rPr>
          <w:rFonts w:asciiTheme="minorHAnsi" w:eastAsia="Calibri" w:hAnsiTheme="minorHAnsi" w:cs="Arial"/>
          <w:b/>
          <w:sz w:val="20"/>
          <w:lang w:eastAsia="en-US"/>
        </w:rPr>
        <w:t xml:space="preserve"> </w:t>
      </w:r>
      <w:r w:rsidRPr="00A76CEC">
        <w:rPr>
          <w:rFonts w:asciiTheme="minorHAnsi" w:eastAsia="Calibri" w:hAnsiTheme="minorHAnsi" w:cs="Arial"/>
          <w:sz w:val="20"/>
          <w:lang w:eastAsia="en-US"/>
        </w:rPr>
        <w:t xml:space="preserve">dodávka ICT a modernizace IT infrastruktury. Součástí dodávky je rovněž provádění záručního servisu. </w:t>
      </w:r>
    </w:p>
    <w:p w14:paraId="55CAA052" w14:textId="77777777" w:rsidR="00D035A1" w:rsidRPr="00A76CEC" w:rsidRDefault="00D035A1" w:rsidP="002347ED">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Konkrétně je předmětem Smlouvy dodávka hardware, licencí software, a to včetně umístění, montáže a provedení školení. Součástí předmětu je také instalace, implementace a napojení všech dodávaných komponent na stávající infrastrukturu Kupujícího a uvedení do provozu (dále také jen „Předmět koupě“ nebo „Zboží“). Specifikace Zboží a </w:t>
      </w:r>
      <w:r w:rsidRPr="00A76CEC">
        <w:rPr>
          <w:rFonts w:asciiTheme="minorHAnsi" w:eastAsia="Calibri" w:hAnsiTheme="minorHAnsi" w:cs="Arial"/>
          <w:sz w:val="20"/>
          <w:lang w:eastAsia="en-US"/>
        </w:rPr>
        <w:lastRenderedPageBreak/>
        <w:t>podmínky této Smlouvy vycházejí ze zadávacích podmínek Kupujícího jako zadavatele výše uvedené veřejné zakázky a nabídky Prodávajícího jako vybraného dodavatele v tomto zadávacím řízení. Zboží bude dodáno dle technické specifikace uvedené v Příloze č. 1 této Smlouvy.</w:t>
      </w:r>
    </w:p>
    <w:p w14:paraId="5975481F"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Zboží musí přesně odpovídat sjednané kvalitě a technickým požadavkům uvedeným v zadávacích podmínkách a v nabídce dodavatele, bude nové, nikoliv repasované, a bude plně vyhovovat účelu, pro který je určeno. Rovněž musí splňovat příslušné technické normy, právní a další předpisy vztahující se k Zboží.</w:t>
      </w:r>
    </w:p>
    <w:p w14:paraId="035CC168"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V rámci plnění předmětu této Smlouvy Prodávající zajistí proškolení zaměstnanců Kupujícího v základních otázkách pravidelné a běžné údržby dodávaného Zboží. Pokud není termín a rozsah školení stanoven zadávacími podmínkami bude navržen Prodávajícím a musí být schválen Kupujícím. Následně Kupující stanoví počet a jména osob, které se školení zúčastní.</w:t>
      </w:r>
    </w:p>
    <w:p w14:paraId="187454BA"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14:paraId="41E321E9"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napToGrid w:val="0"/>
          <w:sz w:val="20"/>
          <w:lang w:eastAsia="en-US"/>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A76CEC">
        <w:rPr>
          <w:rFonts w:asciiTheme="minorHAnsi" w:eastAsia="Calibri" w:hAnsiTheme="minorHAnsi" w:cs="Arial"/>
          <w:sz w:val="20"/>
          <w:lang w:eastAsia="en-US"/>
        </w:rPr>
        <w:t xml:space="preserve">. </w:t>
      </w:r>
      <w:r w:rsidRPr="00A76CEC">
        <w:rPr>
          <w:rFonts w:asciiTheme="minorHAnsi" w:eastAsia="Calibri" w:hAnsiTheme="minorHAnsi" w:cs="Arial"/>
          <w:snapToGrid w:val="0"/>
          <w:sz w:val="20"/>
          <w:lang w:eastAsia="en-US"/>
        </w:rPr>
        <w:t>Prodávající prohlašuje, že je odborně způsobilý k zajištění předmětu Smlouvy.</w:t>
      </w:r>
    </w:p>
    <w:p w14:paraId="4198C647"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IV. této Smlouvy. </w:t>
      </w:r>
    </w:p>
    <w:p w14:paraId="1CFB7B72"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Součástí závazku Prodávajícího dodat Zboží je rovněž doprava a vyložení Zboží do místa plnění určeného kupujícím, odborná instalace a uvedení Zboží do provozu, případná likvidace vzniklého odpadu, dále povinnost předvést Kupujícímu veškeré požadované funkce a parametry Zboží, </w:t>
      </w:r>
      <w:r w:rsidRPr="00A76CEC">
        <w:rPr>
          <w:rFonts w:asciiTheme="minorHAnsi" w:eastAsia="Calibri" w:hAnsiTheme="minorHAnsi" w:cs="Arial"/>
          <w:color w:val="000000"/>
          <w:sz w:val="20"/>
          <w:lang w:eastAsia="en-US"/>
        </w:rPr>
        <w:t>zaškolení oprávněných osob Kupujícího v rozsahu nezbytném k řádnému užívání a údržbě Zboží,</w:t>
      </w:r>
      <w:r w:rsidRPr="00A76CEC">
        <w:rPr>
          <w:rFonts w:asciiTheme="minorHAnsi" w:eastAsia="Calibri" w:hAnsiTheme="minorHAnsi" w:cs="Arial"/>
          <w:sz w:val="20"/>
          <w:lang w:eastAsia="en-US"/>
        </w:rPr>
        <w:t xml:space="preserve"> dodání kompletní technické a další dokumentace nezbytné k užívání Zboží, jakož i provést další úkony specifikované v zadávacích podmínkách předmětné veřejné zakázky. </w:t>
      </w:r>
    </w:p>
    <w:p w14:paraId="76BB7C3C" w14:textId="77777777" w:rsidR="00D035A1" w:rsidRPr="00A76CEC" w:rsidRDefault="00D035A1" w:rsidP="00D035A1">
      <w:pPr>
        <w:numPr>
          <w:ilvl w:val="0"/>
          <w:numId w:val="42"/>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Předání kompletního plnění bude protokolárně potvrzeno (viz čl. V. této Smlouvy). Akceptační (předávací) protokol bude sepsán poté, co bude Zboží řádně předáno a budou řádně splněny závazky uvedené v tomto článku a technické specifikaci plnění. Akceptační (předávací) protokol bude podepsán oběma Smluvními stranami. </w:t>
      </w:r>
    </w:p>
    <w:p w14:paraId="5999008C"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III. DOBA, MÍSTO A ZPŮSOB PLNĚNÍ</w:t>
      </w:r>
    </w:p>
    <w:p w14:paraId="5DB6DED0" w14:textId="77777777" w:rsidR="00D035A1" w:rsidRPr="00A76CEC" w:rsidRDefault="00D035A1" w:rsidP="00D035A1">
      <w:pPr>
        <w:numPr>
          <w:ilvl w:val="0"/>
          <w:numId w:val="43"/>
        </w:numPr>
        <w:suppressAutoHyphens/>
        <w:autoSpaceDE w:val="0"/>
        <w:autoSpaceDN w:val="0"/>
        <w:adjustRightInd w:val="0"/>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Termín zahájení plnění:</w:t>
      </w:r>
      <w:r w:rsidRPr="00A76CEC">
        <w:rPr>
          <w:rFonts w:asciiTheme="minorHAnsi" w:eastAsia="Calibri" w:hAnsiTheme="minorHAnsi" w:cs="Arial"/>
          <w:b/>
          <w:bCs/>
          <w:sz w:val="20"/>
          <w:lang w:eastAsia="en-US"/>
        </w:rPr>
        <w:t xml:space="preserve"> červen 2018 </w:t>
      </w:r>
      <w:r w:rsidRPr="00A76CEC">
        <w:rPr>
          <w:rFonts w:asciiTheme="minorHAnsi" w:eastAsia="Calibri" w:hAnsiTheme="minorHAnsi" w:cs="Arial"/>
          <w:bCs/>
          <w:sz w:val="20"/>
          <w:lang w:eastAsia="en-US"/>
        </w:rPr>
        <w:t>(p</w:t>
      </w:r>
      <w:r w:rsidRPr="00A76CEC">
        <w:rPr>
          <w:rFonts w:asciiTheme="minorHAnsi" w:eastAsia="Calibri" w:hAnsiTheme="minorHAnsi" w:cs="Arial"/>
          <w:sz w:val="20"/>
          <w:lang w:eastAsia="en-US"/>
        </w:rPr>
        <w:t>lnění bude započato bezprostředně po uzavření Smlouvy)</w:t>
      </w:r>
    </w:p>
    <w:p w14:paraId="4B8EB73D" w14:textId="77777777" w:rsidR="00D035A1" w:rsidRPr="00A76CEC" w:rsidRDefault="00D035A1" w:rsidP="00D035A1">
      <w:pPr>
        <w:numPr>
          <w:ilvl w:val="0"/>
          <w:numId w:val="43"/>
        </w:numPr>
        <w:suppressAutoHyphens/>
        <w:autoSpaceDE w:val="0"/>
        <w:autoSpaceDN w:val="0"/>
        <w:adjustRightInd w:val="0"/>
        <w:spacing w:before="120" w:after="120"/>
        <w:ind w:left="357" w:hanging="357"/>
        <w:rPr>
          <w:rFonts w:asciiTheme="minorHAnsi" w:eastAsia="Calibri" w:hAnsiTheme="minorHAnsi" w:cs="Arial"/>
          <w:b/>
          <w:sz w:val="20"/>
          <w:lang w:eastAsia="en-US"/>
        </w:rPr>
      </w:pPr>
      <w:r w:rsidRPr="00A76CEC">
        <w:rPr>
          <w:rFonts w:asciiTheme="minorHAnsi" w:eastAsia="Calibri" w:hAnsiTheme="minorHAnsi" w:cs="Arial"/>
          <w:sz w:val="20"/>
          <w:lang w:eastAsia="en-US"/>
        </w:rPr>
        <w:t>Termín dodání:</w:t>
      </w:r>
      <w:r w:rsidRPr="00A76CEC">
        <w:rPr>
          <w:rFonts w:asciiTheme="minorHAnsi" w:eastAsia="Calibri" w:hAnsiTheme="minorHAnsi" w:cs="Arial"/>
          <w:b/>
          <w:bCs/>
          <w:sz w:val="20"/>
          <w:lang w:eastAsia="en-US"/>
        </w:rPr>
        <w:t xml:space="preserve"> </w:t>
      </w:r>
      <w:r w:rsidRPr="00A76CEC">
        <w:rPr>
          <w:rFonts w:asciiTheme="minorHAnsi" w:eastAsia="Calibri" w:hAnsiTheme="minorHAnsi" w:cs="Arial"/>
          <w:b/>
          <w:sz w:val="20"/>
          <w:szCs w:val="22"/>
          <w:lang w:eastAsia="en-US"/>
        </w:rPr>
        <w:t xml:space="preserve">dle následujícího harmonogramu, </w:t>
      </w:r>
      <w:r w:rsidRPr="00A76CEC">
        <w:rPr>
          <w:rFonts w:asciiTheme="minorHAnsi" w:eastAsia="Calibri" w:hAnsiTheme="minorHAnsi" w:cs="Arial"/>
          <w:sz w:val="20"/>
          <w:szCs w:val="22"/>
          <w:lang w:eastAsia="en-US"/>
        </w:rPr>
        <w:t xml:space="preserve">tj. </w:t>
      </w:r>
      <w:r w:rsidRPr="00A76CEC">
        <w:rPr>
          <w:rFonts w:asciiTheme="minorHAnsi" w:eastAsia="Calibri" w:hAnsiTheme="minorHAnsi" w:cs="Arial"/>
          <w:sz w:val="20"/>
          <w:lang w:eastAsia="en-US"/>
        </w:rPr>
        <w:t>nejpozději do 100 dnů</w:t>
      </w:r>
      <w:r w:rsidRPr="00A76CEC">
        <w:rPr>
          <w:rFonts w:asciiTheme="minorHAnsi" w:eastAsia="Calibri" w:hAnsiTheme="minorHAnsi" w:cs="Arial"/>
          <w:b/>
          <w:sz w:val="20"/>
          <w:lang w:eastAsia="en-US"/>
        </w:rPr>
        <w:t xml:space="preserve"> </w:t>
      </w:r>
      <w:r w:rsidRPr="00A76CEC">
        <w:rPr>
          <w:rFonts w:asciiTheme="minorHAnsi" w:eastAsia="Calibri" w:hAnsiTheme="minorHAnsi" w:cs="Arial"/>
          <w:color w:val="000000"/>
          <w:sz w:val="20"/>
          <w:lang w:eastAsia="en-US"/>
        </w:rPr>
        <w:t>ode dne nabytí účinnosti této Smlouvy</w:t>
      </w:r>
      <w:r w:rsidRPr="00A76CEC">
        <w:rPr>
          <w:rFonts w:asciiTheme="minorHAnsi" w:eastAsia="Calibri" w:hAnsiTheme="minorHAnsi" w:cs="Arial"/>
          <w:b/>
          <w:sz w:val="20"/>
          <w:szCs w:val="22"/>
          <w:lang w:eastAsia="en-US"/>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6086"/>
        <w:gridCol w:w="1746"/>
        <w:gridCol w:w="1523"/>
      </w:tblGrid>
      <w:tr w:rsidR="00D035A1" w:rsidRPr="00A76CEC" w14:paraId="16699B3E" w14:textId="77777777" w:rsidTr="00D035A1">
        <w:trPr>
          <w:tblHeader/>
        </w:trPr>
        <w:tc>
          <w:tcPr>
            <w:tcW w:w="325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188BA8" w14:textId="77777777" w:rsidR="00D035A1" w:rsidRPr="00A76CEC" w:rsidRDefault="00D035A1" w:rsidP="00D035A1">
            <w:pPr>
              <w:suppressAutoHyphens/>
              <w:jc w:val="center"/>
              <w:rPr>
                <w:rFonts w:asciiTheme="minorHAnsi" w:hAnsiTheme="minorHAnsi" w:cs="Arial"/>
                <w:bCs/>
                <w:sz w:val="20"/>
                <w:lang w:eastAsia="ar-SA"/>
              </w:rPr>
            </w:pPr>
            <w:r w:rsidRPr="00A76CEC">
              <w:rPr>
                <w:rFonts w:asciiTheme="minorHAnsi" w:hAnsiTheme="minorHAnsi" w:cs="Arial"/>
                <w:bCs/>
                <w:sz w:val="20"/>
                <w:lang w:eastAsia="ar-SA"/>
              </w:rPr>
              <w:t>Aktivita</w:t>
            </w:r>
          </w:p>
        </w:tc>
        <w:tc>
          <w:tcPr>
            <w:tcW w:w="93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1B28678" w14:textId="77777777" w:rsidR="00D035A1" w:rsidRPr="00A76CEC" w:rsidRDefault="00D035A1" w:rsidP="00D035A1">
            <w:pPr>
              <w:suppressAutoHyphens/>
              <w:jc w:val="center"/>
              <w:rPr>
                <w:rFonts w:asciiTheme="minorHAnsi" w:hAnsiTheme="minorHAnsi" w:cs="Arial"/>
                <w:bCs/>
                <w:sz w:val="20"/>
                <w:lang w:eastAsia="ar-SA"/>
              </w:rPr>
            </w:pPr>
            <w:r w:rsidRPr="00A76CEC">
              <w:rPr>
                <w:rFonts w:asciiTheme="minorHAnsi" w:hAnsiTheme="minorHAnsi" w:cs="Arial"/>
                <w:bCs/>
                <w:sz w:val="20"/>
                <w:lang w:eastAsia="ar-SA"/>
              </w:rPr>
              <w:t>Začátek</w:t>
            </w:r>
          </w:p>
        </w:tc>
        <w:tc>
          <w:tcPr>
            <w:tcW w:w="8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DD8CA6" w14:textId="77777777" w:rsidR="00D035A1" w:rsidRPr="00A76CEC" w:rsidRDefault="00D035A1" w:rsidP="00D035A1">
            <w:pPr>
              <w:suppressAutoHyphens/>
              <w:jc w:val="center"/>
              <w:rPr>
                <w:rFonts w:asciiTheme="minorHAnsi" w:hAnsiTheme="minorHAnsi" w:cs="Arial"/>
                <w:bCs/>
                <w:sz w:val="20"/>
                <w:lang w:eastAsia="ar-SA"/>
              </w:rPr>
            </w:pPr>
            <w:r w:rsidRPr="00A76CEC">
              <w:rPr>
                <w:rFonts w:asciiTheme="minorHAnsi" w:hAnsiTheme="minorHAnsi" w:cs="Arial"/>
                <w:bCs/>
                <w:sz w:val="20"/>
                <w:lang w:eastAsia="ar-SA"/>
              </w:rPr>
              <w:t>Termín</w:t>
            </w:r>
          </w:p>
        </w:tc>
      </w:tr>
      <w:tr w:rsidR="00D035A1" w:rsidRPr="00A76CEC" w14:paraId="79CCDAF0"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6C755251"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Datum účinnosti smlouvy (tj. den uveřejnění Smlouvy v Registru smluv vedeném Ministerstvem vnitra)</w:t>
            </w:r>
          </w:p>
        </w:tc>
        <w:tc>
          <w:tcPr>
            <w:tcW w:w="933" w:type="pct"/>
            <w:tcBorders>
              <w:top w:val="single" w:sz="4" w:space="0" w:color="auto"/>
              <w:left w:val="single" w:sz="4" w:space="0" w:color="auto"/>
              <w:bottom w:val="single" w:sz="4" w:space="0" w:color="auto"/>
              <w:right w:val="single" w:sz="4" w:space="0" w:color="auto"/>
            </w:tcBorders>
            <w:vAlign w:val="center"/>
            <w:hideMark/>
          </w:tcPr>
          <w:p w14:paraId="6BE3E17D"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w:t>
            </w:r>
          </w:p>
        </w:tc>
        <w:tc>
          <w:tcPr>
            <w:tcW w:w="814" w:type="pct"/>
            <w:tcBorders>
              <w:top w:val="single" w:sz="4" w:space="0" w:color="auto"/>
              <w:left w:val="single" w:sz="4" w:space="0" w:color="auto"/>
              <w:bottom w:val="single" w:sz="4" w:space="0" w:color="auto"/>
              <w:right w:val="single" w:sz="4" w:space="0" w:color="auto"/>
            </w:tcBorders>
            <w:vAlign w:val="center"/>
            <w:hideMark/>
          </w:tcPr>
          <w:p w14:paraId="204E6030"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w:t>
            </w:r>
          </w:p>
        </w:tc>
      </w:tr>
      <w:tr w:rsidR="00D035A1" w:rsidRPr="00A76CEC" w14:paraId="12B28E3A"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42F830A8"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Zahájení projektu – úvodní projektová schůzka</w:t>
            </w:r>
          </w:p>
        </w:tc>
        <w:tc>
          <w:tcPr>
            <w:tcW w:w="933" w:type="pct"/>
            <w:tcBorders>
              <w:top w:val="single" w:sz="4" w:space="0" w:color="auto"/>
              <w:left w:val="single" w:sz="4" w:space="0" w:color="auto"/>
              <w:bottom w:val="single" w:sz="4" w:space="0" w:color="auto"/>
              <w:right w:val="single" w:sz="4" w:space="0" w:color="auto"/>
            </w:tcBorders>
            <w:vAlign w:val="center"/>
            <w:hideMark/>
          </w:tcPr>
          <w:p w14:paraId="466F8675"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w:t>
            </w:r>
          </w:p>
        </w:tc>
        <w:tc>
          <w:tcPr>
            <w:tcW w:w="814" w:type="pct"/>
            <w:tcBorders>
              <w:top w:val="single" w:sz="4" w:space="0" w:color="auto"/>
              <w:left w:val="single" w:sz="4" w:space="0" w:color="auto"/>
              <w:bottom w:val="single" w:sz="4" w:space="0" w:color="auto"/>
              <w:right w:val="single" w:sz="4" w:space="0" w:color="auto"/>
            </w:tcBorders>
            <w:vAlign w:val="center"/>
            <w:hideMark/>
          </w:tcPr>
          <w:p w14:paraId="3F85FFC9"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D+5</w:t>
            </w:r>
          </w:p>
        </w:tc>
      </w:tr>
      <w:tr w:rsidR="00D035A1" w:rsidRPr="00A76CEC" w14:paraId="1401F427"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6706F021"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Předimplementační analýza – zpracování</w:t>
            </w:r>
          </w:p>
        </w:tc>
        <w:tc>
          <w:tcPr>
            <w:tcW w:w="933" w:type="pct"/>
            <w:tcBorders>
              <w:top w:val="single" w:sz="4" w:space="0" w:color="auto"/>
              <w:left w:val="single" w:sz="4" w:space="0" w:color="auto"/>
              <w:bottom w:val="single" w:sz="4" w:space="0" w:color="auto"/>
              <w:right w:val="single" w:sz="4" w:space="0" w:color="auto"/>
            </w:tcBorders>
            <w:vAlign w:val="center"/>
            <w:hideMark/>
          </w:tcPr>
          <w:p w14:paraId="10371083"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D+5</w:t>
            </w:r>
          </w:p>
        </w:tc>
        <w:tc>
          <w:tcPr>
            <w:tcW w:w="814" w:type="pct"/>
            <w:tcBorders>
              <w:top w:val="single" w:sz="4" w:space="0" w:color="auto"/>
              <w:left w:val="single" w:sz="4" w:space="0" w:color="auto"/>
              <w:bottom w:val="single" w:sz="4" w:space="0" w:color="auto"/>
              <w:right w:val="single" w:sz="4" w:space="0" w:color="auto"/>
            </w:tcBorders>
            <w:vAlign w:val="center"/>
            <w:hideMark/>
          </w:tcPr>
          <w:p w14:paraId="2B8121FF"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D+18</w:t>
            </w:r>
          </w:p>
        </w:tc>
      </w:tr>
      <w:tr w:rsidR="00D035A1" w:rsidRPr="00A76CEC" w14:paraId="65510A94"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2A003EB5"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Předimplementační analýza – připomínkové řízení, schválení</w:t>
            </w:r>
          </w:p>
        </w:tc>
        <w:tc>
          <w:tcPr>
            <w:tcW w:w="933" w:type="pct"/>
            <w:tcBorders>
              <w:top w:val="single" w:sz="4" w:space="0" w:color="auto"/>
              <w:left w:val="single" w:sz="4" w:space="0" w:color="auto"/>
              <w:bottom w:val="single" w:sz="4" w:space="0" w:color="auto"/>
              <w:right w:val="single" w:sz="4" w:space="0" w:color="auto"/>
            </w:tcBorders>
            <w:vAlign w:val="center"/>
            <w:hideMark/>
          </w:tcPr>
          <w:p w14:paraId="6672649E"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D+18</w:t>
            </w:r>
          </w:p>
        </w:tc>
        <w:tc>
          <w:tcPr>
            <w:tcW w:w="814" w:type="pct"/>
            <w:tcBorders>
              <w:top w:val="single" w:sz="4" w:space="0" w:color="auto"/>
              <w:left w:val="single" w:sz="4" w:space="0" w:color="auto"/>
              <w:bottom w:val="single" w:sz="4" w:space="0" w:color="auto"/>
              <w:right w:val="single" w:sz="4" w:space="0" w:color="auto"/>
            </w:tcBorders>
            <w:vAlign w:val="center"/>
            <w:hideMark/>
          </w:tcPr>
          <w:p w14:paraId="4D8AEA73"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D+25</w:t>
            </w:r>
          </w:p>
        </w:tc>
      </w:tr>
      <w:tr w:rsidR="00D035A1" w:rsidRPr="00A76CEC" w14:paraId="0979A65D"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710FB092"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Prováděcí dokumentace – zpracování</w:t>
            </w:r>
          </w:p>
        </w:tc>
        <w:tc>
          <w:tcPr>
            <w:tcW w:w="933" w:type="pct"/>
            <w:tcBorders>
              <w:top w:val="single" w:sz="4" w:space="0" w:color="auto"/>
              <w:left w:val="single" w:sz="4" w:space="0" w:color="auto"/>
              <w:bottom w:val="single" w:sz="4" w:space="0" w:color="auto"/>
              <w:right w:val="single" w:sz="4" w:space="0" w:color="auto"/>
            </w:tcBorders>
            <w:vAlign w:val="center"/>
            <w:hideMark/>
          </w:tcPr>
          <w:p w14:paraId="01F5C4F5"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D+25</w:t>
            </w:r>
          </w:p>
        </w:tc>
        <w:tc>
          <w:tcPr>
            <w:tcW w:w="814" w:type="pct"/>
            <w:tcBorders>
              <w:top w:val="single" w:sz="4" w:space="0" w:color="auto"/>
              <w:left w:val="single" w:sz="4" w:space="0" w:color="auto"/>
              <w:bottom w:val="single" w:sz="4" w:space="0" w:color="auto"/>
              <w:right w:val="single" w:sz="4" w:space="0" w:color="auto"/>
            </w:tcBorders>
            <w:vAlign w:val="center"/>
            <w:hideMark/>
          </w:tcPr>
          <w:p w14:paraId="4C919E7B"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D+32</w:t>
            </w:r>
          </w:p>
        </w:tc>
      </w:tr>
      <w:tr w:rsidR="00D035A1" w:rsidRPr="00A76CEC" w14:paraId="17AC2F47"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1AEFE174"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Prováděcí dokumentace – připomínkové řízení, schválení</w:t>
            </w:r>
          </w:p>
        </w:tc>
        <w:tc>
          <w:tcPr>
            <w:tcW w:w="933" w:type="pct"/>
            <w:tcBorders>
              <w:top w:val="single" w:sz="4" w:space="0" w:color="auto"/>
              <w:left w:val="single" w:sz="4" w:space="0" w:color="auto"/>
              <w:bottom w:val="single" w:sz="4" w:space="0" w:color="auto"/>
              <w:right w:val="single" w:sz="4" w:space="0" w:color="auto"/>
            </w:tcBorders>
            <w:vAlign w:val="center"/>
            <w:hideMark/>
          </w:tcPr>
          <w:p w14:paraId="7FA8E44C"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D+32</w:t>
            </w:r>
          </w:p>
        </w:tc>
        <w:tc>
          <w:tcPr>
            <w:tcW w:w="814" w:type="pct"/>
            <w:tcBorders>
              <w:top w:val="single" w:sz="4" w:space="0" w:color="auto"/>
              <w:left w:val="single" w:sz="4" w:space="0" w:color="auto"/>
              <w:bottom w:val="single" w:sz="4" w:space="0" w:color="auto"/>
              <w:right w:val="single" w:sz="4" w:space="0" w:color="auto"/>
            </w:tcBorders>
            <w:vAlign w:val="center"/>
            <w:hideMark/>
          </w:tcPr>
          <w:p w14:paraId="0D4B2A8E"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D+40</w:t>
            </w:r>
          </w:p>
        </w:tc>
      </w:tr>
      <w:tr w:rsidR="00D035A1" w:rsidRPr="00A76CEC" w14:paraId="26E8CCDE"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439E7848"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Realizace předmětu plnění</w:t>
            </w:r>
          </w:p>
        </w:tc>
        <w:tc>
          <w:tcPr>
            <w:tcW w:w="933" w:type="pct"/>
            <w:tcBorders>
              <w:top w:val="single" w:sz="4" w:space="0" w:color="auto"/>
              <w:left w:val="single" w:sz="4" w:space="0" w:color="auto"/>
              <w:bottom w:val="single" w:sz="4" w:space="0" w:color="auto"/>
              <w:right w:val="single" w:sz="4" w:space="0" w:color="auto"/>
            </w:tcBorders>
            <w:vAlign w:val="center"/>
            <w:hideMark/>
          </w:tcPr>
          <w:p w14:paraId="3179328E"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D+40</w:t>
            </w:r>
          </w:p>
        </w:tc>
        <w:tc>
          <w:tcPr>
            <w:tcW w:w="814" w:type="pct"/>
            <w:tcBorders>
              <w:top w:val="single" w:sz="4" w:space="0" w:color="auto"/>
              <w:left w:val="single" w:sz="4" w:space="0" w:color="auto"/>
              <w:bottom w:val="single" w:sz="4" w:space="0" w:color="auto"/>
              <w:right w:val="single" w:sz="4" w:space="0" w:color="auto"/>
            </w:tcBorders>
            <w:vAlign w:val="center"/>
            <w:hideMark/>
          </w:tcPr>
          <w:p w14:paraId="1195479B"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D+85</w:t>
            </w:r>
          </w:p>
        </w:tc>
      </w:tr>
      <w:tr w:rsidR="00D035A1" w:rsidRPr="00A76CEC" w14:paraId="4CAD80B0"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4C082608"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Školení administrátorů</w:t>
            </w:r>
          </w:p>
        </w:tc>
        <w:tc>
          <w:tcPr>
            <w:tcW w:w="933" w:type="pct"/>
            <w:tcBorders>
              <w:top w:val="single" w:sz="4" w:space="0" w:color="auto"/>
              <w:left w:val="single" w:sz="4" w:space="0" w:color="auto"/>
              <w:bottom w:val="single" w:sz="4" w:space="0" w:color="auto"/>
              <w:right w:val="single" w:sz="4" w:space="0" w:color="auto"/>
            </w:tcBorders>
            <w:vAlign w:val="center"/>
            <w:hideMark/>
          </w:tcPr>
          <w:p w14:paraId="6FA7E263"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D+70</w:t>
            </w:r>
          </w:p>
        </w:tc>
        <w:tc>
          <w:tcPr>
            <w:tcW w:w="814" w:type="pct"/>
            <w:tcBorders>
              <w:top w:val="single" w:sz="4" w:space="0" w:color="auto"/>
              <w:left w:val="single" w:sz="4" w:space="0" w:color="auto"/>
              <w:bottom w:val="single" w:sz="4" w:space="0" w:color="auto"/>
              <w:right w:val="single" w:sz="4" w:space="0" w:color="auto"/>
            </w:tcBorders>
            <w:vAlign w:val="center"/>
            <w:hideMark/>
          </w:tcPr>
          <w:p w14:paraId="16A4D5DF"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D+100</w:t>
            </w:r>
          </w:p>
        </w:tc>
      </w:tr>
      <w:tr w:rsidR="00D035A1" w:rsidRPr="00A76CEC" w14:paraId="587224A7"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372EAE03"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Zkušební provoz</w:t>
            </w:r>
          </w:p>
        </w:tc>
        <w:tc>
          <w:tcPr>
            <w:tcW w:w="933" w:type="pct"/>
            <w:tcBorders>
              <w:top w:val="single" w:sz="4" w:space="0" w:color="auto"/>
              <w:left w:val="single" w:sz="4" w:space="0" w:color="auto"/>
              <w:bottom w:val="single" w:sz="4" w:space="0" w:color="auto"/>
              <w:right w:val="single" w:sz="4" w:space="0" w:color="auto"/>
            </w:tcBorders>
            <w:vAlign w:val="center"/>
            <w:hideMark/>
          </w:tcPr>
          <w:p w14:paraId="14D68D46"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D+85</w:t>
            </w:r>
          </w:p>
        </w:tc>
        <w:tc>
          <w:tcPr>
            <w:tcW w:w="814" w:type="pct"/>
            <w:tcBorders>
              <w:top w:val="single" w:sz="4" w:space="0" w:color="auto"/>
              <w:left w:val="single" w:sz="4" w:space="0" w:color="auto"/>
              <w:bottom w:val="single" w:sz="4" w:space="0" w:color="auto"/>
              <w:right w:val="single" w:sz="4" w:space="0" w:color="auto"/>
            </w:tcBorders>
            <w:vAlign w:val="center"/>
            <w:hideMark/>
          </w:tcPr>
          <w:p w14:paraId="05F6644A"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D+100</w:t>
            </w:r>
          </w:p>
        </w:tc>
      </w:tr>
      <w:tr w:rsidR="00D035A1" w:rsidRPr="00A76CEC" w14:paraId="05FCC6CF"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2DF4F63B"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Akceptační testy</w:t>
            </w:r>
          </w:p>
        </w:tc>
        <w:tc>
          <w:tcPr>
            <w:tcW w:w="933" w:type="pct"/>
            <w:tcBorders>
              <w:top w:val="single" w:sz="4" w:space="0" w:color="auto"/>
              <w:left w:val="single" w:sz="4" w:space="0" w:color="auto"/>
              <w:bottom w:val="single" w:sz="4" w:space="0" w:color="auto"/>
              <w:right w:val="single" w:sz="4" w:space="0" w:color="auto"/>
            </w:tcBorders>
            <w:vAlign w:val="center"/>
            <w:hideMark/>
          </w:tcPr>
          <w:p w14:paraId="29970DED"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D+85</w:t>
            </w:r>
          </w:p>
        </w:tc>
        <w:tc>
          <w:tcPr>
            <w:tcW w:w="814" w:type="pct"/>
            <w:tcBorders>
              <w:top w:val="single" w:sz="4" w:space="0" w:color="auto"/>
              <w:left w:val="single" w:sz="4" w:space="0" w:color="auto"/>
              <w:bottom w:val="single" w:sz="4" w:space="0" w:color="auto"/>
              <w:right w:val="single" w:sz="4" w:space="0" w:color="auto"/>
            </w:tcBorders>
            <w:vAlign w:val="center"/>
            <w:hideMark/>
          </w:tcPr>
          <w:p w14:paraId="22FE046E"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D+100</w:t>
            </w:r>
          </w:p>
        </w:tc>
      </w:tr>
      <w:tr w:rsidR="00D035A1" w:rsidRPr="00A76CEC" w14:paraId="07E4E34E" w14:textId="77777777" w:rsidTr="002347ED">
        <w:tc>
          <w:tcPr>
            <w:tcW w:w="3253" w:type="pct"/>
            <w:tcBorders>
              <w:top w:val="single" w:sz="4" w:space="0" w:color="auto"/>
              <w:left w:val="single" w:sz="4" w:space="0" w:color="auto"/>
              <w:bottom w:val="single" w:sz="4" w:space="0" w:color="auto"/>
              <w:right w:val="single" w:sz="4" w:space="0" w:color="auto"/>
            </w:tcBorders>
            <w:vAlign w:val="center"/>
            <w:hideMark/>
          </w:tcPr>
          <w:p w14:paraId="4D639451" w14:textId="77777777" w:rsidR="00D035A1" w:rsidRPr="00A76CEC" w:rsidRDefault="00D035A1" w:rsidP="00D035A1">
            <w:pPr>
              <w:suppressAutoHyphens/>
              <w:rPr>
                <w:rFonts w:asciiTheme="minorHAnsi" w:hAnsiTheme="minorHAnsi" w:cs="Arial"/>
                <w:bCs/>
                <w:sz w:val="20"/>
                <w:lang w:eastAsia="ar-SA"/>
              </w:rPr>
            </w:pPr>
            <w:r w:rsidRPr="00A76CEC">
              <w:rPr>
                <w:rFonts w:asciiTheme="minorHAnsi" w:hAnsiTheme="minorHAnsi" w:cs="Arial"/>
                <w:bCs/>
                <w:sz w:val="20"/>
                <w:lang w:eastAsia="ar-SA"/>
              </w:rPr>
              <w:t>Zahájení ostrého provozu</w:t>
            </w:r>
          </w:p>
        </w:tc>
        <w:tc>
          <w:tcPr>
            <w:tcW w:w="933" w:type="pct"/>
            <w:tcBorders>
              <w:top w:val="single" w:sz="4" w:space="0" w:color="auto"/>
              <w:left w:val="single" w:sz="4" w:space="0" w:color="auto"/>
              <w:bottom w:val="single" w:sz="4" w:space="0" w:color="auto"/>
              <w:right w:val="single" w:sz="4" w:space="0" w:color="auto"/>
            </w:tcBorders>
            <w:vAlign w:val="center"/>
            <w:hideMark/>
          </w:tcPr>
          <w:p w14:paraId="003DCC35"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D+100</w:t>
            </w:r>
          </w:p>
        </w:tc>
        <w:tc>
          <w:tcPr>
            <w:tcW w:w="814" w:type="pct"/>
            <w:tcBorders>
              <w:top w:val="single" w:sz="4" w:space="0" w:color="auto"/>
              <w:left w:val="single" w:sz="4" w:space="0" w:color="auto"/>
              <w:bottom w:val="single" w:sz="4" w:space="0" w:color="auto"/>
              <w:right w:val="single" w:sz="4" w:space="0" w:color="auto"/>
            </w:tcBorders>
            <w:vAlign w:val="center"/>
            <w:hideMark/>
          </w:tcPr>
          <w:p w14:paraId="5DCFCC7E" w14:textId="77777777" w:rsidR="00D035A1" w:rsidRPr="00A76CEC" w:rsidRDefault="00D035A1" w:rsidP="00D035A1">
            <w:pPr>
              <w:suppressAutoHyphens/>
              <w:jc w:val="center"/>
              <w:rPr>
                <w:rFonts w:asciiTheme="minorHAnsi" w:hAnsiTheme="minorHAnsi" w:cs="Arial"/>
                <w:sz w:val="20"/>
                <w:lang w:eastAsia="ar-SA"/>
              </w:rPr>
            </w:pPr>
            <w:r w:rsidRPr="00A76CEC">
              <w:rPr>
                <w:rFonts w:asciiTheme="minorHAnsi" w:hAnsiTheme="minorHAnsi" w:cs="Arial"/>
                <w:sz w:val="20"/>
                <w:lang w:eastAsia="ar-SA"/>
              </w:rPr>
              <w:t>-</w:t>
            </w:r>
          </w:p>
        </w:tc>
      </w:tr>
    </w:tbl>
    <w:p w14:paraId="72F0EDEA" w14:textId="77777777" w:rsidR="00D035A1" w:rsidRPr="00A76CEC" w:rsidRDefault="00D035A1" w:rsidP="00D035A1">
      <w:pPr>
        <w:autoSpaceDE w:val="0"/>
        <w:autoSpaceDN w:val="0"/>
        <w:adjustRightInd w:val="0"/>
        <w:spacing w:before="120"/>
        <w:ind w:left="357"/>
        <w:rPr>
          <w:rFonts w:asciiTheme="minorHAnsi" w:eastAsia="Calibri" w:hAnsiTheme="minorHAnsi" w:cs="Arial"/>
          <w:b/>
          <w:i/>
          <w:sz w:val="20"/>
          <w:lang w:eastAsia="en-US"/>
        </w:rPr>
      </w:pPr>
      <w:r w:rsidRPr="00A76CEC">
        <w:rPr>
          <w:rFonts w:asciiTheme="minorHAnsi" w:eastAsia="Calibri" w:hAnsiTheme="minorHAnsi" w:cs="Arial"/>
          <w:i/>
          <w:sz w:val="20"/>
          <w:lang w:eastAsia="en-US"/>
        </w:rPr>
        <w:t>Pozn.: Údaj D značí datum účinnosti smlouvy. Čísla značí počet kalendářních dnů.</w:t>
      </w:r>
    </w:p>
    <w:p w14:paraId="1FE42E42" w14:textId="77777777" w:rsidR="00D035A1" w:rsidRPr="00A76CEC" w:rsidRDefault="00D035A1" w:rsidP="00D035A1">
      <w:pPr>
        <w:numPr>
          <w:ilvl w:val="0"/>
          <w:numId w:val="43"/>
        </w:numPr>
        <w:suppressAutoHyphens/>
        <w:autoSpaceDE w:val="0"/>
        <w:autoSpaceDN w:val="0"/>
        <w:adjustRightInd w:val="0"/>
        <w:spacing w:before="120"/>
        <w:ind w:left="357" w:hanging="357"/>
        <w:rPr>
          <w:rFonts w:asciiTheme="minorHAnsi" w:eastAsia="Calibri" w:hAnsiTheme="minorHAnsi" w:cs="Arial"/>
          <w:b/>
          <w:sz w:val="20"/>
          <w:lang w:eastAsia="en-US"/>
        </w:rPr>
      </w:pPr>
      <w:r w:rsidRPr="00A76CEC">
        <w:rPr>
          <w:rFonts w:asciiTheme="minorHAnsi" w:eastAsia="Calibri" w:hAnsiTheme="minorHAnsi" w:cs="Arial"/>
          <w:sz w:val="20"/>
          <w:lang w:eastAsia="en-US"/>
        </w:rPr>
        <w:t xml:space="preserve">Prodávající doloží Kupujícímu po úvodní schůzce k projektu na základě výše uvedeného harmonogramu konkrétní termíny plnění jednotlivých aktivit. </w:t>
      </w:r>
    </w:p>
    <w:p w14:paraId="0FCF6462" w14:textId="77777777" w:rsidR="00D035A1" w:rsidRPr="00A76CEC" w:rsidRDefault="00D035A1" w:rsidP="00D035A1">
      <w:pPr>
        <w:numPr>
          <w:ilvl w:val="0"/>
          <w:numId w:val="43"/>
        </w:numPr>
        <w:suppressAutoHyphens/>
        <w:autoSpaceDE w:val="0"/>
        <w:autoSpaceDN w:val="0"/>
        <w:adjustRightInd w:val="0"/>
        <w:spacing w:before="120"/>
        <w:ind w:left="357" w:hanging="357"/>
        <w:rPr>
          <w:rFonts w:asciiTheme="minorHAnsi" w:eastAsia="Calibri" w:hAnsiTheme="minorHAnsi" w:cs="Arial"/>
          <w:b/>
          <w:sz w:val="20"/>
          <w:lang w:eastAsia="en-US"/>
        </w:rPr>
      </w:pPr>
      <w:r w:rsidRPr="00A76CEC">
        <w:rPr>
          <w:rFonts w:asciiTheme="minorHAnsi" w:eastAsia="Calibri" w:hAnsiTheme="minorHAnsi" w:cs="Arial"/>
          <w:sz w:val="20"/>
          <w:lang w:eastAsia="en-US"/>
        </w:rPr>
        <w:lastRenderedPageBreak/>
        <w:t xml:space="preserve">Místo plnění: Školní 28, 331 01 Plasy a Stará cesta 363, 331 01 Plasy. </w:t>
      </w:r>
    </w:p>
    <w:p w14:paraId="224AC53E"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IV. KUPNÍ CENA, SPLATNOST, PLATEBNÍ PODMÍNKY</w:t>
      </w:r>
    </w:p>
    <w:p w14:paraId="297D937F"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b/>
          <w:sz w:val="20"/>
          <w:lang w:eastAsia="en-US"/>
        </w:rPr>
      </w:pPr>
      <w:r w:rsidRPr="00A76CEC">
        <w:rPr>
          <w:rFonts w:asciiTheme="minorHAnsi" w:eastAsia="Calibri" w:hAnsiTheme="minorHAnsi" w:cs="Arial"/>
          <w:sz w:val="20"/>
          <w:lang w:eastAsia="en-US"/>
        </w:rPr>
        <w:t xml:space="preserve">Kupní cena Zboží je stanovena dohodou Smluvních stran a vychází z cenové nabídky Prodávajícího, kalkulované v rámci zadávacího řízení na předmět plnění této Smlouvy. </w:t>
      </w:r>
      <w:r w:rsidRPr="00A76CEC">
        <w:rPr>
          <w:rFonts w:asciiTheme="minorHAnsi" w:eastAsia="Calibri" w:hAnsiTheme="minorHAnsi" w:cs="Arial"/>
          <w:b/>
          <w:sz w:val="20"/>
          <w:lang w:eastAsia="en-US"/>
        </w:rPr>
        <w:t>Kalkulace nabídkové ceny tvoří Přílohu č. 2 této Smlouvy.</w:t>
      </w:r>
    </w:p>
    <w:p w14:paraId="51903CE9"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Kupující se zavazuje zaplatit Prodávajícímu za předmětnou dodávku </w:t>
      </w:r>
      <w:r w:rsidRPr="00A76CEC">
        <w:rPr>
          <w:rFonts w:asciiTheme="minorHAnsi" w:eastAsia="Calibri" w:hAnsiTheme="minorHAnsi" w:cs="Arial"/>
          <w:b/>
          <w:bCs/>
          <w:sz w:val="20"/>
          <w:lang w:eastAsia="en-US"/>
        </w:rPr>
        <w:t>celkovou</w:t>
      </w:r>
      <w:r w:rsidRPr="00A76CEC">
        <w:rPr>
          <w:rFonts w:asciiTheme="minorHAnsi" w:eastAsia="Calibri" w:hAnsiTheme="minorHAnsi" w:cs="Arial"/>
          <w:sz w:val="20"/>
          <w:lang w:eastAsia="en-US"/>
        </w:rPr>
        <w:t xml:space="preserve"> nejvýše přípustnou kupní cenu za celý předmět plnění 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D035A1" w:rsidRPr="00A76CEC" w14:paraId="612308A9" w14:textId="77777777" w:rsidTr="002347ED">
        <w:tc>
          <w:tcPr>
            <w:tcW w:w="3634" w:type="dxa"/>
            <w:vAlign w:val="center"/>
          </w:tcPr>
          <w:p w14:paraId="257DA551" w14:textId="77777777" w:rsidR="00D035A1" w:rsidRPr="00A76CEC" w:rsidRDefault="00D035A1" w:rsidP="00D035A1">
            <w:pPr>
              <w:keepNext/>
              <w:suppressAutoHyphens/>
              <w:spacing w:before="120"/>
              <w:jc w:val="center"/>
              <w:rPr>
                <w:rFonts w:asciiTheme="minorHAnsi" w:eastAsia="Calibri" w:hAnsiTheme="minorHAnsi" w:cs="Arial"/>
                <w:b/>
                <w:bCs/>
                <w:i/>
                <w:iCs/>
                <w:sz w:val="20"/>
              </w:rPr>
            </w:pPr>
            <w:r w:rsidRPr="00A76CEC">
              <w:rPr>
                <w:rFonts w:asciiTheme="minorHAnsi" w:eastAsia="Calibri" w:hAnsiTheme="minorHAnsi" w:cs="Arial"/>
                <w:b/>
                <w:bCs/>
                <w:i/>
                <w:iCs/>
                <w:sz w:val="20"/>
              </w:rPr>
              <w:t>Položka</w:t>
            </w:r>
          </w:p>
        </w:tc>
        <w:tc>
          <w:tcPr>
            <w:tcW w:w="1985" w:type="dxa"/>
            <w:vAlign w:val="center"/>
          </w:tcPr>
          <w:p w14:paraId="603BD2C4" w14:textId="77777777" w:rsidR="00D035A1" w:rsidRPr="00A76CEC" w:rsidRDefault="00D035A1" w:rsidP="00D035A1">
            <w:pPr>
              <w:keepNext/>
              <w:suppressAutoHyphens/>
              <w:spacing w:before="120"/>
              <w:jc w:val="center"/>
              <w:rPr>
                <w:rFonts w:asciiTheme="minorHAnsi" w:eastAsia="Calibri" w:hAnsiTheme="minorHAnsi" w:cs="Arial"/>
                <w:b/>
                <w:bCs/>
                <w:i/>
                <w:iCs/>
                <w:sz w:val="20"/>
              </w:rPr>
            </w:pPr>
            <w:r w:rsidRPr="00A76CEC">
              <w:rPr>
                <w:rFonts w:asciiTheme="minorHAnsi" w:eastAsia="Calibri" w:hAnsiTheme="minorHAnsi" w:cs="Arial"/>
                <w:b/>
                <w:bCs/>
                <w:i/>
                <w:iCs/>
                <w:sz w:val="20"/>
              </w:rPr>
              <w:t>Cena v Kč bez DPH</w:t>
            </w:r>
          </w:p>
        </w:tc>
        <w:tc>
          <w:tcPr>
            <w:tcW w:w="1843" w:type="dxa"/>
            <w:vAlign w:val="center"/>
          </w:tcPr>
          <w:p w14:paraId="721187D6" w14:textId="77777777" w:rsidR="00D035A1" w:rsidRPr="00A76CEC" w:rsidRDefault="00D035A1" w:rsidP="00D035A1">
            <w:pPr>
              <w:keepNext/>
              <w:suppressAutoHyphens/>
              <w:spacing w:before="120"/>
              <w:jc w:val="center"/>
              <w:rPr>
                <w:rFonts w:asciiTheme="minorHAnsi" w:eastAsia="Calibri" w:hAnsiTheme="minorHAnsi" w:cs="Arial"/>
                <w:b/>
                <w:bCs/>
                <w:i/>
                <w:iCs/>
                <w:sz w:val="20"/>
              </w:rPr>
            </w:pPr>
            <w:r w:rsidRPr="00A76CEC">
              <w:rPr>
                <w:rFonts w:asciiTheme="minorHAnsi" w:eastAsia="Calibri" w:hAnsiTheme="minorHAnsi" w:cs="Arial"/>
                <w:b/>
                <w:bCs/>
                <w:i/>
                <w:iCs/>
                <w:sz w:val="20"/>
              </w:rPr>
              <w:t>DPH v Kč samostatně</w:t>
            </w:r>
          </w:p>
        </w:tc>
        <w:tc>
          <w:tcPr>
            <w:tcW w:w="1926" w:type="dxa"/>
            <w:vAlign w:val="center"/>
          </w:tcPr>
          <w:p w14:paraId="25950665" w14:textId="77777777" w:rsidR="00D035A1" w:rsidRPr="00A76CEC" w:rsidRDefault="00D035A1" w:rsidP="00D035A1">
            <w:pPr>
              <w:keepNext/>
              <w:suppressAutoHyphens/>
              <w:spacing w:before="120"/>
              <w:jc w:val="center"/>
              <w:rPr>
                <w:rFonts w:asciiTheme="minorHAnsi" w:eastAsia="Calibri" w:hAnsiTheme="minorHAnsi" w:cs="Arial"/>
                <w:b/>
                <w:bCs/>
                <w:i/>
                <w:iCs/>
                <w:sz w:val="20"/>
              </w:rPr>
            </w:pPr>
            <w:r w:rsidRPr="00A76CEC">
              <w:rPr>
                <w:rFonts w:asciiTheme="minorHAnsi" w:eastAsia="Calibri" w:hAnsiTheme="minorHAnsi" w:cs="Arial"/>
                <w:b/>
                <w:bCs/>
                <w:i/>
                <w:iCs/>
                <w:sz w:val="20"/>
              </w:rPr>
              <w:t>Cena v Kč vč. DPH</w:t>
            </w:r>
          </w:p>
        </w:tc>
      </w:tr>
      <w:tr w:rsidR="0089325B" w:rsidRPr="00A76CEC" w14:paraId="3A081333" w14:textId="77777777" w:rsidTr="008860EB">
        <w:trPr>
          <w:trHeight w:val="28"/>
        </w:trPr>
        <w:tc>
          <w:tcPr>
            <w:tcW w:w="3634" w:type="dxa"/>
            <w:vAlign w:val="center"/>
          </w:tcPr>
          <w:p w14:paraId="18102F89" w14:textId="77777777" w:rsidR="0089325B" w:rsidRPr="00A76CEC" w:rsidRDefault="0089325B" w:rsidP="0089325B">
            <w:pPr>
              <w:widowControl w:val="0"/>
              <w:suppressAutoHyphens/>
              <w:spacing w:before="120"/>
              <w:jc w:val="center"/>
              <w:rPr>
                <w:rFonts w:asciiTheme="minorHAnsi" w:eastAsia="Calibri" w:hAnsiTheme="minorHAnsi" w:cs="Arial"/>
                <w:b/>
                <w:sz w:val="20"/>
              </w:rPr>
            </w:pPr>
            <w:r w:rsidRPr="00A76CEC">
              <w:rPr>
                <w:rFonts w:asciiTheme="minorHAnsi" w:eastAsia="Calibri" w:hAnsiTheme="minorHAnsi" w:cs="Arial"/>
                <w:b/>
                <w:sz w:val="20"/>
              </w:rPr>
              <w:t xml:space="preserve">Celková kupní cena </w:t>
            </w:r>
          </w:p>
        </w:tc>
        <w:tc>
          <w:tcPr>
            <w:tcW w:w="1985" w:type="dxa"/>
            <w:vAlign w:val="center"/>
          </w:tcPr>
          <w:p w14:paraId="3FFC6313" w14:textId="44064349" w:rsidR="0089325B" w:rsidRPr="0089325B" w:rsidRDefault="0089325B" w:rsidP="0089325B">
            <w:pPr>
              <w:widowControl w:val="0"/>
              <w:suppressAutoHyphens/>
              <w:spacing w:before="120"/>
              <w:jc w:val="center"/>
              <w:rPr>
                <w:rFonts w:asciiTheme="minorHAnsi" w:eastAsia="Calibri" w:hAnsiTheme="minorHAnsi" w:cs="Arial"/>
                <w:b/>
                <w:sz w:val="20"/>
              </w:rPr>
            </w:pPr>
            <w:r w:rsidRPr="0089325B">
              <w:rPr>
                <w:rFonts w:asciiTheme="minorHAnsi" w:eastAsia="Calibri" w:hAnsiTheme="minorHAnsi" w:cs="Arial"/>
                <w:b/>
                <w:sz w:val="20"/>
              </w:rPr>
              <w:t>5 987 265,32 Kč</w:t>
            </w:r>
          </w:p>
        </w:tc>
        <w:tc>
          <w:tcPr>
            <w:tcW w:w="1843" w:type="dxa"/>
          </w:tcPr>
          <w:p w14:paraId="5071B49B" w14:textId="0C399EB9" w:rsidR="0089325B" w:rsidRPr="0089325B" w:rsidRDefault="0089325B" w:rsidP="0089325B">
            <w:pPr>
              <w:widowControl w:val="0"/>
              <w:suppressAutoHyphens/>
              <w:spacing w:before="120"/>
              <w:jc w:val="center"/>
              <w:rPr>
                <w:rFonts w:asciiTheme="minorHAnsi" w:eastAsia="Calibri" w:hAnsiTheme="minorHAnsi" w:cs="Arial"/>
                <w:b/>
                <w:sz w:val="20"/>
              </w:rPr>
            </w:pPr>
            <w:r w:rsidRPr="0089325B">
              <w:rPr>
                <w:rFonts w:asciiTheme="minorHAnsi" w:eastAsia="Calibri" w:hAnsiTheme="minorHAnsi" w:cs="Arial"/>
                <w:b/>
                <w:sz w:val="20"/>
              </w:rPr>
              <w:t>1 257 325,72 Kč</w:t>
            </w:r>
          </w:p>
        </w:tc>
        <w:tc>
          <w:tcPr>
            <w:tcW w:w="1926" w:type="dxa"/>
          </w:tcPr>
          <w:p w14:paraId="352A7CF2" w14:textId="7DD57456" w:rsidR="0089325B" w:rsidRPr="0089325B" w:rsidRDefault="0089325B" w:rsidP="0089325B">
            <w:pPr>
              <w:widowControl w:val="0"/>
              <w:suppressAutoHyphens/>
              <w:spacing w:before="120"/>
              <w:jc w:val="center"/>
              <w:rPr>
                <w:rFonts w:asciiTheme="minorHAnsi" w:eastAsia="Calibri" w:hAnsiTheme="minorHAnsi" w:cs="Arial"/>
                <w:b/>
                <w:sz w:val="20"/>
              </w:rPr>
            </w:pPr>
            <w:r w:rsidRPr="0089325B">
              <w:rPr>
                <w:rFonts w:asciiTheme="minorHAnsi" w:eastAsia="Calibri" w:hAnsiTheme="minorHAnsi" w:cs="Arial"/>
                <w:b/>
                <w:sz w:val="20"/>
              </w:rPr>
              <w:t>7 244 591,04 Kč</w:t>
            </w:r>
          </w:p>
        </w:tc>
      </w:tr>
    </w:tbl>
    <w:p w14:paraId="62D569B6" w14:textId="77777777" w:rsidR="00D035A1" w:rsidRPr="00A76CEC" w:rsidRDefault="00D035A1" w:rsidP="00D035A1">
      <w:pPr>
        <w:numPr>
          <w:ilvl w:val="0"/>
          <w:numId w:val="44"/>
        </w:numPr>
        <w:suppressAutoHyphens/>
        <w:autoSpaceDE w:val="0"/>
        <w:autoSpaceDN w:val="0"/>
        <w:adjustRightInd w:val="0"/>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Platby budou probíhat výhradně v českých korunách. Rovněž veškeré cenové údaje a platební doklady budou uváděny v této měně. </w:t>
      </w:r>
    </w:p>
    <w:p w14:paraId="30455152"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Kupní cena je úplná, konečná a neměnná a zahrnuje veškeré náklady a poplatky spojené s dodáním Zboží a se splněním povinností Prodávajícího dle Smlouvy včetně balení, skladování, přepravy, vykládky a instalace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14:paraId="6E4D8756"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w:t>
      </w:r>
      <w:r w:rsidRPr="00A76CEC">
        <w:rPr>
          <w:rFonts w:asciiTheme="minorHAnsi" w:eastAsia="Calibri" w:hAnsiTheme="minorHAnsi" w:cs="Arial"/>
          <w:b/>
          <w:sz w:val="20"/>
          <w:lang w:eastAsia="en-US"/>
        </w:rPr>
        <w:t>a současně musí být každá faktura označena názvem a registračním číslem projektu,</w:t>
      </w:r>
      <w:r w:rsidRPr="00A76CEC">
        <w:rPr>
          <w:rFonts w:asciiTheme="minorHAnsi" w:eastAsia="Calibri" w:hAnsiTheme="minorHAnsi" w:cs="Arial"/>
          <w:b/>
          <w:bCs/>
          <w:sz w:val="20"/>
          <w:lang w:eastAsia="en-US"/>
        </w:rPr>
        <w:t xml:space="preserve"> ze kterého je veřejná zakázka financována</w:t>
      </w:r>
      <w:r w:rsidRPr="00A76CEC">
        <w:rPr>
          <w:rFonts w:asciiTheme="minorHAnsi" w:eastAsia="Calibri" w:hAnsiTheme="minorHAnsi" w:cs="Arial"/>
          <w:sz w:val="20"/>
          <w:lang w:eastAsia="en-US"/>
        </w:rPr>
        <w:t>.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2F4DD233"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Kupující neposkytne Prodávajícímu žádnou zálohu na plnění předmětu této Smlouvy. </w:t>
      </w:r>
    </w:p>
    <w:p w14:paraId="5785ADFE"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Nárok na vystavení faktury vznikne až po realizaci předmětu Smlouvy, přičemž podkladem pro fakturaci bude akceptační (předávací) protokol podepsaný Kupujícím i Prodávajícím (viz čl. II.11 a V. této Smlouvy). </w:t>
      </w:r>
    </w:p>
    <w:p w14:paraId="3E70BD58"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Součástí faktury bude specifikace dodaného plnění tak, aby byla v souladu s platnými účetními a daňovými předpisy, a to za účelem řádného vedení evidence majetku kupujícího v souladu s těmito právními předpisy.</w:t>
      </w:r>
    </w:p>
    <w:p w14:paraId="061CAB2B"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Prodávající je současně k faktuře povinen přiložit kopii vypořádaného akceptačního, resp. předávacího protokolu ohledně plnění předmětu smlouvy s výsledkem akceptačního řízení – </w:t>
      </w:r>
      <w:r w:rsidRPr="00A76CEC">
        <w:rPr>
          <w:rFonts w:asciiTheme="minorHAnsi" w:eastAsia="Calibri" w:hAnsiTheme="minorHAnsi" w:cs="Arial"/>
          <w:b/>
          <w:sz w:val="20"/>
          <w:lang w:eastAsia="en-US"/>
        </w:rPr>
        <w:t>bez výhrad.</w:t>
      </w:r>
    </w:p>
    <w:p w14:paraId="14DF4E11"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Daňový doklad musí být vystaven </w:t>
      </w:r>
      <w:r w:rsidRPr="00A76CEC">
        <w:rPr>
          <w:rFonts w:asciiTheme="minorHAnsi" w:eastAsia="Calibri" w:hAnsiTheme="minorHAnsi" w:cs="Arial"/>
          <w:b/>
          <w:sz w:val="20"/>
          <w:lang w:eastAsia="en-US"/>
        </w:rPr>
        <w:t>do 15 dnů</w:t>
      </w:r>
      <w:r w:rsidRPr="00A76CEC">
        <w:rPr>
          <w:rFonts w:asciiTheme="minorHAnsi" w:eastAsia="Calibri" w:hAnsiTheme="minorHAnsi" w:cs="Arial"/>
          <w:sz w:val="20"/>
          <w:lang w:eastAsia="en-US"/>
        </w:rPr>
        <w:t xml:space="preserve"> ode dne, kdy došlo k protokolárnímu převzetí Zboží.</w:t>
      </w:r>
    </w:p>
    <w:p w14:paraId="55C2938D"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b/>
          <w:bCs/>
          <w:sz w:val="20"/>
          <w:lang w:eastAsia="en-US"/>
        </w:rPr>
        <w:t xml:space="preserve">Splatnost faktur je 30 dní. </w:t>
      </w:r>
    </w:p>
    <w:p w14:paraId="24A37CF7"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color w:val="000000"/>
          <w:sz w:val="20"/>
          <w:lang w:eastAsia="en-US"/>
        </w:rPr>
        <w:t xml:space="preserve">Prodávající se zavazuje, že na jím vydaných daňových dokladech bude uvádět pouze čísla tuzemských bankovních účtů, která jsou správcem daně zveřejněna způsobem umožňujícím dálkový přístup (§ 98 písm. d)  zákona č.235/2004 Sb., o dani z přidané hodnoty, </w:t>
      </w:r>
      <w:r w:rsidRPr="00A76CEC">
        <w:rPr>
          <w:rFonts w:asciiTheme="minorHAnsi" w:eastAsia="Calibri" w:hAnsiTheme="minorHAnsi" w:cs="Arial"/>
          <w:sz w:val="20"/>
          <w:lang w:eastAsia="en-US"/>
        </w:rPr>
        <w:t>ve znění pozdějších předpisů</w:t>
      </w:r>
      <w:r w:rsidRPr="00A76CEC">
        <w:rPr>
          <w:rFonts w:asciiTheme="minorHAnsi" w:eastAsia="Calibri" w:hAnsiTheme="minorHAnsi" w:cs="Arial"/>
          <w:color w:val="000000"/>
          <w:sz w:val="20"/>
          <w:lang w:eastAsia="en-US"/>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A76CEC">
        <w:rPr>
          <w:rFonts w:asciiTheme="minorHAnsi" w:eastAsia="Calibri" w:hAnsiTheme="minorHAnsi" w:cs="Arial"/>
          <w:iCs/>
          <w:color w:val="000000"/>
          <w:sz w:val="20"/>
          <w:lang w:eastAsia="en-US"/>
        </w:rPr>
        <w:t>oprávněn odvést částku DPH z příslušného plnění přímo na účet finančnímu úřadu.</w:t>
      </w:r>
      <w:r w:rsidRPr="00A76CEC">
        <w:rPr>
          <w:rFonts w:asciiTheme="minorHAnsi" w:eastAsia="Calibri" w:hAnsiTheme="minorHAnsi" w:cs="Arial"/>
          <w:color w:val="000000"/>
          <w:sz w:val="20"/>
          <w:lang w:eastAsia="en-US"/>
        </w:rPr>
        <w:t xml:space="preserve"> Smluvní strany si sjednávají, že takto prodávajícímu nevyplacenou částku DPH odvede správci daně sám kupující v souladu s ustanovením § 109a zákona č. 235/2004 Sb., o dani z přidané hodnoty, </w:t>
      </w:r>
      <w:r w:rsidRPr="00A76CEC">
        <w:rPr>
          <w:rFonts w:asciiTheme="minorHAnsi" w:eastAsia="Calibri" w:hAnsiTheme="minorHAnsi" w:cs="Arial"/>
          <w:sz w:val="20"/>
          <w:lang w:eastAsia="en-US"/>
        </w:rPr>
        <w:t>ve znění pozdějších předpisů.</w:t>
      </w:r>
    </w:p>
    <w:p w14:paraId="2EFDC30F" w14:textId="77777777" w:rsidR="00D035A1" w:rsidRPr="00A76CEC" w:rsidRDefault="00D035A1" w:rsidP="00D035A1">
      <w:pPr>
        <w:numPr>
          <w:ilvl w:val="0"/>
          <w:numId w:val="44"/>
        </w:numPr>
        <w:suppressAutoHyphens/>
        <w:autoSpaceDE w:val="0"/>
        <w:autoSpaceDN w:val="0"/>
        <w:adjustRightInd w:val="0"/>
        <w:spacing w:before="120"/>
        <w:rPr>
          <w:rFonts w:asciiTheme="minorHAnsi" w:eastAsia="Calibri" w:hAnsiTheme="minorHAnsi" w:cs="Arial"/>
          <w:sz w:val="20"/>
          <w:lang w:eastAsia="en-US"/>
        </w:rPr>
      </w:pPr>
      <w:r w:rsidRPr="00A76CEC">
        <w:rPr>
          <w:rFonts w:asciiTheme="minorHAnsi" w:eastAsia="Calibri" w:hAnsiTheme="minorHAnsi" w:cs="Arial"/>
          <w:color w:val="000000"/>
          <w:sz w:val="20"/>
          <w:lang w:eastAsia="en-US"/>
        </w:rPr>
        <w:t xml:space="preserve">V případě, že se prodávající stane tzv. nespolehlivým plátcem DPH ve smyslu §106a zák. č. 235/2004 Sb., o dani z přidané hodnoty, </w:t>
      </w:r>
      <w:r w:rsidRPr="00A76CEC">
        <w:rPr>
          <w:rFonts w:asciiTheme="minorHAnsi" w:eastAsia="Calibri" w:hAnsiTheme="minorHAnsi" w:cs="Arial"/>
          <w:sz w:val="20"/>
          <w:lang w:eastAsia="en-US"/>
        </w:rPr>
        <w:t>ve znění pozdějších předpisů,</w:t>
      </w:r>
      <w:r w:rsidRPr="00A76CEC">
        <w:rPr>
          <w:rFonts w:asciiTheme="minorHAnsi" w:eastAsia="Calibri" w:hAnsiTheme="minorHAnsi" w:cs="Arial"/>
          <w:color w:val="000000"/>
          <w:sz w:val="20"/>
          <w:lang w:eastAsia="en-US"/>
        </w:rPr>
        <w:t xml:space="preserve"> je kupující oprávněn odvést částku DPH z příslušného plnění přímo na účet finančnímu úřadu, a to v návaznosti na §109 a §109a zákona č. 235/2004 Sb., o dani z přidané hodnoty, </w:t>
      </w:r>
      <w:r w:rsidRPr="00A76CEC">
        <w:rPr>
          <w:rFonts w:asciiTheme="minorHAnsi" w:eastAsia="Calibri" w:hAnsiTheme="minorHAnsi" w:cs="Arial"/>
          <w:sz w:val="20"/>
          <w:lang w:eastAsia="en-US"/>
        </w:rPr>
        <w:t>ve znění pozdějších předpisů</w:t>
      </w:r>
      <w:r w:rsidRPr="00A76CEC">
        <w:rPr>
          <w:rFonts w:asciiTheme="minorHAnsi" w:eastAsia="Calibri" w:hAnsiTheme="minorHAnsi" w:cs="Arial"/>
          <w:color w:val="000000"/>
          <w:sz w:val="20"/>
          <w:lang w:eastAsia="en-US"/>
        </w:rPr>
        <w:t xml:space="preserve">. V takovém případě tuto skutečnost kupující oznámí prodávajícímu a úhradou DPH na účet finančního úřadu se pohledávka kupujícího vůči prodávajícímu v částce uhrazené DPH považuje bez ohledu na </w:t>
      </w:r>
      <w:r w:rsidRPr="00A76CEC">
        <w:rPr>
          <w:rFonts w:asciiTheme="minorHAnsi" w:eastAsia="Calibri" w:hAnsiTheme="minorHAnsi" w:cs="Arial"/>
          <w:color w:val="000000"/>
          <w:sz w:val="20"/>
          <w:lang w:eastAsia="en-US"/>
        </w:rPr>
        <w:lastRenderedPageBreak/>
        <w:t>další ustanovení této smlouvy za uhrazenou. Skutečnost, že se prodávající stal tzv. nespolehlivým plátcem DPH, bude ověřena z veřejně dostupného Registru plátců DPH a identifikovaných osob, což prodávající výslovně akceptuje a nebude činit sporným.</w:t>
      </w:r>
    </w:p>
    <w:p w14:paraId="652F1EB4"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V. PŘEDÁNÍ A PŘEVZETÍ ZBOŽÍ</w:t>
      </w:r>
    </w:p>
    <w:p w14:paraId="5BB9D33A"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Prodávající odevzdá Kupujícímu Zboží v dohodnutém množství, jakosti a provedení, tj. bez jakýchkoli vad a v souladu s podmínkami stanovenými touto Smlouvou, a včetně souvisejících výkonů a služeb sjednaných touto Smlouvou. Veškeré Zboží dodávané Prodávajícím Kupujícímu z titulu této Smlouvy musí splňovat kvalitativní požadavky dle této Smlouvy a zadávacích podmínek předmětné veřejné zakázky.</w:t>
      </w:r>
    </w:p>
    <w:p w14:paraId="02E9513C"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Prodávající je povinen spolu se Zbožím dodat Kupujícímu kompletní technickou a další dokumentaci nezbytnou k užívání Zboží (certifikáty, záruční listy, osvědčení atd.), včetně návodů k obsluze v českém jazyce.</w:t>
      </w:r>
    </w:p>
    <w:p w14:paraId="4BDE1342"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Předání předmětu koupě bude probíhat na základě akceptačního řízení, přičemž výsledkem akceptačního řízení bude konstatování kupujícího:</w:t>
      </w:r>
    </w:p>
    <w:p w14:paraId="2195A81E" w14:textId="77777777" w:rsidR="00D035A1" w:rsidRPr="00A76CEC" w:rsidRDefault="00D035A1" w:rsidP="00D035A1">
      <w:pPr>
        <w:numPr>
          <w:ilvl w:val="0"/>
          <w:numId w:val="52"/>
        </w:numPr>
        <w:suppressAutoHyphens/>
        <w:spacing w:before="120"/>
        <w:rPr>
          <w:rFonts w:asciiTheme="minorHAnsi" w:eastAsia="Calibri" w:hAnsiTheme="minorHAnsi" w:cs="Arial"/>
          <w:sz w:val="20"/>
        </w:rPr>
      </w:pPr>
      <w:r w:rsidRPr="00A76CEC">
        <w:rPr>
          <w:rFonts w:asciiTheme="minorHAnsi" w:eastAsia="Calibri" w:hAnsiTheme="minorHAnsi" w:cs="Arial"/>
          <w:sz w:val="20"/>
        </w:rPr>
        <w:t>Akceptováno bez výhrad – v případě, že kupující v průběhu akceptačního řízení nenalezne v předávaném plnění žádné vady ani nedostatky, uvede kupující do akceptačního protokolu, že předané plnění bylo akceptováno bez výhrady a akceptační protokol potvrdí svých podpisem.</w:t>
      </w:r>
    </w:p>
    <w:p w14:paraId="055F48EA" w14:textId="77777777" w:rsidR="00D035A1" w:rsidRPr="00A76CEC" w:rsidRDefault="00D035A1" w:rsidP="00D035A1">
      <w:pPr>
        <w:numPr>
          <w:ilvl w:val="0"/>
          <w:numId w:val="52"/>
        </w:numPr>
        <w:suppressAutoHyphens/>
        <w:spacing w:before="120"/>
        <w:rPr>
          <w:rFonts w:asciiTheme="minorHAnsi" w:eastAsia="Calibri" w:hAnsiTheme="minorHAnsi" w:cs="Arial"/>
          <w:sz w:val="20"/>
        </w:rPr>
      </w:pPr>
      <w:r w:rsidRPr="00A76CEC">
        <w:rPr>
          <w:rFonts w:asciiTheme="minorHAnsi" w:eastAsia="Calibri" w:hAnsiTheme="minorHAnsi" w:cs="Arial"/>
          <w:sz w:val="20"/>
        </w:rPr>
        <w:t>Akceptováno s výhradami – předané plnění vykazuje vady nebo nedostatky, které ovšem nebrání k jeho užívání. V tomto případě bude akceptační protokol obsahovat seznam vad nebo nedostatků s termíny jejich odstranění. Odstranění těchto vad a nedostatků potvrdí kupující do původního akceptačního protokolu. V akceptačním protokolu se uvede, že předané plnění bylo akceptováno s výhradami a obě strany akceptační protokol potvrdí svým podpisem.</w:t>
      </w:r>
    </w:p>
    <w:p w14:paraId="337CED75" w14:textId="77777777" w:rsidR="00D035A1" w:rsidRPr="00A76CEC" w:rsidRDefault="00D035A1" w:rsidP="00D035A1">
      <w:pPr>
        <w:numPr>
          <w:ilvl w:val="0"/>
          <w:numId w:val="52"/>
        </w:numPr>
        <w:suppressAutoHyphens/>
        <w:spacing w:before="120"/>
        <w:rPr>
          <w:rFonts w:asciiTheme="minorHAnsi" w:eastAsia="Calibri" w:hAnsiTheme="minorHAnsi" w:cs="Arial"/>
          <w:sz w:val="20"/>
        </w:rPr>
      </w:pPr>
      <w:r w:rsidRPr="00A76CEC">
        <w:rPr>
          <w:rFonts w:asciiTheme="minorHAnsi" w:eastAsia="Calibri" w:hAnsiTheme="minorHAnsi" w:cs="Arial"/>
          <w:sz w:val="20"/>
        </w:rPr>
        <w:t>Neakceptováno – předané plnění vykazuje takové vady a nedostatky, které brání jeho užití. Obě smluvní strany se dohodnou na harmonogramu odstranění vad a termínu nového akceptačního řízení. Do akceptačního protokolu se uvede, že předané plnění nebylo akceptováno, dohodnuté termíny nového předání a obě strany akceptační protokol potvrdí svým podpisem.</w:t>
      </w:r>
    </w:p>
    <w:p w14:paraId="5AAE8109"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Výstupem akceptačního řízení bude písemný akceptační (předávací) protokol, podepsaný pověřenými zástupci prodávajícího a kupujícího. Za kupujícího jsou protokol oprávněni podepsat buď osoby oprávněné jednat, nebo kontaktní osoby uvedené v čl. I.1 a I.2 této Smlouvy. Obsahem akceptačního (předávacího) protokolu bude jednoznačná identifikace předávaného plnění, včetně uvedení kvantifikace, pokud je to u předávaného produktu relevantní. Protokol bude dále obsahovat datum předání a převzetí, jméno a podpis předávající osoby za Prodávajícího a jméno a podpis přejímající osoby za Kupujícího.</w:t>
      </w:r>
    </w:p>
    <w:p w14:paraId="739926CF"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Prodávající se zavazuje zajistit vlastním nákladem provedení všech zkoušek potřebných pro užívání Zboží, pokud je jejich provedení obecně závaznými právními předpisy nebo touto Smlouvou požadováno.</w:t>
      </w:r>
    </w:p>
    <w:p w14:paraId="5572CCA8"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 xml:space="preserve">Zboží bude prodávajícím předáno a kupujícím převzato na základě </w:t>
      </w:r>
      <w:r w:rsidRPr="00A76CEC">
        <w:rPr>
          <w:rFonts w:asciiTheme="minorHAnsi" w:hAnsiTheme="minorHAnsi" w:cs="Arial"/>
          <w:b/>
          <w:kern w:val="1"/>
          <w:sz w:val="20"/>
          <w:lang w:eastAsia="en-US"/>
        </w:rPr>
        <w:t>akceptačního (předávacího) protokolu.</w:t>
      </w:r>
      <w:r w:rsidRPr="00A76CEC">
        <w:rPr>
          <w:rFonts w:asciiTheme="minorHAnsi" w:hAnsiTheme="minorHAnsi" w:cs="Arial"/>
          <w:kern w:val="1"/>
          <w:sz w:val="20"/>
        </w:rPr>
        <w:t xml:space="preserve"> Předmět koupě se považuje za dodaný a závazek prodávajícího dodat předmět koupě je splněn až okamžikem převzetí předmětu koupě kupujícím bez vad, tj. s výsledkem akceptačního řízení – </w:t>
      </w:r>
      <w:r w:rsidRPr="00A76CEC">
        <w:rPr>
          <w:rFonts w:asciiTheme="minorHAnsi" w:hAnsiTheme="minorHAnsi" w:cs="Arial"/>
          <w:b/>
          <w:kern w:val="1"/>
          <w:sz w:val="20"/>
        </w:rPr>
        <w:t>bez výhrad</w:t>
      </w:r>
      <w:r w:rsidRPr="00A76CEC">
        <w:rPr>
          <w:rFonts w:asciiTheme="minorHAnsi" w:hAnsiTheme="minorHAnsi" w:cs="Arial"/>
          <w:b/>
          <w:kern w:val="1"/>
          <w:sz w:val="20"/>
          <w:lang w:eastAsia="en-US"/>
        </w:rPr>
        <w:t>.</w:t>
      </w:r>
    </w:p>
    <w:p w14:paraId="302233CE"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Práva z poskytnuté licence kupující nabývá rovněž okamžikem bezvýhradné akceptace dodaného SW.</w:t>
      </w:r>
    </w:p>
    <w:p w14:paraId="2B2A3975" w14:textId="77777777" w:rsidR="00D035A1" w:rsidRPr="00A76CEC" w:rsidRDefault="00D035A1" w:rsidP="00D035A1">
      <w:pPr>
        <w:numPr>
          <w:ilvl w:val="0"/>
          <w:numId w:val="49"/>
        </w:numPr>
        <w:suppressAutoHyphens/>
        <w:autoSpaceDE w:val="0"/>
        <w:autoSpaceDN w:val="0"/>
        <w:adjustRightInd w:val="0"/>
        <w:spacing w:before="120"/>
        <w:ind w:left="357" w:hanging="357"/>
        <w:rPr>
          <w:rFonts w:asciiTheme="minorHAnsi" w:hAnsiTheme="minorHAnsi" w:cs="Arial"/>
          <w:kern w:val="1"/>
          <w:sz w:val="20"/>
        </w:rPr>
      </w:pPr>
      <w:r w:rsidRPr="00A76CEC">
        <w:rPr>
          <w:rFonts w:asciiTheme="minorHAnsi" w:hAnsiTheme="minorHAnsi" w:cs="Arial"/>
          <w:kern w:val="1"/>
          <w:sz w:val="20"/>
        </w:rPr>
        <w:t xml:space="preserve">Prodávající je vlastníkem předmětu koupě a nese nebezpečí škody na něm do nabytí vlastnického práva k předmětu koupě kupujícím. Kupující nabývá vlastnické právo k předmětu koupě převzetím předmětu koupě bez vad, tj. s výsledkem akceptačního řízení – </w:t>
      </w:r>
      <w:r w:rsidRPr="00A76CEC">
        <w:rPr>
          <w:rFonts w:asciiTheme="minorHAnsi" w:hAnsiTheme="minorHAnsi" w:cs="Arial"/>
          <w:b/>
          <w:kern w:val="1"/>
          <w:sz w:val="20"/>
        </w:rPr>
        <w:t>bez výhrad.</w:t>
      </w:r>
    </w:p>
    <w:p w14:paraId="0DEB0C42" w14:textId="77777777" w:rsidR="00D035A1" w:rsidRPr="00A76CEC" w:rsidRDefault="00D035A1" w:rsidP="00D035A1">
      <w:pPr>
        <w:numPr>
          <w:ilvl w:val="0"/>
          <w:numId w:val="49"/>
        </w:numPr>
        <w:suppressAutoHyphens/>
        <w:autoSpaceDE w:val="0"/>
        <w:autoSpaceDN w:val="0"/>
        <w:adjustRightInd w:val="0"/>
        <w:spacing w:before="120"/>
        <w:rPr>
          <w:rFonts w:asciiTheme="minorHAnsi" w:hAnsiTheme="minorHAnsi" w:cs="Arial"/>
          <w:kern w:val="1"/>
          <w:sz w:val="20"/>
        </w:rPr>
      </w:pPr>
      <w:r w:rsidRPr="00A76CEC">
        <w:rPr>
          <w:rFonts w:asciiTheme="minorHAnsi" w:hAnsiTheme="minorHAnsi" w:cs="Arial"/>
          <w:kern w:val="1"/>
          <w:sz w:val="20"/>
        </w:rPr>
        <w:t>Kupující je oprávněn odmítnout předmět koupě převzít, bude-li se na něm či jeho části vyskytovat v okamžiku předání vada anebo předmět koupě nebude splňovat požadované technické parametry dle čl. II. 4 této smlouvy</w:t>
      </w:r>
    </w:p>
    <w:p w14:paraId="0D41EFC9" w14:textId="77777777" w:rsidR="00D035A1" w:rsidRPr="00A76CEC" w:rsidRDefault="00D035A1" w:rsidP="00D035A1">
      <w:pPr>
        <w:numPr>
          <w:ilvl w:val="0"/>
          <w:numId w:val="49"/>
        </w:numPr>
        <w:suppressAutoHyphens/>
        <w:autoSpaceDE w:val="0"/>
        <w:autoSpaceDN w:val="0"/>
        <w:adjustRightInd w:val="0"/>
        <w:spacing w:before="120"/>
        <w:rPr>
          <w:rFonts w:asciiTheme="minorHAnsi" w:hAnsiTheme="minorHAnsi" w:cs="Arial"/>
          <w:kern w:val="1"/>
          <w:sz w:val="20"/>
        </w:rPr>
      </w:pPr>
      <w:r w:rsidRPr="00A76CEC">
        <w:rPr>
          <w:rFonts w:asciiTheme="minorHAnsi" w:hAnsiTheme="minorHAnsi" w:cs="Arial"/>
          <w:kern w:val="1"/>
          <w:sz w:val="20"/>
        </w:rPr>
        <w:t>Prodávající odpovídá Kupujícímu za škodu způsobenou porušením povinností podle této Smlouvy nebo povinnosti stanovené obecně závazným právním předpisem.</w:t>
      </w:r>
    </w:p>
    <w:p w14:paraId="3B6B124F"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VI. LICENČNÍ UJEDNÁNÍ</w:t>
      </w:r>
    </w:p>
    <w:p w14:paraId="15AA42EF"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v rámci plnění předmětu této smlouvy dodává software podléhající ochraně podle zákona č. 121/2000 Sb. (autorský zákon), proto poskytuje kupujícímu licenci (tj. oprávnění k výkonu práva užívat vytvořené autorské dílo), a to formou licenčního ujednání v této smlouvě.</w:t>
      </w:r>
    </w:p>
    <w:p w14:paraId="3FD68352"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t>Licence je poskytnutá v maximálním rozsahu povoleném platnými právními předpisy.</w:t>
      </w:r>
    </w:p>
    <w:p w14:paraId="2378B8FB"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lastRenderedPageBreak/>
        <w:t>Povinnost týkající se licence platí pro prodávajícího i v případě dodání části předmětu smlouvy subdodavatelem.</w:t>
      </w:r>
    </w:p>
    <w:p w14:paraId="695D4701"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kupujícího dotčena práva třetích osob, nese prodávající vedle odpovědnosti za takovéto vady plnění i odpovědnost za veškeré škody, které tím kupujícímu vzniknou.</w:t>
      </w:r>
    </w:p>
    <w:p w14:paraId="3A79D8B1"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prohlašuje, že odměna za poskytnutí licence kupujícímu je již zahrnuta v kupní ceně uvedené v článku VI. této smlouvy.</w:t>
      </w:r>
    </w:p>
    <w:p w14:paraId="6F7AC448" w14:textId="77777777" w:rsidR="00D035A1" w:rsidRPr="00A76CEC" w:rsidRDefault="00D035A1" w:rsidP="00D035A1">
      <w:pPr>
        <w:numPr>
          <w:ilvl w:val="0"/>
          <w:numId w:val="57"/>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Při užití autorského díla, software, je prodávající povinen respektovat licenční podmínky předmětného software, smluvní povinnosti a platné zákony.  </w:t>
      </w:r>
    </w:p>
    <w:p w14:paraId="5ED33830"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VII. POVINNOSTI PRODÁVAJÍCÍHO</w:t>
      </w:r>
    </w:p>
    <w:p w14:paraId="681F6E70" w14:textId="77777777" w:rsidR="00D035A1" w:rsidRPr="00A76CEC" w:rsidRDefault="00D035A1" w:rsidP="00D035A1">
      <w:pPr>
        <w:numPr>
          <w:ilvl w:val="0"/>
          <w:numId w:val="58"/>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se zavazuje:</w:t>
      </w:r>
    </w:p>
    <w:p w14:paraId="18DCB933"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Plnit předmět zakázky prostřednictvím projektového týmu, představeného v nabídce na veřejnou zakázku. Složení týmu je uvedeno v </w:t>
      </w:r>
      <w:r w:rsidRPr="00A76CEC">
        <w:rPr>
          <w:rFonts w:asciiTheme="minorHAnsi" w:eastAsia="MS Mincho" w:hAnsiTheme="minorHAnsi" w:cs="Arial"/>
          <w:sz w:val="20"/>
        </w:rPr>
        <w:t>Příloze č. 3 této Smlouvy.</w:t>
      </w:r>
    </w:p>
    <w:p w14:paraId="66B98C54"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Zachovávat profesionální složení projektového týmu, uvedeného v nabídce na veřejnou zakázku. </w:t>
      </w:r>
    </w:p>
    <w:p w14:paraId="77495232"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Zajistit, že členové projektového týmu, jejichž pomocí bylo prokázáno splnění kvalifikačních předpokladů, budou skutečně zapojeni do plnění předmětu smlouvy.</w:t>
      </w:r>
    </w:p>
    <w:p w14:paraId="52E346A4"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V případě nutné personální změny v projektovém týmu předložit kupujícímu k odsouhlasení splnění srovnatelných kvalifikačních předpokladů pro náhradní osoby.</w:t>
      </w:r>
    </w:p>
    <w:p w14:paraId="7419F2CB"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Písemně oznamovat kupujícímu všechny skutečnosti, které při poskytování plnění podle této smlouvy i jinak, zjistí, a které by mohly mít vliv na změnu požadavků kupujícího.</w:t>
      </w:r>
    </w:p>
    <w:p w14:paraId="22844132"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Zúčastňovat se jednání svolaných kupujícím v souvislosti s plněním předmětu této smlouvy.</w:t>
      </w:r>
    </w:p>
    <w:p w14:paraId="46C5E0EC"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Zajistit dodržování bezpečnostních a provozních předpisů platných pro realizaci předmětu plnění dle této smlouvy v prostorách kupujícího.</w:t>
      </w:r>
    </w:p>
    <w:p w14:paraId="30529BB2"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Chránit veškerá data a informace kupujícího, se kterými přijde prodávající do styku, v souladu s článkem XV. této Smlouvy a zajistit dodržování této povinnosti též všemi jím pověřenými osobami.</w:t>
      </w:r>
    </w:p>
    <w:p w14:paraId="6C2BCCF5" w14:textId="77777777" w:rsidR="00D035A1" w:rsidRPr="00A76CEC" w:rsidRDefault="00D035A1" w:rsidP="00D035A1">
      <w:pPr>
        <w:numPr>
          <w:ilvl w:val="0"/>
          <w:numId w:val="59"/>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V případě změny sídla prodávajícího, případně jakýchkoliv kontaktních informací uvedených v této smlouvě se zavazuje prodávající písemně uvědomit kupujícího nejpozději do jednoho týdne po vzniku změny. </w:t>
      </w:r>
    </w:p>
    <w:p w14:paraId="6762D647" w14:textId="77777777" w:rsidR="00D035A1" w:rsidRPr="00A76CEC" w:rsidRDefault="00D035A1" w:rsidP="00D035A1">
      <w:pPr>
        <w:numPr>
          <w:ilvl w:val="0"/>
          <w:numId w:val="58"/>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prohlašuje, že ke dni podpisu této smlouvy má uzavřenu pojistnou smlouvu, jejímž předmětem je pojištění odpovědnosti za škodu způsobenou prodávajícím třetí osobě v souvislosti s výkonem jeho činnosti, ve výši nejméně 7 mil. Kč. Prodávající se zavazuje, že po celou dobu trvání této smlouvy bude pojištěn ve smyslu tohoto ustanovení a že nedojde ke snížení pojistného plnění pod částku uvedenou v předchozí větě. Rizika související s úhradou spoluúčasti, případně s tím, že skutečná škoda způsobená pojistnou událostí bude vyšší než pojistná částka, nese pouze Prodávající.</w:t>
      </w:r>
    </w:p>
    <w:p w14:paraId="55C3449F" w14:textId="77777777" w:rsidR="00D035A1" w:rsidRPr="00A76CEC" w:rsidRDefault="00D035A1" w:rsidP="00D035A1">
      <w:pPr>
        <w:numPr>
          <w:ilvl w:val="0"/>
          <w:numId w:val="58"/>
        </w:numPr>
        <w:suppressAutoHyphens/>
        <w:spacing w:before="120"/>
        <w:rPr>
          <w:rFonts w:asciiTheme="minorHAnsi" w:eastAsia="Calibri" w:hAnsiTheme="minorHAnsi" w:cs="Arial"/>
          <w:sz w:val="20"/>
        </w:rPr>
      </w:pPr>
      <w:r w:rsidRPr="00A76CEC">
        <w:rPr>
          <w:rFonts w:asciiTheme="minorHAnsi" w:eastAsia="Calibri" w:hAnsiTheme="minorHAnsi" w:cs="Arial"/>
          <w:sz w:val="20"/>
        </w:rPr>
        <w:t>Kopii platné pojistné smlouvy o pojištění odpovědnosti za škodu způsobenou Prodávajícím třetí osobě dle předchozího článku je Prodávající povinen předložit Kupujícímu na jeho vyžádání, a to nejpozději do 5-ti pracovních dnů od doručení písemné žádosti.</w:t>
      </w:r>
    </w:p>
    <w:p w14:paraId="3F2C7801" w14:textId="77777777" w:rsidR="00D035A1" w:rsidRPr="00A76CEC" w:rsidRDefault="00D035A1" w:rsidP="00D035A1">
      <w:pPr>
        <w:numPr>
          <w:ilvl w:val="0"/>
          <w:numId w:val="58"/>
        </w:numPr>
        <w:suppressAutoHyphens/>
        <w:spacing w:before="120"/>
        <w:rPr>
          <w:rFonts w:asciiTheme="minorHAnsi" w:eastAsia="Calibri" w:hAnsiTheme="minorHAnsi" w:cs="Arial"/>
          <w:sz w:val="20"/>
        </w:rPr>
      </w:pPr>
      <w:r w:rsidRPr="00A76CEC">
        <w:rPr>
          <w:rFonts w:asciiTheme="minorHAnsi" w:eastAsia="Calibri" w:hAnsiTheme="minorHAnsi" w:cs="Arial"/>
          <w:sz w:val="20"/>
        </w:rPr>
        <w:t>Prodávající je povinen písemně informovat v průběhu plnění této Smlouvy o jakýchkoliv změnách na pozici poddodavatelů, kteří se budou podílet na plnění předmětu smlouvy, viz také povinnosti uvedeny v čl. XVII.11 této Smlouvy.</w:t>
      </w:r>
    </w:p>
    <w:p w14:paraId="28049BF3" w14:textId="77777777" w:rsidR="00D035A1" w:rsidRPr="00A76CEC" w:rsidRDefault="00D035A1" w:rsidP="00D035A1">
      <w:pPr>
        <w:numPr>
          <w:ilvl w:val="0"/>
          <w:numId w:val="58"/>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Prodávající seznámí Kupujícího nejpozději na </w:t>
      </w:r>
      <w:r w:rsidRPr="00A76CEC">
        <w:rPr>
          <w:rFonts w:asciiTheme="minorHAnsi" w:eastAsia="Calibri" w:hAnsiTheme="minorHAnsi" w:cs="Arial"/>
          <w:bCs/>
          <w:sz w:val="20"/>
        </w:rPr>
        <w:t>úvodní projektové schůzce s konkrétními požadavky na</w:t>
      </w:r>
      <w:r w:rsidRPr="00A76CEC">
        <w:rPr>
          <w:rFonts w:asciiTheme="minorHAnsi" w:eastAsia="Calibri" w:hAnsiTheme="minorHAnsi" w:cs="Arial"/>
          <w:sz w:val="20"/>
        </w:rPr>
        <w:t xml:space="preserve"> potřebnou součinnost ze strany Kupujícího pro splnění harmonogramu plnění.</w:t>
      </w:r>
    </w:p>
    <w:p w14:paraId="425B203C" w14:textId="77777777" w:rsidR="00D035A1" w:rsidRPr="00A76CEC" w:rsidRDefault="00D035A1" w:rsidP="00D035A1">
      <w:pPr>
        <w:suppressAutoHyphens/>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VIII. POVINNOSTI KUPUJÍCÍHO</w:t>
      </w:r>
    </w:p>
    <w:p w14:paraId="3CF07EC1" w14:textId="77777777" w:rsidR="00D035A1" w:rsidRPr="00A76CEC" w:rsidRDefault="00D035A1" w:rsidP="00D035A1">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Proškolit pracovníky prodávajícího v celém rozsahu relevantních bezpečnostních a provozních předpisů platných po celou dobu realizace předmětu smlouvy v prostorách Kupujícího.</w:t>
      </w:r>
    </w:p>
    <w:p w14:paraId="713B8D99" w14:textId="77777777" w:rsidR="00D035A1" w:rsidRPr="00A76CEC" w:rsidRDefault="00D035A1" w:rsidP="00D035A1">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Poskytnout Prodávajícímu dostatečnou součinnost při plnění smlouvy dle čl. VII.5 této Smlouvy.</w:t>
      </w:r>
    </w:p>
    <w:p w14:paraId="14B41E78" w14:textId="77777777" w:rsidR="00D035A1" w:rsidRPr="00A76CEC" w:rsidRDefault="00D035A1" w:rsidP="00D035A1">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lastRenderedPageBreak/>
        <w:t>Umožnit pracovníkům Prodávajícího v pracovní dny, či případně v jinou vzájemně dohodnutou dobu, přístup do útvarů Kupujícího, v nichž je nezbytná osobní komunikace pro plnění předmětu této smlouvy.</w:t>
      </w:r>
    </w:p>
    <w:p w14:paraId="5D01AD0C" w14:textId="77777777" w:rsidR="00D035A1" w:rsidRPr="00A76CEC" w:rsidRDefault="00D035A1" w:rsidP="00D035A1">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Zajistit, aby příslušní pracovníci Prodávajícího poskytovali pracovníkům Kupujícího potřebné informace pro realizaci předmětu smlouvy v dohodnutém termínu nebo nejpozději do 3 pracovních dnů.</w:t>
      </w:r>
    </w:p>
    <w:p w14:paraId="24587BD4" w14:textId="77777777" w:rsidR="00D035A1" w:rsidRPr="00A76CEC" w:rsidRDefault="00D035A1" w:rsidP="00D035A1">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V případě změny sídla Kupujícího, případně jakýchkoliv kontaktních informací uvedených v této smlouvě se zavazuje Kupující písemně uvědomit Prodávajícího nejpozději do jednoho týdne po vzniku změny.</w:t>
      </w:r>
    </w:p>
    <w:p w14:paraId="38E575D6"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IX. ZÁRUKA A ZÁRUČNÍ PODMÍNKY</w:t>
      </w:r>
    </w:p>
    <w:p w14:paraId="55E67679"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Prodávající poskytuje ve smyslu § 2113 zákona č. 89/2012 Sb., občanského zákoníku, kupujícímu záruku za jakost předmětu koupě spočívající v tom, že dodaný předmět koupě bude po celou záruční dobu způsobilý pro použití ke smluvenému, jinak k obvyklému účelu, nebo že si zachová smluvené, jinak obvyklé vlastnosti.</w:t>
      </w:r>
    </w:p>
    <w:p w14:paraId="055BD0BC" w14:textId="55E759BF"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 xml:space="preserve">Prodávající poskytuje Kupujícímu na předmět koupě záruku v délce trvání min. </w:t>
      </w:r>
      <w:r w:rsidRPr="00A76CEC">
        <w:rPr>
          <w:rFonts w:asciiTheme="minorHAnsi" w:eastAsia="Calibri" w:hAnsiTheme="minorHAnsi" w:cs="Arial"/>
          <w:b/>
          <w:sz w:val="20"/>
        </w:rPr>
        <w:t>24 měsíců</w:t>
      </w:r>
      <w:r w:rsidRPr="00A76CEC">
        <w:rPr>
          <w:rFonts w:asciiTheme="minorHAnsi" w:eastAsia="Calibri" w:hAnsiTheme="minorHAnsi" w:cs="Arial"/>
          <w:sz w:val="20"/>
        </w:rPr>
        <w:t xml:space="preserve"> na veškeré dodané zařízení a technologie, není-li u konkrétní komodity uvedeno jinak, viz Příloha č. 1 této Smlouvy </w:t>
      </w:r>
      <w:r w:rsidR="00911DF9">
        <w:rPr>
          <w:rFonts w:asciiTheme="minorHAnsi" w:eastAsia="Calibri" w:hAnsiTheme="minorHAnsi" w:cs="Arial"/>
          <w:sz w:val="20"/>
        </w:rPr>
        <w:t>–</w:t>
      </w:r>
      <w:r w:rsidRPr="00A76CEC">
        <w:rPr>
          <w:rFonts w:asciiTheme="minorHAnsi" w:eastAsia="Calibri" w:hAnsiTheme="minorHAnsi" w:cs="Arial"/>
          <w:sz w:val="20"/>
        </w:rPr>
        <w:t xml:space="preserve"> </w:t>
      </w:r>
      <w:r w:rsidR="00911DF9">
        <w:rPr>
          <w:rFonts w:asciiTheme="minorHAnsi" w:eastAsia="Calibri" w:hAnsiTheme="minorHAnsi" w:cs="Arial"/>
          <w:sz w:val="20"/>
        </w:rPr>
        <w:t>Technická specifikace</w:t>
      </w:r>
      <w:r w:rsidRPr="00A76CEC">
        <w:rPr>
          <w:rFonts w:asciiTheme="minorHAnsi" w:eastAsia="Calibri" w:hAnsiTheme="minorHAnsi" w:cs="Arial"/>
          <w:sz w:val="20"/>
        </w:rPr>
        <w:t xml:space="preserve"> IT vybavení z nabídky prodávajícího.</w:t>
      </w:r>
    </w:p>
    <w:p w14:paraId="2E63686E"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36AA1D47"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14:paraId="3731F40D"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14:paraId="126C6699"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Odstranění vad (případně výměna vadného zařízení) do 5 pracovních dnů od nahlášení závady (tj. od přijetí písemné či elektronické reklamace), resp. do 2 pracovních dnů, pokud by dodání vadného předmětu koupě způsobovalo vážné provozní problémy, a to pouze pokud není v Příloze č. 1 uvedeno jinak. V takovém případě platí lhůta a podmínky pro odstranění závad uvedené v Příloze č. 1 této Smlouvy. Předání a převzetí případného vadného zařízení v sídle kupujícího.</w:t>
      </w:r>
    </w:p>
    <w:p w14:paraId="63A8C72F" w14:textId="77777777" w:rsidR="00D035A1" w:rsidRPr="00A76CEC" w:rsidRDefault="00D035A1" w:rsidP="002347ED">
      <w:pPr>
        <w:numPr>
          <w:ilvl w:val="0"/>
          <w:numId w:val="60"/>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14:paraId="3A464372"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X. ODPOVĚDNOST ZA VADY A ŠKODU</w:t>
      </w:r>
    </w:p>
    <w:p w14:paraId="3496402F" w14:textId="77777777" w:rsidR="00D035A1" w:rsidRPr="00A76CEC" w:rsidRDefault="00D035A1" w:rsidP="00D035A1">
      <w:pPr>
        <w:numPr>
          <w:ilvl w:val="0"/>
          <w:numId w:val="46"/>
        </w:numPr>
        <w:suppressAutoHyphens/>
        <w:spacing w:before="120"/>
        <w:rPr>
          <w:rFonts w:asciiTheme="minorHAnsi" w:hAnsiTheme="minorHAnsi" w:cs="Arial"/>
          <w:sz w:val="20"/>
          <w:lang w:eastAsia="ar-SA"/>
        </w:rPr>
      </w:pPr>
      <w:r w:rsidRPr="00A76CEC">
        <w:rPr>
          <w:rFonts w:asciiTheme="minorHAnsi" w:hAnsiTheme="minorHAnsi" w:cs="Arial"/>
          <w:sz w:val="20"/>
          <w:lang w:eastAsia="ar-SA"/>
        </w:rPr>
        <w:t>Práva z vadného plnění se řídí ustanovením § 2099 a násl. Občanského zákoníku.</w:t>
      </w:r>
    </w:p>
    <w:p w14:paraId="032927C4" w14:textId="77777777" w:rsidR="00D035A1" w:rsidRPr="00A76CEC" w:rsidRDefault="00D035A1" w:rsidP="00D035A1">
      <w:pPr>
        <w:numPr>
          <w:ilvl w:val="0"/>
          <w:numId w:val="46"/>
        </w:numPr>
        <w:suppressAutoHyphens/>
        <w:spacing w:before="120"/>
        <w:rPr>
          <w:rFonts w:asciiTheme="minorHAnsi" w:hAnsiTheme="minorHAnsi" w:cs="Arial"/>
          <w:sz w:val="20"/>
          <w:lang w:eastAsia="ar-SA"/>
        </w:rPr>
      </w:pPr>
      <w:r w:rsidRPr="00A76CEC">
        <w:rPr>
          <w:rFonts w:asciiTheme="minorHAnsi" w:hAnsiTheme="minorHAnsi" w:cs="Arial"/>
          <w:sz w:val="20"/>
          <w:lang w:eastAsia="en-US"/>
        </w:rPr>
        <w:t>Prodávající odevzdá kupujícímu předmět koupě v ujednaném množství, jakosti a provedení</w:t>
      </w:r>
      <w:r w:rsidRPr="00A76CEC">
        <w:rPr>
          <w:rFonts w:asciiTheme="minorHAnsi" w:hAnsiTheme="minorHAnsi" w:cs="Arial"/>
          <w:sz w:val="20"/>
          <w:lang w:eastAsia="ar-SA"/>
        </w:rPr>
        <w:t>.</w:t>
      </w:r>
    </w:p>
    <w:p w14:paraId="5CE731C4" w14:textId="77777777" w:rsidR="00D035A1" w:rsidRPr="00A76CEC" w:rsidRDefault="00D035A1" w:rsidP="00D035A1">
      <w:pPr>
        <w:numPr>
          <w:ilvl w:val="0"/>
          <w:numId w:val="46"/>
        </w:numPr>
        <w:suppressAutoHyphens/>
        <w:spacing w:before="120"/>
        <w:rPr>
          <w:rFonts w:asciiTheme="minorHAnsi" w:hAnsiTheme="minorHAnsi" w:cs="Arial"/>
          <w:sz w:val="20"/>
          <w:lang w:eastAsia="ar-SA"/>
        </w:rPr>
      </w:pPr>
      <w:r w:rsidRPr="00A76CEC">
        <w:rPr>
          <w:rFonts w:asciiTheme="minorHAnsi" w:hAnsiTheme="minorHAnsi" w:cs="Arial"/>
          <w:sz w:val="20"/>
          <w:lang w:eastAsia="en-US"/>
        </w:rPr>
        <w:t>Prodávající</w:t>
      </w:r>
      <w:r w:rsidRPr="00A76CEC">
        <w:rPr>
          <w:rFonts w:asciiTheme="minorHAnsi" w:hAnsiTheme="minorHAnsi" w:cs="Arial"/>
          <w:sz w:val="20"/>
          <w:lang w:eastAsia="ar-SA"/>
        </w:rPr>
        <w:t xml:space="preserve"> je povinen dodat předmět koupě bez právních či faktických vad. </w:t>
      </w:r>
    </w:p>
    <w:p w14:paraId="2C6D0273" w14:textId="77777777" w:rsidR="00D035A1" w:rsidRPr="00A76CEC" w:rsidRDefault="00D035A1" w:rsidP="00D035A1">
      <w:pPr>
        <w:numPr>
          <w:ilvl w:val="0"/>
          <w:numId w:val="46"/>
        </w:numPr>
        <w:suppressAutoHyphens/>
        <w:spacing w:before="120"/>
        <w:rPr>
          <w:rFonts w:asciiTheme="minorHAnsi" w:hAnsiTheme="minorHAnsi" w:cs="Arial"/>
          <w:sz w:val="20"/>
          <w:lang w:eastAsia="ar-SA"/>
        </w:rPr>
      </w:pPr>
      <w:r w:rsidRPr="00A76CEC">
        <w:rPr>
          <w:rFonts w:asciiTheme="minorHAnsi" w:hAnsiTheme="minorHAnsi" w:cs="Arial"/>
          <w:sz w:val="20"/>
          <w:lang w:eastAsia="ar-SA"/>
        </w:rPr>
        <w:t>Prodávající odpovídá za to, že na dodaném předmětu koupě neváznou práva třetích osob</w:t>
      </w:r>
    </w:p>
    <w:p w14:paraId="6D03C2E0" w14:textId="77777777" w:rsidR="00D035A1" w:rsidRPr="00A76CEC" w:rsidRDefault="00D035A1" w:rsidP="00D035A1">
      <w:pPr>
        <w:numPr>
          <w:ilvl w:val="0"/>
          <w:numId w:val="46"/>
        </w:numPr>
        <w:suppressAutoHyphens/>
        <w:spacing w:before="120"/>
        <w:rPr>
          <w:rFonts w:asciiTheme="minorHAnsi" w:hAnsiTheme="minorHAnsi" w:cs="Arial"/>
          <w:sz w:val="20"/>
          <w:lang w:eastAsia="ar-SA"/>
        </w:rPr>
      </w:pPr>
      <w:r w:rsidRPr="00A76CEC">
        <w:rPr>
          <w:rFonts w:asciiTheme="minorHAnsi" w:hAnsiTheme="minorHAnsi" w:cs="Arial"/>
          <w:sz w:val="20"/>
          <w:lang w:eastAsia="en-US"/>
        </w:rPr>
        <w:t>Prodávající</w:t>
      </w:r>
      <w:r w:rsidRPr="00A76CEC">
        <w:rPr>
          <w:rFonts w:asciiTheme="minorHAnsi" w:hAnsiTheme="minorHAnsi" w:cs="Arial"/>
          <w:sz w:val="20"/>
          <w:lang w:eastAsia="ar-SA"/>
        </w:rPr>
        <w:t xml:space="preserve"> odpovídá za vady předmětu koupě v plném rozsahu dle příslušných ustanovení § 2099 a násl. zákona č. 89/2012 Sb., občanského zákoníku.</w:t>
      </w:r>
    </w:p>
    <w:p w14:paraId="4458080E"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14:paraId="0039E485"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14:paraId="48007737"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lastRenderedPageBreak/>
        <w:t>Prodávající prohlašuje, že předmět koupě nemá žádné vady.</w:t>
      </w:r>
    </w:p>
    <w:p w14:paraId="54EA5BF6"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t xml:space="preserve">Pokud porušením povinností prodávajícího, vyplývajících z obecně závazných právních předpisů či z této smlouvy vznikne kupujícímu či třetím osobám v důsledku použití či užívání předmětu koupě jakákoliv škoda, odpovídá za ni prodávající, a to bez ohledu na zavinění a bez ohledu na případnou existenci okolností vylučujících odpovědnost ve smyslu ustanovení § 2913 odst. 2 zákona č. 89/2012 Sb., občanského zákoníku. </w:t>
      </w:r>
    </w:p>
    <w:p w14:paraId="3DD6D292"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t>Maximální výše odpovědnosti za škodu odpovídá výši způsobené škody.</w:t>
      </w:r>
    </w:p>
    <w:p w14:paraId="7558FB96" w14:textId="77777777" w:rsidR="00D035A1" w:rsidRPr="00A76CEC" w:rsidRDefault="00D035A1" w:rsidP="00D035A1">
      <w:pPr>
        <w:numPr>
          <w:ilvl w:val="0"/>
          <w:numId w:val="46"/>
        </w:numPr>
        <w:suppressAutoHyphens/>
        <w:spacing w:before="120"/>
        <w:ind w:left="357"/>
        <w:rPr>
          <w:rFonts w:asciiTheme="minorHAnsi" w:eastAsia="Calibri" w:hAnsiTheme="minorHAnsi" w:cs="Arial"/>
          <w:sz w:val="20"/>
        </w:rPr>
      </w:pPr>
      <w:r w:rsidRPr="00A76CEC">
        <w:rPr>
          <w:rFonts w:asciiTheme="minorHAnsi" w:eastAsia="Calibri" w:hAnsiTheme="minorHAnsi" w:cs="Arial"/>
          <w:sz w:val="20"/>
        </w:rPr>
        <w:t xml:space="preserve">Smluvní strany se dohodly na tom, že v případě porušení povinnosti kupujícího zboží převzít a zaplatit, se prodávající vzdává nároku na náhradu škody. </w:t>
      </w:r>
    </w:p>
    <w:p w14:paraId="5017343E"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 xml:space="preserve">XI. </w:t>
      </w:r>
      <w:r w:rsidRPr="00A76CEC">
        <w:rPr>
          <w:rFonts w:asciiTheme="minorHAnsi" w:hAnsiTheme="minorHAnsi" w:cs="Arial"/>
          <w:b/>
          <w:color w:val="000000"/>
          <w:sz w:val="20"/>
          <w:lang w:eastAsia="ar-SA"/>
        </w:rPr>
        <w:t>PODMÍNKY UPLATNĚNÍ PRÁV Z VADNÉHO PLNĚNÍ A ZÁRUKY ZA JAKOST</w:t>
      </w:r>
    </w:p>
    <w:p w14:paraId="253C02AB" w14:textId="77777777" w:rsidR="00D035A1" w:rsidRPr="00A76CEC" w:rsidRDefault="00D035A1" w:rsidP="00D035A1">
      <w:pPr>
        <w:numPr>
          <w:ilvl w:val="0"/>
          <w:numId w:val="56"/>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zák. č. 89/2012 Sb., občanského zákoníku, v platném znění. Za podstatnou vadu se považují i vady v dokladech, jež jsou nutné k převzetí a k užívání předmětu koupě, jakož i v dalších dokladech stanovených ve smlouvě.</w:t>
      </w:r>
    </w:p>
    <w:p w14:paraId="0A3F334A" w14:textId="77777777" w:rsidR="00D035A1" w:rsidRPr="00A76CEC" w:rsidRDefault="00D035A1" w:rsidP="00D035A1">
      <w:pPr>
        <w:numPr>
          <w:ilvl w:val="0"/>
          <w:numId w:val="56"/>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 xml:space="preserve">Kupující je povinen oznámit výskyt vady na předmětu koupě v průběhu záruční doby vždy bez zbytečného odkladu poté, co vadu zjistil. </w:t>
      </w:r>
    </w:p>
    <w:p w14:paraId="359F5734" w14:textId="77777777" w:rsidR="00D035A1" w:rsidRPr="00A76CEC" w:rsidRDefault="00D035A1" w:rsidP="00D035A1">
      <w:pPr>
        <w:numPr>
          <w:ilvl w:val="0"/>
          <w:numId w:val="56"/>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 xml:space="preserve">V případě, že kupující zjistí porušení obalu předmětu koupě, zavazuje se oznámit tuto skutečnost prodávajícímu nebo jeho dopravci a zdokumentovat ji. </w:t>
      </w:r>
    </w:p>
    <w:p w14:paraId="3CE13E02" w14:textId="77777777" w:rsidR="00D035A1" w:rsidRPr="00A76CEC" w:rsidRDefault="00D035A1" w:rsidP="00D035A1">
      <w:pPr>
        <w:numPr>
          <w:ilvl w:val="0"/>
          <w:numId w:val="56"/>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color w:val="000000"/>
          <w:sz w:val="20"/>
        </w:rPr>
        <w:t>Práva z vadného plnění a záruky za jakost</w:t>
      </w:r>
      <w:r w:rsidRPr="00A76CEC">
        <w:rPr>
          <w:rFonts w:asciiTheme="minorHAnsi" w:eastAsia="Calibri" w:hAnsiTheme="minorHAnsi" w:cs="Arial"/>
          <w:sz w:val="20"/>
        </w:rPr>
        <w:t xml:space="preserve"> musí být uplatněna v písemné formě na místě při převzetí předmětu koupě anebo prostřednictvím emailu, s popisem vady. Prodávající je povinen potvrdit přijetí tohoto oznámení obratem a vyřídit ho způsobem, který kupující zvolí v souladu s § 2106 odst. 1 zák. č. 89/2012 Sb., občanského zákoníku, v platném znění. V případě odstranění vady se sjednává lhůta v délce 2 pracovních dnů, pokud by dodání vadného předmětu koupě způsobovalo vážné provozní problémy, jinak 5 pracovních dnů. </w:t>
      </w:r>
    </w:p>
    <w:p w14:paraId="28149D95" w14:textId="77777777" w:rsidR="00D035A1" w:rsidRPr="00A76CEC" w:rsidRDefault="00D035A1" w:rsidP="00D035A1">
      <w:pPr>
        <w:numPr>
          <w:ilvl w:val="0"/>
          <w:numId w:val="56"/>
        </w:numPr>
        <w:suppressAutoHyphens/>
        <w:spacing w:before="120"/>
        <w:ind w:left="357" w:hanging="357"/>
        <w:rPr>
          <w:rFonts w:asciiTheme="minorHAnsi" w:eastAsia="Calibri" w:hAnsiTheme="minorHAnsi" w:cs="Arial"/>
          <w:sz w:val="20"/>
        </w:rPr>
      </w:pPr>
      <w:r w:rsidRPr="00A76CEC">
        <w:rPr>
          <w:rFonts w:asciiTheme="minorHAnsi" w:eastAsia="Calibri" w:hAnsiTheme="minorHAnsi" w:cs="Arial"/>
          <w:sz w:val="20"/>
        </w:rPr>
        <w:t>V případě, že kupující nesdělí při vytknutí vady či vad předmětu koupě v rámci záruční doby prodávajícímu jiný požadavek a odstranění vady nebude možné realizovat ve lhůtách dle odst. 4 tohoto článku, je prodávající povinen nejpozději do 15 dnů poté, co mu budou vady oznámeny, provést výměnu předmětu koupě na své náklady, přičemž pokud tak prodávající neučiní, má kupující právo požadovat přiměřenou slevu z kupní ceny za předmět koupě či od této smlouvy odstoupit.</w:t>
      </w:r>
    </w:p>
    <w:p w14:paraId="7FA35D96"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XII. SMLUVNÍ POKUTY</w:t>
      </w:r>
    </w:p>
    <w:p w14:paraId="394A39E1" w14:textId="77777777" w:rsidR="00D035A1" w:rsidRPr="00A76CEC" w:rsidRDefault="00D035A1" w:rsidP="006757F3">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Dostane-li se Prodávající do prodlení se splněním dodací lhůty dle čl. III.2 této Smlouvy, je povinen zaplatit Kupujícímu smluvní pokutu ve výši 1 000,- Kč včetně DPH za každý i započatý den prodlení.</w:t>
      </w:r>
    </w:p>
    <w:p w14:paraId="6F9B4646" w14:textId="77777777" w:rsidR="00D035A1" w:rsidRPr="00A76CEC" w:rsidRDefault="00D035A1" w:rsidP="006757F3">
      <w:pPr>
        <w:numPr>
          <w:ilvl w:val="0"/>
          <w:numId w:val="47"/>
        </w:numPr>
        <w:suppressAutoHyphens/>
        <w:spacing w:before="120"/>
        <w:rPr>
          <w:rFonts w:asciiTheme="minorHAnsi" w:hAnsiTheme="minorHAnsi" w:cs="Arial"/>
          <w:sz w:val="20"/>
        </w:rPr>
      </w:pPr>
      <w:r w:rsidRPr="00A76CEC">
        <w:rPr>
          <w:rFonts w:asciiTheme="minorHAnsi" w:eastAsia="Calibri" w:hAnsiTheme="minorHAnsi" w:cs="Arial"/>
          <w:sz w:val="20"/>
        </w:rPr>
        <w:t>V případě nedodržení lhůty pro vyřízení opravy dle čl. IX. 6 této Smlouvy, a zároveň neposkytnutí Kupujícímu za vadné Zboží zdarma náhradní řešení o stejných nebo vyšších technických parametrech dle čl. IX. 7 této Smlouvy, bude Kupující uplatňovat vůči Prodávajícímu smluvní pokutu ve výši 1 000,- Kč včetně DPH za každý i započatý den prodlení Prodávajícího s odstraněním nahlášené závady.</w:t>
      </w:r>
      <w:r w:rsidRPr="00A76CEC">
        <w:rPr>
          <w:rFonts w:asciiTheme="minorHAnsi" w:hAnsiTheme="minorHAnsi" w:cs="Arial"/>
          <w:bCs/>
          <w:sz w:val="20"/>
        </w:rPr>
        <w:t xml:space="preserve">  </w:t>
      </w:r>
    </w:p>
    <w:p w14:paraId="32E3EDF5" w14:textId="77777777" w:rsidR="00D035A1" w:rsidRPr="00A76CEC" w:rsidRDefault="00D035A1" w:rsidP="00D035A1">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Poruší-li Prodávající kteroukoliv povinnost stanovenou v čl. VII. této Smlouvy, zavazuje se zaplatit Kupujícímu smluvní pokutu 10 000,- Kč včetně DPH za každý prokazatelně zjištěný případ porušení této smluvní povinnosti. </w:t>
      </w:r>
    </w:p>
    <w:p w14:paraId="6D2C93A9" w14:textId="77777777" w:rsidR="00D035A1" w:rsidRPr="00A76CEC" w:rsidRDefault="00D035A1" w:rsidP="00D035A1">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Za každé prokazatelné porušení ustanovení čl. XV. této smlouvy se sjednává sankce ve výši 50 000,- Kč včetně DPH</w:t>
      </w:r>
      <w:r w:rsidRPr="00A76CEC">
        <w:rPr>
          <w:rFonts w:asciiTheme="minorHAnsi" w:eastAsia="Calibri" w:hAnsiTheme="minorHAnsi" w:cs="Arial"/>
          <w:b/>
          <w:sz w:val="20"/>
        </w:rPr>
        <w:t xml:space="preserve"> </w:t>
      </w:r>
      <w:r w:rsidRPr="00A76CEC">
        <w:rPr>
          <w:rFonts w:asciiTheme="minorHAnsi" w:eastAsia="Calibri" w:hAnsiTheme="minorHAnsi" w:cs="Arial"/>
          <w:sz w:val="20"/>
        </w:rPr>
        <w:t>splatná poškozené straně do 30 dnů od prokázání porušení.</w:t>
      </w:r>
    </w:p>
    <w:p w14:paraId="6229BB6B" w14:textId="77777777" w:rsidR="00D035A1" w:rsidRPr="00A76CEC" w:rsidRDefault="00D035A1" w:rsidP="00D035A1">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 xml:space="preserve">V případě, že Prodávající poruší některou z dalších povinností uvedených v této Smlouvě (kromě výše uvedených), je Kupující oprávněn písemně vyzvat Prodávajícího k provedení nápravy. Nebude-li náprava v termínu stanoveném Prodávajícím provedena či bude-li se porušení opakovat, </w:t>
      </w:r>
      <w:r w:rsidRPr="00A76CEC">
        <w:rPr>
          <w:rFonts w:asciiTheme="minorHAnsi" w:eastAsia="Calibri" w:hAnsiTheme="minorHAnsi" w:cs="Arial"/>
          <w:kern w:val="2"/>
          <w:sz w:val="20"/>
        </w:rPr>
        <w:t>je Kupující oprávněn uplatnit vůči Prodávajícímu smluvní pokutu ve výši</w:t>
      </w:r>
      <w:r w:rsidRPr="00A76CEC">
        <w:rPr>
          <w:rFonts w:asciiTheme="minorHAnsi" w:eastAsia="Calibri" w:hAnsiTheme="minorHAnsi" w:cs="Arial"/>
          <w:sz w:val="20"/>
        </w:rPr>
        <w:t xml:space="preserve"> 1 000,- Kč včetně DPH za každé jednotlivé porušení. Tuto smluvní pokutu je Kupující oprávněn uložit opakovaně.</w:t>
      </w:r>
    </w:p>
    <w:p w14:paraId="7607EFFA" w14:textId="77777777" w:rsidR="00D035A1" w:rsidRPr="00A76CEC" w:rsidRDefault="00D035A1" w:rsidP="006757F3">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Při prodlení Kupujícího se zaplacením kupní ceny se sjednává úrok z prodlení ve výši 0,05% z fakturované částky (včetně DPH) za každý i započatý den prodlení.</w:t>
      </w:r>
    </w:p>
    <w:p w14:paraId="298E508B" w14:textId="77777777" w:rsidR="00D035A1" w:rsidRPr="00A76CEC" w:rsidRDefault="00D035A1" w:rsidP="006757F3">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lastRenderedPageBreak/>
        <w:t>Maximální výše každé ze smluvních pokut uvedených v tomto článku nesmí překročit cenu včetně DPH za celý předmět koupě dle článku IV.2 této Smlouvy.</w:t>
      </w:r>
    </w:p>
    <w:p w14:paraId="53B4AEC0" w14:textId="77777777" w:rsidR="00D035A1" w:rsidRPr="00A76CEC" w:rsidRDefault="00D035A1" w:rsidP="006757F3">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55A0D5D0" w14:textId="77777777" w:rsidR="00D035A1" w:rsidRPr="00A76CEC" w:rsidRDefault="00D035A1" w:rsidP="006757F3">
      <w:pPr>
        <w:numPr>
          <w:ilvl w:val="0"/>
          <w:numId w:val="47"/>
        </w:numPr>
        <w:suppressAutoHyphens/>
        <w:spacing w:before="120"/>
        <w:rPr>
          <w:rFonts w:asciiTheme="minorHAnsi" w:eastAsia="Calibri" w:hAnsiTheme="minorHAnsi" w:cs="Arial"/>
          <w:sz w:val="20"/>
        </w:rPr>
      </w:pPr>
      <w:r w:rsidRPr="00A76CEC">
        <w:rPr>
          <w:rFonts w:asciiTheme="minorHAnsi" w:eastAsia="Calibri" w:hAnsiTheme="minorHAnsi" w:cs="Arial"/>
          <w:sz w:val="20"/>
        </w:rPr>
        <w:t>Smluvní pokuta je splatná do 30 dní od data, kdy byla povinné straně doručena písemná výzva k jejímu zaplacení ze strany oprávněné strany, a to na účet oprávněné strany uvedený v záhlaví této Smlouvy.</w:t>
      </w:r>
    </w:p>
    <w:p w14:paraId="6848F91A" w14:textId="77777777" w:rsidR="00D035A1" w:rsidRPr="00A76CEC" w:rsidRDefault="00D035A1" w:rsidP="00D035A1">
      <w:pPr>
        <w:tabs>
          <w:tab w:val="num" w:pos="709"/>
        </w:tabs>
        <w:suppressAutoHyphens/>
        <w:spacing w:before="120"/>
        <w:jc w:val="center"/>
        <w:rPr>
          <w:rFonts w:asciiTheme="minorHAnsi" w:hAnsiTheme="minorHAnsi" w:cs="Arial"/>
          <w:b/>
          <w:bCs/>
          <w:kern w:val="1"/>
          <w:sz w:val="20"/>
        </w:rPr>
      </w:pPr>
      <w:r w:rsidRPr="00A76CEC">
        <w:rPr>
          <w:rFonts w:asciiTheme="minorHAnsi" w:hAnsiTheme="minorHAnsi" w:cs="Arial"/>
          <w:b/>
          <w:bCs/>
          <w:kern w:val="1"/>
          <w:sz w:val="20"/>
        </w:rPr>
        <w:t>XIII. UKONČENÍ SMLOUVY ODSTOUPENÍM</w:t>
      </w:r>
    </w:p>
    <w:p w14:paraId="52895028" w14:textId="77777777" w:rsidR="00D035A1" w:rsidRPr="00A76CEC" w:rsidRDefault="00D035A1" w:rsidP="00D035A1">
      <w:pPr>
        <w:numPr>
          <w:ilvl w:val="0"/>
          <w:numId w:val="54"/>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Od této smlouvy může kterákoli strana odstoupit, pokud dojde k podstatnému porušení smluvních povinností stranou druhou nebo v případě, že dojde k opakovanému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14:paraId="78D4F614" w14:textId="77777777" w:rsidR="00D035A1" w:rsidRPr="00A76CEC" w:rsidRDefault="00D035A1" w:rsidP="00D035A1">
      <w:pPr>
        <w:numPr>
          <w:ilvl w:val="0"/>
          <w:numId w:val="54"/>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Smluvní strany výslovně sjednávají, že za podstatné porušení této smlouvy ve smyslu § 1977 a § 2106 zákona č. 89/2012 Sb., občanského zákoníku, se považuje:</w:t>
      </w:r>
    </w:p>
    <w:p w14:paraId="1CF15E85"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dodání zboží s nevyhovujícími technickými parametry požadovanými kupujícím dle čl. II.4 této smlouvy</w:t>
      </w:r>
    </w:p>
    <w:p w14:paraId="72C3D487"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prodlení s termínem dodání delším než 15 dní</w:t>
      </w:r>
    </w:p>
    <w:p w14:paraId="5DBD326E"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nepravdivost prohlášení prodávajícího dle čl. X.7 nebo X.8 této smlouvy</w:t>
      </w:r>
    </w:p>
    <w:p w14:paraId="3E449BAC"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opakované prodlení s odstraněním vad dle čl. XI.4 této smlouvy</w:t>
      </w:r>
    </w:p>
    <w:p w14:paraId="6914FD08"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prodlení s provedením výměny předmětu koupě delším než 30 dní ode dne oznámení neodstranitelné vady anebo vady, která se vyskytla na předmětu koupě opakovaně</w:t>
      </w:r>
    </w:p>
    <w:p w14:paraId="653C1D28"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prodlení s úhradou oprávněně vyúčtované kupní ceny delším než 15 pracovních dní</w:t>
      </w:r>
    </w:p>
    <w:p w14:paraId="4E376E08" w14:textId="77777777" w:rsidR="00D035A1" w:rsidRPr="00A76CEC" w:rsidRDefault="00D035A1" w:rsidP="00D035A1">
      <w:pPr>
        <w:numPr>
          <w:ilvl w:val="0"/>
          <w:numId w:val="55"/>
        </w:numPr>
        <w:tabs>
          <w:tab w:val="clear" w:pos="1068"/>
          <w:tab w:val="num" w:pos="720"/>
        </w:tabs>
        <w:suppressAutoHyphens/>
        <w:spacing w:before="120"/>
        <w:ind w:left="720"/>
        <w:rPr>
          <w:rFonts w:asciiTheme="minorHAnsi" w:eastAsia="Calibri" w:hAnsiTheme="minorHAnsi" w:cs="Arial"/>
          <w:sz w:val="20"/>
        </w:rPr>
      </w:pPr>
      <w:r w:rsidRPr="00A76CEC">
        <w:rPr>
          <w:rFonts w:asciiTheme="minorHAnsi" w:eastAsia="Calibri" w:hAnsiTheme="minorHAnsi" w:cs="Arial"/>
          <w:sz w:val="20"/>
        </w:rPr>
        <w:t>zjištění závažné vady v nabídce prodávajícího učiněné v rámci zadávacího řízení k zadání veřejné zakázky, pokud by taková vada měla za následek vyřazení prodávajícího ze zadávacího řízení veřejné zakázky</w:t>
      </w:r>
    </w:p>
    <w:p w14:paraId="3F851554" w14:textId="77777777" w:rsidR="00D035A1" w:rsidRPr="00A76CEC" w:rsidRDefault="00D035A1" w:rsidP="00D035A1">
      <w:pPr>
        <w:numPr>
          <w:ilvl w:val="0"/>
          <w:numId w:val="54"/>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 xml:space="preserve">Odstoupením od smlouvy zanikají všechna práva a povinnosti stran ze smlouvy. Odstoupení od smlouvy se však nedotýká nároku na náhradu škody vzniklé porušením smlouvy. </w:t>
      </w:r>
    </w:p>
    <w:p w14:paraId="04024CBA" w14:textId="77777777" w:rsidR="00D035A1" w:rsidRPr="00A76CEC" w:rsidRDefault="00D035A1" w:rsidP="00D035A1">
      <w:pPr>
        <w:suppressAutoHyphens/>
        <w:spacing w:before="120"/>
        <w:jc w:val="center"/>
        <w:rPr>
          <w:rFonts w:asciiTheme="minorHAnsi" w:hAnsiTheme="minorHAnsi" w:cs="Arial"/>
          <w:b/>
          <w:bCs/>
          <w:kern w:val="1"/>
          <w:sz w:val="20"/>
        </w:rPr>
      </w:pPr>
      <w:r w:rsidRPr="00A76CEC">
        <w:rPr>
          <w:rFonts w:asciiTheme="minorHAnsi" w:hAnsiTheme="minorHAnsi" w:cs="Arial"/>
          <w:b/>
          <w:bCs/>
          <w:kern w:val="1"/>
          <w:sz w:val="20"/>
        </w:rPr>
        <w:t>XIV. ROZVAZOVACÍ PODMÍNKA SMLOUVY</w:t>
      </w:r>
    </w:p>
    <w:p w14:paraId="674633B1" w14:textId="77777777" w:rsidR="00D035A1" w:rsidRPr="00A76CEC" w:rsidRDefault="00D035A1" w:rsidP="00D035A1">
      <w:pPr>
        <w:numPr>
          <w:ilvl w:val="0"/>
          <w:numId w:val="53"/>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 xml:space="preserve">V případě, že kupující nezíská předpokládané finanční prostředky k úhradě kupní ceny z důvodů, které nemohl ovlivnit nebo které nezavinil, zejména proto, že tyto finanční prostředky předpokládal získat z dotačních programů a poskytovatel dotace mu je nepřidělil, ruší se tato smlouva od počátku.  </w:t>
      </w:r>
    </w:p>
    <w:p w14:paraId="0B39E904" w14:textId="77777777" w:rsidR="00D035A1" w:rsidRPr="00A76CEC" w:rsidRDefault="00D035A1" w:rsidP="00D035A1">
      <w:pPr>
        <w:numPr>
          <w:ilvl w:val="0"/>
          <w:numId w:val="53"/>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 xml:space="preserve">Kupující se zavazuje prodávajícímu bezodkladně písemně oznámit naplnění rozvazovací podmínky této smlouvy. </w:t>
      </w:r>
    </w:p>
    <w:p w14:paraId="47ACFE84" w14:textId="77777777" w:rsidR="00D035A1" w:rsidRPr="00A76CEC" w:rsidRDefault="00D035A1" w:rsidP="00D035A1">
      <w:pPr>
        <w:numPr>
          <w:ilvl w:val="0"/>
          <w:numId w:val="53"/>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Pokud již bylo započato plnění, Kupující v takovém případě uhradí Prodávajícímu náklady, které již Prodávající v rámci plnění této Smlouvy do doby oznámení naplnění rozvazovací podmínky prokazatelně vynaložil.</w:t>
      </w:r>
    </w:p>
    <w:p w14:paraId="5002B45F" w14:textId="77777777" w:rsidR="00D035A1" w:rsidRPr="00A76CEC" w:rsidRDefault="00D035A1" w:rsidP="00D035A1">
      <w:pPr>
        <w:suppressAutoHyphens/>
        <w:spacing w:before="120"/>
        <w:jc w:val="center"/>
        <w:rPr>
          <w:rFonts w:asciiTheme="minorHAnsi" w:hAnsiTheme="minorHAnsi" w:cs="Arial"/>
          <w:b/>
          <w:bCs/>
          <w:kern w:val="1"/>
          <w:sz w:val="20"/>
        </w:rPr>
      </w:pPr>
      <w:r w:rsidRPr="00A76CEC">
        <w:rPr>
          <w:rFonts w:asciiTheme="minorHAnsi" w:hAnsiTheme="minorHAnsi" w:cs="Arial"/>
          <w:b/>
          <w:bCs/>
          <w:kern w:val="1"/>
          <w:sz w:val="20"/>
        </w:rPr>
        <w:t>XV. OCHRANA DAT A INFORMACÍ</w:t>
      </w:r>
    </w:p>
    <w:p w14:paraId="12CE8751" w14:textId="77777777" w:rsidR="00D035A1" w:rsidRPr="00A76CEC" w:rsidRDefault="00D035A1" w:rsidP="00D035A1">
      <w:pPr>
        <w:numPr>
          <w:ilvl w:val="0"/>
          <w:numId w:val="61"/>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Smluvní strany se tímto zavazují, že veškeré informace a zvláště pak veškerá data Kupujícího, se kterými se seznámí v rámci plnění této smlouvy pracovníci či poddodavatelé Prodávajícího, a které získá Kupující i Prodávající při plnění této Smlouvy nebo v souvislosti s ním, budou považovány za důvěrné. Smluvní strany se zavazují zachovat o těchto informacích mlčenlivost s výjimkou předchozího písemného souhlasu druhé strany, žádnou z těchto informací nijak nezneužít, nevyužít, nezpřístupnit a ani neumožnit zpřístupnění třetím osobám. Tento závazek smluvních stran trvá i po ukončení smlouvy z jakéhokoli důvodu.</w:t>
      </w:r>
    </w:p>
    <w:p w14:paraId="1829E9FF" w14:textId="77777777" w:rsidR="00D035A1" w:rsidRPr="00A76CEC" w:rsidRDefault="00D035A1" w:rsidP="00D035A1">
      <w:pPr>
        <w:numPr>
          <w:ilvl w:val="0"/>
          <w:numId w:val="61"/>
        </w:numPr>
        <w:suppressAutoHyphens/>
        <w:spacing w:before="120"/>
        <w:ind w:left="360"/>
        <w:rPr>
          <w:rFonts w:asciiTheme="minorHAnsi" w:eastAsia="Calibri" w:hAnsiTheme="minorHAnsi" w:cs="Arial"/>
          <w:sz w:val="20"/>
        </w:rPr>
      </w:pPr>
      <w:r w:rsidRPr="00A76CEC">
        <w:rPr>
          <w:rFonts w:asciiTheme="minorHAnsi" w:eastAsia="Calibri" w:hAnsiTheme="minorHAnsi" w:cs="Arial"/>
          <w:sz w:val="20"/>
        </w:rPr>
        <w:t>Výše stanovená povinnost mlčenlivosti nekončí po ukončení realizace předmětu plnění dle této Smlouvy nebo jejím ukončením, pokud nenastane některé z následujícího:</w:t>
      </w:r>
    </w:p>
    <w:p w14:paraId="1B029EA0" w14:textId="77777777" w:rsidR="00D035A1" w:rsidRPr="00A76CEC" w:rsidRDefault="00D035A1" w:rsidP="00D035A1">
      <w:pPr>
        <w:numPr>
          <w:ilvl w:val="0"/>
          <w:numId w:val="62"/>
        </w:numPr>
        <w:suppressAutoHyphens/>
        <w:spacing w:before="120"/>
        <w:rPr>
          <w:rFonts w:asciiTheme="minorHAnsi" w:eastAsia="Calibri" w:hAnsiTheme="minorHAnsi" w:cs="Arial"/>
          <w:sz w:val="20"/>
        </w:rPr>
      </w:pPr>
      <w:r w:rsidRPr="00A76CEC">
        <w:rPr>
          <w:rFonts w:asciiTheme="minorHAnsi" w:eastAsia="Calibri" w:hAnsiTheme="minorHAnsi" w:cs="Arial"/>
          <w:sz w:val="20"/>
        </w:rPr>
        <w:t>informace je veřejně přístupná nebo se později stane veřejně přístupnou jinak než porušením této smlouvy, nebo</w:t>
      </w:r>
    </w:p>
    <w:p w14:paraId="4E8C2270" w14:textId="77777777" w:rsidR="00D035A1" w:rsidRPr="00A76CEC" w:rsidRDefault="00D035A1" w:rsidP="00D035A1">
      <w:pPr>
        <w:numPr>
          <w:ilvl w:val="0"/>
          <w:numId w:val="62"/>
        </w:numPr>
        <w:suppressAutoHyphens/>
        <w:spacing w:before="120"/>
        <w:rPr>
          <w:rFonts w:asciiTheme="minorHAnsi" w:eastAsia="Calibri" w:hAnsiTheme="minorHAnsi" w:cs="Arial"/>
          <w:sz w:val="20"/>
        </w:rPr>
      </w:pPr>
      <w:r w:rsidRPr="00A76CEC">
        <w:rPr>
          <w:rFonts w:asciiTheme="minorHAnsi" w:eastAsia="Calibri" w:hAnsiTheme="minorHAnsi" w:cs="Arial"/>
          <w:sz w:val="20"/>
        </w:rPr>
        <w:t>ke sdělení informace dojde na základě závazného požadavku nebo výzvy státních orgánů oprávněných k tomuto na základě zákona.</w:t>
      </w:r>
    </w:p>
    <w:p w14:paraId="7111F302"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lastRenderedPageBreak/>
        <w:t>XVI. DORUČOVÁNÍ A KOMUNIKACE</w:t>
      </w:r>
    </w:p>
    <w:p w14:paraId="58A48923" w14:textId="77777777" w:rsidR="00D035A1" w:rsidRPr="00A76CEC" w:rsidRDefault="00D035A1" w:rsidP="00D035A1">
      <w:pPr>
        <w:numPr>
          <w:ilvl w:val="0"/>
          <w:numId w:val="63"/>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Veškerá sdělení či jiná jednání smluvních stran podle této Smlouvy budou adresovány v českém jazyce osobám oprávněným jednat za smluvní stranu nebo kontaktním osobám smluvních stran uvedených v čl. I této Smlouvy, jakožto osobám oprávněným k jednáním ve věcech týkajících se této Smlouvy. Změna těchto osob musí být druhé smluvní straně neprodleně písemně oznámena, přičemž je účinná okamžikem doručení tohoto písemného oznámení druhé smluvní straně.</w:t>
      </w:r>
    </w:p>
    <w:p w14:paraId="3B2DF5D5" w14:textId="77777777" w:rsidR="00D035A1" w:rsidRPr="00A76CEC" w:rsidRDefault="00D035A1" w:rsidP="00D035A1">
      <w:pPr>
        <w:numPr>
          <w:ilvl w:val="0"/>
          <w:numId w:val="63"/>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Pokud tato Smlouva vyžaduje pro určité sdělení či jiné jednání smluvních stran písemnou formu, bude takové sdělení zasláno prostřednictvím e-mailu kontaktní osobou jedné smluvní strany na e-mail kontaktní osoby druhé smluvní strany, popř. takové sdělení může být zasláno prostřednictvím datové schránky nebo prostřednictvím poskytovatele poštovních služeb na adresu sídla příslušné smluvní strany k rukám kontaktní osoby této strany nebo osoby oprávněné jednat podle této Smlouvy. Upozornění na porušení Smlouvy a odstoupení od Smlouvy musí mít písemnou formu.</w:t>
      </w:r>
    </w:p>
    <w:p w14:paraId="6D3CB85B" w14:textId="77777777" w:rsidR="00D035A1" w:rsidRPr="00A76CEC" w:rsidRDefault="00D035A1" w:rsidP="00D035A1">
      <w:pPr>
        <w:numPr>
          <w:ilvl w:val="0"/>
          <w:numId w:val="63"/>
        </w:numPr>
        <w:suppressAutoHyphens/>
        <w:spacing w:before="120"/>
        <w:ind w:left="357" w:hanging="357"/>
        <w:rPr>
          <w:rFonts w:asciiTheme="minorHAnsi" w:eastAsia="Calibri" w:hAnsiTheme="minorHAnsi" w:cs="Arial"/>
          <w:b/>
          <w:sz w:val="20"/>
          <w:lang w:eastAsia="en-US"/>
        </w:rPr>
      </w:pPr>
      <w:r w:rsidRPr="00A76CEC">
        <w:rPr>
          <w:rFonts w:asciiTheme="minorHAnsi" w:eastAsia="Calibri" w:hAnsiTheme="minorHAnsi" w:cs="Arial"/>
          <w:sz w:val="20"/>
          <w:lang w:eastAsia="en-US"/>
        </w:rPr>
        <w:t>Vyžaduje-li tato Smlouva, aby určité sdělení či jiné jednání smluvních stran bylo učiněno písemně v určité lhůtě, je tato lhůta zachována, pokud je sdělení nebo úkon doručeno elektronicky na e-mail kontaktní osoby druhé smluvní strany podle této Smlouvy. Pokud smluvní strana nepotvrdí doručení, má se za to, že zpráva byla doručena třetí pracovní den po odeslání e-mailu.</w:t>
      </w:r>
    </w:p>
    <w:p w14:paraId="43C90125" w14:textId="77777777" w:rsidR="00D035A1" w:rsidRPr="00A76CEC" w:rsidRDefault="00D035A1" w:rsidP="00D035A1">
      <w:pPr>
        <w:suppressAutoHyphens/>
        <w:autoSpaceDE w:val="0"/>
        <w:autoSpaceDN w:val="0"/>
        <w:adjustRightInd w:val="0"/>
        <w:spacing w:before="120"/>
        <w:jc w:val="center"/>
        <w:rPr>
          <w:rFonts w:asciiTheme="minorHAnsi" w:hAnsiTheme="minorHAnsi" w:cs="Arial"/>
          <w:b/>
          <w:bCs/>
          <w:sz w:val="20"/>
          <w:lang w:eastAsia="ar-SA"/>
        </w:rPr>
      </w:pPr>
      <w:r w:rsidRPr="00A76CEC">
        <w:rPr>
          <w:rFonts w:asciiTheme="minorHAnsi" w:hAnsiTheme="minorHAnsi" w:cs="Arial"/>
          <w:b/>
          <w:bCs/>
          <w:sz w:val="20"/>
          <w:lang w:eastAsia="ar-SA"/>
        </w:rPr>
        <w:t>XVII. ZÁVĚREČNÁ USTANOVENÍ</w:t>
      </w:r>
    </w:p>
    <w:p w14:paraId="113DC50E"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Nastanou-li u některé ze stran skutečnosti bránící řádnému plnění této Smlouvy, je povinna to ihned bez zbytečného odkladu oznámit druhé straně a vyvolat jednání zástupců Kupujícího a Prodávajícího.</w:t>
      </w:r>
    </w:p>
    <w:p w14:paraId="09BD710C"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Prodávající prohlašuje, že je schopen doložit legální původ dodaného Zboží. Prodávající dále prohlašuje, že je oprávněným partnerem výrobce pro prodej a servis Zboží.</w:t>
      </w:r>
    </w:p>
    <w:p w14:paraId="43A68D5C"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Prodávající </w:t>
      </w:r>
      <w:r w:rsidRPr="00A76CEC">
        <w:rPr>
          <w:rFonts w:asciiTheme="minorHAnsi" w:eastAsia="Calibri" w:hAnsiTheme="minorHAnsi" w:cs="Arial"/>
          <w:color w:val="010000"/>
          <w:sz w:val="20"/>
          <w:lang w:eastAsia="en-US"/>
        </w:rPr>
        <w:t>se zavazuje písemně poskytnout na žádost Kupujícího jakékoliv doplňující informace související s realizací předmětu smlouvy, a to ve lhůtě stanovené Kupujícím.</w:t>
      </w:r>
    </w:p>
    <w:p w14:paraId="6789DE82"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2F2A0422"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9ED5D32" w14:textId="77777777" w:rsidR="00D035A1" w:rsidRPr="00A76CEC" w:rsidRDefault="00D035A1" w:rsidP="00D035A1">
      <w:pPr>
        <w:numPr>
          <w:ilvl w:val="0"/>
          <w:numId w:val="48"/>
        </w:numPr>
        <w:suppressAutoHyphens/>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221D46FE"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839539E"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2A49A9F8" w14:textId="77777777" w:rsidR="00D035A1" w:rsidRPr="00A76CEC" w:rsidRDefault="00D035A1" w:rsidP="00D035A1">
      <w:pPr>
        <w:numPr>
          <w:ilvl w:val="0"/>
          <w:numId w:val="48"/>
        </w:numPr>
        <w:suppressAutoHyphens/>
        <w:spacing w:before="120"/>
        <w:ind w:left="357" w:hanging="357"/>
        <w:rPr>
          <w:rFonts w:asciiTheme="minorHAnsi" w:eastAsia="Calibri" w:hAnsiTheme="minorHAnsi" w:cs="Arial"/>
          <w:sz w:val="20"/>
          <w:lang w:eastAsia="en-US"/>
        </w:rPr>
      </w:pPr>
      <w:r w:rsidRPr="00A76CEC">
        <w:rPr>
          <w:rFonts w:asciiTheme="minorHAnsi" w:eastAsia="Calibri" w:hAnsiTheme="minorHAnsi" w:cs="Arial"/>
          <w:sz w:val="20"/>
          <w:lang w:eastAsia="en-US"/>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70A5334" w14:textId="77777777" w:rsidR="00D035A1" w:rsidRPr="00A76CEC" w:rsidRDefault="00D035A1" w:rsidP="00D035A1">
      <w:pPr>
        <w:numPr>
          <w:ilvl w:val="0"/>
          <w:numId w:val="48"/>
        </w:numPr>
        <w:suppressAutoHyphens/>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Obě Smluvní strany souhlasí se všemi ujednáními, která jsou obsažena v této Smlouvě. Veškeré dodatky a změny Smlouvy mohou být provedeny pouze po dohodě obou stran, a to písemnou formou.</w:t>
      </w:r>
    </w:p>
    <w:p w14:paraId="1226D001" w14:textId="77777777" w:rsidR="00D035A1" w:rsidRPr="00A76CEC" w:rsidRDefault="00D035A1" w:rsidP="00D035A1">
      <w:pPr>
        <w:numPr>
          <w:ilvl w:val="0"/>
          <w:numId w:val="48"/>
        </w:numPr>
        <w:suppressAutoHyphens/>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Prodávající nemůže bez písemného souhlasu Kupujícího postoupit svá práva a povinnosti plynoucí ze Smlouvy třetí osobě. Tímto ustanovením však nejsou dotčena ustanovení zadávacích podmínek předmětné veřejné zakázky o subdodavatelích, přičemž Prodávající je oprávněn využívat k zajištění plnění Smlouvy pouze poddodavatele uvedené v nabídce podané na předmětnou veřejnou zakázku. Změnu poddodavatelů oproti podané nabídce je Prodávající oprávněn provést pouze s předchozím písemným souhlasem Kupujícího.</w:t>
      </w:r>
    </w:p>
    <w:p w14:paraId="76066F3B" w14:textId="77777777" w:rsidR="00D035A1" w:rsidRPr="00A76CEC" w:rsidRDefault="00D035A1" w:rsidP="006757F3">
      <w:pPr>
        <w:numPr>
          <w:ilvl w:val="0"/>
          <w:numId w:val="48"/>
        </w:numPr>
        <w:suppressAutoHyphens/>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lastRenderedPageBreak/>
        <w:t>Prodávající (i jeho případní poddodavatelé) je povinen uchovávat veškerou dokumentaci související s realizací projektu včetně účetních dokladů minimálně do konce roku 2028. Pokud je v českých právních předpisech stanovena lhůta delší, musí ji žadatel/příjemce použít.</w:t>
      </w:r>
    </w:p>
    <w:p w14:paraId="6FE62577" w14:textId="77777777" w:rsidR="00D035A1" w:rsidRPr="00A76CEC" w:rsidRDefault="00D035A1" w:rsidP="006757F3">
      <w:pPr>
        <w:numPr>
          <w:ilvl w:val="0"/>
          <w:numId w:val="48"/>
        </w:numPr>
        <w:suppressAutoHyphens/>
        <w:spacing w:before="120"/>
        <w:rPr>
          <w:rFonts w:asciiTheme="minorHAnsi" w:eastAsia="Calibri" w:hAnsiTheme="minorHAnsi" w:cs="Arial"/>
          <w:sz w:val="20"/>
          <w:lang w:eastAsia="en-US"/>
        </w:rPr>
      </w:pPr>
      <w:r w:rsidRPr="00A76CEC">
        <w:rPr>
          <w:rFonts w:asciiTheme="minorHAnsi" w:eastAsia="Calibri" w:hAnsiTheme="minorHAnsi" w:cs="Arial"/>
          <w:sz w:val="20"/>
          <w:lang w:eastAsia="en-US"/>
        </w:rPr>
        <w:t>Prodávající (i jeho případní poddodavatelé)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B3829F5" w14:textId="77777777" w:rsidR="00D035A1" w:rsidRPr="00A76CEC" w:rsidRDefault="00D035A1" w:rsidP="00D035A1">
      <w:pPr>
        <w:numPr>
          <w:ilvl w:val="0"/>
          <w:numId w:val="48"/>
        </w:numPr>
        <w:suppressAutoHyphens/>
        <w:autoSpaceDE w:val="0"/>
        <w:autoSpaceDN w:val="0"/>
        <w:adjustRightInd w:val="0"/>
        <w:spacing w:before="120"/>
        <w:rPr>
          <w:rFonts w:asciiTheme="minorHAnsi" w:hAnsiTheme="minorHAnsi" w:cs="Arial"/>
          <w:color w:val="000000"/>
          <w:sz w:val="20"/>
        </w:rPr>
      </w:pPr>
      <w:r w:rsidRPr="00A76CEC">
        <w:rPr>
          <w:rFonts w:asciiTheme="minorHAnsi" w:hAnsiTheme="minorHAnsi" w:cs="Arial"/>
          <w:color w:val="000000"/>
          <w:sz w:val="20"/>
        </w:rPr>
        <w:t xml:space="preserve">Tato smlouva je vyhotovena ve 4 stejnopisech s platností originálu, přičemž Kupující obdrží dvě a Prodávající také dvě vyhotovení. </w:t>
      </w:r>
    </w:p>
    <w:p w14:paraId="64AE9337" w14:textId="77777777" w:rsidR="00D035A1" w:rsidRPr="00A76CEC" w:rsidRDefault="00D035A1" w:rsidP="00D035A1">
      <w:pPr>
        <w:numPr>
          <w:ilvl w:val="0"/>
          <w:numId w:val="48"/>
        </w:numPr>
        <w:suppressAutoHyphens/>
        <w:autoSpaceDE w:val="0"/>
        <w:autoSpaceDN w:val="0"/>
        <w:adjustRightInd w:val="0"/>
        <w:spacing w:before="120"/>
        <w:rPr>
          <w:rFonts w:asciiTheme="minorHAnsi" w:hAnsiTheme="minorHAnsi" w:cs="Arial"/>
          <w:color w:val="000000"/>
          <w:sz w:val="20"/>
        </w:rPr>
      </w:pPr>
      <w:r w:rsidRPr="00A76CEC">
        <w:rPr>
          <w:rFonts w:asciiTheme="minorHAnsi" w:hAnsiTheme="minorHAnsi" w:cs="Arial"/>
          <w:color w:val="000000"/>
          <w:sz w:val="20"/>
        </w:rPr>
        <w:t>Smlouva nabývá platnosti dnem podpisu obou smluvních stran. Smlouva nabývá účinnosti dnem uveřejnění v registru smluv vedeným Ministerstvem vnitra ČR.</w:t>
      </w:r>
    </w:p>
    <w:p w14:paraId="18527E86" w14:textId="77777777" w:rsidR="00D035A1" w:rsidRPr="00A76CEC" w:rsidRDefault="00D035A1" w:rsidP="00D035A1">
      <w:pPr>
        <w:numPr>
          <w:ilvl w:val="0"/>
          <w:numId w:val="48"/>
        </w:numPr>
        <w:suppressAutoHyphens/>
        <w:autoSpaceDE w:val="0"/>
        <w:autoSpaceDN w:val="0"/>
        <w:adjustRightInd w:val="0"/>
        <w:spacing w:before="120"/>
        <w:rPr>
          <w:rFonts w:asciiTheme="minorHAnsi" w:hAnsiTheme="minorHAnsi" w:cs="Arial"/>
          <w:color w:val="000000"/>
          <w:sz w:val="20"/>
        </w:rPr>
      </w:pPr>
      <w:r w:rsidRPr="00A76CEC">
        <w:rPr>
          <w:rFonts w:asciiTheme="minorHAnsi" w:hAnsiTheme="minorHAnsi" w:cs="Arial"/>
          <w:color w:val="000000"/>
          <w:sz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2FCC907B" w14:textId="77777777" w:rsidR="00D035A1" w:rsidRPr="00A76CEC" w:rsidRDefault="00D035A1" w:rsidP="00D035A1">
      <w:pPr>
        <w:numPr>
          <w:ilvl w:val="0"/>
          <w:numId w:val="48"/>
        </w:numPr>
        <w:suppressAutoHyphens/>
        <w:autoSpaceDE w:val="0"/>
        <w:autoSpaceDN w:val="0"/>
        <w:adjustRightInd w:val="0"/>
        <w:spacing w:before="120"/>
        <w:rPr>
          <w:rFonts w:asciiTheme="minorHAnsi" w:hAnsiTheme="minorHAnsi" w:cs="Arial"/>
          <w:color w:val="000000"/>
          <w:sz w:val="20"/>
        </w:rPr>
      </w:pPr>
      <w:r w:rsidRPr="00A76CEC">
        <w:rPr>
          <w:rFonts w:asciiTheme="minorHAnsi" w:hAnsiTheme="minorHAnsi" w:cs="Arial"/>
          <w:color w:val="000000"/>
          <w:sz w:val="20"/>
        </w:rPr>
        <w:t>Smluvní strany souhlasí s tím, aby tato uzavřená Smlouva vč. příloh, případných změn a dodatků byla uveřejněna v registru smluv v souladu se zákonem č. 340/2015 Sb., o registru smluv, a případně na profilu zadavatele v souladu se zákonem č. 134/2016 Sb., o zadávání veřejných zakázek. Uveřejnění se zavazuje provést Kupující.</w:t>
      </w:r>
    </w:p>
    <w:p w14:paraId="55CF8231" w14:textId="77777777" w:rsidR="00D035A1" w:rsidRPr="00A76CEC" w:rsidRDefault="00D035A1" w:rsidP="00D035A1">
      <w:pPr>
        <w:suppressAutoHyphens/>
        <w:autoSpaceDE w:val="0"/>
        <w:autoSpaceDN w:val="0"/>
        <w:adjustRightInd w:val="0"/>
        <w:ind w:left="426" w:hanging="426"/>
        <w:rPr>
          <w:rFonts w:asciiTheme="minorHAnsi" w:hAnsiTheme="minorHAnsi" w:cs="Arial"/>
          <w:sz w:val="20"/>
          <w:lang w:eastAsia="ar-SA"/>
        </w:rPr>
      </w:pPr>
    </w:p>
    <w:p w14:paraId="14C284E5" w14:textId="77777777" w:rsidR="00D035A1" w:rsidRPr="00A76CEC" w:rsidRDefault="00D035A1" w:rsidP="00D035A1">
      <w:pPr>
        <w:autoSpaceDE w:val="0"/>
        <w:autoSpaceDN w:val="0"/>
        <w:adjustRightInd w:val="0"/>
        <w:spacing w:before="120"/>
        <w:jc w:val="center"/>
        <w:rPr>
          <w:rFonts w:asciiTheme="minorHAnsi" w:hAnsiTheme="minorHAnsi" w:cs="Arial"/>
          <w:b/>
          <w:bCs/>
          <w:color w:val="000000"/>
          <w:sz w:val="20"/>
        </w:rPr>
      </w:pPr>
      <w:r w:rsidRPr="00A76CEC">
        <w:rPr>
          <w:rFonts w:asciiTheme="minorHAnsi" w:hAnsiTheme="minorHAnsi" w:cs="Arial"/>
          <w:b/>
          <w:bCs/>
          <w:color w:val="000000"/>
          <w:sz w:val="20"/>
        </w:rPr>
        <w:t>XVIII. PŘÍLOHY, KTERÉ TVOŘÍ NEDÍLNOU SOUČÁST SMLOUVY</w:t>
      </w:r>
    </w:p>
    <w:p w14:paraId="0570F8AC" w14:textId="77777777" w:rsidR="00D035A1" w:rsidRPr="00A76CEC" w:rsidRDefault="00D035A1" w:rsidP="00D035A1">
      <w:pPr>
        <w:numPr>
          <w:ilvl w:val="0"/>
          <w:numId w:val="67"/>
        </w:numPr>
        <w:suppressAutoHyphens/>
        <w:autoSpaceDE w:val="0"/>
        <w:autoSpaceDN w:val="0"/>
        <w:adjustRightInd w:val="0"/>
        <w:spacing w:before="120"/>
        <w:ind w:left="426" w:hanging="426"/>
        <w:rPr>
          <w:rFonts w:asciiTheme="minorHAnsi" w:hAnsiTheme="minorHAnsi" w:cs="Arial"/>
          <w:color w:val="000000"/>
          <w:sz w:val="20"/>
        </w:rPr>
      </w:pPr>
      <w:r w:rsidRPr="00A76CEC">
        <w:rPr>
          <w:rFonts w:asciiTheme="minorHAnsi" w:hAnsiTheme="minorHAnsi" w:cs="Arial"/>
          <w:color w:val="000000"/>
          <w:sz w:val="20"/>
        </w:rPr>
        <w:t xml:space="preserve">Technická specifikace </w:t>
      </w:r>
      <w:r w:rsidRPr="00A76CEC">
        <w:rPr>
          <w:rFonts w:asciiTheme="minorHAnsi" w:hAnsiTheme="minorHAnsi" w:cs="Arial"/>
          <w:i/>
          <w:color w:val="FF0000"/>
          <w:sz w:val="20"/>
          <w:vertAlign w:val="superscript"/>
        </w:rPr>
        <w:footnoteReference w:id="2"/>
      </w:r>
    </w:p>
    <w:p w14:paraId="5A0089CB" w14:textId="77777777" w:rsidR="00D035A1" w:rsidRPr="00A76CEC" w:rsidRDefault="00D035A1" w:rsidP="00D035A1">
      <w:pPr>
        <w:numPr>
          <w:ilvl w:val="0"/>
          <w:numId w:val="67"/>
        </w:numPr>
        <w:suppressAutoHyphens/>
        <w:autoSpaceDE w:val="0"/>
        <w:autoSpaceDN w:val="0"/>
        <w:adjustRightInd w:val="0"/>
        <w:spacing w:before="120"/>
        <w:ind w:left="426" w:hanging="426"/>
        <w:rPr>
          <w:rFonts w:asciiTheme="minorHAnsi" w:hAnsiTheme="minorHAnsi" w:cs="Arial"/>
          <w:color w:val="000000"/>
          <w:sz w:val="20"/>
        </w:rPr>
      </w:pPr>
      <w:r w:rsidRPr="00A76CEC">
        <w:rPr>
          <w:rFonts w:asciiTheme="minorHAnsi" w:hAnsiTheme="minorHAnsi" w:cs="Arial"/>
          <w:color w:val="000000"/>
          <w:sz w:val="20"/>
        </w:rPr>
        <w:t xml:space="preserve">Kalkulace nabídkové ceny </w:t>
      </w:r>
      <w:r w:rsidRPr="00A76CEC">
        <w:rPr>
          <w:rFonts w:asciiTheme="minorHAnsi" w:hAnsiTheme="minorHAnsi" w:cs="Arial"/>
          <w:i/>
          <w:color w:val="FF0000"/>
          <w:sz w:val="20"/>
          <w:vertAlign w:val="superscript"/>
        </w:rPr>
        <w:footnoteReference w:id="3"/>
      </w:r>
    </w:p>
    <w:p w14:paraId="61B30A22" w14:textId="77777777" w:rsidR="00D035A1" w:rsidRPr="00A76CEC" w:rsidRDefault="00D035A1" w:rsidP="00D035A1">
      <w:pPr>
        <w:numPr>
          <w:ilvl w:val="0"/>
          <w:numId w:val="67"/>
        </w:numPr>
        <w:suppressAutoHyphens/>
        <w:autoSpaceDE w:val="0"/>
        <w:autoSpaceDN w:val="0"/>
        <w:adjustRightInd w:val="0"/>
        <w:spacing w:before="120"/>
        <w:ind w:left="426" w:hanging="426"/>
        <w:rPr>
          <w:rFonts w:asciiTheme="minorHAnsi" w:hAnsiTheme="minorHAnsi" w:cs="Arial"/>
          <w:color w:val="000000"/>
          <w:sz w:val="20"/>
        </w:rPr>
      </w:pPr>
      <w:r w:rsidRPr="00A76CEC">
        <w:rPr>
          <w:rFonts w:asciiTheme="minorHAnsi" w:hAnsiTheme="minorHAnsi" w:cs="Arial"/>
          <w:color w:val="000000"/>
          <w:sz w:val="20"/>
        </w:rPr>
        <w:t xml:space="preserve">Složení realizačního týmu </w:t>
      </w:r>
      <w:r w:rsidRPr="00A76CEC">
        <w:rPr>
          <w:rFonts w:asciiTheme="minorHAnsi" w:hAnsiTheme="minorHAnsi" w:cs="Arial"/>
          <w:i/>
          <w:color w:val="FF0000"/>
          <w:sz w:val="20"/>
          <w:vertAlign w:val="superscript"/>
        </w:rPr>
        <w:footnoteReference w:id="4"/>
      </w:r>
    </w:p>
    <w:p w14:paraId="72BD4118" w14:textId="5BA2E6FF" w:rsidR="00D035A1" w:rsidRDefault="00D035A1" w:rsidP="00D035A1">
      <w:pPr>
        <w:autoSpaceDE w:val="0"/>
        <w:autoSpaceDN w:val="0"/>
        <w:adjustRightInd w:val="0"/>
        <w:spacing w:line="276" w:lineRule="auto"/>
        <w:ind w:left="426"/>
        <w:rPr>
          <w:rFonts w:asciiTheme="minorHAnsi" w:hAnsiTheme="minorHAnsi" w:cs="Arial"/>
          <w:i/>
          <w:iCs/>
          <w:color w:val="FF0000"/>
          <w:sz w:val="20"/>
        </w:rPr>
      </w:pPr>
    </w:p>
    <w:p w14:paraId="1384A6CC" w14:textId="70F15773" w:rsidR="006F6FED" w:rsidRDefault="006F6FED" w:rsidP="00D035A1">
      <w:pPr>
        <w:autoSpaceDE w:val="0"/>
        <w:autoSpaceDN w:val="0"/>
        <w:adjustRightInd w:val="0"/>
        <w:spacing w:line="276" w:lineRule="auto"/>
        <w:ind w:left="426"/>
        <w:rPr>
          <w:rFonts w:asciiTheme="minorHAnsi" w:hAnsiTheme="minorHAnsi" w:cs="Arial"/>
          <w:i/>
          <w:iCs/>
          <w:color w:val="FF0000"/>
          <w:sz w:val="20"/>
        </w:rPr>
      </w:pPr>
    </w:p>
    <w:p w14:paraId="75B4C1C6" w14:textId="327AB175" w:rsidR="003C1FBA" w:rsidRDefault="003C1FBA" w:rsidP="00D035A1">
      <w:pPr>
        <w:autoSpaceDE w:val="0"/>
        <w:autoSpaceDN w:val="0"/>
        <w:adjustRightInd w:val="0"/>
        <w:spacing w:line="276" w:lineRule="auto"/>
        <w:ind w:left="426"/>
        <w:rPr>
          <w:rFonts w:asciiTheme="minorHAnsi" w:hAnsiTheme="minorHAnsi" w:cs="Arial"/>
          <w:i/>
          <w:iCs/>
          <w:color w:val="FF0000"/>
          <w:sz w:val="20"/>
        </w:rPr>
      </w:pPr>
    </w:p>
    <w:p w14:paraId="27F697F8" w14:textId="77777777" w:rsidR="003C1FBA" w:rsidRDefault="003C1FBA" w:rsidP="00D035A1">
      <w:pPr>
        <w:autoSpaceDE w:val="0"/>
        <w:autoSpaceDN w:val="0"/>
        <w:adjustRightInd w:val="0"/>
        <w:spacing w:line="276" w:lineRule="auto"/>
        <w:ind w:left="426"/>
        <w:rPr>
          <w:rFonts w:asciiTheme="minorHAnsi" w:hAnsiTheme="minorHAnsi" w:cs="Arial"/>
          <w:i/>
          <w:iCs/>
          <w:color w:val="FF0000"/>
          <w:sz w:val="20"/>
        </w:rPr>
      </w:pPr>
    </w:p>
    <w:p w14:paraId="475A2842" w14:textId="68C75210" w:rsidR="006F6FED" w:rsidRDefault="006F6FED" w:rsidP="00D035A1">
      <w:pPr>
        <w:autoSpaceDE w:val="0"/>
        <w:autoSpaceDN w:val="0"/>
        <w:adjustRightInd w:val="0"/>
        <w:spacing w:line="276" w:lineRule="auto"/>
        <w:ind w:left="426"/>
        <w:rPr>
          <w:rFonts w:asciiTheme="minorHAnsi" w:hAnsiTheme="minorHAnsi" w:cs="Arial"/>
          <w:i/>
          <w:iCs/>
          <w:color w:val="FF0000"/>
          <w:sz w:val="20"/>
        </w:rPr>
      </w:pPr>
    </w:p>
    <w:p w14:paraId="7ACB3A74" w14:textId="77777777" w:rsidR="006F6FED" w:rsidRPr="00A76CEC" w:rsidRDefault="006F6FED" w:rsidP="00D035A1">
      <w:pPr>
        <w:autoSpaceDE w:val="0"/>
        <w:autoSpaceDN w:val="0"/>
        <w:adjustRightInd w:val="0"/>
        <w:spacing w:line="276" w:lineRule="auto"/>
        <w:ind w:left="426"/>
        <w:rPr>
          <w:rFonts w:asciiTheme="minorHAnsi" w:hAnsiTheme="minorHAnsi" w:cs="Arial"/>
          <w:i/>
          <w:iCs/>
          <w:color w:val="FF0000"/>
          <w:sz w:val="20"/>
        </w:rPr>
      </w:pPr>
    </w:p>
    <w:tbl>
      <w:tblPr>
        <w:tblW w:w="0" w:type="auto"/>
        <w:tblLook w:val="00A0" w:firstRow="1" w:lastRow="0" w:firstColumn="1" w:lastColumn="0" w:noHBand="0" w:noVBand="0"/>
      </w:tblPr>
      <w:tblGrid>
        <w:gridCol w:w="4819"/>
        <w:gridCol w:w="4819"/>
      </w:tblGrid>
      <w:tr w:rsidR="00D035A1" w:rsidRPr="00A76CEC" w14:paraId="3324A852" w14:textId="77777777" w:rsidTr="0004733E">
        <w:trPr>
          <w:trHeight w:val="85"/>
        </w:trPr>
        <w:tc>
          <w:tcPr>
            <w:tcW w:w="4819" w:type="dxa"/>
            <w:vAlign w:val="bottom"/>
          </w:tcPr>
          <w:p w14:paraId="6177182C" w14:textId="0A381B32" w:rsidR="00D035A1" w:rsidRPr="00A76CEC" w:rsidRDefault="00D035A1" w:rsidP="002473CD">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V Plasech dne</w:t>
            </w:r>
            <w:r w:rsidR="006F6FED">
              <w:rPr>
                <w:rFonts w:asciiTheme="minorHAnsi" w:hAnsiTheme="minorHAnsi" w:cs="Arial"/>
                <w:sz w:val="20"/>
                <w:lang w:eastAsia="ar-SA"/>
              </w:rPr>
              <w:t xml:space="preserve"> </w:t>
            </w:r>
            <w:r w:rsidR="002473CD">
              <w:rPr>
                <w:rFonts w:asciiTheme="minorHAnsi" w:hAnsiTheme="minorHAnsi" w:cs="Arial"/>
                <w:sz w:val="20"/>
                <w:lang w:eastAsia="ar-SA"/>
              </w:rPr>
              <w:t>19.6.</w:t>
            </w:r>
            <w:r w:rsidR="006F6FED">
              <w:rPr>
                <w:rFonts w:asciiTheme="minorHAnsi" w:hAnsiTheme="minorHAnsi" w:cs="Arial"/>
                <w:sz w:val="20"/>
                <w:lang w:eastAsia="ar-SA"/>
              </w:rPr>
              <w:t xml:space="preserve"> </w:t>
            </w:r>
            <w:r w:rsidRPr="00A76CEC">
              <w:rPr>
                <w:rFonts w:asciiTheme="minorHAnsi" w:hAnsiTheme="minorHAnsi" w:cs="Arial"/>
                <w:sz w:val="20"/>
                <w:lang w:eastAsia="ar-SA"/>
              </w:rPr>
              <w:t>2018</w:t>
            </w:r>
          </w:p>
        </w:tc>
        <w:tc>
          <w:tcPr>
            <w:tcW w:w="4819" w:type="dxa"/>
            <w:vAlign w:val="bottom"/>
          </w:tcPr>
          <w:p w14:paraId="30E743E6" w14:textId="16B6CF78" w:rsidR="00D035A1" w:rsidRPr="00A76CEC" w:rsidRDefault="00D035A1" w:rsidP="006F6FED">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V</w:t>
            </w:r>
            <w:r w:rsidRPr="00A76CEC">
              <w:rPr>
                <w:rFonts w:asciiTheme="minorHAnsi" w:hAnsiTheme="minorHAnsi" w:cs="Arial"/>
                <w:color w:val="FF0000"/>
                <w:sz w:val="20"/>
                <w:lang w:eastAsia="ar-SA"/>
              </w:rPr>
              <w:t xml:space="preserve"> </w:t>
            </w:r>
            <w:r w:rsidR="006F6FED">
              <w:rPr>
                <w:rFonts w:asciiTheme="minorHAnsi" w:hAnsiTheme="minorHAnsi" w:cs="Arial"/>
                <w:color w:val="000000"/>
                <w:sz w:val="20"/>
                <w:lang w:eastAsia="ar-SA"/>
              </w:rPr>
              <w:t>Brně</w:t>
            </w:r>
            <w:r w:rsidRPr="00A76CEC">
              <w:rPr>
                <w:rFonts w:asciiTheme="minorHAnsi" w:hAnsiTheme="minorHAnsi" w:cs="Arial"/>
                <w:color w:val="FF0000"/>
                <w:sz w:val="20"/>
                <w:lang w:eastAsia="ar-SA"/>
              </w:rPr>
              <w:t xml:space="preserve"> </w:t>
            </w:r>
            <w:r w:rsidR="0019481D">
              <w:rPr>
                <w:rFonts w:asciiTheme="minorHAnsi" w:hAnsiTheme="minorHAnsi" w:cs="Arial"/>
                <w:sz w:val="20"/>
                <w:lang w:eastAsia="ar-SA"/>
              </w:rPr>
              <w:t xml:space="preserve">dne  </w:t>
            </w:r>
            <w:r w:rsidR="006F6FED">
              <w:rPr>
                <w:rFonts w:asciiTheme="minorHAnsi" w:hAnsiTheme="minorHAnsi" w:cs="Arial"/>
                <w:sz w:val="20"/>
                <w:lang w:eastAsia="ar-SA"/>
              </w:rPr>
              <w:t>19</w:t>
            </w:r>
            <w:r w:rsidRPr="00A76CEC">
              <w:rPr>
                <w:rFonts w:asciiTheme="minorHAnsi" w:hAnsiTheme="minorHAnsi" w:cs="Arial"/>
                <w:sz w:val="20"/>
                <w:lang w:eastAsia="ar-SA"/>
              </w:rPr>
              <w:t xml:space="preserve">. </w:t>
            </w:r>
            <w:r w:rsidR="006F6FED">
              <w:rPr>
                <w:rFonts w:asciiTheme="minorHAnsi" w:hAnsiTheme="minorHAnsi" w:cs="Arial"/>
                <w:sz w:val="20"/>
                <w:lang w:eastAsia="ar-SA"/>
              </w:rPr>
              <w:t>června</w:t>
            </w:r>
            <w:r w:rsidRPr="00A76CEC">
              <w:rPr>
                <w:rFonts w:asciiTheme="minorHAnsi" w:hAnsiTheme="minorHAnsi" w:cs="Arial"/>
                <w:b/>
                <w:bCs/>
                <w:color w:val="FF0000"/>
                <w:sz w:val="20"/>
                <w:lang w:eastAsia="ar-SA"/>
              </w:rPr>
              <w:t xml:space="preserve"> </w:t>
            </w:r>
            <w:r w:rsidRPr="00A76CEC">
              <w:rPr>
                <w:rFonts w:asciiTheme="minorHAnsi" w:hAnsiTheme="minorHAnsi" w:cs="Arial"/>
                <w:sz w:val="20"/>
                <w:lang w:eastAsia="ar-SA"/>
              </w:rPr>
              <w:t xml:space="preserve"> 2018</w:t>
            </w:r>
          </w:p>
        </w:tc>
      </w:tr>
      <w:tr w:rsidR="00D035A1" w:rsidRPr="00A76CEC" w14:paraId="7D661D5E" w14:textId="77777777" w:rsidTr="0004733E">
        <w:trPr>
          <w:trHeight w:val="1425"/>
        </w:trPr>
        <w:tc>
          <w:tcPr>
            <w:tcW w:w="4819" w:type="dxa"/>
            <w:vAlign w:val="bottom"/>
          </w:tcPr>
          <w:p w14:paraId="5B97FDD2" w14:textId="77777777" w:rsidR="003C1FBA" w:rsidRDefault="003C1FBA" w:rsidP="00D035A1">
            <w:pPr>
              <w:tabs>
                <w:tab w:val="left" w:pos="6285"/>
                <w:tab w:val="right" w:pos="9638"/>
              </w:tabs>
              <w:suppressAutoHyphens/>
              <w:spacing w:line="276" w:lineRule="auto"/>
              <w:jc w:val="center"/>
              <w:rPr>
                <w:rFonts w:asciiTheme="minorHAnsi" w:hAnsiTheme="minorHAnsi" w:cs="Arial"/>
                <w:sz w:val="20"/>
                <w:lang w:eastAsia="ar-SA"/>
              </w:rPr>
            </w:pPr>
          </w:p>
          <w:p w14:paraId="205A1C7F" w14:textId="489D74D5" w:rsidR="00D035A1" w:rsidRPr="00A76CEC" w:rsidRDefault="00D035A1" w:rsidP="00D035A1">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w:t>
            </w:r>
          </w:p>
        </w:tc>
        <w:tc>
          <w:tcPr>
            <w:tcW w:w="4819" w:type="dxa"/>
            <w:vAlign w:val="bottom"/>
          </w:tcPr>
          <w:p w14:paraId="3C03EB49" w14:textId="77777777" w:rsidR="00D035A1" w:rsidRPr="00A76CEC" w:rsidRDefault="00D035A1" w:rsidP="00D035A1">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w:t>
            </w:r>
          </w:p>
        </w:tc>
      </w:tr>
      <w:tr w:rsidR="00D035A1" w:rsidRPr="00A76CEC" w14:paraId="70A389B1" w14:textId="77777777" w:rsidTr="0004733E">
        <w:tc>
          <w:tcPr>
            <w:tcW w:w="4819" w:type="dxa"/>
            <w:vAlign w:val="center"/>
          </w:tcPr>
          <w:p w14:paraId="518194C9" w14:textId="77777777" w:rsidR="00D035A1" w:rsidRPr="00A76CEC" w:rsidRDefault="00D035A1" w:rsidP="00D035A1">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Za Kupujícího</w:t>
            </w:r>
          </w:p>
        </w:tc>
        <w:tc>
          <w:tcPr>
            <w:tcW w:w="4819" w:type="dxa"/>
            <w:vAlign w:val="center"/>
          </w:tcPr>
          <w:p w14:paraId="7335C3C0" w14:textId="77777777" w:rsidR="00D035A1" w:rsidRPr="00A76CEC" w:rsidRDefault="00D035A1" w:rsidP="00D035A1">
            <w:pPr>
              <w:tabs>
                <w:tab w:val="left" w:pos="6285"/>
                <w:tab w:val="right" w:pos="9638"/>
              </w:tabs>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Za Prodávajícího</w:t>
            </w:r>
          </w:p>
        </w:tc>
      </w:tr>
      <w:tr w:rsidR="00D035A1" w:rsidRPr="00A76CEC" w14:paraId="360D1BE8" w14:textId="77777777" w:rsidTr="0004733E">
        <w:tc>
          <w:tcPr>
            <w:tcW w:w="4819" w:type="dxa"/>
            <w:vAlign w:val="bottom"/>
          </w:tcPr>
          <w:p w14:paraId="4CE64FB3" w14:textId="77777777" w:rsidR="00D035A1" w:rsidRPr="00A76CEC" w:rsidRDefault="00D035A1" w:rsidP="00D035A1">
            <w:pPr>
              <w:suppressAutoHyphens/>
              <w:spacing w:line="276" w:lineRule="auto"/>
              <w:jc w:val="center"/>
              <w:rPr>
                <w:rFonts w:asciiTheme="minorHAnsi" w:hAnsiTheme="minorHAnsi" w:cs="Arial"/>
                <w:b/>
                <w:sz w:val="20"/>
                <w:lang w:eastAsia="ar-SA"/>
              </w:rPr>
            </w:pPr>
            <w:r w:rsidRPr="00A76CEC">
              <w:rPr>
                <w:rFonts w:asciiTheme="minorHAnsi" w:hAnsiTheme="minorHAnsi" w:cs="Arial"/>
                <w:b/>
                <w:sz w:val="20"/>
                <w:lang w:eastAsia="ar-SA"/>
              </w:rPr>
              <w:t>Mgr. Markéta Lorenzová</w:t>
            </w:r>
          </w:p>
        </w:tc>
        <w:tc>
          <w:tcPr>
            <w:tcW w:w="4819" w:type="dxa"/>
            <w:vAlign w:val="center"/>
          </w:tcPr>
          <w:p w14:paraId="3A8C5E5E" w14:textId="6EDBBB9D" w:rsidR="00D035A1" w:rsidRPr="00A76CEC" w:rsidRDefault="00D035A1" w:rsidP="00694435">
            <w:pPr>
              <w:tabs>
                <w:tab w:val="left" w:pos="6285"/>
                <w:tab w:val="right" w:pos="9638"/>
              </w:tabs>
              <w:suppressAutoHyphens/>
              <w:spacing w:line="276" w:lineRule="auto"/>
              <w:jc w:val="center"/>
              <w:rPr>
                <w:rFonts w:asciiTheme="minorHAnsi" w:hAnsiTheme="minorHAnsi" w:cs="Arial"/>
                <w:b/>
                <w:iCs/>
                <w:color w:val="000000"/>
                <w:sz w:val="20"/>
                <w:lang w:eastAsia="ar-SA"/>
              </w:rPr>
            </w:pPr>
            <w:r w:rsidRPr="00A76CEC">
              <w:rPr>
                <w:rFonts w:asciiTheme="minorHAnsi" w:hAnsiTheme="minorHAnsi" w:cs="Arial"/>
                <w:b/>
                <w:iCs/>
                <w:color w:val="000000"/>
                <w:sz w:val="20"/>
                <w:lang w:eastAsia="ar-SA"/>
              </w:rPr>
              <w:t xml:space="preserve">Ing. </w:t>
            </w:r>
            <w:r w:rsidR="00694435">
              <w:rPr>
                <w:rFonts w:asciiTheme="minorHAnsi" w:hAnsiTheme="minorHAnsi" w:cs="Arial"/>
                <w:b/>
                <w:iCs/>
                <w:color w:val="000000"/>
                <w:sz w:val="20"/>
                <w:lang w:eastAsia="ar-SA"/>
              </w:rPr>
              <w:t>Jaroslav Biolek</w:t>
            </w:r>
          </w:p>
        </w:tc>
      </w:tr>
      <w:tr w:rsidR="00D035A1" w:rsidRPr="00A76CEC" w14:paraId="1DB01190" w14:textId="77777777" w:rsidTr="0004733E">
        <w:trPr>
          <w:trHeight w:val="106"/>
        </w:trPr>
        <w:tc>
          <w:tcPr>
            <w:tcW w:w="4819" w:type="dxa"/>
            <w:vAlign w:val="bottom"/>
          </w:tcPr>
          <w:p w14:paraId="1A83FF45" w14:textId="77777777" w:rsidR="00D035A1" w:rsidRDefault="00D035A1" w:rsidP="00D035A1">
            <w:pPr>
              <w:suppressAutoHyphens/>
              <w:spacing w:line="276" w:lineRule="auto"/>
              <w:jc w:val="center"/>
              <w:rPr>
                <w:rFonts w:asciiTheme="minorHAnsi" w:hAnsiTheme="minorHAnsi" w:cs="Arial"/>
                <w:sz w:val="20"/>
                <w:lang w:eastAsia="ar-SA"/>
              </w:rPr>
            </w:pPr>
            <w:r w:rsidRPr="00A76CEC">
              <w:rPr>
                <w:rFonts w:asciiTheme="minorHAnsi" w:hAnsiTheme="minorHAnsi" w:cs="Arial"/>
                <w:sz w:val="20"/>
                <w:lang w:eastAsia="ar-SA"/>
              </w:rPr>
              <w:t>Ředitelka</w:t>
            </w:r>
          </w:p>
          <w:p w14:paraId="2FF4725E" w14:textId="54E4AD77" w:rsidR="006F6FED" w:rsidRPr="00A76CEC" w:rsidRDefault="006F6FED" w:rsidP="00D035A1">
            <w:pPr>
              <w:suppressAutoHyphens/>
              <w:spacing w:line="276" w:lineRule="auto"/>
              <w:jc w:val="center"/>
              <w:rPr>
                <w:rFonts w:asciiTheme="minorHAnsi" w:hAnsiTheme="minorHAnsi" w:cs="Arial"/>
                <w:b/>
                <w:sz w:val="20"/>
                <w:lang w:eastAsia="ar-SA"/>
              </w:rPr>
            </w:pPr>
            <w:r w:rsidRPr="00A76CEC">
              <w:rPr>
                <w:rFonts w:asciiTheme="minorHAnsi" w:hAnsiTheme="minorHAnsi" w:cs="Arial"/>
                <w:bCs/>
                <w:sz w:val="20"/>
                <w:lang w:eastAsia="ar-SA"/>
              </w:rPr>
              <w:t>Gymnázium a Střední odborná škola, Plasy</w:t>
            </w:r>
          </w:p>
        </w:tc>
        <w:tc>
          <w:tcPr>
            <w:tcW w:w="4819" w:type="dxa"/>
            <w:vAlign w:val="center"/>
          </w:tcPr>
          <w:p w14:paraId="5B966FC8" w14:textId="28539E04" w:rsidR="00D035A1" w:rsidRDefault="00694435" w:rsidP="00D035A1">
            <w:pPr>
              <w:tabs>
                <w:tab w:val="left" w:pos="6285"/>
                <w:tab w:val="right" w:pos="9638"/>
              </w:tabs>
              <w:suppressAutoHyphens/>
              <w:spacing w:line="276" w:lineRule="auto"/>
              <w:jc w:val="center"/>
              <w:rPr>
                <w:rFonts w:asciiTheme="minorHAnsi" w:hAnsiTheme="minorHAnsi" w:cs="Arial"/>
                <w:iCs/>
                <w:color w:val="000000"/>
                <w:sz w:val="20"/>
                <w:lang w:eastAsia="ar-SA"/>
              </w:rPr>
            </w:pPr>
            <w:r>
              <w:rPr>
                <w:rFonts w:asciiTheme="minorHAnsi" w:hAnsiTheme="minorHAnsi" w:cs="Arial"/>
                <w:iCs/>
                <w:color w:val="000000"/>
                <w:sz w:val="20"/>
                <w:lang w:eastAsia="ar-SA"/>
              </w:rPr>
              <w:t>P</w:t>
            </w:r>
            <w:r w:rsidR="001111B8">
              <w:rPr>
                <w:rFonts w:asciiTheme="minorHAnsi" w:hAnsiTheme="minorHAnsi" w:cs="Arial"/>
                <w:iCs/>
                <w:color w:val="000000"/>
                <w:sz w:val="20"/>
                <w:lang w:eastAsia="ar-SA"/>
              </w:rPr>
              <w:t>ředseda představenstva</w:t>
            </w:r>
          </w:p>
          <w:p w14:paraId="4FD446E1" w14:textId="354B2AAB" w:rsidR="006F6FED" w:rsidRPr="00A76CEC" w:rsidRDefault="006F6FED" w:rsidP="00D035A1">
            <w:pPr>
              <w:tabs>
                <w:tab w:val="left" w:pos="6285"/>
                <w:tab w:val="right" w:pos="9638"/>
              </w:tabs>
              <w:suppressAutoHyphens/>
              <w:spacing w:line="276" w:lineRule="auto"/>
              <w:jc w:val="center"/>
              <w:rPr>
                <w:rFonts w:asciiTheme="minorHAnsi" w:hAnsiTheme="minorHAnsi" w:cs="Arial"/>
                <w:iCs/>
                <w:color w:val="000000"/>
                <w:sz w:val="20"/>
                <w:lang w:eastAsia="ar-SA"/>
              </w:rPr>
            </w:pPr>
            <w:r w:rsidRPr="00A76CEC">
              <w:rPr>
                <w:rFonts w:asciiTheme="minorHAnsi" w:hAnsiTheme="minorHAnsi" w:cs="Arial"/>
                <w:color w:val="000000"/>
                <w:sz w:val="20"/>
                <w:lang w:eastAsia="ar-SA"/>
              </w:rPr>
              <w:t>AutoCont CZ a.s.</w:t>
            </w:r>
          </w:p>
        </w:tc>
      </w:tr>
      <w:tr w:rsidR="006F6FED" w:rsidRPr="00A76CEC" w14:paraId="08AC0CFF" w14:textId="77777777" w:rsidTr="0004733E">
        <w:trPr>
          <w:trHeight w:val="106"/>
        </w:trPr>
        <w:tc>
          <w:tcPr>
            <w:tcW w:w="4819" w:type="dxa"/>
            <w:vAlign w:val="bottom"/>
          </w:tcPr>
          <w:tbl>
            <w:tblPr>
              <w:tblW w:w="0" w:type="auto"/>
              <w:tblLook w:val="00A0" w:firstRow="1" w:lastRow="0" w:firstColumn="1" w:lastColumn="0" w:noHBand="0" w:noVBand="0"/>
            </w:tblPr>
            <w:tblGrid>
              <w:gridCol w:w="2302"/>
              <w:gridCol w:w="2301"/>
            </w:tblGrid>
            <w:tr w:rsidR="006F6FED" w:rsidRPr="00A76CEC" w14:paraId="6DAEC506" w14:textId="77777777" w:rsidTr="008A52FA">
              <w:tc>
                <w:tcPr>
                  <w:tcW w:w="4819" w:type="dxa"/>
                  <w:vAlign w:val="bottom"/>
                </w:tcPr>
                <w:p w14:paraId="4B7B3567" w14:textId="74187885" w:rsidR="006F6FED" w:rsidRPr="00A76CEC" w:rsidRDefault="006F6FED" w:rsidP="006F6FED">
                  <w:pPr>
                    <w:suppressAutoHyphens/>
                    <w:spacing w:line="276" w:lineRule="auto"/>
                    <w:jc w:val="center"/>
                    <w:rPr>
                      <w:rFonts w:asciiTheme="minorHAnsi" w:hAnsiTheme="minorHAnsi" w:cs="Arial"/>
                      <w:sz w:val="20"/>
                      <w:lang w:eastAsia="ar-SA"/>
                    </w:rPr>
                  </w:pPr>
                </w:p>
              </w:tc>
              <w:tc>
                <w:tcPr>
                  <w:tcW w:w="4819" w:type="dxa"/>
                  <w:vAlign w:val="center"/>
                </w:tcPr>
                <w:p w14:paraId="50BC950C" w14:textId="307DE71D" w:rsidR="006F6FED" w:rsidRPr="00A76CEC" w:rsidRDefault="006F6FED" w:rsidP="006F6FED">
                  <w:pPr>
                    <w:suppressAutoHyphens/>
                    <w:spacing w:line="276" w:lineRule="auto"/>
                    <w:jc w:val="center"/>
                    <w:rPr>
                      <w:rFonts w:asciiTheme="minorHAnsi" w:hAnsiTheme="minorHAnsi" w:cs="Arial"/>
                      <w:iCs/>
                      <w:color w:val="000000"/>
                      <w:sz w:val="20"/>
                      <w:lang w:eastAsia="ar-SA"/>
                    </w:rPr>
                  </w:pPr>
                </w:p>
              </w:tc>
            </w:tr>
          </w:tbl>
          <w:p w14:paraId="0C91A2C7" w14:textId="77777777" w:rsidR="006F6FED" w:rsidRPr="00A76CEC" w:rsidRDefault="006F6FED" w:rsidP="00D035A1">
            <w:pPr>
              <w:suppressAutoHyphens/>
              <w:spacing w:line="276" w:lineRule="auto"/>
              <w:jc w:val="center"/>
              <w:rPr>
                <w:rFonts w:asciiTheme="minorHAnsi" w:hAnsiTheme="minorHAnsi" w:cs="Arial"/>
                <w:sz w:val="20"/>
                <w:lang w:eastAsia="ar-SA"/>
              </w:rPr>
            </w:pPr>
          </w:p>
        </w:tc>
        <w:tc>
          <w:tcPr>
            <w:tcW w:w="4819" w:type="dxa"/>
            <w:vAlign w:val="center"/>
          </w:tcPr>
          <w:p w14:paraId="4A1E54E7" w14:textId="77777777" w:rsidR="006F6FED" w:rsidRDefault="006F6FED" w:rsidP="00D035A1">
            <w:pPr>
              <w:tabs>
                <w:tab w:val="left" w:pos="6285"/>
                <w:tab w:val="right" w:pos="9638"/>
              </w:tabs>
              <w:suppressAutoHyphens/>
              <w:spacing w:line="276" w:lineRule="auto"/>
              <w:jc w:val="center"/>
              <w:rPr>
                <w:rFonts w:asciiTheme="minorHAnsi" w:hAnsiTheme="minorHAnsi" w:cs="Arial"/>
                <w:iCs/>
                <w:color w:val="000000"/>
                <w:sz w:val="20"/>
                <w:lang w:eastAsia="ar-SA"/>
              </w:rPr>
            </w:pPr>
          </w:p>
        </w:tc>
      </w:tr>
      <w:bookmarkEnd w:id="5"/>
      <w:bookmarkEnd w:id="6"/>
    </w:tbl>
    <w:p w14:paraId="2A7765CE" w14:textId="3F650459" w:rsidR="00D035A1" w:rsidRPr="00A76CEC" w:rsidRDefault="00D035A1" w:rsidP="00694435">
      <w:pPr>
        <w:pStyle w:val="ACNadpis1"/>
        <w:ind w:left="0" w:firstLine="0"/>
        <w:rPr>
          <w:rFonts w:asciiTheme="minorHAnsi" w:hAnsiTheme="minorHAnsi" w:cstheme="minorHAnsi"/>
          <w:bCs/>
          <w:iCs/>
          <w:szCs w:val="28"/>
        </w:rPr>
      </w:pPr>
    </w:p>
    <w:sectPr w:rsidR="00D035A1" w:rsidRPr="00A76CEC" w:rsidSect="00694435">
      <w:headerReference w:type="first" r:id="rId11"/>
      <w:pgSz w:w="11906" w:h="16838"/>
      <w:pgMar w:top="1418" w:right="1134" w:bottom="153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AC1E" w14:textId="77777777" w:rsidR="00BB087F" w:rsidRDefault="00BB087F">
      <w:r>
        <w:separator/>
      </w:r>
    </w:p>
    <w:p w14:paraId="08AFD63D" w14:textId="77777777" w:rsidR="00BB087F" w:rsidRDefault="00BB087F"/>
    <w:p w14:paraId="5CBAA5BE" w14:textId="77777777" w:rsidR="00BB087F" w:rsidRDefault="00BB087F"/>
    <w:p w14:paraId="7F756414" w14:textId="77777777" w:rsidR="00BB087F" w:rsidRDefault="00BB087F"/>
  </w:endnote>
  <w:endnote w:type="continuationSeparator" w:id="0">
    <w:p w14:paraId="2929DB61" w14:textId="77777777" w:rsidR="00BB087F" w:rsidRDefault="00BB087F">
      <w:r>
        <w:continuationSeparator/>
      </w:r>
    </w:p>
    <w:p w14:paraId="45D1EE1B" w14:textId="77777777" w:rsidR="00BB087F" w:rsidRDefault="00BB087F"/>
    <w:p w14:paraId="21A861CB" w14:textId="77777777" w:rsidR="00BB087F" w:rsidRDefault="00BB087F"/>
    <w:p w14:paraId="53BC765F" w14:textId="77777777" w:rsidR="00BB087F" w:rsidRDefault="00BB087F"/>
  </w:endnote>
  <w:endnote w:type="continuationNotice" w:id="1">
    <w:p w14:paraId="66546678" w14:textId="77777777" w:rsidR="00BB087F" w:rsidRDefault="00BB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DEE-Bla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Times">
    <w:altName w:val="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A243F" w14:textId="77777777" w:rsidR="00BB087F" w:rsidRDefault="00BB087F">
      <w:r>
        <w:separator/>
      </w:r>
    </w:p>
    <w:p w14:paraId="4ECD375A" w14:textId="77777777" w:rsidR="00BB087F" w:rsidRDefault="00BB087F"/>
    <w:p w14:paraId="31D14B34" w14:textId="77777777" w:rsidR="00BB087F" w:rsidRDefault="00BB087F"/>
    <w:p w14:paraId="453EE168" w14:textId="77777777" w:rsidR="00BB087F" w:rsidRDefault="00BB087F"/>
  </w:footnote>
  <w:footnote w:type="continuationSeparator" w:id="0">
    <w:p w14:paraId="57549716" w14:textId="77777777" w:rsidR="00BB087F" w:rsidRDefault="00BB087F">
      <w:r>
        <w:continuationSeparator/>
      </w:r>
    </w:p>
    <w:p w14:paraId="63350FF7" w14:textId="77777777" w:rsidR="00BB087F" w:rsidRDefault="00BB087F"/>
    <w:p w14:paraId="05B262EE" w14:textId="77777777" w:rsidR="00BB087F" w:rsidRDefault="00BB087F"/>
    <w:p w14:paraId="278A0307" w14:textId="77777777" w:rsidR="00BB087F" w:rsidRDefault="00BB087F"/>
  </w:footnote>
  <w:footnote w:type="continuationNotice" w:id="1">
    <w:p w14:paraId="29F9A022" w14:textId="77777777" w:rsidR="00BB087F" w:rsidRDefault="00BB087F"/>
  </w:footnote>
  <w:footnote w:id="2">
    <w:p w14:paraId="4372FA91" w14:textId="77777777" w:rsidR="00FB1B07" w:rsidRPr="0071411F" w:rsidRDefault="00FB1B07" w:rsidP="00D035A1">
      <w:pPr>
        <w:pStyle w:val="Textpoznpodarou"/>
        <w:ind w:left="142" w:hanging="142"/>
        <w:jc w:val="left"/>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Technická specifikace </w:t>
      </w:r>
      <w:r>
        <w:rPr>
          <w:rFonts w:ascii="Arial" w:hAnsi="Arial" w:cs="Arial"/>
          <w:i/>
          <w:color w:val="FF0000"/>
        </w:rPr>
        <w:t>= tj. Pří</w:t>
      </w:r>
      <w:r w:rsidRPr="0071411F">
        <w:rPr>
          <w:rFonts w:ascii="Arial" w:hAnsi="Arial" w:cs="Arial"/>
          <w:i/>
          <w:color w:val="FF0000"/>
        </w:rPr>
        <w:t>loha č. 1 zadávací dokumentace</w:t>
      </w:r>
      <w:r>
        <w:rPr>
          <w:rFonts w:ascii="Arial" w:hAnsi="Arial" w:cs="Arial"/>
          <w:i/>
          <w:color w:val="FF0000"/>
        </w:rPr>
        <w:t xml:space="preserve"> včetně technické specifikace doložené dodavatelem v nabídce</w:t>
      </w:r>
    </w:p>
  </w:footnote>
  <w:footnote w:id="3">
    <w:p w14:paraId="2D0362C5" w14:textId="77777777" w:rsidR="00FB1B07" w:rsidRDefault="00FB1B07" w:rsidP="00D035A1">
      <w:pPr>
        <w:pStyle w:val="Textpoznpodarou"/>
        <w:ind w:left="142" w:hanging="142"/>
        <w:jc w:val="left"/>
      </w:pPr>
      <w:r w:rsidRPr="0071411F">
        <w:rPr>
          <w:rStyle w:val="Znakapoznpodarou"/>
          <w:rFonts w:ascii="Arial" w:hAnsi="Arial" w:cs="Arial"/>
          <w:i/>
          <w:color w:val="FF0000"/>
        </w:rPr>
        <w:footnoteRef/>
      </w:r>
      <w:r w:rsidRPr="0071411F">
        <w:rPr>
          <w:rFonts w:ascii="Arial" w:hAnsi="Arial" w:cs="Arial"/>
          <w:i/>
          <w:color w:val="FF0000"/>
        </w:rPr>
        <w:t xml:space="preserve"> Kalkulace </w:t>
      </w:r>
      <w:r>
        <w:rPr>
          <w:rFonts w:ascii="Arial" w:hAnsi="Arial" w:cs="Arial"/>
          <w:i/>
          <w:color w:val="FF0000"/>
        </w:rPr>
        <w:t xml:space="preserve">nabídkové </w:t>
      </w:r>
      <w:r w:rsidRPr="0071411F">
        <w:rPr>
          <w:rFonts w:ascii="Arial" w:hAnsi="Arial" w:cs="Arial"/>
          <w:i/>
          <w:color w:val="FF0000"/>
        </w:rPr>
        <w:t>ceny = viz dodavatelem doplněná příloha č. 2 zadávací dokumentace</w:t>
      </w:r>
    </w:p>
  </w:footnote>
  <w:footnote w:id="4">
    <w:p w14:paraId="75F0FC79" w14:textId="77777777" w:rsidR="00FB1B07" w:rsidRPr="00694435" w:rsidRDefault="00FB1B07" w:rsidP="00D035A1">
      <w:pPr>
        <w:pStyle w:val="Textpoznpodarou"/>
        <w:ind w:left="142" w:hanging="142"/>
        <w:jc w:val="left"/>
        <w:rPr>
          <w:rFonts w:ascii="Arial" w:hAnsi="Arial" w:cs="Arial"/>
          <w:i/>
          <w:color w:val="FF0000"/>
          <w:lang w:val="en-US"/>
        </w:rPr>
      </w:pPr>
      <w:r w:rsidRPr="0071411F">
        <w:rPr>
          <w:rStyle w:val="Znakapoznpodarou"/>
          <w:rFonts w:ascii="Arial" w:hAnsi="Arial" w:cs="Arial"/>
          <w:i/>
          <w:color w:val="FF0000"/>
        </w:rPr>
        <w:footnoteRef/>
      </w:r>
      <w:r w:rsidRPr="0071411F">
        <w:rPr>
          <w:rFonts w:ascii="Arial" w:hAnsi="Arial" w:cs="Arial"/>
          <w:i/>
          <w:color w:val="FF0000"/>
        </w:rPr>
        <w:t xml:space="preserve"> </w:t>
      </w:r>
      <w:r w:rsidRPr="00E05F3C">
        <w:rPr>
          <w:rFonts w:ascii="Arial" w:hAnsi="Arial" w:cs="Arial"/>
          <w:i/>
          <w:color w:val="FF0000"/>
        </w:rPr>
        <w:t>Seznam osob podílejících se na plnění VZ (realizační tým). Seznam bude obsahovat minimálně identifikační údaje jednotlivých členů týmu, jejich funkce v rámci realizačního týmu a upřesnění pracovního vztahu jednotlivých členů týmu k dodavateli (zda se jedná o zaměstnance, poddodavatele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EDC4" w14:textId="77777777" w:rsidR="006F6FED" w:rsidRDefault="006F6FED" w:rsidP="00C33954">
    <w:pPr>
      <w:pStyle w:val="ACZhlav"/>
    </w:pPr>
    <w:r w:rsidRPr="00640169">
      <w:rPr>
        <w:noProof/>
      </w:rPr>
      <mc:AlternateContent>
        <mc:Choice Requires="wps">
          <w:drawing>
            <wp:anchor distT="0" distB="0" distL="114300" distR="114300" simplePos="0" relativeHeight="251670537" behindDoc="1" locked="1" layoutInCell="1" allowOverlap="1" wp14:anchorId="423CCBFF" wp14:editId="316AD446">
              <wp:simplePos x="0" y="0"/>
              <wp:positionH relativeFrom="page">
                <wp:posOffset>540385</wp:posOffset>
              </wp:positionH>
              <wp:positionV relativeFrom="page">
                <wp:posOffset>860425</wp:posOffset>
              </wp:positionV>
              <wp:extent cx="5950800" cy="46800"/>
              <wp:effectExtent l="0" t="0" r="12065" b="0"/>
              <wp:wrapNone/>
              <wp:docPr id="197" name="Shape 5732"/>
              <wp:cNvGraphicFramePr/>
              <a:graphic xmlns:a="http://schemas.openxmlformats.org/drawingml/2006/main">
                <a:graphicData uri="http://schemas.microsoft.com/office/word/2010/wordprocessingShape">
                  <wps:wsp>
                    <wps:cNvSpPr/>
                    <wps:spPr>
                      <a:xfrm flipV="1">
                        <a:off x="0" y="0"/>
                        <a:ext cx="5950800" cy="46800"/>
                      </a:xfrm>
                      <a:custGeom>
                        <a:avLst/>
                        <a:gdLst/>
                        <a:ahLst/>
                        <a:cxnLst/>
                        <a:rect l="0" t="0" r="0" b="0"/>
                        <a:pathLst>
                          <a:path w="6058803">
                            <a:moveTo>
                              <a:pt x="0" y="0"/>
                            </a:moveTo>
                            <a:lnTo>
                              <a:pt x="6058803" y="0"/>
                            </a:lnTo>
                          </a:path>
                        </a:pathLst>
                      </a:custGeom>
                      <a:ln w="6350" cap="flat">
                        <a:solidFill>
                          <a:srgbClr val="EE3123"/>
                        </a:solidFill>
                        <a:miter lim="100000"/>
                      </a:ln>
                    </wps:spPr>
                    <wps:style>
                      <a:lnRef idx="1">
                        <a:srgbClr val="EE312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A47331" id="Shape 5732" o:spid="_x0000_s1026" style="position:absolute;margin-left:42.55pt;margin-top:67.75pt;width:468.55pt;height:3.7pt;flip:y;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058803,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" path="m,l6058803,e" filled="f" strokecolor="#ee3123" strokeweight=".5pt">
              <v:stroke miterlimit="1" joinstyle="miter"/>
              <v:path arrowok="t" textboxrect="0,0,6058803,46800"/>
              <w10:wrap anchorx="page" anchory="page"/>
              <w10:anchorlock/>
            </v:shape>
          </w:pict>
        </mc:Fallback>
      </mc:AlternateContent>
    </w:r>
    <w:r w:rsidRPr="00640169">
      <w:rPr>
        <w:noProof/>
      </w:rPr>
      <mc:AlternateContent>
        <mc:Choice Requires="wps">
          <w:drawing>
            <wp:anchor distT="0" distB="0" distL="114300" distR="114300" simplePos="0" relativeHeight="251669513" behindDoc="0" locked="1" layoutInCell="1" allowOverlap="1" wp14:anchorId="6A5E44B7" wp14:editId="3D7EFEAA">
              <wp:simplePos x="0" y="0"/>
              <wp:positionH relativeFrom="page">
                <wp:posOffset>6577965</wp:posOffset>
              </wp:positionH>
              <wp:positionV relativeFrom="page">
                <wp:posOffset>540385</wp:posOffset>
              </wp:positionV>
              <wp:extent cx="442800" cy="360000"/>
              <wp:effectExtent l="0" t="0" r="0" b="2540"/>
              <wp:wrapNone/>
              <wp:docPr id="198"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800" cy="36000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66F24E79" w14:textId="77777777" w:rsidR="006F6FED" w:rsidRDefault="006F6FED" w:rsidP="00C33954">
                          <w:pPr>
                            <w:jc w:val="center"/>
                          </w:pPr>
                        </w:p>
                      </w:txbxContent>
                    </wps:txbx>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5E44B7" id="_x0000_s1028" style="position:absolute;left:0;text-align:left;margin-left:517.95pt;margin-top:42.55pt;width:34.85pt;height:28.35pt;z-index:251669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66F24E79" w14:textId="77777777" w:rsidR="006F6FED" w:rsidRDefault="006F6FED" w:rsidP="00C33954">
                    <w:pPr>
                      <w:jc w:val="center"/>
                    </w:pPr>
                  </w:p>
                </w:txbxContent>
              </v:textbox>
              <w10:wrap anchorx="page" anchory="page"/>
              <w10:anchorlock/>
            </v:shape>
          </w:pict>
        </mc:Fallback>
      </mc:AlternateContent>
    </w:r>
    <w:r>
      <w:t>AC šabloba nabídky 2017 v2</w:t>
    </w:r>
  </w:p>
  <w:p w14:paraId="4E5E691F" w14:textId="77777777" w:rsidR="006F6FED" w:rsidRPr="00C33954" w:rsidRDefault="00694435" w:rsidP="00C33954">
    <w:pPr>
      <w:pStyle w:val="ACZhlav"/>
    </w:pPr>
    <w:fldSimple w:instr=" STYLEREF  &quot;AC Nadpis 1&quot; \n  \* MERGEFORMAT ">
      <w:r w:rsidR="002473CD" w:rsidRPr="002473CD">
        <w:rPr>
          <w:bCs/>
          <w:noProof/>
          <w:lang w:val="en-US"/>
        </w:rPr>
        <w:t>0</w:t>
      </w:r>
    </w:fldSimple>
    <w:r w:rsidR="006F6FED">
      <w:t xml:space="preserve"> </w:t>
    </w:r>
    <w:fldSimple w:instr=" STYLEREF  &quot;AC Nadpis 1&quot;  \* MERGEFORMAT ">
      <w:r w:rsidR="002473CD" w:rsidRPr="002473CD">
        <w:rPr>
          <w:bCs/>
          <w:noProof/>
          <w:lang w:val="en-US"/>
        </w:rPr>
        <w:t>KUPNÍ SMLOUVA</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1582AF7"/>
    <w:multiLevelType w:val="multilevel"/>
    <w:tmpl w:val="D96A5856"/>
    <w:styleLink w:val="ACslovanodsazen"/>
    <w:lvl w:ilvl="0">
      <w:start w:val="1"/>
      <w:numFmt w:val="decimal"/>
      <w:lvlText w:val="%1"/>
      <w:lvlJc w:val="left"/>
      <w:pPr>
        <w:tabs>
          <w:tab w:val="num" w:pos="2835"/>
        </w:tabs>
        <w:ind w:left="3192" w:hanging="357"/>
      </w:pPr>
      <w:rPr>
        <w:rFonts w:hint="default"/>
        <w:color w:val="EE3123"/>
      </w:rPr>
    </w:lvl>
    <w:lvl w:ilvl="1">
      <w:start w:val="1"/>
      <w:numFmt w:val="decimal"/>
      <w:lvlText w:val="%1.%2"/>
      <w:lvlJc w:val="left"/>
      <w:pPr>
        <w:tabs>
          <w:tab w:val="num" w:pos="3192"/>
        </w:tabs>
        <w:ind w:left="3629" w:hanging="437"/>
      </w:pPr>
      <w:rPr>
        <w:rFonts w:hint="default"/>
      </w:rPr>
    </w:lvl>
    <w:lvl w:ilvl="2">
      <w:start w:val="1"/>
      <w:numFmt w:val="decimal"/>
      <w:lvlText w:val="%1.%2.%3"/>
      <w:lvlJc w:val="left"/>
      <w:pPr>
        <w:tabs>
          <w:tab w:val="num" w:pos="3555"/>
        </w:tabs>
        <w:ind w:left="4060" w:hanging="505"/>
      </w:pPr>
      <w:rPr>
        <w:rFonts w:hint="default"/>
      </w:rPr>
    </w:lvl>
    <w:lvl w:ilvl="3">
      <w:start w:val="1"/>
      <w:numFmt w:val="decimal"/>
      <w:lvlText w:val="%1.%2.%3.%4"/>
      <w:lvlJc w:val="left"/>
      <w:pPr>
        <w:tabs>
          <w:tab w:val="num" w:pos="3912"/>
        </w:tabs>
        <w:ind w:left="4564" w:hanging="652"/>
      </w:pPr>
      <w:rPr>
        <w:rFonts w:hint="default"/>
      </w:rPr>
    </w:lvl>
    <w:lvl w:ilvl="4">
      <w:start w:val="1"/>
      <w:numFmt w:val="decimal"/>
      <w:lvlText w:val="%1.%2.%3.%4.%5"/>
      <w:lvlJc w:val="left"/>
      <w:pPr>
        <w:tabs>
          <w:tab w:val="num" w:pos="4275"/>
        </w:tabs>
        <w:ind w:left="5069" w:hanging="794"/>
      </w:pPr>
      <w:rPr>
        <w:rFonts w:hint="default"/>
      </w:rPr>
    </w:lvl>
    <w:lvl w:ilvl="5">
      <w:start w:val="1"/>
      <w:numFmt w:val="decimal"/>
      <w:lvlText w:val="%1.%2.%3.%4.%5.%6"/>
      <w:lvlJc w:val="left"/>
      <w:pPr>
        <w:tabs>
          <w:tab w:val="num" w:pos="4632"/>
        </w:tabs>
        <w:ind w:left="5574" w:hanging="942"/>
      </w:pPr>
      <w:rPr>
        <w:rFonts w:hint="default"/>
      </w:rPr>
    </w:lvl>
    <w:lvl w:ilvl="6">
      <w:start w:val="1"/>
      <w:numFmt w:val="decimal"/>
      <w:lvlText w:val="%1.%2.%3.%4.%5.%6.%7"/>
      <w:lvlJc w:val="left"/>
      <w:pPr>
        <w:tabs>
          <w:tab w:val="num" w:pos="4995"/>
        </w:tabs>
        <w:ind w:left="6073" w:hanging="1078"/>
      </w:pPr>
      <w:rPr>
        <w:rFonts w:hint="default"/>
      </w:rPr>
    </w:lvl>
    <w:lvl w:ilvl="7">
      <w:start w:val="1"/>
      <w:numFmt w:val="decimal"/>
      <w:lvlText w:val="%1.%2.%3.%4.%5.%6.%7.%8"/>
      <w:lvlJc w:val="left"/>
      <w:pPr>
        <w:tabs>
          <w:tab w:val="num" w:pos="5352"/>
        </w:tabs>
        <w:ind w:left="6577" w:hanging="1225"/>
      </w:pPr>
      <w:rPr>
        <w:rFonts w:hint="default"/>
      </w:rPr>
    </w:lvl>
    <w:lvl w:ilvl="8">
      <w:start w:val="1"/>
      <w:numFmt w:val="decimal"/>
      <w:lvlText w:val="%1.%2.%3.%4.%5.%6.%7.%8.%9"/>
      <w:lvlJc w:val="left"/>
      <w:pPr>
        <w:ind w:left="7156" w:hanging="1441"/>
      </w:pPr>
      <w:rPr>
        <w:rFonts w:hint="default"/>
      </w:rPr>
    </w:lvl>
  </w:abstractNum>
  <w:abstractNum w:abstractNumId="2">
    <w:nsid w:val="01E149C4"/>
    <w:multiLevelType w:val="hybridMultilevel"/>
    <w:tmpl w:val="734453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4097732"/>
    <w:multiLevelType w:val="hybridMultilevel"/>
    <w:tmpl w:val="AAC0F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2A6EC4"/>
    <w:multiLevelType w:val="hybridMultilevel"/>
    <w:tmpl w:val="05BC5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F111E1"/>
    <w:multiLevelType w:val="hybridMultilevel"/>
    <w:tmpl w:val="20F0DBCE"/>
    <w:lvl w:ilvl="0" w:tplc="04050017">
      <w:start w:val="1"/>
      <w:numFmt w:val="lowerLetter"/>
      <w:lvlText w:val="%1)"/>
      <w:lvlJc w:val="left"/>
      <w:pPr>
        <w:tabs>
          <w:tab w:val="num" w:pos="1068"/>
        </w:tabs>
        <w:ind w:left="1068" w:hanging="360"/>
      </w:pPr>
    </w:lvl>
    <w:lvl w:ilvl="1" w:tplc="7884EB62">
      <w:start w:val="1"/>
      <w:numFmt w:val="bullet"/>
      <w:lvlText w:val="o"/>
      <w:lvlJc w:val="left"/>
      <w:pPr>
        <w:tabs>
          <w:tab w:val="num" w:pos="1788"/>
        </w:tabs>
        <w:ind w:left="1788" w:hanging="360"/>
      </w:pPr>
      <w:rPr>
        <w:rFonts w:ascii="Courier New" w:eastAsia="Courier New" w:hAnsi="Courier New" w:cs="Times New Roman" w:hint="default"/>
      </w:rPr>
    </w:lvl>
    <w:lvl w:ilvl="2" w:tplc="A142CD88">
      <w:start w:val="1"/>
      <w:numFmt w:val="bullet"/>
      <w:lvlText w:val=""/>
      <w:lvlJc w:val="left"/>
      <w:pPr>
        <w:tabs>
          <w:tab w:val="num" w:pos="2508"/>
        </w:tabs>
        <w:ind w:left="2508" w:hanging="360"/>
      </w:pPr>
      <w:rPr>
        <w:rFonts w:ascii="Wingdings" w:eastAsia="Wingdings" w:hAnsi="Wingdings" w:hint="default"/>
      </w:rPr>
    </w:lvl>
    <w:lvl w:ilvl="3" w:tplc="8EDAA40A">
      <w:start w:val="1"/>
      <w:numFmt w:val="bullet"/>
      <w:lvlText w:val=""/>
      <w:lvlJc w:val="left"/>
      <w:pPr>
        <w:tabs>
          <w:tab w:val="num" w:pos="3228"/>
        </w:tabs>
        <w:ind w:left="3228" w:hanging="360"/>
      </w:pPr>
      <w:rPr>
        <w:rFonts w:ascii="Symbol" w:eastAsia="Symbol" w:hAnsi="Symbol" w:hint="default"/>
      </w:rPr>
    </w:lvl>
    <w:lvl w:ilvl="4" w:tplc="B7D27EA2">
      <w:start w:val="1"/>
      <w:numFmt w:val="bullet"/>
      <w:lvlText w:val="o"/>
      <w:lvlJc w:val="left"/>
      <w:pPr>
        <w:tabs>
          <w:tab w:val="num" w:pos="3948"/>
        </w:tabs>
        <w:ind w:left="3948" w:hanging="360"/>
      </w:pPr>
      <w:rPr>
        <w:rFonts w:ascii="Courier New" w:eastAsia="Courier New" w:hAnsi="Courier New" w:cs="Times New Roman" w:hint="default"/>
      </w:rPr>
    </w:lvl>
    <w:lvl w:ilvl="5" w:tplc="950EB79A">
      <w:start w:val="1"/>
      <w:numFmt w:val="bullet"/>
      <w:lvlText w:val=""/>
      <w:lvlJc w:val="left"/>
      <w:pPr>
        <w:tabs>
          <w:tab w:val="num" w:pos="4668"/>
        </w:tabs>
        <w:ind w:left="4668" w:hanging="360"/>
      </w:pPr>
      <w:rPr>
        <w:rFonts w:ascii="Wingdings" w:eastAsia="Wingdings" w:hAnsi="Wingdings" w:hint="default"/>
      </w:rPr>
    </w:lvl>
    <w:lvl w:ilvl="6" w:tplc="435C8C14">
      <w:start w:val="1"/>
      <w:numFmt w:val="bullet"/>
      <w:lvlText w:val=""/>
      <w:lvlJc w:val="left"/>
      <w:pPr>
        <w:tabs>
          <w:tab w:val="num" w:pos="5388"/>
        </w:tabs>
        <w:ind w:left="5388" w:hanging="360"/>
      </w:pPr>
      <w:rPr>
        <w:rFonts w:ascii="Symbol" w:eastAsia="Symbol" w:hAnsi="Symbol" w:hint="default"/>
      </w:rPr>
    </w:lvl>
    <w:lvl w:ilvl="7" w:tplc="7C10CF66">
      <w:start w:val="1"/>
      <w:numFmt w:val="bullet"/>
      <w:lvlText w:val="o"/>
      <w:lvlJc w:val="left"/>
      <w:pPr>
        <w:tabs>
          <w:tab w:val="num" w:pos="6108"/>
        </w:tabs>
        <w:ind w:left="6108" w:hanging="360"/>
      </w:pPr>
      <w:rPr>
        <w:rFonts w:ascii="Courier New" w:eastAsia="Courier New" w:hAnsi="Courier New" w:cs="Times New Roman" w:hint="default"/>
      </w:rPr>
    </w:lvl>
    <w:lvl w:ilvl="8" w:tplc="1FFA268C">
      <w:start w:val="1"/>
      <w:numFmt w:val="bullet"/>
      <w:lvlText w:val=""/>
      <w:lvlJc w:val="left"/>
      <w:pPr>
        <w:tabs>
          <w:tab w:val="num" w:pos="6828"/>
        </w:tabs>
        <w:ind w:left="6828" w:hanging="360"/>
      </w:pPr>
      <w:rPr>
        <w:rFonts w:ascii="Wingdings" w:eastAsia="Wingdings" w:hAnsi="Wingdings" w:hint="default"/>
      </w:rPr>
    </w:lvl>
  </w:abstractNum>
  <w:abstractNum w:abstractNumId="6">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1A520E"/>
    <w:multiLevelType w:val="multilevel"/>
    <w:tmpl w:val="8800F21A"/>
    <w:styleLink w:val="ACNadpis1-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911729"/>
    <w:multiLevelType w:val="hybridMultilevel"/>
    <w:tmpl w:val="51E2A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B45D17"/>
    <w:multiLevelType w:val="hybridMultilevel"/>
    <w:tmpl w:val="22B4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FF568E8"/>
    <w:multiLevelType w:val="hybridMultilevel"/>
    <w:tmpl w:val="141CC0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14A646D"/>
    <w:multiLevelType w:val="hybridMultilevel"/>
    <w:tmpl w:val="D33AF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CB4B92"/>
    <w:multiLevelType w:val="hybridMultilevel"/>
    <w:tmpl w:val="D6147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754B9E"/>
    <w:multiLevelType w:val="hybridMultilevel"/>
    <w:tmpl w:val="141CC0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6491743"/>
    <w:multiLevelType w:val="hybridMultilevel"/>
    <w:tmpl w:val="73667048"/>
    <w:lvl w:ilvl="0" w:tplc="0CAEB5F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596B3E"/>
    <w:multiLevelType w:val="hybridMultilevel"/>
    <w:tmpl w:val="595226CA"/>
    <w:lvl w:ilvl="0" w:tplc="04050017">
      <w:start w:val="1"/>
      <w:numFmt w:val="lowerLetter"/>
      <w:lvlText w:val="%1)"/>
      <w:lvlJc w:val="left"/>
      <w:pPr>
        <w:ind w:left="214" w:hanging="360"/>
      </w:pPr>
      <w:rPr>
        <w:rFonts w:hint="default"/>
      </w:rPr>
    </w:lvl>
    <w:lvl w:ilvl="1" w:tplc="04050019" w:tentative="1">
      <w:start w:val="1"/>
      <w:numFmt w:val="lowerLetter"/>
      <w:lvlText w:val="%2."/>
      <w:lvlJc w:val="left"/>
      <w:pPr>
        <w:ind w:left="934" w:hanging="360"/>
      </w:pPr>
    </w:lvl>
    <w:lvl w:ilvl="2" w:tplc="0405001B" w:tentative="1">
      <w:start w:val="1"/>
      <w:numFmt w:val="lowerRoman"/>
      <w:lvlText w:val="%3."/>
      <w:lvlJc w:val="right"/>
      <w:pPr>
        <w:ind w:left="1654" w:hanging="180"/>
      </w:pPr>
    </w:lvl>
    <w:lvl w:ilvl="3" w:tplc="0405000F" w:tentative="1">
      <w:start w:val="1"/>
      <w:numFmt w:val="decimal"/>
      <w:lvlText w:val="%4."/>
      <w:lvlJc w:val="left"/>
      <w:pPr>
        <w:ind w:left="2374" w:hanging="360"/>
      </w:pPr>
    </w:lvl>
    <w:lvl w:ilvl="4" w:tplc="04050019" w:tentative="1">
      <w:start w:val="1"/>
      <w:numFmt w:val="lowerLetter"/>
      <w:lvlText w:val="%5."/>
      <w:lvlJc w:val="left"/>
      <w:pPr>
        <w:ind w:left="3094" w:hanging="360"/>
      </w:pPr>
    </w:lvl>
    <w:lvl w:ilvl="5" w:tplc="0405001B" w:tentative="1">
      <w:start w:val="1"/>
      <w:numFmt w:val="lowerRoman"/>
      <w:lvlText w:val="%6."/>
      <w:lvlJc w:val="right"/>
      <w:pPr>
        <w:ind w:left="3814" w:hanging="180"/>
      </w:pPr>
    </w:lvl>
    <w:lvl w:ilvl="6" w:tplc="0405000F" w:tentative="1">
      <w:start w:val="1"/>
      <w:numFmt w:val="decimal"/>
      <w:lvlText w:val="%7."/>
      <w:lvlJc w:val="left"/>
      <w:pPr>
        <w:ind w:left="4534" w:hanging="360"/>
      </w:pPr>
    </w:lvl>
    <w:lvl w:ilvl="7" w:tplc="04050019" w:tentative="1">
      <w:start w:val="1"/>
      <w:numFmt w:val="lowerLetter"/>
      <w:lvlText w:val="%8."/>
      <w:lvlJc w:val="left"/>
      <w:pPr>
        <w:ind w:left="5254" w:hanging="360"/>
      </w:pPr>
    </w:lvl>
    <w:lvl w:ilvl="8" w:tplc="0405001B" w:tentative="1">
      <w:start w:val="1"/>
      <w:numFmt w:val="lowerRoman"/>
      <w:lvlText w:val="%9."/>
      <w:lvlJc w:val="right"/>
      <w:pPr>
        <w:ind w:left="5974" w:hanging="180"/>
      </w:pPr>
    </w:lvl>
  </w:abstractNum>
  <w:abstractNum w:abstractNumId="19">
    <w:nsid w:val="2358206F"/>
    <w:multiLevelType w:val="hybridMultilevel"/>
    <w:tmpl w:val="E58CEC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35B22E9"/>
    <w:multiLevelType w:val="multilevel"/>
    <w:tmpl w:val="164261F0"/>
    <w:styleLink w:val="ACslovan"/>
    <w:lvl w:ilvl="0">
      <w:start w:val="1"/>
      <w:numFmt w:val="decimal"/>
      <w:lvlText w:val="%1"/>
      <w:lvlJc w:val="left"/>
      <w:pPr>
        <w:ind w:left="360" w:hanging="360"/>
      </w:pPr>
      <w:rPr>
        <w:rFonts w:hint="default"/>
        <w:color w:val="EE312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D46582"/>
    <w:multiLevelType w:val="multilevel"/>
    <w:tmpl w:val="05F4E614"/>
    <w:styleLink w:val="ACSeznamodrkyodsazen"/>
    <w:lvl w:ilvl="0">
      <w:start w:val="1"/>
      <w:numFmt w:val="bullet"/>
      <w:pStyle w:val="ACOdrkyodsazen"/>
      <w:lvlText w:val="/"/>
      <w:lvlJc w:val="left"/>
      <w:pPr>
        <w:tabs>
          <w:tab w:val="num" w:pos="2835"/>
        </w:tabs>
        <w:ind w:left="3289" w:hanging="453"/>
      </w:pPr>
      <w:rPr>
        <w:rFonts w:ascii="Calibri" w:hAnsi="Calibri" w:hint="default"/>
        <w:color w:val="EE3123"/>
      </w:rPr>
    </w:lvl>
    <w:lvl w:ilvl="1">
      <w:start w:val="1"/>
      <w:numFmt w:val="bullet"/>
      <w:lvlText w:val=""/>
      <w:lvlJc w:val="left"/>
      <w:pPr>
        <w:tabs>
          <w:tab w:val="num" w:pos="3289"/>
        </w:tabs>
        <w:ind w:left="3742" w:hanging="453"/>
      </w:pPr>
      <w:rPr>
        <w:rFonts w:ascii="Symbol" w:hAnsi="Symbol" w:hint="default"/>
        <w:color w:val="000000" w:themeColor="text1"/>
      </w:rPr>
    </w:lvl>
    <w:lvl w:ilvl="2">
      <w:start w:val="1"/>
      <w:numFmt w:val="bullet"/>
      <w:lvlText w:val=""/>
      <w:lvlJc w:val="left"/>
      <w:pPr>
        <w:tabs>
          <w:tab w:val="num" w:pos="3742"/>
        </w:tabs>
        <w:ind w:left="4196" w:hanging="454"/>
      </w:pPr>
      <w:rPr>
        <w:rFonts w:ascii="Symbol" w:hAnsi="Symbol" w:hint="default"/>
        <w:color w:val="auto"/>
      </w:rPr>
    </w:lvl>
    <w:lvl w:ilvl="3">
      <w:start w:val="1"/>
      <w:numFmt w:val="bullet"/>
      <w:lvlText w:val="o"/>
      <w:lvlJc w:val="left"/>
      <w:pPr>
        <w:tabs>
          <w:tab w:val="num" w:pos="4196"/>
        </w:tabs>
        <w:ind w:left="4649" w:hanging="453"/>
      </w:pPr>
      <w:rPr>
        <w:rFonts w:ascii="Courier New" w:hAnsi="Courier New" w:hint="default"/>
      </w:rPr>
    </w:lvl>
    <w:lvl w:ilvl="4">
      <w:start w:val="1"/>
      <w:numFmt w:val="bullet"/>
      <w:lvlText w:val=""/>
      <w:lvlJc w:val="left"/>
      <w:pPr>
        <w:tabs>
          <w:tab w:val="num" w:pos="4649"/>
        </w:tabs>
        <w:ind w:left="5103" w:hanging="454"/>
      </w:pPr>
      <w:rPr>
        <w:rFonts w:ascii="Wingdings" w:hAnsi="Wingdings" w:hint="default"/>
      </w:rPr>
    </w:lvl>
    <w:lvl w:ilvl="5">
      <w:start w:val="1"/>
      <w:numFmt w:val="bullet"/>
      <w:lvlText w:val=""/>
      <w:lvlJc w:val="left"/>
      <w:pPr>
        <w:tabs>
          <w:tab w:val="num" w:pos="5671"/>
        </w:tabs>
        <w:ind w:left="5557" w:hanging="454"/>
      </w:pPr>
      <w:rPr>
        <w:rFonts w:ascii="Symbol" w:hAnsi="Symbol" w:hint="default"/>
        <w:color w:val="000000" w:themeColor="text1"/>
      </w:rPr>
    </w:lvl>
    <w:lvl w:ilvl="6">
      <w:start w:val="1"/>
      <w:numFmt w:val="bullet"/>
      <w:lvlText w:val=""/>
      <w:lvlJc w:val="left"/>
      <w:pPr>
        <w:tabs>
          <w:tab w:val="num" w:pos="6238"/>
        </w:tabs>
        <w:ind w:left="6010" w:hanging="453"/>
      </w:pPr>
      <w:rPr>
        <w:rFonts w:ascii="Symbol" w:hAnsi="Symbol" w:hint="default"/>
      </w:rPr>
    </w:lvl>
    <w:lvl w:ilvl="7">
      <w:start w:val="1"/>
      <w:numFmt w:val="bullet"/>
      <w:lvlText w:val="o"/>
      <w:lvlJc w:val="left"/>
      <w:pPr>
        <w:tabs>
          <w:tab w:val="num" w:pos="6805"/>
        </w:tabs>
        <w:ind w:left="6464" w:hanging="454"/>
      </w:pPr>
      <w:rPr>
        <w:rFonts w:ascii="Courier New" w:hAnsi="Courier New" w:hint="default"/>
      </w:rPr>
    </w:lvl>
    <w:lvl w:ilvl="8">
      <w:start w:val="1"/>
      <w:numFmt w:val="bullet"/>
      <w:lvlText w:val=""/>
      <w:lvlJc w:val="left"/>
      <w:pPr>
        <w:tabs>
          <w:tab w:val="num" w:pos="7372"/>
        </w:tabs>
        <w:ind w:left="6917" w:hanging="453"/>
      </w:pPr>
      <w:rPr>
        <w:rFonts w:ascii="Wingdings" w:hAnsi="Wingdings" w:hint="default"/>
      </w:rPr>
    </w:lvl>
  </w:abstractNum>
  <w:abstractNum w:abstractNumId="24">
    <w:nsid w:val="26180F66"/>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5">
    <w:nsid w:val="27F50D41"/>
    <w:multiLevelType w:val="hybridMultilevel"/>
    <w:tmpl w:val="696E33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27">
    <w:nsid w:val="2CC95011"/>
    <w:multiLevelType w:val="hybridMultilevel"/>
    <w:tmpl w:val="6AEA16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2CD17A74"/>
    <w:multiLevelType w:val="hybridMultilevel"/>
    <w:tmpl w:val="28A47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0B4C16"/>
    <w:multiLevelType w:val="hybridMultilevel"/>
    <w:tmpl w:val="3E7A4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C653F1E"/>
    <w:multiLevelType w:val="hybridMultilevel"/>
    <w:tmpl w:val="96EEA37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nsid w:val="3D121943"/>
    <w:multiLevelType w:val="hybridMultilevel"/>
    <w:tmpl w:val="87984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DF05130"/>
    <w:multiLevelType w:val="hybridMultilevel"/>
    <w:tmpl w:val="CB2A8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F141DC8"/>
    <w:multiLevelType w:val="multilevel"/>
    <w:tmpl w:val="6534EBF6"/>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0802ADE"/>
    <w:multiLevelType w:val="hybridMultilevel"/>
    <w:tmpl w:val="6A688ECC"/>
    <w:lvl w:ilvl="0" w:tplc="04050017">
      <w:start w:val="1"/>
      <w:numFmt w:val="lowerLetter"/>
      <w:lvlText w:val="%1)"/>
      <w:lvlJc w:val="left"/>
      <w:pPr>
        <w:tabs>
          <w:tab w:val="num" w:pos="720"/>
        </w:tabs>
        <w:ind w:left="720" w:hanging="360"/>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2CA6E9B"/>
    <w:multiLevelType w:val="hybridMultilevel"/>
    <w:tmpl w:val="6B6EF41E"/>
    <w:lvl w:ilvl="0" w:tplc="CAF4A7A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52C6C08"/>
    <w:multiLevelType w:val="multilevel"/>
    <w:tmpl w:val="13B8E882"/>
    <w:styleLink w:val="ACSeznamodrky"/>
    <w:lvl w:ilvl="0">
      <w:start w:val="1"/>
      <w:numFmt w:val="bullet"/>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40">
    <w:nsid w:val="48193856"/>
    <w:multiLevelType w:val="hybridMultilevel"/>
    <w:tmpl w:val="D5CA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42">
    <w:nsid w:val="48885C18"/>
    <w:multiLevelType w:val="hybridMultilevel"/>
    <w:tmpl w:val="AB1E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8B64011"/>
    <w:multiLevelType w:val="multilevel"/>
    <w:tmpl w:val="1CFAE356"/>
    <w:styleLink w:val="ACsmlouva"/>
    <w:lvl w:ilvl="0">
      <w:start w:val="1"/>
      <w:numFmt w:val="decimal"/>
      <w:pStyle w:val="Nadpis1"/>
      <w:lvlText w:val="%1."/>
      <w:lvlJc w:val="left"/>
      <w:pPr>
        <w:tabs>
          <w:tab w:val="num" w:pos="567"/>
        </w:tabs>
        <w:ind w:left="567" w:hanging="567"/>
      </w:pPr>
      <w:rPr>
        <w:rFonts w:hint="default"/>
      </w:rPr>
    </w:lvl>
    <w:lvl w:ilvl="1">
      <w:start w:val="1"/>
      <w:numFmt w:val="decimal"/>
      <w:pStyle w:val="Nadpis11doobsahu"/>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68"/>
        </w:tabs>
        <w:ind w:left="2268" w:hanging="964"/>
      </w:pPr>
      <w:rPr>
        <w:rFonts w:hint="default"/>
      </w:rPr>
    </w:lvl>
    <w:lvl w:ilvl="4">
      <w:start w:val="1"/>
      <w:numFmt w:val="decimal"/>
      <w:lvlText w:val="%1.%2.%3.%4.%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B3569F7"/>
    <w:multiLevelType w:val="multilevel"/>
    <w:tmpl w:val="D48EEE4E"/>
    <w:lvl w:ilvl="0">
      <w:start w:val="1"/>
      <w:numFmt w:val="decimal"/>
      <w:lvlText w:val="%1."/>
      <w:lvlJc w:val="left"/>
      <w:pPr>
        <w:tabs>
          <w:tab w:val="num" w:pos="340"/>
        </w:tabs>
        <w:ind w:left="0" w:firstLine="0"/>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5">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C2D1BB8"/>
    <w:multiLevelType w:val="hybridMultilevel"/>
    <w:tmpl w:val="3E7C8E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EA56065"/>
    <w:multiLevelType w:val="hybridMultilevel"/>
    <w:tmpl w:val="BBD67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FFEDB7D"/>
    <w:multiLevelType w:val="multilevel"/>
    <w:tmpl w:val="9E9074D2"/>
    <w:lvl w:ilvl="0">
      <w:start w:val="1"/>
      <w:numFmt w:val="bullet"/>
      <w:lvlText w:val="·"/>
      <w:lvlJc w:val="left"/>
      <w:rPr>
        <w:rFonts w:ascii="Symbol" w:hAnsi="Symbol" w:cs="Symbol"/>
        <w:color w:val="000000"/>
        <w:sz w:val="20"/>
      </w:rPr>
    </w:lvl>
    <w:lvl w:ilvl="1">
      <w:start w:val="1"/>
      <w:numFmt w:val="decimal"/>
      <w:lvlText w:val="%2."/>
      <w:lvlJc w:val="left"/>
      <w:rPr>
        <w:rFonts w:ascii="Arial" w:eastAsia="Times New Roman" w:hAnsi="Arial" w:cstheme="majorBid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1EA3A23"/>
    <w:multiLevelType w:val="hybridMultilevel"/>
    <w:tmpl w:val="0A86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28D22A0"/>
    <w:multiLevelType w:val="hybridMultilevel"/>
    <w:tmpl w:val="26944B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52">
    <w:nsid w:val="56803325"/>
    <w:multiLevelType w:val="hybridMultilevel"/>
    <w:tmpl w:val="AE3E0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6CC1556"/>
    <w:multiLevelType w:val="hybridMultilevel"/>
    <w:tmpl w:val="50F2B0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E0C4DBC"/>
    <w:multiLevelType w:val="hybridMultilevel"/>
    <w:tmpl w:val="BAB07BE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63D533AF"/>
    <w:multiLevelType w:val="hybridMultilevel"/>
    <w:tmpl w:val="FC54B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50C55D2"/>
    <w:multiLevelType w:val="hybridMultilevel"/>
    <w:tmpl w:val="433CC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58">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6C3A4475"/>
    <w:multiLevelType w:val="hybridMultilevel"/>
    <w:tmpl w:val="F8429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1D4131B"/>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nsid w:val="720916DB"/>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89C479A"/>
    <w:multiLevelType w:val="hybridMultilevel"/>
    <w:tmpl w:val="ECF401E6"/>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B4B33B5"/>
    <w:multiLevelType w:val="hybridMultilevel"/>
    <w:tmpl w:val="E1028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B512796"/>
    <w:multiLevelType w:val="hybridMultilevel"/>
    <w:tmpl w:val="0B02AB54"/>
    <w:lvl w:ilvl="0" w:tplc="04050001">
      <w:start w:val="1"/>
      <w:numFmt w:val="bullet"/>
      <w:lvlText w:val=""/>
      <w:lvlJc w:val="left"/>
      <w:pPr>
        <w:tabs>
          <w:tab w:val="num" w:pos="720"/>
        </w:tabs>
        <w:ind w:left="720" w:hanging="360"/>
      </w:pPr>
      <w:rPr>
        <w:rFonts w:ascii="Symbol" w:hAnsi="Symbol" w:hint="default"/>
      </w:rPr>
    </w:lvl>
    <w:lvl w:ilvl="1" w:tplc="38462A50">
      <w:numFmt w:val="bullet"/>
      <w:lvlText w:val="•"/>
      <w:lvlJc w:val="left"/>
      <w:pPr>
        <w:ind w:left="1800" w:hanging="72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3"/>
  </w:num>
  <w:num w:numId="3">
    <w:abstractNumId w:val="7"/>
  </w:num>
  <w:num w:numId="4">
    <w:abstractNumId w:val="23"/>
  </w:num>
  <w:num w:numId="5">
    <w:abstractNumId w:val="39"/>
  </w:num>
  <w:num w:numId="6">
    <w:abstractNumId w:val="20"/>
  </w:num>
  <w:num w:numId="7">
    <w:abstractNumId w:val="26"/>
  </w:num>
  <w:num w:numId="8">
    <w:abstractNumId w:val="1"/>
  </w:num>
  <w:num w:numId="9">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66"/>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65"/>
  </w:num>
  <w:num w:numId="22">
    <w:abstractNumId w:val="53"/>
  </w:num>
  <w:num w:numId="23">
    <w:abstractNumId w:val="12"/>
  </w:num>
  <w:num w:numId="24">
    <w:abstractNumId w:val="49"/>
  </w:num>
  <w:num w:numId="25">
    <w:abstractNumId w:val="40"/>
  </w:num>
  <w:num w:numId="26">
    <w:abstractNumId w:val="52"/>
  </w:num>
  <w:num w:numId="27">
    <w:abstractNumId w:val="56"/>
  </w:num>
  <w:num w:numId="28">
    <w:abstractNumId w:val="59"/>
  </w:num>
  <w:num w:numId="29">
    <w:abstractNumId w:val="37"/>
  </w:num>
  <w:num w:numId="30">
    <w:abstractNumId w:val="42"/>
  </w:num>
  <w:num w:numId="31">
    <w:abstractNumId w:val="55"/>
  </w:num>
  <w:num w:numId="32">
    <w:abstractNumId w:val="33"/>
  </w:num>
  <w:num w:numId="33">
    <w:abstractNumId w:val="32"/>
  </w:num>
  <w:num w:numId="34">
    <w:abstractNumId w:val="8"/>
  </w:num>
  <w:num w:numId="35">
    <w:abstractNumId w:val="47"/>
  </w:num>
  <w:num w:numId="36">
    <w:abstractNumId w:val="30"/>
  </w:num>
  <w:num w:numId="37">
    <w:abstractNumId w:val="34"/>
  </w:num>
  <w:num w:numId="38">
    <w:abstractNumId w:val="36"/>
  </w:num>
  <w:num w:numId="39">
    <w:abstractNumId w:val="25"/>
  </w:num>
  <w:num w:numId="40">
    <w:abstractNumId w:val="10"/>
  </w:num>
  <w:num w:numId="41">
    <w:abstractNumId w:val="13"/>
  </w:num>
  <w:num w:numId="42">
    <w:abstractNumId w:val="58"/>
  </w:num>
  <w:num w:numId="43">
    <w:abstractNumId w:val="17"/>
  </w:num>
  <w:num w:numId="44">
    <w:abstractNumId w:val="16"/>
  </w:num>
  <w:num w:numId="45">
    <w:abstractNumId w:val="22"/>
  </w:num>
  <w:num w:numId="46">
    <w:abstractNumId w:val="14"/>
  </w:num>
  <w:num w:numId="47">
    <w:abstractNumId w:val="57"/>
  </w:num>
  <w:num w:numId="48">
    <w:abstractNumId w:val="64"/>
  </w:num>
  <w:num w:numId="49">
    <w:abstractNumId w:val="63"/>
  </w:num>
  <w:num w:numId="50">
    <w:abstractNumId w:val="21"/>
  </w:num>
  <w:num w:numId="51">
    <w:abstractNumId w:val="0"/>
  </w:num>
  <w:num w:numId="52">
    <w:abstractNumId w:val="31"/>
  </w:num>
  <w:num w:numId="53">
    <w:abstractNumId w:val="62"/>
  </w:num>
  <w:num w:numId="54">
    <w:abstractNumId w:val="61"/>
  </w:num>
  <w:num w:numId="55">
    <w:abstractNumId w:val="5"/>
  </w:num>
  <w:num w:numId="56">
    <w:abstractNumId w:val="28"/>
  </w:num>
  <w:num w:numId="57">
    <w:abstractNumId w:val="9"/>
  </w:num>
  <w:num w:numId="58">
    <w:abstractNumId w:val="27"/>
  </w:num>
  <w:num w:numId="59">
    <w:abstractNumId w:val="46"/>
  </w:num>
  <w:num w:numId="60">
    <w:abstractNumId w:val="2"/>
  </w:num>
  <w:num w:numId="61">
    <w:abstractNumId w:val="50"/>
  </w:num>
  <w:num w:numId="62">
    <w:abstractNumId w:val="35"/>
  </w:num>
  <w:num w:numId="63">
    <w:abstractNumId w:val="19"/>
  </w:num>
  <w:num w:numId="64">
    <w:abstractNumId w:val="3"/>
  </w:num>
  <w:num w:numId="65">
    <w:abstractNumId w:val="18"/>
  </w:num>
  <w:num w:numId="66">
    <w:abstractNumId w:val="54"/>
  </w:num>
  <w:num w:numId="67">
    <w:abstractNumId w:val="15"/>
  </w:num>
  <w:num w:numId="68">
    <w:abstractNumId w:val="44"/>
  </w:num>
  <w:num w:numId="69">
    <w:abstractNumId w:val="44"/>
  </w:num>
  <w:num w:numId="70">
    <w:abstractNumId w:val="44"/>
  </w:num>
  <w:num w:numId="71">
    <w:abstractNumId w:val="44"/>
  </w:num>
  <w:num w:numId="72">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26"/>
    <w:rsid w:val="000032E1"/>
    <w:rsid w:val="00003DFB"/>
    <w:rsid w:val="000066A9"/>
    <w:rsid w:val="00007400"/>
    <w:rsid w:val="0000776A"/>
    <w:rsid w:val="00012AFF"/>
    <w:rsid w:val="00013F5F"/>
    <w:rsid w:val="0001552C"/>
    <w:rsid w:val="000200D2"/>
    <w:rsid w:val="000215AC"/>
    <w:rsid w:val="000217B4"/>
    <w:rsid w:val="00021A58"/>
    <w:rsid w:val="00022672"/>
    <w:rsid w:val="00023793"/>
    <w:rsid w:val="00027CD1"/>
    <w:rsid w:val="00030C26"/>
    <w:rsid w:val="000312D4"/>
    <w:rsid w:val="00032E5C"/>
    <w:rsid w:val="00037653"/>
    <w:rsid w:val="00043F3F"/>
    <w:rsid w:val="00045721"/>
    <w:rsid w:val="0004733E"/>
    <w:rsid w:val="00054F62"/>
    <w:rsid w:val="00055AF3"/>
    <w:rsid w:val="000579C6"/>
    <w:rsid w:val="000628E4"/>
    <w:rsid w:val="000655F2"/>
    <w:rsid w:val="000661C1"/>
    <w:rsid w:val="000706B2"/>
    <w:rsid w:val="00075F20"/>
    <w:rsid w:val="00077219"/>
    <w:rsid w:val="0007745D"/>
    <w:rsid w:val="000801D5"/>
    <w:rsid w:val="00080D46"/>
    <w:rsid w:val="00092960"/>
    <w:rsid w:val="00092CA6"/>
    <w:rsid w:val="00097CAF"/>
    <w:rsid w:val="000A120A"/>
    <w:rsid w:val="000A1ECD"/>
    <w:rsid w:val="000A3887"/>
    <w:rsid w:val="000A3E1B"/>
    <w:rsid w:val="000A441D"/>
    <w:rsid w:val="000B08AA"/>
    <w:rsid w:val="000B26B5"/>
    <w:rsid w:val="000B28B9"/>
    <w:rsid w:val="000B3E48"/>
    <w:rsid w:val="000B5B5F"/>
    <w:rsid w:val="000C0B2D"/>
    <w:rsid w:val="000C0EC6"/>
    <w:rsid w:val="000C57F1"/>
    <w:rsid w:val="000C77A8"/>
    <w:rsid w:val="000C793D"/>
    <w:rsid w:val="000D2059"/>
    <w:rsid w:val="000D25EE"/>
    <w:rsid w:val="000D2F6B"/>
    <w:rsid w:val="000D57F6"/>
    <w:rsid w:val="000D5B48"/>
    <w:rsid w:val="000D6FEF"/>
    <w:rsid w:val="000D71C5"/>
    <w:rsid w:val="000E025A"/>
    <w:rsid w:val="000E08F0"/>
    <w:rsid w:val="000E0D40"/>
    <w:rsid w:val="000E0F50"/>
    <w:rsid w:val="000E6CC4"/>
    <w:rsid w:val="000E7AF6"/>
    <w:rsid w:val="000F270E"/>
    <w:rsid w:val="000F7870"/>
    <w:rsid w:val="00100218"/>
    <w:rsid w:val="00100FEF"/>
    <w:rsid w:val="0010101F"/>
    <w:rsid w:val="0010302B"/>
    <w:rsid w:val="001062E2"/>
    <w:rsid w:val="001074A6"/>
    <w:rsid w:val="001111B8"/>
    <w:rsid w:val="00112EF6"/>
    <w:rsid w:val="00115DC6"/>
    <w:rsid w:val="00121BEC"/>
    <w:rsid w:val="00123E62"/>
    <w:rsid w:val="00124473"/>
    <w:rsid w:val="0012710F"/>
    <w:rsid w:val="001271AD"/>
    <w:rsid w:val="00132353"/>
    <w:rsid w:val="00141041"/>
    <w:rsid w:val="0014409E"/>
    <w:rsid w:val="00145014"/>
    <w:rsid w:val="0015133F"/>
    <w:rsid w:val="001515B0"/>
    <w:rsid w:val="00155B7D"/>
    <w:rsid w:val="0015681C"/>
    <w:rsid w:val="00160BD4"/>
    <w:rsid w:val="00160D1F"/>
    <w:rsid w:val="00162927"/>
    <w:rsid w:val="00165644"/>
    <w:rsid w:val="0016647B"/>
    <w:rsid w:val="0017098C"/>
    <w:rsid w:val="001716F3"/>
    <w:rsid w:val="001732B8"/>
    <w:rsid w:val="001734F3"/>
    <w:rsid w:val="00175635"/>
    <w:rsid w:val="00175776"/>
    <w:rsid w:val="001776E1"/>
    <w:rsid w:val="00177ED0"/>
    <w:rsid w:val="001817DA"/>
    <w:rsid w:val="00181F49"/>
    <w:rsid w:val="00182409"/>
    <w:rsid w:val="00186035"/>
    <w:rsid w:val="0018766C"/>
    <w:rsid w:val="00187E07"/>
    <w:rsid w:val="001943A1"/>
    <w:rsid w:val="0019481D"/>
    <w:rsid w:val="00195DC4"/>
    <w:rsid w:val="00197F93"/>
    <w:rsid w:val="001A07D1"/>
    <w:rsid w:val="001B2347"/>
    <w:rsid w:val="001B4E76"/>
    <w:rsid w:val="001B538E"/>
    <w:rsid w:val="001B7AEB"/>
    <w:rsid w:val="001C1EEF"/>
    <w:rsid w:val="001C3482"/>
    <w:rsid w:val="001C7112"/>
    <w:rsid w:val="001D030C"/>
    <w:rsid w:val="001D1704"/>
    <w:rsid w:val="001D2C70"/>
    <w:rsid w:val="001D38FC"/>
    <w:rsid w:val="001D50C0"/>
    <w:rsid w:val="001D5C61"/>
    <w:rsid w:val="001D6285"/>
    <w:rsid w:val="001D72B7"/>
    <w:rsid w:val="001E1576"/>
    <w:rsid w:val="001E18FF"/>
    <w:rsid w:val="001E2B57"/>
    <w:rsid w:val="001E2F76"/>
    <w:rsid w:val="001E3934"/>
    <w:rsid w:val="001E7F21"/>
    <w:rsid w:val="001F119C"/>
    <w:rsid w:val="001F12B0"/>
    <w:rsid w:val="001F5AD0"/>
    <w:rsid w:val="00200D48"/>
    <w:rsid w:val="002010CC"/>
    <w:rsid w:val="002076D9"/>
    <w:rsid w:val="00211B6D"/>
    <w:rsid w:val="00212FC6"/>
    <w:rsid w:val="00221B19"/>
    <w:rsid w:val="002250C3"/>
    <w:rsid w:val="0022740D"/>
    <w:rsid w:val="00230ADD"/>
    <w:rsid w:val="002311B9"/>
    <w:rsid w:val="00231DA2"/>
    <w:rsid w:val="0023243B"/>
    <w:rsid w:val="002337D8"/>
    <w:rsid w:val="00234769"/>
    <w:rsid w:val="002347ED"/>
    <w:rsid w:val="00234DE5"/>
    <w:rsid w:val="0024093D"/>
    <w:rsid w:val="0024283F"/>
    <w:rsid w:val="002430A8"/>
    <w:rsid w:val="0024365F"/>
    <w:rsid w:val="00243F6E"/>
    <w:rsid w:val="00244763"/>
    <w:rsid w:val="002448F6"/>
    <w:rsid w:val="002473CD"/>
    <w:rsid w:val="00255927"/>
    <w:rsid w:val="00256D48"/>
    <w:rsid w:val="0025713B"/>
    <w:rsid w:val="002572A2"/>
    <w:rsid w:val="00266A3C"/>
    <w:rsid w:val="00270878"/>
    <w:rsid w:val="00271307"/>
    <w:rsid w:val="00271A7C"/>
    <w:rsid w:val="00275E11"/>
    <w:rsid w:val="00276153"/>
    <w:rsid w:val="002762CE"/>
    <w:rsid w:val="00276EB9"/>
    <w:rsid w:val="00277E12"/>
    <w:rsid w:val="00286A5A"/>
    <w:rsid w:val="0028720A"/>
    <w:rsid w:val="00291329"/>
    <w:rsid w:val="00293492"/>
    <w:rsid w:val="002A0F8A"/>
    <w:rsid w:val="002A11B8"/>
    <w:rsid w:val="002A2720"/>
    <w:rsid w:val="002A545A"/>
    <w:rsid w:val="002A6120"/>
    <w:rsid w:val="002A6130"/>
    <w:rsid w:val="002B51CA"/>
    <w:rsid w:val="002B5668"/>
    <w:rsid w:val="002B5EB6"/>
    <w:rsid w:val="002B6466"/>
    <w:rsid w:val="002C1602"/>
    <w:rsid w:val="002C56E3"/>
    <w:rsid w:val="002C5925"/>
    <w:rsid w:val="002D03A6"/>
    <w:rsid w:val="002D12B4"/>
    <w:rsid w:val="002D296A"/>
    <w:rsid w:val="002D558E"/>
    <w:rsid w:val="002D57E4"/>
    <w:rsid w:val="002D5815"/>
    <w:rsid w:val="002D6D7F"/>
    <w:rsid w:val="002E05CE"/>
    <w:rsid w:val="002E0B28"/>
    <w:rsid w:val="002E265A"/>
    <w:rsid w:val="002E3966"/>
    <w:rsid w:val="002E3B06"/>
    <w:rsid w:val="002E69BB"/>
    <w:rsid w:val="002F0109"/>
    <w:rsid w:val="002F0E80"/>
    <w:rsid w:val="002F1355"/>
    <w:rsid w:val="002F16F7"/>
    <w:rsid w:val="002F26C3"/>
    <w:rsid w:val="002F4BAF"/>
    <w:rsid w:val="002F5855"/>
    <w:rsid w:val="00301C5E"/>
    <w:rsid w:val="00302C01"/>
    <w:rsid w:val="00302E03"/>
    <w:rsid w:val="00302EEB"/>
    <w:rsid w:val="00303320"/>
    <w:rsid w:val="00303833"/>
    <w:rsid w:val="00304CD5"/>
    <w:rsid w:val="003056B8"/>
    <w:rsid w:val="003061AF"/>
    <w:rsid w:val="0030703D"/>
    <w:rsid w:val="003105A2"/>
    <w:rsid w:val="0031140E"/>
    <w:rsid w:val="00313938"/>
    <w:rsid w:val="0031624E"/>
    <w:rsid w:val="00316361"/>
    <w:rsid w:val="00317B6C"/>
    <w:rsid w:val="003207FF"/>
    <w:rsid w:val="00326C99"/>
    <w:rsid w:val="003270B8"/>
    <w:rsid w:val="00330500"/>
    <w:rsid w:val="003347AE"/>
    <w:rsid w:val="0033543D"/>
    <w:rsid w:val="00337829"/>
    <w:rsid w:val="00341ADF"/>
    <w:rsid w:val="00341D46"/>
    <w:rsid w:val="00346211"/>
    <w:rsid w:val="0034753D"/>
    <w:rsid w:val="003516EB"/>
    <w:rsid w:val="00352B6D"/>
    <w:rsid w:val="00353996"/>
    <w:rsid w:val="00353BB8"/>
    <w:rsid w:val="00356FDA"/>
    <w:rsid w:val="00357C0A"/>
    <w:rsid w:val="003615F9"/>
    <w:rsid w:val="00361E00"/>
    <w:rsid w:val="003625C2"/>
    <w:rsid w:val="00363AED"/>
    <w:rsid w:val="003645A6"/>
    <w:rsid w:val="00366075"/>
    <w:rsid w:val="003664CE"/>
    <w:rsid w:val="003677E8"/>
    <w:rsid w:val="0037463C"/>
    <w:rsid w:val="00380AB0"/>
    <w:rsid w:val="003825B0"/>
    <w:rsid w:val="00382D9D"/>
    <w:rsid w:val="00384210"/>
    <w:rsid w:val="00390653"/>
    <w:rsid w:val="00392E1A"/>
    <w:rsid w:val="003A03EA"/>
    <w:rsid w:val="003A2B92"/>
    <w:rsid w:val="003A2C80"/>
    <w:rsid w:val="003A2DF0"/>
    <w:rsid w:val="003A386E"/>
    <w:rsid w:val="003A73D2"/>
    <w:rsid w:val="003B2426"/>
    <w:rsid w:val="003B5BA2"/>
    <w:rsid w:val="003C1FBA"/>
    <w:rsid w:val="003C2FB5"/>
    <w:rsid w:val="003C61A5"/>
    <w:rsid w:val="003C69B3"/>
    <w:rsid w:val="003C74AC"/>
    <w:rsid w:val="003D202A"/>
    <w:rsid w:val="003D4585"/>
    <w:rsid w:val="003D4E09"/>
    <w:rsid w:val="003D74C8"/>
    <w:rsid w:val="003D798F"/>
    <w:rsid w:val="003D7C53"/>
    <w:rsid w:val="003E45BE"/>
    <w:rsid w:val="003E5EB3"/>
    <w:rsid w:val="003F11C4"/>
    <w:rsid w:val="003F14F5"/>
    <w:rsid w:val="003F2B40"/>
    <w:rsid w:val="003F5571"/>
    <w:rsid w:val="003F5DCC"/>
    <w:rsid w:val="003F67E0"/>
    <w:rsid w:val="003F7222"/>
    <w:rsid w:val="00402C35"/>
    <w:rsid w:val="00410D5D"/>
    <w:rsid w:val="00410F81"/>
    <w:rsid w:val="00414052"/>
    <w:rsid w:val="00414885"/>
    <w:rsid w:val="00421BB9"/>
    <w:rsid w:val="004238C5"/>
    <w:rsid w:val="00424221"/>
    <w:rsid w:val="00424F91"/>
    <w:rsid w:val="00427A18"/>
    <w:rsid w:val="004302D4"/>
    <w:rsid w:val="00434518"/>
    <w:rsid w:val="004436B7"/>
    <w:rsid w:val="004439E5"/>
    <w:rsid w:val="0044433B"/>
    <w:rsid w:val="0044447D"/>
    <w:rsid w:val="0044490C"/>
    <w:rsid w:val="004459F6"/>
    <w:rsid w:val="004540EA"/>
    <w:rsid w:val="00455B6D"/>
    <w:rsid w:val="00457084"/>
    <w:rsid w:val="004638E4"/>
    <w:rsid w:val="00464CAD"/>
    <w:rsid w:val="00470ADB"/>
    <w:rsid w:val="00470C59"/>
    <w:rsid w:val="00470FF0"/>
    <w:rsid w:val="00472438"/>
    <w:rsid w:val="00473614"/>
    <w:rsid w:val="00473754"/>
    <w:rsid w:val="00476213"/>
    <w:rsid w:val="00481065"/>
    <w:rsid w:val="00482BE9"/>
    <w:rsid w:val="00483CC6"/>
    <w:rsid w:val="00487500"/>
    <w:rsid w:val="00487C3B"/>
    <w:rsid w:val="00491F82"/>
    <w:rsid w:val="00492E0D"/>
    <w:rsid w:val="00494B69"/>
    <w:rsid w:val="00495ACA"/>
    <w:rsid w:val="004A2F77"/>
    <w:rsid w:val="004A5908"/>
    <w:rsid w:val="004B09CE"/>
    <w:rsid w:val="004B2377"/>
    <w:rsid w:val="004B4724"/>
    <w:rsid w:val="004B4C87"/>
    <w:rsid w:val="004B530D"/>
    <w:rsid w:val="004C1CF9"/>
    <w:rsid w:val="004C2413"/>
    <w:rsid w:val="004C3CE7"/>
    <w:rsid w:val="004D1610"/>
    <w:rsid w:val="004E0B9F"/>
    <w:rsid w:val="004E1182"/>
    <w:rsid w:val="004E32CF"/>
    <w:rsid w:val="004E33B7"/>
    <w:rsid w:val="004E3DB1"/>
    <w:rsid w:val="004E545E"/>
    <w:rsid w:val="004E56CA"/>
    <w:rsid w:val="004E75CE"/>
    <w:rsid w:val="004F0757"/>
    <w:rsid w:val="004F53CA"/>
    <w:rsid w:val="00502018"/>
    <w:rsid w:val="00502811"/>
    <w:rsid w:val="00502FC6"/>
    <w:rsid w:val="00505518"/>
    <w:rsid w:val="00505632"/>
    <w:rsid w:val="0050630F"/>
    <w:rsid w:val="00506951"/>
    <w:rsid w:val="00517E2D"/>
    <w:rsid w:val="00517E99"/>
    <w:rsid w:val="00520F4D"/>
    <w:rsid w:val="00524B3B"/>
    <w:rsid w:val="00527662"/>
    <w:rsid w:val="0053538E"/>
    <w:rsid w:val="0053709B"/>
    <w:rsid w:val="00542702"/>
    <w:rsid w:val="00546228"/>
    <w:rsid w:val="00547650"/>
    <w:rsid w:val="00547AC8"/>
    <w:rsid w:val="00547DDB"/>
    <w:rsid w:val="00550ACA"/>
    <w:rsid w:val="00551769"/>
    <w:rsid w:val="00557667"/>
    <w:rsid w:val="0056424A"/>
    <w:rsid w:val="00565139"/>
    <w:rsid w:val="00570009"/>
    <w:rsid w:val="005703A3"/>
    <w:rsid w:val="0057198F"/>
    <w:rsid w:val="005755A9"/>
    <w:rsid w:val="0057629A"/>
    <w:rsid w:val="005765E2"/>
    <w:rsid w:val="00576AB9"/>
    <w:rsid w:val="00577100"/>
    <w:rsid w:val="0058093D"/>
    <w:rsid w:val="00580E52"/>
    <w:rsid w:val="005823E0"/>
    <w:rsid w:val="00582C53"/>
    <w:rsid w:val="005868FC"/>
    <w:rsid w:val="00586B2B"/>
    <w:rsid w:val="00587F3C"/>
    <w:rsid w:val="005910EA"/>
    <w:rsid w:val="005917CA"/>
    <w:rsid w:val="00591FD4"/>
    <w:rsid w:val="00592430"/>
    <w:rsid w:val="005930D4"/>
    <w:rsid w:val="00593D71"/>
    <w:rsid w:val="00595982"/>
    <w:rsid w:val="0059788B"/>
    <w:rsid w:val="005979EB"/>
    <w:rsid w:val="005A47A3"/>
    <w:rsid w:val="005A4DF2"/>
    <w:rsid w:val="005B5009"/>
    <w:rsid w:val="005B6036"/>
    <w:rsid w:val="005C1880"/>
    <w:rsid w:val="005C323E"/>
    <w:rsid w:val="005C55C7"/>
    <w:rsid w:val="005C759E"/>
    <w:rsid w:val="005D0707"/>
    <w:rsid w:val="005D1DEC"/>
    <w:rsid w:val="005D2DB5"/>
    <w:rsid w:val="005D4C1E"/>
    <w:rsid w:val="005D4C5F"/>
    <w:rsid w:val="005D7082"/>
    <w:rsid w:val="005D7B62"/>
    <w:rsid w:val="005E0AD6"/>
    <w:rsid w:val="005E10F3"/>
    <w:rsid w:val="005E6580"/>
    <w:rsid w:val="005E75BE"/>
    <w:rsid w:val="005F155F"/>
    <w:rsid w:val="005F1950"/>
    <w:rsid w:val="005F241A"/>
    <w:rsid w:val="005F467E"/>
    <w:rsid w:val="005F6DBB"/>
    <w:rsid w:val="005F7D29"/>
    <w:rsid w:val="00601284"/>
    <w:rsid w:val="00603927"/>
    <w:rsid w:val="00612347"/>
    <w:rsid w:val="00612426"/>
    <w:rsid w:val="006131B4"/>
    <w:rsid w:val="00615128"/>
    <w:rsid w:val="00617735"/>
    <w:rsid w:val="00617937"/>
    <w:rsid w:val="0062062E"/>
    <w:rsid w:val="00624C02"/>
    <w:rsid w:val="00624F28"/>
    <w:rsid w:val="00626BB4"/>
    <w:rsid w:val="00627799"/>
    <w:rsid w:val="006367F6"/>
    <w:rsid w:val="00636E76"/>
    <w:rsid w:val="00637D1B"/>
    <w:rsid w:val="00640169"/>
    <w:rsid w:val="00641E6A"/>
    <w:rsid w:val="0064266F"/>
    <w:rsid w:val="00642924"/>
    <w:rsid w:val="00643C77"/>
    <w:rsid w:val="00646E40"/>
    <w:rsid w:val="00652A6F"/>
    <w:rsid w:val="00654740"/>
    <w:rsid w:val="00654F2C"/>
    <w:rsid w:val="006556BB"/>
    <w:rsid w:val="00655AD8"/>
    <w:rsid w:val="00656405"/>
    <w:rsid w:val="00657022"/>
    <w:rsid w:val="0065798E"/>
    <w:rsid w:val="00657C32"/>
    <w:rsid w:val="00660191"/>
    <w:rsid w:val="00660A3C"/>
    <w:rsid w:val="00662CCB"/>
    <w:rsid w:val="00667071"/>
    <w:rsid w:val="00670215"/>
    <w:rsid w:val="00674008"/>
    <w:rsid w:val="006757F3"/>
    <w:rsid w:val="00675CB1"/>
    <w:rsid w:val="006800DD"/>
    <w:rsid w:val="006804F6"/>
    <w:rsid w:val="00680FF3"/>
    <w:rsid w:val="00684720"/>
    <w:rsid w:val="00686953"/>
    <w:rsid w:val="00687794"/>
    <w:rsid w:val="00691564"/>
    <w:rsid w:val="00691921"/>
    <w:rsid w:val="00691F8A"/>
    <w:rsid w:val="00694435"/>
    <w:rsid w:val="006948F4"/>
    <w:rsid w:val="00695123"/>
    <w:rsid w:val="00695870"/>
    <w:rsid w:val="0069601B"/>
    <w:rsid w:val="0069632F"/>
    <w:rsid w:val="006970D3"/>
    <w:rsid w:val="006A0A84"/>
    <w:rsid w:val="006A18A9"/>
    <w:rsid w:val="006A300E"/>
    <w:rsid w:val="006A46DD"/>
    <w:rsid w:val="006A5563"/>
    <w:rsid w:val="006A6E05"/>
    <w:rsid w:val="006A7C78"/>
    <w:rsid w:val="006B06EF"/>
    <w:rsid w:val="006B2B50"/>
    <w:rsid w:val="006B6869"/>
    <w:rsid w:val="006C3E21"/>
    <w:rsid w:val="006C7156"/>
    <w:rsid w:val="006D057C"/>
    <w:rsid w:val="006D176B"/>
    <w:rsid w:val="006D1E2B"/>
    <w:rsid w:val="006D283F"/>
    <w:rsid w:val="006D2F3E"/>
    <w:rsid w:val="006D3B15"/>
    <w:rsid w:val="006D5EAB"/>
    <w:rsid w:val="006D675B"/>
    <w:rsid w:val="006D743D"/>
    <w:rsid w:val="006E146E"/>
    <w:rsid w:val="006E364F"/>
    <w:rsid w:val="006E3A61"/>
    <w:rsid w:val="006E45C7"/>
    <w:rsid w:val="006E579A"/>
    <w:rsid w:val="006E65A0"/>
    <w:rsid w:val="006E72CF"/>
    <w:rsid w:val="006F226D"/>
    <w:rsid w:val="006F5B1E"/>
    <w:rsid w:val="006F5DF0"/>
    <w:rsid w:val="006F69F6"/>
    <w:rsid w:val="006F6FED"/>
    <w:rsid w:val="007020CE"/>
    <w:rsid w:val="0070691F"/>
    <w:rsid w:val="00706DA5"/>
    <w:rsid w:val="007100E4"/>
    <w:rsid w:val="00710D4A"/>
    <w:rsid w:val="00711985"/>
    <w:rsid w:val="00712A1F"/>
    <w:rsid w:val="00716E8E"/>
    <w:rsid w:val="00720D7A"/>
    <w:rsid w:val="00722043"/>
    <w:rsid w:val="007225BC"/>
    <w:rsid w:val="00722764"/>
    <w:rsid w:val="00722FFB"/>
    <w:rsid w:val="00724E59"/>
    <w:rsid w:val="00725625"/>
    <w:rsid w:val="00725F35"/>
    <w:rsid w:val="00732AD1"/>
    <w:rsid w:val="007359DE"/>
    <w:rsid w:val="00736384"/>
    <w:rsid w:val="007370F3"/>
    <w:rsid w:val="00737C2F"/>
    <w:rsid w:val="007433E6"/>
    <w:rsid w:val="007460AE"/>
    <w:rsid w:val="00746897"/>
    <w:rsid w:val="0074689E"/>
    <w:rsid w:val="00751C65"/>
    <w:rsid w:val="00754151"/>
    <w:rsid w:val="00755282"/>
    <w:rsid w:val="00757415"/>
    <w:rsid w:val="007621B3"/>
    <w:rsid w:val="0076299A"/>
    <w:rsid w:val="007639ED"/>
    <w:rsid w:val="00763E50"/>
    <w:rsid w:val="00766C68"/>
    <w:rsid w:val="00773DFD"/>
    <w:rsid w:val="00774052"/>
    <w:rsid w:val="007777CF"/>
    <w:rsid w:val="007847F3"/>
    <w:rsid w:val="00787066"/>
    <w:rsid w:val="007875AD"/>
    <w:rsid w:val="0079409A"/>
    <w:rsid w:val="00795C7B"/>
    <w:rsid w:val="00795F7A"/>
    <w:rsid w:val="00796FA1"/>
    <w:rsid w:val="007A2B0E"/>
    <w:rsid w:val="007A2D93"/>
    <w:rsid w:val="007B0877"/>
    <w:rsid w:val="007B3D99"/>
    <w:rsid w:val="007C0C46"/>
    <w:rsid w:val="007C27EE"/>
    <w:rsid w:val="007D0198"/>
    <w:rsid w:val="007D4952"/>
    <w:rsid w:val="007D5076"/>
    <w:rsid w:val="007D6DE6"/>
    <w:rsid w:val="007E2DB0"/>
    <w:rsid w:val="007F0576"/>
    <w:rsid w:val="007F1CCF"/>
    <w:rsid w:val="007F34DB"/>
    <w:rsid w:val="007F788F"/>
    <w:rsid w:val="0080172B"/>
    <w:rsid w:val="00801A24"/>
    <w:rsid w:val="0081279F"/>
    <w:rsid w:val="00813F70"/>
    <w:rsid w:val="00814C33"/>
    <w:rsid w:val="00817CA0"/>
    <w:rsid w:val="0082306F"/>
    <w:rsid w:val="008232D1"/>
    <w:rsid w:val="0082533A"/>
    <w:rsid w:val="008274AD"/>
    <w:rsid w:val="00832805"/>
    <w:rsid w:val="0083329F"/>
    <w:rsid w:val="00833369"/>
    <w:rsid w:val="00841499"/>
    <w:rsid w:val="00841ECF"/>
    <w:rsid w:val="00843488"/>
    <w:rsid w:val="008441A0"/>
    <w:rsid w:val="00847F3E"/>
    <w:rsid w:val="00853FC0"/>
    <w:rsid w:val="00856984"/>
    <w:rsid w:val="00856C62"/>
    <w:rsid w:val="0086033B"/>
    <w:rsid w:val="0086173E"/>
    <w:rsid w:val="008657F0"/>
    <w:rsid w:val="00866D86"/>
    <w:rsid w:val="00867D6B"/>
    <w:rsid w:val="00871716"/>
    <w:rsid w:val="008777E1"/>
    <w:rsid w:val="00881CE8"/>
    <w:rsid w:val="00882BC4"/>
    <w:rsid w:val="00882C69"/>
    <w:rsid w:val="008860EB"/>
    <w:rsid w:val="0089325B"/>
    <w:rsid w:val="00894DF8"/>
    <w:rsid w:val="008958FD"/>
    <w:rsid w:val="00895F4B"/>
    <w:rsid w:val="00896877"/>
    <w:rsid w:val="008A195C"/>
    <w:rsid w:val="008A1D9F"/>
    <w:rsid w:val="008A24F4"/>
    <w:rsid w:val="008A4395"/>
    <w:rsid w:val="008A50F8"/>
    <w:rsid w:val="008B0CC7"/>
    <w:rsid w:val="008B444F"/>
    <w:rsid w:val="008B71A5"/>
    <w:rsid w:val="008B7BCD"/>
    <w:rsid w:val="008C02B3"/>
    <w:rsid w:val="008C3E5A"/>
    <w:rsid w:val="008C5EF6"/>
    <w:rsid w:val="008C77FF"/>
    <w:rsid w:val="008D0885"/>
    <w:rsid w:val="008D3B9B"/>
    <w:rsid w:val="008D3CA8"/>
    <w:rsid w:val="008D44F2"/>
    <w:rsid w:val="008D5343"/>
    <w:rsid w:val="008D654D"/>
    <w:rsid w:val="008D6B96"/>
    <w:rsid w:val="008E3B4A"/>
    <w:rsid w:val="008E5A7D"/>
    <w:rsid w:val="008E7144"/>
    <w:rsid w:val="008E7B41"/>
    <w:rsid w:val="008F0E44"/>
    <w:rsid w:val="008F5447"/>
    <w:rsid w:val="008F593B"/>
    <w:rsid w:val="008F5952"/>
    <w:rsid w:val="008F700D"/>
    <w:rsid w:val="008F7E6F"/>
    <w:rsid w:val="0090150D"/>
    <w:rsid w:val="00903EC3"/>
    <w:rsid w:val="00904418"/>
    <w:rsid w:val="0090613F"/>
    <w:rsid w:val="0090636C"/>
    <w:rsid w:val="0090770E"/>
    <w:rsid w:val="00911DF9"/>
    <w:rsid w:val="00915E08"/>
    <w:rsid w:val="00915FDB"/>
    <w:rsid w:val="00921373"/>
    <w:rsid w:val="00923EE1"/>
    <w:rsid w:val="009244D9"/>
    <w:rsid w:val="00927704"/>
    <w:rsid w:val="00927E0B"/>
    <w:rsid w:val="00930369"/>
    <w:rsid w:val="00930ACC"/>
    <w:rsid w:val="00931EF7"/>
    <w:rsid w:val="00934E72"/>
    <w:rsid w:val="009352F1"/>
    <w:rsid w:val="00935414"/>
    <w:rsid w:val="009465E5"/>
    <w:rsid w:val="00950575"/>
    <w:rsid w:val="00953A59"/>
    <w:rsid w:val="0095446A"/>
    <w:rsid w:val="009569AB"/>
    <w:rsid w:val="00961F2C"/>
    <w:rsid w:val="009622E6"/>
    <w:rsid w:val="009636DD"/>
    <w:rsid w:val="00963EE8"/>
    <w:rsid w:val="00965A4C"/>
    <w:rsid w:val="00971899"/>
    <w:rsid w:val="00973776"/>
    <w:rsid w:val="00975432"/>
    <w:rsid w:val="009761B2"/>
    <w:rsid w:val="0097691F"/>
    <w:rsid w:val="00977118"/>
    <w:rsid w:val="00981091"/>
    <w:rsid w:val="00987C93"/>
    <w:rsid w:val="00991708"/>
    <w:rsid w:val="00993BFD"/>
    <w:rsid w:val="00996E8F"/>
    <w:rsid w:val="00997FBE"/>
    <w:rsid w:val="009A121E"/>
    <w:rsid w:val="009A1794"/>
    <w:rsid w:val="009A5220"/>
    <w:rsid w:val="009A724A"/>
    <w:rsid w:val="009B04AA"/>
    <w:rsid w:val="009B1420"/>
    <w:rsid w:val="009B47A8"/>
    <w:rsid w:val="009B4CCE"/>
    <w:rsid w:val="009B4DCA"/>
    <w:rsid w:val="009B675C"/>
    <w:rsid w:val="009C237F"/>
    <w:rsid w:val="009C4857"/>
    <w:rsid w:val="009C4A90"/>
    <w:rsid w:val="009D0D4A"/>
    <w:rsid w:val="009D2C21"/>
    <w:rsid w:val="009D3B3F"/>
    <w:rsid w:val="009D53F1"/>
    <w:rsid w:val="009D7288"/>
    <w:rsid w:val="009E529F"/>
    <w:rsid w:val="009E641D"/>
    <w:rsid w:val="009E7704"/>
    <w:rsid w:val="009F0C7E"/>
    <w:rsid w:val="009F1104"/>
    <w:rsid w:val="009F212B"/>
    <w:rsid w:val="009F2C61"/>
    <w:rsid w:val="009F2DAD"/>
    <w:rsid w:val="009F7D87"/>
    <w:rsid w:val="00A00C42"/>
    <w:rsid w:val="00A1078D"/>
    <w:rsid w:val="00A13C77"/>
    <w:rsid w:val="00A15EF7"/>
    <w:rsid w:val="00A2076E"/>
    <w:rsid w:val="00A20AB7"/>
    <w:rsid w:val="00A2184C"/>
    <w:rsid w:val="00A22C6A"/>
    <w:rsid w:val="00A22F37"/>
    <w:rsid w:val="00A23B00"/>
    <w:rsid w:val="00A31426"/>
    <w:rsid w:val="00A329DE"/>
    <w:rsid w:val="00A407E4"/>
    <w:rsid w:val="00A40D52"/>
    <w:rsid w:val="00A43039"/>
    <w:rsid w:val="00A45F3D"/>
    <w:rsid w:val="00A559C5"/>
    <w:rsid w:val="00A60C0A"/>
    <w:rsid w:val="00A6271F"/>
    <w:rsid w:val="00A62FD9"/>
    <w:rsid w:val="00A64596"/>
    <w:rsid w:val="00A645A0"/>
    <w:rsid w:val="00A6497C"/>
    <w:rsid w:val="00A64B89"/>
    <w:rsid w:val="00A64F91"/>
    <w:rsid w:val="00A656EB"/>
    <w:rsid w:val="00A678C4"/>
    <w:rsid w:val="00A67D12"/>
    <w:rsid w:val="00A744FE"/>
    <w:rsid w:val="00A7531C"/>
    <w:rsid w:val="00A75F30"/>
    <w:rsid w:val="00A76892"/>
    <w:rsid w:val="00A76CEC"/>
    <w:rsid w:val="00A7755E"/>
    <w:rsid w:val="00A77D27"/>
    <w:rsid w:val="00A87B3D"/>
    <w:rsid w:val="00A87B49"/>
    <w:rsid w:val="00A87BC7"/>
    <w:rsid w:val="00A912C6"/>
    <w:rsid w:val="00A91657"/>
    <w:rsid w:val="00A95163"/>
    <w:rsid w:val="00AA31BB"/>
    <w:rsid w:val="00AA4793"/>
    <w:rsid w:val="00AB0351"/>
    <w:rsid w:val="00AB30D0"/>
    <w:rsid w:val="00AB4D3E"/>
    <w:rsid w:val="00AB7FD8"/>
    <w:rsid w:val="00AC2A45"/>
    <w:rsid w:val="00AC3841"/>
    <w:rsid w:val="00AC423C"/>
    <w:rsid w:val="00AC4494"/>
    <w:rsid w:val="00AC5A92"/>
    <w:rsid w:val="00AC62EC"/>
    <w:rsid w:val="00AC7D2D"/>
    <w:rsid w:val="00AD000E"/>
    <w:rsid w:val="00AD69B9"/>
    <w:rsid w:val="00AD6C94"/>
    <w:rsid w:val="00AE0E84"/>
    <w:rsid w:val="00AE2BEF"/>
    <w:rsid w:val="00AE38D1"/>
    <w:rsid w:val="00AF122B"/>
    <w:rsid w:val="00AF2750"/>
    <w:rsid w:val="00AF389B"/>
    <w:rsid w:val="00AF3B9D"/>
    <w:rsid w:val="00AF7B18"/>
    <w:rsid w:val="00B004AA"/>
    <w:rsid w:val="00B0099E"/>
    <w:rsid w:val="00B048F6"/>
    <w:rsid w:val="00B065D0"/>
    <w:rsid w:val="00B07F1B"/>
    <w:rsid w:val="00B163C9"/>
    <w:rsid w:val="00B24587"/>
    <w:rsid w:val="00B30D8D"/>
    <w:rsid w:val="00B32131"/>
    <w:rsid w:val="00B35F28"/>
    <w:rsid w:val="00B41174"/>
    <w:rsid w:val="00B45781"/>
    <w:rsid w:val="00B457BA"/>
    <w:rsid w:val="00B461D0"/>
    <w:rsid w:val="00B479A8"/>
    <w:rsid w:val="00B53DCB"/>
    <w:rsid w:val="00B53F92"/>
    <w:rsid w:val="00B56177"/>
    <w:rsid w:val="00B64702"/>
    <w:rsid w:val="00B64F53"/>
    <w:rsid w:val="00B653F4"/>
    <w:rsid w:val="00B6596A"/>
    <w:rsid w:val="00B65AE4"/>
    <w:rsid w:val="00B6638F"/>
    <w:rsid w:val="00B715F0"/>
    <w:rsid w:val="00B72138"/>
    <w:rsid w:val="00B747A0"/>
    <w:rsid w:val="00B74CF2"/>
    <w:rsid w:val="00B75C25"/>
    <w:rsid w:val="00B7769C"/>
    <w:rsid w:val="00B806C1"/>
    <w:rsid w:val="00B81C42"/>
    <w:rsid w:val="00B84D2E"/>
    <w:rsid w:val="00B90689"/>
    <w:rsid w:val="00B91198"/>
    <w:rsid w:val="00B927F8"/>
    <w:rsid w:val="00B93A8F"/>
    <w:rsid w:val="00B9467D"/>
    <w:rsid w:val="00BA57F9"/>
    <w:rsid w:val="00BA7AA5"/>
    <w:rsid w:val="00BB087F"/>
    <w:rsid w:val="00BB6ABB"/>
    <w:rsid w:val="00BB7280"/>
    <w:rsid w:val="00BC0A41"/>
    <w:rsid w:val="00BC35AD"/>
    <w:rsid w:val="00BC715F"/>
    <w:rsid w:val="00BD0639"/>
    <w:rsid w:val="00BD1C99"/>
    <w:rsid w:val="00BD4051"/>
    <w:rsid w:val="00BD5757"/>
    <w:rsid w:val="00BD5ECD"/>
    <w:rsid w:val="00BD6F0C"/>
    <w:rsid w:val="00BE5B55"/>
    <w:rsid w:val="00C003AB"/>
    <w:rsid w:val="00C00637"/>
    <w:rsid w:val="00C0212D"/>
    <w:rsid w:val="00C03051"/>
    <w:rsid w:val="00C0409E"/>
    <w:rsid w:val="00C05C89"/>
    <w:rsid w:val="00C06992"/>
    <w:rsid w:val="00C07D1E"/>
    <w:rsid w:val="00C14AD4"/>
    <w:rsid w:val="00C15379"/>
    <w:rsid w:val="00C178E6"/>
    <w:rsid w:val="00C21F57"/>
    <w:rsid w:val="00C22731"/>
    <w:rsid w:val="00C24F07"/>
    <w:rsid w:val="00C2504F"/>
    <w:rsid w:val="00C26053"/>
    <w:rsid w:val="00C262EB"/>
    <w:rsid w:val="00C26DBD"/>
    <w:rsid w:val="00C27295"/>
    <w:rsid w:val="00C27FA1"/>
    <w:rsid w:val="00C31C5B"/>
    <w:rsid w:val="00C33954"/>
    <w:rsid w:val="00C339E8"/>
    <w:rsid w:val="00C33A95"/>
    <w:rsid w:val="00C3547F"/>
    <w:rsid w:val="00C36C83"/>
    <w:rsid w:val="00C379FD"/>
    <w:rsid w:val="00C41920"/>
    <w:rsid w:val="00C428B9"/>
    <w:rsid w:val="00C44263"/>
    <w:rsid w:val="00C45BB2"/>
    <w:rsid w:val="00C47D59"/>
    <w:rsid w:val="00C50551"/>
    <w:rsid w:val="00C544A8"/>
    <w:rsid w:val="00C54E1E"/>
    <w:rsid w:val="00C60547"/>
    <w:rsid w:val="00C60E75"/>
    <w:rsid w:val="00C6101A"/>
    <w:rsid w:val="00C6390F"/>
    <w:rsid w:val="00C65814"/>
    <w:rsid w:val="00C66324"/>
    <w:rsid w:val="00C702E2"/>
    <w:rsid w:val="00C71B61"/>
    <w:rsid w:val="00C720F5"/>
    <w:rsid w:val="00C75AEE"/>
    <w:rsid w:val="00C8012E"/>
    <w:rsid w:val="00C83B54"/>
    <w:rsid w:val="00C83C0E"/>
    <w:rsid w:val="00C84DDE"/>
    <w:rsid w:val="00C84E97"/>
    <w:rsid w:val="00C85B52"/>
    <w:rsid w:val="00C87A4D"/>
    <w:rsid w:val="00C9131E"/>
    <w:rsid w:val="00C92CBF"/>
    <w:rsid w:val="00C9322C"/>
    <w:rsid w:val="00C93D84"/>
    <w:rsid w:val="00C93E82"/>
    <w:rsid w:val="00C95826"/>
    <w:rsid w:val="00C96805"/>
    <w:rsid w:val="00C96A65"/>
    <w:rsid w:val="00C97BA6"/>
    <w:rsid w:val="00CA1A1B"/>
    <w:rsid w:val="00CA5BB7"/>
    <w:rsid w:val="00CB24F6"/>
    <w:rsid w:val="00CB452F"/>
    <w:rsid w:val="00CB49FE"/>
    <w:rsid w:val="00CC01BC"/>
    <w:rsid w:val="00CC3B97"/>
    <w:rsid w:val="00CC429F"/>
    <w:rsid w:val="00CC4925"/>
    <w:rsid w:val="00CC6E9D"/>
    <w:rsid w:val="00CD1BF0"/>
    <w:rsid w:val="00CD7CB6"/>
    <w:rsid w:val="00CE1B97"/>
    <w:rsid w:val="00CE3743"/>
    <w:rsid w:val="00CE3EE3"/>
    <w:rsid w:val="00CE768F"/>
    <w:rsid w:val="00CF0770"/>
    <w:rsid w:val="00CF0B65"/>
    <w:rsid w:val="00CF18DF"/>
    <w:rsid w:val="00CF26FA"/>
    <w:rsid w:val="00CF2840"/>
    <w:rsid w:val="00D01430"/>
    <w:rsid w:val="00D03415"/>
    <w:rsid w:val="00D035A1"/>
    <w:rsid w:val="00D0462E"/>
    <w:rsid w:val="00D1082F"/>
    <w:rsid w:val="00D10E62"/>
    <w:rsid w:val="00D119EC"/>
    <w:rsid w:val="00D11C1E"/>
    <w:rsid w:val="00D1656A"/>
    <w:rsid w:val="00D22CEC"/>
    <w:rsid w:val="00D23D4D"/>
    <w:rsid w:val="00D2486C"/>
    <w:rsid w:val="00D2585D"/>
    <w:rsid w:val="00D328C4"/>
    <w:rsid w:val="00D34E77"/>
    <w:rsid w:val="00D34FA2"/>
    <w:rsid w:val="00D51338"/>
    <w:rsid w:val="00D55AEF"/>
    <w:rsid w:val="00D60D73"/>
    <w:rsid w:val="00D61B75"/>
    <w:rsid w:val="00D667F7"/>
    <w:rsid w:val="00D7050C"/>
    <w:rsid w:val="00D71A2D"/>
    <w:rsid w:val="00D7306E"/>
    <w:rsid w:val="00D73EA8"/>
    <w:rsid w:val="00D83BAA"/>
    <w:rsid w:val="00D86BF4"/>
    <w:rsid w:val="00D924B9"/>
    <w:rsid w:val="00D93DB0"/>
    <w:rsid w:val="00D95C65"/>
    <w:rsid w:val="00D97897"/>
    <w:rsid w:val="00DA0151"/>
    <w:rsid w:val="00DA255D"/>
    <w:rsid w:val="00DB0C05"/>
    <w:rsid w:val="00DB291D"/>
    <w:rsid w:val="00DB3EC1"/>
    <w:rsid w:val="00DB65D6"/>
    <w:rsid w:val="00DB67E4"/>
    <w:rsid w:val="00DC0535"/>
    <w:rsid w:val="00DC245B"/>
    <w:rsid w:val="00DC25E6"/>
    <w:rsid w:val="00DC2E78"/>
    <w:rsid w:val="00DC524F"/>
    <w:rsid w:val="00DC7787"/>
    <w:rsid w:val="00DD0378"/>
    <w:rsid w:val="00DD30C2"/>
    <w:rsid w:val="00DD5406"/>
    <w:rsid w:val="00DE0DCA"/>
    <w:rsid w:val="00DE19B0"/>
    <w:rsid w:val="00DE1E95"/>
    <w:rsid w:val="00DE42F6"/>
    <w:rsid w:val="00DE439C"/>
    <w:rsid w:val="00DE52A6"/>
    <w:rsid w:val="00DE5D78"/>
    <w:rsid w:val="00DE6124"/>
    <w:rsid w:val="00DE7FD0"/>
    <w:rsid w:val="00DF04DB"/>
    <w:rsid w:val="00DF2F1D"/>
    <w:rsid w:val="00DF3AF5"/>
    <w:rsid w:val="00DF7DD2"/>
    <w:rsid w:val="00E009F7"/>
    <w:rsid w:val="00E01A95"/>
    <w:rsid w:val="00E1575C"/>
    <w:rsid w:val="00E21745"/>
    <w:rsid w:val="00E220AD"/>
    <w:rsid w:val="00E24E86"/>
    <w:rsid w:val="00E273AB"/>
    <w:rsid w:val="00E30185"/>
    <w:rsid w:val="00E36BD6"/>
    <w:rsid w:val="00E4068C"/>
    <w:rsid w:val="00E415FF"/>
    <w:rsid w:val="00E426ED"/>
    <w:rsid w:val="00E43589"/>
    <w:rsid w:val="00E447C7"/>
    <w:rsid w:val="00E521E2"/>
    <w:rsid w:val="00E522D7"/>
    <w:rsid w:val="00E53365"/>
    <w:rsid w:val="00E54DBF"/>
    <w:rsid w:val="00E554AF"/>
    <w:rsid w:val="00E60B10"/>
    <w:rsid w:val="00E63992"/>
    <w:rsid w:val="00E65130"/>
    <w:rsid w:val="00E657B9"/>
    <w:rsid w:val="00E65B53"/>
    <w:rsid w:val="00E67B2F"/>
    <w:rsid w:val="00E727D5"/>
    <w:rsid w:val="00E7644C"/>
    <w:rsid w:val="00E77C74"/>
    <w:rsid w:val="00E80F6F"/>
    <w:rsid w:val="00E84CDA"/>
    <w:rsid w:val="00E868B5"/>
    <w:rsid w:val="00E95AB6"/>
    <w:rsid w:val="00E962AA"/>
    <w:rsid w:val="00E97528"/>
    <w:rsid w:val="00EA342D"/>
    <w:rsid w:val="00EA36B0"/>
    <w:rsid w:val="00EA5865"/>
    <w:rsid w:val="00EA5CD5"/>
    <w:rsid w:val="00EA77F9"/>
    <w:rsid w:val="00EB1AC0"/>
    <w:rsid w:val="00EB1D86"/>
    <w:rsid w:val="00EB3CE6"/>
    <w:rsid w:val="00EB40E3"/>
    <w:rsid w:val="00EB5531"/>
    <w:rsid w:val="00EC39C2"/>
    <w:rsid w:val="00EC59E2"/>
    <w:rsid w:val="00EC658E"/>
    <w:rsid w:val="00ED2E8C"/>
    <w:rsid w:val="00ED504D"/>
    <w:rsid w:val="00ED5205"/>
    <w:rsid w:val="00ED5A8A"/>
    <w:rsid w:val="00ED6ACC"/>
    <w:rsid w:val="00EE0BB6"/>
    <w:rsid w:val="00EE2467"/>
    <w:rsid w:val="00EE4457"/>
    <w:rsid w:val="00EF4ED5"/>
    <w:rsid w:val="00EF5FCA"/>
    <w:rsid w:val="00EF77D1"/>
    <w:rsid w:val="00F0157D"/>
    <w:rsid w:val="00F01790"/>
    <w:rsid w:val="00F031CA"/>
    <w:rsid w:val="00F061B0"/>
    <w:rsid w:val="00F076BF"/>
    <w:rsid w:val="00F113D5"/>
    <w:rsid w:val="00F117E1"/>
    <w:rsid w:val="00F13E31"/>
    <w:rsid w:val="00F14064"/>
    <w:rsid w:val="00F2223E"/>
    <w:rsid w:val="00F23EB5"/>
    <w:rsid w:val="00F2477F"/>
    <w:rsid w:val="00F3207B"/>
    <w:rsid w:val="00F3644E"/>
    <w:rsid w:val="00F365ED"/>
    <w:rsid w:val="00F40387"/>
    <w:rsid w:val="00F42159"/>
    <w:rsid w:val="00F42594"/>
    <w:rsid w:val="00F44730"/>
    <w:rsid w:val="00F46F03"/>
    <w:rsid w:val="00F5353E"/>
    <w:rsid w:val="00F5536B"/>
    <w:rsid w:val="00F600F9"/>
    <w:rsid w:val="00F61E3D"/>
    <w:rsid w:val="00F62916"/>
    <w:rsid w:val="00F700AE"/>
    <w:rsid w:val="00F70A04"/>
    <w:rsid w:val="00F70C92"/>
    <w:rsid w:val="00F724AC"/>
    <w:rsid w:val="00F72552"/>
    <w:rsid w:val="00F846BB"/>
    <w:rsid w:val="00F85156"/>
    <w:rsid w:val="00F86D1D"/>
    <w:rsid w:val="00F91663"/>
    <w:rsid w:val="00F933E4"/>
    <w:rsid w:val="00F94393"/>
    <w:rsid w:val="00F96449"/>
    <w:rsid w:val="00F968DA"/>
    <w:rsid w:val="00F96E7F"/>
    <w:rsid w:val="00FA0E6A"/>
    <w:rsid w:val="00FA1BBA"/>
    <w:rsid w:val="00FA40DE"/>
    <w:rsid w:val="00FA4141"/>
    <w:rsid w:val="00FA587C"/>
    <w:rsid w:val="00FA5FDD"/>
    <w:rsid w:val="00FA705D"/>
    <w:rsid w:val="00FB1B07"/>
    <w:rsid w:val="00FB1F17"/>
    <w:rsid w:val="00FB76F7"/>
    <w:rsid w:val="00FC396B"/>
    <w:rsid w:val="00FC6A4A"/>
    <w:rsid w:val="00FC7BA8"/>
    <w:rsid w:val="00FD0C79"/>
    <w:rsid w:val="00FD26AF"/>
    <w:rsid w:val="00FD2EFF"/>
    <w:rsid w:val="00FE0391"/>
    <w:rsid w:val="00FE079C"/>
    <w:rsid w:val="00FE378E"/>
    <w:rsid w:val="00FE3968"/>
    <w:rsid w:val="00FE4EA0"/>
    <w:rsid w:val="00FE5308"/>
    <w:rsid w:val="00FF02B1"/>
    <w:rsid w:val="00FF0F2C"/>
    <w:rsid w:val="00FF1C2B"/>
    <w:rsid w:val="00FF2135"/>
    <w:rsid w:val="00FF25EB"/>
    <w:rsid w:val="00FF274E"/>
    <w:rsid w:val="00FF4142"/>
    <w:rsid w:val="00FF420D"/>
    <w:rsid w:val="00FF4A2B"/>
    <w:rsid w:val="00FF58DF"/>
    <w:rsid w:val="00FF67E9"/>
    <w:rsid w:val="2889D411"/>
    <w:rsid w:val="3B7CA17A"/>
    <w:rsid w:val="40B47E97"/>
    <w:rsid w:val="42141BD6"/>
    <w:rsid w:val="529E0363"/>
    <w:rsid w:val="55595C5F"/>
    <w:rsid w:val="57D90FC7"/>
    <w:rsid w:val="6A16C6FD"/>
    <w:rsid w:val="79B5F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uiPriority="9"/>
    <w:lsdException w:name="heading 1" w:uiPriority="99" w:qFormat="1"/>
    <w:lsdException w:name="heading 2" w:uiPriority="99" w:qFormat="1"/>
    <w:lsdException w:name="heading 3" w:uiPriority="99" w:qFormat="1"/>
    <w:lsdException w:name="heading 4" w:uiPriority="99"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iPriority="9" w:unhideWhenUsed="1"/>
    <w:lsdException w:name="caption" w:locked="1" w:semiHidden="1" w:unhideWhenUsed="1" w:qFormat="1"/>
    <w:lsdException w:name="table of figures" w:semiHidden="1" w:uiPriority="99" w:unhideWhenUsed="1"/>
    <w:lsdException w:name="envelope address" w:locked="1" w:semiHidden="1" w:uiPriority="9"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locked="1" w:semiHidden="1" w:uiPriority="9" w:unhideWhenUsed="1"/>
    <w:lsdException w:name="page number" w:semiHidden="1" w:uiPriority="9" w:unhideWhenUsed="1"/>
    <w:lsdException w:name="endnote reference" w:locked="1" w:semiHidden="1" w:uiPriority="9" w:unhideWhenUsed="1"/>
    <w:lsdException w:name="endnote text" w:locked="1" w:semiHidden="1" w:uiPriority="9" w:unhideWhenUsed="1"/>
    <w:lsdException w:name="table of authorities" w:locked="1" w:semiHidden="1" w:unhideWhenUsed="1"/>
    <w:lsdException w:name="macro" w:locked="1" w:semiHidden="1" w:uiPriority="9" w:unhideWhenUsed="1"/>
    <w:lsdException w:name="toa heading" w:locked="1" w:semiHidden="1" w:uiPriority="9" w:unhideWhenUsed="1"/>
    <w:lsdException w:name="List" w:locked="1" w:semiHidden="1" w:unhideWhenUsed="1"/>
    <w:lsdException w:name="List Bullet" w:locked="1" w:semiHidden="1" w:unhideWhenUsed="1"/>
    <w:lsdException w:name="List Number" w:locked="1" w:uiPriority="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 w:unhideWhenUsed="1"/>
    <w:lsdException w:name="List Number 3" w:locked="1" w:semiHidden="1" w:uiPriority="9" w:unhideWhenUsed="1"/>
    <w:lsdException w:name="List Number 4" w:locked="1" w:semiHidden="1" w:uiPriority="9" w:unhideWhenUsed="1"/>
    <w:lsdException w:name="List Number 5" w:locked="1" w:semiHidden="1" w:uiPriority="9" w:unhideWhenUsed="1"/>
    <w:lsdException w:name="Title" w:uiPriority="9" w:qFormat="1"/>
    <w:lsdException w:name="Closing" w:locked="1" w:semiHidden="1" w:uiPriority="9" w:unhideWhenUsed="1"/>
    <w:lsdException w:name="Signature" w:locked="1" w:semiHidden="1" w:uiPriority="9" w:unhideWhenUsed="1"/>
    <w:lsdException w:name="Default Paragraph Font" w:semiHidden="1" w:uiPriority="1" w:unhideWhenUsed="1"/>
    <w:lsdException w:name="Body Text" w:locked="1" w:semiHidden="1" w:uiPriority="9" w:unhideWhenUsed="1"/>
    <w:lsdException w:name="Body Text Indent" w:locked="1" w:semiHidden="1" w:uiPriority="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 w:unhideWhenUsed="1"/>
    <w:lsdException w:name="Subtitle" w:locked="1" w:uiPriority="11" w:qFormat="1"/>
    <w:lsdException w:name="Salutation" w:locked="1" w:uiPriority="9"/>
    <w:lsdException w:name="Date" w:locked="1" w:uiPriority="9"/>
    <w:lsdException w:name="Body Text First Indent" w:locked="1" w:uiPriority="9"/>
    <w:lsdException w:name="Body Text First Indent 2" w:locked="1" w:semiHidden="1" w:uiPriority="9" w:unhideWhenUsed="1"/>
    <w:lsdException w:name="Note Heading" w:locked="1" w:semiHidden="1" w:uiPriority="9" w:unhideWhenUsed="1"/>
    <w:lsdException w:name="Body Text 2" w:locked="1" w:semiHidden="1" w:uiPriority="9" w:unhideWhenUsed="1"/>
    <w:lsdException w:name="Body Text 3" w:locked="1" w:semiHidden="1" w:uiPriority="9" w:unhideWhenUsed="1"/>
    <w:lsdException w:name="Body Text Indent 2" w:locked="1" w:semiHidden="1" w:uiPriority="9" w:unhideWhenUsed="1"/>
    <w:lsdException w:name="Body Text Indent 3" w:locked="1" w:semiHidden="1" w:uiPriority="9" w:unhideWhenUsed="1"/>
    <w:lsdException w:name="Block Text" w:locked="1" w:semiHidden="1" w:unhideWhenUsed="1"/>
    <w:lsdException w:name="Hyperlink" w:semiHidden="1" w:uiPriority="99" w:unhideWhenUsed="1"/>
    <w:lsdException w:name="FollowedHyperlink" w:semiHidden="1" w:uiPriority="9" w:unhideWhenUsed="1"/>
    <w:lsdException w:name="Strong" w:locked="1" w:uiPriority="22" w:qFormat="1"/>
    <w:lsdException w:name="Emphasis" w:locked="1" w:qFormat="1"/>
    <w:lsdException w:name="Document Map" w:locked="1" w:semiHidden="1" w:uiPriority="9" w:unhideWhenUsed="1"/>
    <w:lsdException w:name="Plain Text" w:locked="1" w:semiHidden="1" w:uiPriority="99" w:unhideWhenUsed="1"/>
    <w:lsdException w:name="E-mail Signature" w:locked="1" w:semiHidden="1" w:uiPriority="9"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iPriority="9" w:unhideWhenUsed="1"/>
    <w:lsdException w:name="HTML Address" w:locked="1" w:semiHidden="1" w:uiPriority="9" w:unhideWhenUsed="1"/>
    <w:lsdException w:name="HTML Cite" w:locked="1" w:semiHidden="1" w:uiPriority="9" w:unhideWhenUsed="1"/>
    <w:lsdException w:name="HTML Code" w:locked="1" w:semiHidden="1" w:uiPriority="9" w:unhideWhenUsed="1"/>
    <w:lsdException w:name="HTML Definition" w:locked="1" w:semiHidden="1" w:uiPriority="9" w:unhideWhenUsed="1"/>
    <w:lsdException w:name="HTML Keyboard" w:locked="1" w:semiHidden="1" w:uiPriority="9" w:unhideWhenUsed="1"/>
    <w:lsdException w:name="HTML Preformatted" w:locked="1" w:semiHidden="1" w:uiPriority="9" w:unhideWhenUsed="1"/>
    <w:lsdException w:name="HTML Sample" w:locked="1" w:semiHidden="1" w:uiPriority="9" w:unhideWhenUsed="1"/>
    <w:lsdException w:name="HTML Typewriter" w:locked="1" w:semiHidden="1" w:uiPriority="9" w:unhideWhenUsed="1"/>
    <w:lsdException w:name="HTML Variable" w:locked="1" w:semiHidden="1" w:uiPriority="9" w:unhideWhenUsed="1"/>
    <w:lsdException w:name="Normal Table" w:semiHidden="1"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
    <w:rsid w:val="004B2377"/>
    <w:pPr>
      <w:jc w:val="both"/>
    </w:pPr>
    <w:rPr>
      <w:sz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9"/>
    <w:qFormat/>
    <w:rsid w:val="00303833"/>
    <w:pPr>
      <w:keepNext/>
      <w:numPr>
        <w:numId w:val="2"/>
      </w:numPr>
      <w:spacing w:before="360" w:after="120"/>
      <w:outlineLvl w:val="0"/>
    </w:pPr>
    <w:rPr>
      <w:rFonts w:cs="Arial"/>
      <w:b/>
      <w:bCs/>
      <w:kern w:val="32"/>
      <w:sz w:val="28"/>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706DA5"/>
    <w:pPr>
      <w:keepNext/>
      <w:numPr>
        <w:ilvl w:val="1"/>
        <w:numId w:val="1"/>
      </w:numPr>
      <w:spacing w:before="240" w:after="120"/>
      <w:outlineLvl w:val="1"/>
    </w:pPr>
    <w:rPr>
      <w:rFonts w:cs="Arial"/>
      <w:bCs/>
      <w:iCs/>
      <w:szCs w:val="28"/>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rsid w:val="00706DA5"/>
    <w:pPr>
      <w:keepNext/>
      <w:numPr>
        <w:ilvl w:val="2"/>
        <w:numId w:val="1"/>
      </w:numPr>
      <w:spacing w:before="240" w:after="240"/>
      <w:outlineLvl w:val="2"/>
    </w:pPr>
    <w:rPr>
      <w:rFonts w:cs="Arial"/>
      <w:bCs/>
      <w:szCs w:val="26"/>
    </w:rPr>
  </w:style>
  <w:style w:type="paragraph" w:styleId="Nadpis4">
    <w:name w:val="heading 4"/>
    <w:aliases w:val="Príloha,Podkapitola3,Odstavec 1,Odstavec 11,Odstavec 12,Odstavec 13,Odstavec 14,Odstavec 111,Odstavec 121,Odstavec 131,Odstavec 15,Odstavec 141,Odstavec 16,Odstavec 112,Odstavec 122,Odstavec 132,Odstavec 142,Odstavec 17,Odstavec 18,1.podnadpis"/>
    <w:basedOn w:val="Normln"/>
    <w:next w:val="Normln"/>
    <w:uiPriority w:val="99"/>
    <w:qFormat/>
    <w:locked/>
    <w:rsid w:val="00A407E4"/>
    <w:pPr>
      <w:keepNext/>
      <w:spacing w:before="240" w:after="60"/>
      <w:outlineLvl w:val="3"/>
    </w:pPr>
    <w:rPr>
      <w:b/>
      <w:bCs/>
      <w:sz w:val="28"/>
      <w:szCs w:val="28"/>
    </w:rPr>
  </w:style>
  <w:style w:type="paragraph" w:styleId="Nadpis5">
    <w:name w:val="heading 5"/>
    <w:aliases w:val="Odstavec 2,_2.podnadpis"/>
    <w:basedOn w:val="Normln"/>
    <w:next w:val="Normln"/>
    <w:link w:val="Nadpis5Char"/>
    <w:uiPriority w:val="99"/>
    <w:unhideWhenUsed/>
    <w:qFormat/>
    <w:locked/>
    <w:rsid w:val="00353996"/>
    <w:pPr>
      <w:keepNext/>
      <w:keepLines/>
      <w:spacing w:before="200"/>
      <w:outlineLvl w:val="4"/>
    </w:pPr>
    <w:rPr>
      <w:rFonts w:asciiTheme="majorHAnsi" w:eastAsiaTheme="majorEastAsia" w:hAnsiTheme="majorHAnsi" w:cstheme="majorBidi"/>
      <w:color w:val="70100C" w:themeColor="accent1" w:themeShade="7F"/>
    </w:rPr>
  </w:style>
  <w:style w:type="paragraph" w:styleId="Nadpis6">
    <w:name w:val="heading 6"/>
    <w:basedOn w:val="Normln"/>
    <w:next w:val="Normln"/>
    <w:link w:val="Nadpis6Char"/>
    <w:uiPriority w:val="99"/>
    <w:unhideWhenUsed/>
    <w:qFormat/>
    <w:locked/>
    <w:rsid w:val="00353996"/>
    <w:pPr>
      <w:keepNext/>
      <w:keepLines/>
      <w:spacing w:before="200"/>
      <w:outlineLvl w:val="5"/>
    </w:pPr>
    <w:rPr>
      <w:rFonts w:asciiTheme="majorHAnsi" w:eastAsiaTheme="majorEastAsia" w:hAnsiTheme="majorHAnsi" w:cstheme="majorBidi"/>
      <w:i/>
      <w:iCs/>
      <w:color w:val="70100C" w:themeColor="accent1" w:themeShade="7F"/>
    </w:rPr>
  </w:style>
  <w:style w:type="paragraph" w:styleId="Nadpis7">
    <w:name w:val="heading 7"/>
    <w:basedOn w:val="Normln"/>
    <w:next w:val="Normln"/>
    <w:link w:val="Nadpis7Char"/>
    <w:uiPriority w:val="99"/>
    <w:unhideWhenUsed/>
    <w:qFormat/>
    <w:locked/>
    <w:rsid w:val="0035399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locked/>
    <w:rsid w:val="00353996"/>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aliases w:val="Nadpis 91"/>
    <w:basedOn w:val="Normln"/>
    <w:next w:val="Normln"/>
    <w:link w:val="Nadpis9Char"/>
    <w:uiPriority w:val="99"/>
    <w:unhideWhenUsed/>
    <w:qFormat/>
    <w:locked/>
    <w:rsid w:val="003539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4">
    <w:name w:val="toc 4"/>
    <w:basedOn w:val="Normln"/>
    <w:next w:val="Normln"/>
    <w:autoRedefine/>
    <w:semiHidden/>
    <w:locked/>
    <w:rsid w:val="00353996"/>
    <w:pPr>
      <w:ind w:left="400"/>
      <w:jc w:val="left"/>
    </w:pPr>
  </w:style>
  <w:style w:type="paragraph" w:customStyle="1" w:styleId="ACNzevdokumentu">
    <w:name w:val="AC Název dokumentu"/>
    <w:basedOn w:val="Normln"/>
    <w:next w:val="ACPodtituldokumentu"/>
    <w:uiPriority w:val="3"/>
    <w:rsid w:val="00BE5B55"/>
    <w:pPr>
      <w:widowControl w:val="0"/>
      <w:suppressAutoHyphens/>
      <w:autoSpaceDE w:val="0"/>
      <w:autoSpaceDN w:val="0"/>
      <w:adjustRightInd w:val="0"/>
      <w:jc w:val="left"/>
    </w:pPr>
    <w:rPr>
      <w:rFonts w:cs="NimbusSanDEE-Blac"/>
      <w:color w:val="231F20"/>
      <w:sz w:val="50"/>
      <w:szCs w:val="36"/>
    </w:rPr>
  </w:style>
  <w:style w:type="paragraph" w:styleId="Zhlav">
    <w:name w:val="header"/>
    <w:basedOn w:val="Normln"/>
    <w:link w:val="ZhlavChar"/>
    <w:locked/>
    <w:rsid w:val="005765E2"/>
    <w:pPr>
      <w:tabs>
        <w:tab w:val="center" w:pos="4536"/>
        <w:tab w:val="right" w:pos="9072"/>
      </w:tabs>
    </w:pPr>
    <w:rPr>
      <w:caps/>
      <w:color w:val="7F7F7F" w:themeColor="text1" w:themeTint="80"/>
      <w:sz w:val="16"/>
    </w:rPr>
  </w:style>
  <w:style w:type="paragraph" w:customStyle="1" w:styleId="ACCopyright">
    <w:name w:val="AC Copyright"/>
    <w:basedOn w:val="Normln"/>
    <w:link w:val="ACCopyrightChar"/>
    <w:uiPriority w:val="9"/>
    <w:locked/>
    <w:rsid w:val="00E84CDA"/>
    <w:pPr>
      <w:suppressAutoHyphens/>
      <w:autoSpaceDE w:val="0"/>
      <w:autoSpaceDN w:val="0"/>
      <w:adjustRightInd w:val="0"/>
    </w:pPr>
    <w:rPr>
      <w:rFonts w:cs="Arial"/>
      <w:color w:val="6D6E70"/>
      <w:sz w:val="16"/>
      <w:szCs w:val="16"/>
    </w:rPr>
  </w:style>
  <w:style w:type="character" w:customStyle="1" w:styleId="ACCopyrightChar">
    <w:name w:val="AC Copyright Char"/>
    <w:basedOn w:val="Standardnpsmoodstavce"/>
    <w:link w:val="ACCopyright"/>
    <w:uiPriority w:val="9"/>
    <w:rsid w:val="00E84CDA"/>
    <w:rPr>
      <w:rFonts w:cs="Arial"/>
      <w:color w:val="6D6E70"/>
      <w:sz w:val="16"/>
      <w:szCs w:val="16"/>
    </w:rPr>
  </w:style>
  <w:style w:type="paragraph" w:styleId="Obsah2">
    <w:name w:val="toc 2"/>
    <w:basedOn w:val="Obsah1"/>
    <w:next w:val="Normln"/>
    <w:autoRedefine/>
    <w:uiPriority w:val="39"/>
    <w:rsid w:val="00D60D73"/>
    <w:pPr>
      <w:tabs>
        <w:tab w:val="left" w:pos="907"/>
      </w:tabs>
      <w:ind w:left="227"/>
    </w:pPr>
    <w:rPr>
      <w:rFonts w:cs="Times New Roman"/>
    </w:rPr>
  </w:style>
  <w:style w:type="paragraph" w:styleId="Obsah1">
    <w:name w:val="toc 1"/>
    <w:basedOn w:val="Normln"/>
    <w:next w:val="Normln"/>
    <w:uiPriority w:val="39"/>
    <w:rsid w:val="00801A24"/>
    <w:pPr>
      <w:tabs>
        <w:tab w:val="left" w:pos="227"/>
        <w:tab w:val="left" w:pos="454"/>
        <w:tab w:val="right" w:leader="dot" w:pos="9060"/>
      </w:tabs>
      <w:jc w:val="left"/>
    </w:pPr>
    <w:rPr>
      <w:rFonts w:cs="Arial"/>
      <w:bCs/>
      <w:noProof/>
      <w:sz w:val="20"/>
    </w:rPr>
  </w:style>
  <w:style w:type="paragraph" w:styleId="Obsah3">
    <w:name w:val="toc 3"/>
    <w:basedOn w:val="Normln"/>
    <w:next w:val="Normln"/>
    <w:autoRedefine/>
    <w:uiPriority w:val="39"/>
    <w:rsid w:val="00C00637"/>
    <w:pPr>
      <w:tabs>
        <w:tab w:val="left" w:pos="1021"/>
        <w:tab w:val="left" w:pos="1400"/>
        <w:tab w:val="right" w:leader="dot" w:pos="9061"/>
      </w:tabs>
      <w:ind w:left="567"/>
      <w:jc w:val="left"/>
    </w:pPr>
    <w:rPr>
      <w:noProof/>
      <w:sz w:val="20"/>
    </w:rPr>
  </w:style>
  <w:style w:type="paragraph" w:customStyle="1" w:styleId="ACNadpis3neslovan">
    <w:name w:val="AC Nadpis 3 nečíslovaný"/>
    <w:basedOn w:val="Normln"/>
    <w:next w:val="ACOdstavec"/>
    <w:qFormat/>
    <w:rsid w:val="00A7531C"/>
    <w:pPr>
      <w:keepNext/>
      <w:spacing w:before="240" w:after="120"/>
      <w:jc w:val="left"/>
      <w:outlineLvl w:val="2"/>
    </w:pPr>
    <w:rPr>
      <w:b/>
      <w:sz w:val="22"/>
    </w:rPr>
  </w:style>
  <w:style w:type="table" w:customStyle="1" w:styleId="ACTabulka">
    <w:name w:val="AC Tabulka"/>
    <w:basedOn w:val="Normlntabulka"/>
    <w:uiPriority w:val="99"/>
    <w:rsid w:val="00F42594"/>
    <w:pPr>
      <w:suppressAutoHyphens/>
      <w:spacing w:before="40"/>
      <w:ind w:left="57" w:right="57"/>
    </w:pPr>
    <w:tblPr>
      <w:tblStyleRowBandSize w:val="1"/>
      <w:tblStyleColBandSize w:val="1"/>
      <w:tblInd w:w="57" w:type="dxa"/>
      <w:tblBorders>
        <w:bottom w:val="single" w:sz="4" w:space="0" w:color="auto"/>
        <w:insideH w:val="single" w:sz="4" w:space="0" w:color="auto"/>
      </w:tblBorders>
      <w:tblCellMar>
        <w:top w:w="0" w:type="dxa"/>
        <w:left w:w="113" w:type="dxa"/>
        <w:bottom w:w="0"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D8D8D8" w:themeFill="background2"/>
      </w:tcPr>
    </w:tblStylePr>
    <w:tblStylePr w:type="band2Horz">
      <w:tblPr/>
      <w:tcPr>
        <w:shd w:val="clear" w:color="auto" w:fill="D8D8D8" w:themeFill="background2"/>
      </w:tcPr>
    </w:tblStylePr>
  </w:style>
  <w:style w:type="numbering" w:customStyle="1" w:styleId="ACsmlouva">
    <w:name w:val="AC smlouva"/>
    <w:basedOn w:val="Bezseznamu"/>
    <w:uiPriority w:val="99"/>
    <w:rsid w:val="00303833"/>
    <w:pPr>
      <w:numPr>
        <w:numId w:val="2"/>
      </w:numPr>
    </w:pPr>
  </w:style>
  <w:style w:type="character" w:styleId="Zstupntext">
    <w:name w:val="Placeholder Text"/>
    <w:basedOn w:val="Standardnpsmoodstavce"/>
    <w:uiPriority w:val="99"/>
    <w:semiHidden/>
    <w:rsid w:val="00ED504D"/>
    <w:rPr>
      <w:color w:val="808080"/>
    </w:rPr>
  </w:style>
  <w:style w:type="paragraph" w:customStyle="1" w:styleId="ACOdstavec">
    <w:name w:val="AC Odstavec"/>
    <w:basedOn w:val="Normln"/>
    <w:qFormat/>
    <w:rsid w:val="00801A24"/>
    <w:pPr>
      <w:suppressAutoHyphens/>
      <w:spacing w:before="240" w:after="120"/>
    </w:pPr>
    <w:rPr>
      <w:sz w:val="20"/>
    </w:rPr>
  </w:style>
  <w:style w:type="paragraph" w:customStyle="1" w:styleId="Nadpis1bezslovn">
    <w:name w:val="Nadpis 1 bez číslování"/>
    <w:basedOn w:val="Normln"/>
    <w:uiPriority w:val="4"/>
    <w:semiHidden/>
    <w:unhideWhenUsed/>
    <w:rsid w:val="00975432"/>
    <w:pPr>
      <w:spacing w:before="360" w:after="120"/>
    </w:pPr>
    <w:rPr>
      <w:b/>
      <w:sz w:val="28"/>
    </w:rPr>
  </w:style>
  <w:style w:type="paragraph" w:styleId="Obsah5">
    <w:name w:val="toc 5"/>
    <w:basedOn w:val="Normln"/>
    <w:next w:val="Normln"/>
    <w:autoRedefine/>
    <w:uiPriority w:val="39"/>
    <w:locked/>
    <w:rsid w:val="00C00637"/>
    <w:pPr>
      <w:ind w:left="600"/>
      <w:jc w:val="left"/>
    </w:pPr>
    <w:rPr>
      <w:sz w:val="20"/>
    </w:rPr>
  </w:style>
  <w:style w:type="paragraph" w:styleId="Seznamobrzk">
    <w:name w:val="table of figures"/>
    <w:basedOn w:val="Obsah1"/>
    <w:next w:val="Normln"/>
    <w:uiPriority w:val="99"/>
    <w:locked/>
    <w:rsid w:val="00FA587C"/>
    <w:pPr>
      <w:shd w:val="clear" w:color="FFFFFF" w:fill="FFFFFF"/>
      <w:autoSpaceDE w:val="0"/>
      <w:autoSpaceDN w:val="0"/>
      <w:adjustRightInd w:val="0"/>
    </w:pPr>
    <w:rPr>
      <w:szCs w:val="28"/>
    </w:rPr>
  </w:style>
  <w:style w:type="paragraph" w:styleId="Obsah6">
    <w:name w:val="toc 6"/>
    <w:basedOn w:val="Normln"/>
    <w:next w:val="Normln"/>
    <w:autoRedefine/>
    <w:semiHidden/>
    <w:locked/>
    <w:rsid w:val="0030703D"/>
    <w:pPr>
      <w:ind w:left="800"/>
      <w:jc w:val="left"/>
    </w:pPr>
    <w:rPr>
      <w:rFonts w:ascii="Times New Roman" w:hAnsi="Times New Roman"/>
    </w:rPr>
  </w:style>
  <w:style w:type="paragraph" w:styleId="Obsah7">
    <w:name w:val="toc 7"/>
    <w:basedOn w:val="Normln"/>
    <w:next w:val="Normln"/>
    <w:autoRedefine/>
    <w:semiHidden/>
    <w:locked/>
    <w:rsid w:val="0030703D"/>
    <w:pPr>
      <w:ind w:left="1000"/>
      <w:jc w:val="left"/>
    </w:pPr>
    <w:rPr>
      <w:rFonts w:ascii="Times New Roman" w:hAnsi="Times New Roman"/>
    </w:rPr>
  </w:style>
  <w:style w:type="paragraph" w:styleId="Obsah8">
    <w:name w:val="toc 8"/>
    <w:basedOn w:val="Normln"/>
    <w:next w:val="Normln"/>
    <w:autoRedefine/>
    <w:semiHidden/>
    <w:locked/>
    <w:rsid w:val="0030703D"/>
    <w:pPr>
      <w:ind w:left="1200"/>
      <w:jc w:val="left"/>
    </w:pPr>
    <w:rPr>
      <w:rFonts w:ascii="Times New Roman" w:hAnsi="Times New Roman"/>
    </w:rPr>
  </w:style>
  <w:style w:type="paragraph" w:styleId="Obsah9">
    <w:name w:val="toc 9"/>
    <w:basedOn w:val="Normln"/>
    <w:next w:val="Normln"/>
    <w:autoRedefine/>
    <w:semiHidden/>
    <w:locked/>
    <w:rsid w:val="0030703D"/>
    <w:pPr>
      <w:ind w:left="1400"/>
      <w:jc w:val="left"/>
    </w:pPr>
    <w:rPr>
      <w:rFonts w:ascii="Times New Roman" w:hAnsi="Times New Roman"/>
    </w:rPr>
  </w:style>
  <w:style w:type="table" w:styleId="Mkatabulky">
    <w:name w:val="Table Grid"/>
    <w:basedOn w:val="Normlntabulka"/>
    <w:uiPriority w:val="59"/>
    <w:locked/>
    <w:rsid w:val="00881CE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locked/>
    <w:rsid w:val="00390653"/>
    <w:rPr>
      <w:sz w:val="16"/>
      <w:szCs w:val="16"/>
    </w:rPr>
  </w:style>
  <w:style w:type="paragraph" w:styleId="Textkomente">
    <w:name w:val="annotation text"/>
    <w:basedOn w:val="Normln"/>
    <w:link w:val="TextkomenteChar"/>
    <w:uiPriority w:val="99"/>
    <w:semiHidden/>
    <w:locked/>
    <w:rsid w:val="00390653"/>
  </w:style>
  <w:style w:type="paragraph" w:styleId="Pedmtkomente">
    <w:name w:val="annotation subject"/>
    <w:basedOn w:val="Textkomente"/>
    <w:next w:val="Textkomente"/>
    <w:link w:val="PedmtkomenteChar"/>
    <w:uiPriority w:val="99"/>
    <w:semiHidden/>
    <w:locked/>
    <w:rsid w:val="00390653"/>
    <w:rPr>
      <w:b/>
      <w:bCs/>
    </w:rPr>
  </w:style>
  <w:style w:type="paragraph" w:styleId="Textbubliny">
    <w:name w:val="Balloon Text"/>
    <w:basedOn w:val="Normln"/>
    <w:link w:val="TextbublinyChar"/>
    <w:uiPriority w:val="99"/>
    <w:semiHidden/>
    <w:locked/>
    <w:rsid w:val="00390653"/>
    <w:rPr>
      <w:rFonts w:ascii="Tahoma" w:hAnsi="Tahoma" w:cs="Tahoma"/>
      <w:sz w:val="16"/>
      <w:szCs w:val="16"/>
    </w:rPr>
  </w:style>
  <w:style w:type="character" w:customStyle="1" w:styleId="TextkomenteChar">
    <w:name w:val="Text komentáře Char"/>
    <w:basedOn w:val="Standardnpsmoodstavce"/>
    <w:link w:val="Textkomente"/>
    <w:uiPriority w:val="99"/>
    <w:semiHidden/>
    <w:rsid w:val="00A00C42"/>
    <w:rPr>
      <w:rFonts w:ascii="Arial" w:hAnsi="Arial"/>
    </w:rPr>
  </w:style>
  <w:style w:type="paragraph" w:customStyle="1" w:styleId="ACNadpis1">
    <w:name w:val="AC Nadpis 1"/>
    <w:basedOn w:val="Normln"/>
    <w:next w:val="ACOdstavec"/>
    <w:qFormat/>
    <w:rsid w:val="008F7E6F"/>
    <w:pPr>
      <w:keepNext/>
      <w:pageBreakBefore/>
      <w:widowControl w:val="0"/>
      <w:spacing w:after="240"/>
      <w:ind w:left="644" w:hanging="360"/>
      <w:jc w:val="left"/>
      <w:outlineLvl w:val="0"/>
    </w:pPr>
    <w:rPr>
      <w:b/>
      <w:sz w:val="30"/>
    </w:rPr>
  </w:style>
  <w:style w:type="paragraph" w:customStyle="1" w:styleId="ACNadpis2">
    <w:name w:val="AC Nadpis 2"/>
    <w:basedOn w:val="Normln"/>
    <w:next w:val="ACOdstavec"/>
    <w:qFormat/>
    <w:rsid w:val="006E3A61"/>
    <w:pPr>
      <w:keepNext/>
      <w:spacing w:before="240" w:after="120"/>
      <w:jc w:val="left"/>
      <w:outlineLvl w:val="1"/>
    </w:pPr>
    <w:rPr>
      <w:b/>
    </w:rPr>
  </w:style>
  <w:style w:type="paragraph" w:customStyle="1" w:styleId="ACNadpis3">
    <w:name w:val="AC Nadpis 3"/>
    <w:basedOn w:val="Normln"/>
    <w:next w:val="ACOdstavec"/>
    <w:qFormat/>
    <w:rsid w:val="006E3A61"/>
    <w:pPr>
      <w:keepNext/>
      <w:spacing w:before="240" w:after="120"/>
      <w:jc w:val="left"/>
      <w:outlineLvl w:val="2"/>
    </w:pPr>
    <w:rPr>
      <w:b/>
      <w:sz w:val="22"/>
    </w:rPr>
  </w:style>
  <w:style w:type="numbering" w:customStyle="1" w:styleId="ACNadpis1-4">
    <w:name w:val="AC Nadpis 1-4"/>
    <w:basedOn w:val="Bezseznamu"/>
    <w:uiPriority w:val="99"/>
    <w:rsid w:val="001D50C0"/>
    <w:pPr>
      <w:numPr>
        <w:numId w:val="3"/>
      </w:numPr>
    </w:pPr>
  </w:style>
  <w:style w:type="paragraph" w:customStyle="1" w:styleId="ACOdrky">
    <w:name w:val="AC Odrážky"/>
    <w:basedOn w:val="ACOdstavec"/>
    <w:uiPriority w:val="1"/>
    <w:qFormat/>
    <w:rsid w:val="00801A24"/>
    <w:pPr>
      <w:numPr>
        <w:numId w:val="7"/>
      </w:numPr>
      <w:spacing w:before="0" w:after="0"/>
    </w:pPr>
  </w:style>
  <w:style w:type="paragraph" w:customStyle="1" w:styleId="ACNadpis4">
    <w:name w:val="AC Nadpis 4"/>
    <w:basedOn w:val="Normln"/>
    <w:next w:val="ACOdstavec"/>
    <w:rsid w:val="00A7531C"/>
    <w:pPr>
      <w:keepNext/>
      <w:spacing w:before="120" w:after="120"/>
      <w:jc w:val="left"/>
      <w:outlineLvl w:val="3"/>
    </w:pPr>
    <w:rPr>
      <w:b/>
      <w:sz w:val="20"/>
    </w:rPr>
  </w:style>
  <w:style w:type="paragraph" w:customStyle="1" w:styleId="ACOdstavecodsazen">
    <w:name w:val="AC Odstavec odsazený"/>
    <w:basedOn w:val="ACOdstavec"/>
    <w:qFormat/>
    <w:rsid w:val="00801A24"/>
    <w:pPr>
      <w:ind w:left="2835"/>
    </w:pPr>
  </w:style>
  <w:style w:type="paragraph" w:customStyle="1" w:styleId="ACNadpis5">
    <w:name w:val="AC Nadpis 5"/>
    <w:basedOn w:val="Normln"/>
    <w:next w:val="ACOdstavecodsazen"/>
    <w:qFormat/>
    <w:rsid w:val="004F0757"/>
    <w:pPr>
      <w:keepNext/>
      <w:widowControl w:val="0"/>
      <w:suppressAutoHyphens/>
      <w:spacing w:before="240" w:after="120"/>
      <w:jc w:val="left"/>
      <w:outlineLvl w:val="4"/>
    </w:pPr>
    <w:rPr>
      <w:b/>
      <w:color w:val="EE3123"/>
      <w:sz w:val="20"/>
    </w:rPr>
  </w:style>
  <w:style w:type="paragraph" w:customStyle="1" w:styleId="ACOdrkyodsazen">
    <w:name w:val="AC Odrážky odsazený"/>
    <w:basedOn w:val="ACOdrky"/>
    <w:uiPriority w:val="1"/>
    <w:qFormat/>
    <w:rsid w:val="00801A24"/>
    <w:pPr>
      <w:numPr>
        <w:numId w:val="4"/>
      </w:numPr>
      <w:ind w:left="2977" w:hanging="142"/>
    </w:pPr>
  </w:style>
  <w:style w:type="paragraph" w:customStyle="1" w:styleId="ACNadpis1neslovan">
    <w:name w:val="AC Nadpis 1 nečíslovaný"/>
    <w:basedOn w:val="ACNadpis1"/>
    <w:next w:val="ACOdstavec"/>
    <w:rsid w:val="004C1CF9"/>
    <w:pPr>
      <w:ind w:left="0" w:right="418" w:firstLine="0"/>
    </w:pPr>
  </w:style>
  <w:style w:type="paragraph" w:customStyle="1" w:styleId="ACPodtituldokumentu">
    <w:name w:val="AC Podtitul dokumentu"/>
    <w:basedOn w:val="ACNzevdokumentu"/>
    <w:uiPriority w:val="3"/>
    <w:qFormat/>
    <w:rsid w:val="0024283F"/>
    <w:rPr>
      <w:color w:val="EE3123"/>
      <w:sz w:val="30"/>
    </w:rPr>
  </w:style>
  <w:style w:type="character" w:customStyle="1" w:styleId="ACZvraznn">
    <w:name w:val="AC Zvýraznění"/>
    <w:uiPriority w:val="1"/>
    <w:qFormat/>
    <w:rsid w:val="0024283F"/>
    <w:rPr>
      <w:color w:val="EE3123"/>
    </w:rPr>
  </w:style>
  <w:style w:type="character" w:customStyle="1" w:styleId="ACZvraznntun">
    <w:name w:val="AC Zvýraznění tučně"/>
    <w:uiPriority w:val="1"/>
    <w:qFormat/>
    <w:rsid w:val="007F34DB"/>
    <w:rPr>
      <w:rFonts w:asciiTheme="minorHAnsi" w:hAnsiTheme="minorHAnsi"/>
      <w:b/>
      <w:color w:val="auto"/>
      <w:sz w:val="20"/>
    </w:rPr>
  </w:style>
  <w:style w:type="character" w:styleId="Hypertextovodkaz">
    <w:name w:val="Hyperlink"/>
    <w:basedOn w:val="Standardnpsmoodstavce"/>
    <w:uiPriority w:val="99"/>
    <w:rsid w:val="007100E4"/>
    <w:rPr>
      <w:rFonts w:asciiTheme="minorHAnsi" w:hAnsiTheme="minorHAnsi"/>
      <w:color w:val="EE3123"/>
      <w:sz w:val="20"/>
      <w:u w:val="single"/>
    </w:rPr>
  </w:style>
  <w:style w:type="paragraph" w:customStyle="1" w:styleId="ACZhlav">
    <w:name w:val="AC Záhlaví"/>
    <w:basedOn w:val="Zhlav"/>
    <w:uiPriority w:val="3"/>
    <w:qFormat/>
    <w:rsid w:val="00030C26"/>
    <w:pPr>
      <w:ind w:right="2041"/>
    </w:pPr>
    <w:rPr>
      <w:caps w:val="0"/>
      <w:color w:val="000000" w:themeColor="text1"/>
      <w:sz w:val="20"/>
    </w:rPr>
  </w:style>
  <w:style w:type="paragraph" w:customStyle="1" w:styleId="ACZpat">
    <w:name w:val="AC Zápatí"/>
    <w:basedOn w:val="Normln"/>
    <w:uiPriority w:val="3"/>
    <w:qFormat/>
    <w:rsid w:val="00577100"/>
    <w:pPr>
      <w:tabs>
        <w:tab w:val="left" w:pos="2268"/>
        <w:tab w:val="right" w:pos="4536"/>
        <w:tab w:val="right" w:pos="6804"/>
        <w:tab w:val="right" w:pos="9072"/>
      </w:tabs>
    </w:pPr>
    <w:rPr>
      <w:sz w:val="18"/>
    </w:rPr>
  </w:style>
  <w:style w:type="paragraph" w:customStyle="1" w:styleId="ACObrzek">
    <w:name w:val="AC Obrázek"/>
    <w:basedOn w:val="ACOdstavec"/>
    <w:next w:val="ACOdstavec"/>
    <w:uiPriority w:val="2"/>
    <w:rsid w:val="002A11B8"/>
    <w:pPr>
      <w:widowControl w:val="0"/>
      <w:spacing w:after="240"/>
    </w:pPr>
  </w:style>
  <w:style w:type="paragraph" w:customStyle="1" w:styleId="ACObrzekodsazen">
    <w:name w:val="AC Obrázek odsazený"/>
    <w:basedOn w:val="ACObrzek"/>
    <w:next w:val="ACOdstavecodsazen"/>
    <w:uiPriority w:val="2"/>
    <w:rsid w:val="002A11B8"/>
    <w:pPr>
      <w:ind w:left="2835"/>
    </w:pPr>
  </w:style>
  <w:style w:type="character" w:customStyle="1" w:styleId="ACZvraznnpoznmka">
    <w:name w:val="AC Zvýraznění poznámka"/>
    <w:basedOn w:val="Standardnpsmoodstavce"/>
    <w:uiPriority w:val="1"/>
    <w:qFormat/>
    <w:rsid w:val="00D2585D"/>
    <w:rPr>
      <w:i/>
      <w:color w:val="404040" w:themeColor="text1" w:themeTint="BF"/>
    </w:rPr>
  </w:style>
  <w:style w:type="numbering" w:customStyle="1" w:styleId="ACSeznamodrkyodsazen">
    <w:name w:val="AC Seznam odrážky odsazený"/>
    <w:uiPriority w:val="99"/>
    <w:rsid w:val="00E7644C"/>
    <w:pPr>
      <w:numPr>
        <w:numId w:val="4"/>
      </w:numPr>
    </w:pPr>
  </w:style>
  <w:style w:type="numbering" w:customStyle="1" w:styleId="ACSeznamodrky">
    <w:name w:val="AC Seznam odrážky"/>
    <w:uiPriority w:val="99"/>
    <w:rsid w:val="00AD000E"/>
    <w:pPr>
      <w:numPr>
        <w:numId w:val="5"/>
      </w:numPr>
    </w:pPr>
  </w:style>
  <w:style w:type="paragraph" w:styleId="Titulek">
    <w:name w:val="caption"/>
    <w:basedOn w:val="Normln"/>
    <w:next w:val="Normln"/>
    <w:link w:val="TitulekChar"/>
    <w:qFormat/>
    <w:locked/>
    <w:rsid w:val="00E63992"/>
    <w:pPr>
      <w:spacing w:after="200"/>
      <w:ind w:left="2835"/>
      <w:jc w:val="left"/>
    </w:pPr>
    <w:rPr>
      <w:bCs/>
      <w:color w:val="B41721" w:themeColor="accent2"/>
      <w:sz w:val="18"/>
      <w:szCs w:val="18"/>
    </w:rPr>
  </w:style>
  <w:style w:type="paragraph" w:customStyle="1" w:styleId="ACTabulkadoleva">
    <w:name w:val="AC Tabulka doleva"/>
    <w:basedOn w:val="Normln"/>
    <w:uiPriority w:val="2"/>
    <w:qFormat/>
    <w:rsid w:val="00CA1A1B"/>
    <w:pPr>
      <w:suppressAutoHyphens/>
      <w:spacing w:after="60"/>
      <w:ind w:right="113"/>
      <w:jc w:val="left"/>
    </w:pPr>
    <w:rPr>
      <w:sz w:val="20"/>
    </w:rPr>
  </w:style>
  <w:style w:type="paragraph" w:customStyle="1" w:styleId="ACTabulkadobloku">
    <w:name w:val="AC Tabulka do bloku"/>
    <w:basedOn w:val="ACTabulkadoleva"/>
    <w:uiPriority w:val="2"/>
    <w:qFormat/>
    <w:rsid w:val="00CA1A1B"/>
    <w:pPr>
      <w:spacing w:before="40"/>
      <w:jc w:val="both"/>
    </w:pPr>
  </w:style>
  <w:style w:type="table" w:styleId="Elegantntabulka">
    <w:name w:val="Table Elegant"/>
    <w:basedOn w:val="Normlntabulka"/>
    <w:locked/>
    <w:rsid w:val="008F70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3">
    <w:name w:val="Table Colorful 3"/>
    <w:basedOn w:val="Normlntabulka"/>
    <w:locked/>
    <w:rsid w:val="008F70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locked/>
    <w:rsid w:val="008F70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locked/>
    <w:rsid w:val="008F70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CMezerazatabulkou">
    <w:name w:val="AC Mezera za tabulkou"/>
    <w:basedOn w:val="Normln"/>
    <w:next w:val="ACOdstavec"/>
    <w:uiPriority w:val="2"/>
    <w:qFormat/>
    <w:rsid w:val="00B048F6"/>
    <w:rPr>
      <w:sz w:val="16"/>
    </w:rPr>
  </w:style>
  <w:style w:type="paragraph" w:customStyle="1" w:styleId="ACTabulkadoprava">
    <w:name w:val="AC Tabulka doprava"/>
    <w:basedOn w:val="ACTabulkadoleva"/>
    <w:uiPriority w:val="2"/>
    <w:qFormat/>
    <w:rsid w:val="00175635"/>
    <w:pPr>
      <w:ind w:right="0"/>
      <w:jc w:val="right"/>
    </w:pPr>
  </w:style>
  <w:style w:type="character" w:customStyle="1" w:styleId="Nadpis5Char">
    <w:name w:val="Nadpis 5 Char"/>
    <w:aliases w:val="Odstavec 2 Char,_2.podnadpis Char"/>
    <w:basedOn w:val="Standardnpsmoodstavce"/>
    <w:link w:val="Nadpis5"/>
    <w:semiHidden/>
    <w:rsid w:val="00353996"/>
    <w:rPr>
      <w:rFonts w:asciiTheme="majorHAnsi" w:eastAsiaTheme="majorEastAsia" w:hAnsiTheme="majorHAnsi" w:cstheme="majorBidi"/>
      <w:color w:val="70100C" w:themeColor="accent1" w:themeShade="7F"/>
      <w:sz w:val="22"/>
      <w:szCs w:val="24"/>
      <w14:stylisticSets>
        <w14:styleSet w14:id="1"/>
      </w14:stylisticSets>
    </w:rPr>
  </w:style>
  <w:style w:type="character" w:customStyle="1" w:styleId="Nadpis6Char">
    <w:name w:val="Nadpis 6 Char"/>
    <w:basedOn w:val="Standardnpsmoodstavce"/>
    <w:link w:val="Nadpis6"/>
    <w:semiHidden/>
    <w:rsid w:val="00353996"/>
    <w:rPr>
      <w:rFonts w:asciiTheme="majorHAnsi" w:eastAsiaTheme="majorEastAsia" w:hAnsiTheme="majorHAnsi" w:cstheme="majorBidi"/>
      <w:i/>
      <w:iCs/>
      <w:color w:val="70100C" w:themeColor="accent1" w:themeShade="7F"/>
      <w:sz w:val="22"/>
      <w:szCs w:val="24"/>
      <w14:stylisticSets>
        <w14:styleSet w14:id="1"/>
      </w14:stylisticSets>
    </w:rPr>
  </w:style>
  <w:style w:type="character" w:customStyle="1" w:styleId="Nadpis7Char">
    <w:name w:val="Nadpis 7 Char"/>
    <w:basedOn w:val="Standardnpsmoodstavce"/>
    <w:link w:val="Nadpis7"/>
    <w:semiHidden/>
    <w:rsid w:val="00353996"/>
    <w:rPr>
      <w:rFonts w:asciiTheme="majorHAnsi" w:eastAsiaTheme="majorEastAsia" w:hAnsiTheme="majorHAnsi" w:cstheme="majorBidi"/>
      <w:i/>
      <w:iCs/>
      <w:color w:val="404040" w:themeColor="text1" w:themeTint="BF"/>
      <w:sz w:val="22"/>
      <w:szCs w:val="24"/>
      <w14:stylisticSets>
        <w14:styleSet w14:id="1"/>
      </w14:stylisticSets>
    </w:rPr>
  </w:style>
  <w:style w:type="character" w:customStyle="1" w:styleId="Nadpis8Char">
    <w:name w:val="Nadpis 8 Char"/>
    <w:basedOn w:val="Standardnpsmoodstavce"/>
    <w:link w:val="Nadpis8"/>
    <w:semiHidden/>
    <w:rsid w:val="00353996"/>
    <w:rPr>
      <w:rFonts w:asciiTheme="majorHAnsi" w:eastAsiaTheme="majorEastAsia" w:hAnsiTheme="majorHAnsi" w:cstheme="majorBidi"/>
      <w:color w:val="404040" w:themeColor="text1" w:themeTint="BF"/>
      <w14:stylisticSets>
        <w14:styleSet w14:id="1"/>
      </w14:stylisticSets>
    </w:rPr>
  </w:style>
  <w:style w:type="character" w:customStyle="1" w:styleId="Nadpis9Char">
    <w:name w:val="Nadpis 9 Char"/>
    <w:aliases w:val="Nadpis 91 Char"/>
    <w:basedOn w:val="Standardnpsmoodstavce"/>
    <w:link w:val="Nadpis9"/>
    <w:semiHidden/>
    <w:rsid w:val="00353996"/>
    <w:rPr>
      <w:rFonts w:asciiTheme="majorHAnsi" w:eastAsiaTheme="majorEastAsia" w:hAnsiTheme="majorHAnsi" w:cstheme="majorBidi"/>
      <w:i/>
      <w:iCs/>
      <w:color w:val="404040" w:themeColor="text1" w:themeTint="BF"/>
      <w14:stylisticSets>
        <w14:styleSet w14:id="1"/>
      </w14:stylisticSets>
    </w:rPr>
  </w:style>
  <w:style w:type="paragraph" w:customStyle="1" w:styleId="ACVerzedokumentu">
    <w:name w:val="AC Verze dokumentu"/>
    <w:basedOn w:val="ACPodtituldokumentu"/>
    <w:uiPriority w:val="9"/>
    <w:rsid w:val="00BE5B55"/>
    <w:rPr>
      <w:color w:val="auto"/>
    </w:rPr>
  </w:style>
  <w:style w:type="numbering" w:customStyle="1" w:styleId="ACslovan">
    <w:name w:val="AC číslovaný"/>
    <w:uiPriority w:val="99"/>
    <w:rsid w:val="003207FF"/>
    <w:pPr>
      <w:numPr>
        <w:numId w:val="6"/>
      </w:numPr>
    </w:pPr>
  </w:style>
  <w:style w:type="numbering" w:customStyle="1" w:styleId="ACslovanodsazen">
    <w:name w:val="AC číslovaný odsazený"/>
    <w:uiPriority w:val="99"/>
    <w:rsid w:val="003207FF"/>
    <w:pPr>
      <w:numPr>
        <w:numId w:val="8"/>
      </w:numPr>
    </w:pPr>
  </w:style>
  <w:style w:type="paragraph" w:styleId="Zpat">
    <w:name w:val="footer"/>
    <w:basedOn w:val="Normln"/>
    <w:link w:val="ZpatChar"/>
    <w:uiPriority w:val="99"/>
    <w:unhideWhenUsed/>
    <w:rsid w:val="008B7BCD"/>
    <w:pPr>
      <w:tabs>
        <w:tab w:val="center" w:pos="4536"/>
        <w:tab w:val="right" w:pos="9072"/>
      </w:tabs>
    </w:pPr>
  </w:style>
  <w:style w:type="character" w:customStyle="1" w:styleId="ZpatChar">
    <w:name w:val="Zápatí Char"/>
    <w:basedOn w:val="Standardnpsmoodstavce"/>
    <w:link w:val="Zpat"/>
    <w:uiPriority w:val="99"/>
    <w:rsid w:val="008B7BCD"/>
    <w:rPr>
      <w:sz w:val="24"/>
    </w:rPr>
  </w:style>
  <w:style w:type="character" w:styleId="Siln">
    <w:name w:val="Strong"/>
    <w:uiPriority w:val="22"/>
    <w:qFormat/>
    <w:locked/>
    <w:rsid w:val="00030C26"/>
    <w:rPr>
      <w:b/>
      <w:bCs/>
    </w:rPr>
  </w:style>
  <w:style w:type="character" w:styleId="Sledovanodkaz">
    <w:name w:val="FollowedHyperlink"/>
    <w:basedOn w:val="Standardnpsmoodstavce"/>
    <w:uiPriority w:val="9"/>
    <w:semiHidden/>
    <w:unhideWhenUsed/>
    <w:rsid w:val="00D03415"/>
    <w:rPr>
      <w:color w:val="E32219" w:themeColor="followedHyperlink"/>
      <w:u w:val="single"/>
    </w:rPr>
  </w:style>
  <w:style w:type="paragraph" w:styleId="Bezmezer">
    <w:name w:val="No Spacing"/>
    <w:uiPriority w:val="99"/>
    <w:qFormat/>
    <w:rsid w:val="00E4068C"/>
    <w:pPr>
      <w:jc w:val="both"/>
    </w:pPr>
    <w:rPr>
      <w:sz w:val="24"/>
    </w:rPr>
  </w:style>
  <w:style w:type="paragraph" w:customStyle="1" w:styleId="Normln-Odstavec">
    <w:name w:val="Normální - Odstavec"/>
    <w:basedOn w:val="Normln"/>
    <w:link w:val="Normln-OdstavecCharChar"/>
    <w:uiPriority w:val="99"/>
    <w:rsid w:val="00CF0770"/>
    <w:pPr>
      <w:tabs>
        <w:tab w:val="num" w:pos="567"/>
      </w:tabs>
      <w:spacing w:after="120"/>
    </w:pPr>
    <w:rPr>
      <w:rFonts w:ascii="Times New Roman" w:eastAsia="MS ??" w:hAnsi="Times New Roman"/>
      <w:sz w:val="22"/>
      <w:szCs w:val="24"/>
      <w:lang w:eastAsia="en-US"/>
    </w:rPr>
  </w:style>
  <w:style w:type="character" w:customStyle="1" w:styleId="Normln-OdstavecCharChar">
    <w:name w:val="Normální - Odstavec Char Char"/>
    <w:link w:val="Normln-Odstavec"/>
    <w:uiPriority w:val="99"/>
    <w:locked/>
    <w:rsid w:val="00CF0770"/>
    <w:rPr>
      <w:rFonts w:ascii="Times New Roman" w:eastAsia="MS ??" w:hAnsi="Times New Roman"/>
      <w:sz w:val="22"/>
      <w:szCs w:val="24"/>
      <w:lang w:eastAsia="en-US"/>
    </w:rPr>
  </w:style>
  <w:style w:type="paragraph" w:customStyle="1" w:styleId="Normln-Psmeno">
    <w:name w:val="Normální - Písmeno"/>
    <w:basedOn w:val="Normln"/>
    <w:uiPriority w:val="99"/>
    <w:rsid w:val="00CF0770"/>
    <w:pPr>
      <w:spacing w:after="120"/>
      <w:ind w:left="1134" w:hanging="850"/>
    </w:pPr>
    <w:rPr>
      <w:rFonts w:ascii="Times New Roman" w:eastAsia="MS ??" w:hAnsi="Times New Roman"/>
      <w:sz w:val="22"/>
      <w:szCs w:val="24"/>
    </w:rPr>
  </w:style>
  <w:style w:type="paragraph" w:customStyle="1" w:styleId="Normln-msk">
    <w:name w:val="Normální - Římská"/>
    <w:basedOn w:val="Normln"/>
    <w:uiPriority w:val="99"/>
    <w:rsid w:val="00CF0770"/>
    <w:pPr>
      <w:tabs>
        <w:tab w:val="num" w:pos="1701"/>
        <w:tab w:val="left" w:pos="1985"/>
      </w:tabs>
      <w:spacing w:after="120"/>
      <w:ind w:left="1134"/>
    </w:pPr>
    <w:rPr>
      <w:rFonts w:ascii="Times New Roman" w:eastAsia="MS ??" w:hAnsi="Times New Roman"/>
      <w:sz w:val="22"/>
      <w:szCs w:val="24"/>
      <w:lang w:eastAsia="en-US"/>
    </w:rPr>
  </w:style>
  <w:style w:type="paragraph" w:styleId="Textpoznpodarou">
    <w:name w:val="footnote text"/>
    <w:basedOn w:val="Normln"/>
    <w:link w:val="TextpoznpodarouChar"/>
    <w:uiPriority w:val="99"/>
    <w:unhideWhenUsed/>
    <w:locked/>
    <w:rsid w:val="00CF0770"/>
    <w:rPr>
      <w:rFonts w:ascii="Times New Roman" w:eastAsia="MS ??" w:hAnsi="Times New Roman"/>
      <w:sz w:val="20"/>
      <w:lang w:eastAsia="en-US"/>
    </w:rPr>
  </w:style>
  <w:style w:type="character" w:customStyle="1" w:styleId="TextpoznpodarouChar">
    <w:name w:val="Text pozn. pod čarou Char"/>
    <w:basedOn w:val="Standardnpsmoodstavce"/>
    <w:link w:val="Textpoznpodarou"/>
    <w:uiPriority w:val="99"/>
    <w:rsid w:val="00CF0770"/>
    <w:rPr>
      <w:rFonts w:ascii="Times New Roman" w:eastAsia="MS ??" w:hAnsi="Times New Roman"/>
      <w:lang w:eastAsia="en-US"/>
    </w:rPr>
  </w:style>
  <w:style w:type="character" w:styleId="Znakapoznpodarou">
    <w:name w:val="footnote reference"/>
    <w:basedOn w:val="Standardnpsmoodstavce"/>
    <w:uiPriority w:val="99"/>
    <w:semiHidden/>
    <w:unhideWhenUsed/>
    <w:rsid w:val="00CF0770"/>
    <w:rPr>
      <w:vertAlign w:val="superscript"/>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uiPriority w:val="99"/>
    <w:locked/>
    <w:rsid w:val="00CF0770"/>
    <w:rPr>
      <w:rFonts w:cs="Arial"/>
      <w:b/>
      <w:bCs/>
      <w:kern w:val="32"/>
      <w:sz w:val="28"/>
      <w:szCs w:val="32"/>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CF0770"/>
    <w:rPr>
      <w:rFonts w:cs="Arial"/>
      <w:bCs/>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CF0770"/>
    <w:rPr>
      <w:rFonts w:cs="Arial"/>
      <w:bCs/>
      <w:sz w:val="24"/>
      <w:szCs w:val="26"/>
    </w:rPr>
  </w:style>
  <w:style w:type="character" w:customStyle="1" w:styleId="Heading2Char">
    <w:name w:val="Heading 2 Char"/>
    <w:uiPriority w:val="99"/>
    <w:semiHidden/>
    <w:rsid w:val="00CF0770"/>
    <w:rPr>
      <w:rFonts w:ascii="Cambria" w:hAnsi="Cambria" w:cs="Times New Roman"/>
      <w:b/>
      <w:bCs/>
      <w:i/>
      <w:iCs/>
      <w:sz w:val="28"/>
      <w:szCs w:val="28"/>
      <w:lang w:val="en-US" w:eastAsia="en-US"/>
    </w:rPr>
  </w:style>
  <w:style w:type="character" w:customStyle="1" w:styleId="ZhlavChar">
    <w:name w:val="Záhlaví Char"/>
    <w:link w:val="Zhlav"/>
    <w:locked/>
    <w:rsid w:val="00CF0770"/>
    <w:rPr>
      <w:caps/>
      <w:color w:val="7F7F7F" w:themeColor="text1" w:themeTint="80"/>
      <w:sz w:val="16"/>
    </w:rPr>
  </w:style>
  <w:style w:type="character" w:customStyle="1" w:styleId="TextbublinyChar">
    <w:name w:val="Text bubliny Char"/>
    <w:link w:val="Textbubliny"/>
    <w:uiPriority w:val="99"/>
    <w:semiHidden/>
    <w:locked/>
    <w:rsid w:val="00CF0770"/>
    <w:rPr>
      <w:rFonts w:ascii="Tahoma" w:hAnsi="Tahoma" w:cs="Tahoma"/>
      <w:sz w:val="16"/>
      <w:szCs w:val="16"/>
    </w:rPr>
  </w:style>
  <w:style w:type="character" w:customStyle="1" w:styleId="PedmtkomenteChar">
    <w:name w:val="Předmět komentáře Char"/>
    <w:link w:val="Pedmtkomente"/>
    <w:uiPriority w:val="99"/>
    <w:semiHidden/>
    <w:locked/>
    <w:rsid w:val="00CF0770"/>
    <w:rPr>
      <w:b/>
      <w:bCs/>
      <w:sz w:val="24"/>
    </w:rPr>
  </w:style>
  <w:style w:type="paragraph" w:styleId="Odstavecseseznamem">
    <w:name w:val="List Paragraph"/>
    <w:aliases w:val="Smlouva-Odst.,Nad,Odstavec_muj,Odstavec cíl se seznamem,Odstavec se seznamem5"/>
    <w:basedOn w:val="Normln"/>
    <w:link w:val="OdstavecseseznamemChar"/>
    <w:uiPriority w:val="34"/>
    <w:qFormat/>
    <w:rsid w:val="00CF0770"/>
    <w:pPr>
      <w:ind w:left="720"/>
      <w:contextualSpacing/>
      <w:jc w:val="left"/>
    </w:pPr>
    <w:rPr>
      <w:rFonts w:ascii="Times" w:hAnsi="Times"/>
      <w:sz w:val="20"/>
      <w:szCs w:val="24"/>
      <w:lang w:eastAsia="en-US"/>
    </w:rPr>
  </w:style>
  <w:style w:type="character" w:customStyle="1" w:styleId="OdstavecseseznamemChar">
    <w:name w:val="Odstavec se seznamem Char"/>
    <w:aliases w:val="Smlouva-Odst. Char,Nad Char,Odstavec_muj Char,Odstavec cíl se seznamem Char,Odstavec se seznamem5 Char"/>
    <w:link w:val="Odstavecseseznamem"/>
    <w:uiPriority w:val="34"/>
    <w:rsid w:val="00CF0770"/>
    <w:rPr>
      <w:rFonts w:ascii="Times" w:hAnsi="Times"/>
      <w:szCs w:val="24"/>
      <w:lang w:eastAsia="en-US"/>
    </w:rPr>
  </w:style>
  <w:style w:type="paragraph" w:styleId="Podtitul">
    <w:name w:val="Subtitle"/>
    <w:basedOn w:val="Normln"/>
    <w:next w:val="Normln"/>
    <w:link w:val="PodtitulChar"/>
    <w:uiPriority w:val="11"/>
    <w:qFormat/>
    <w:locked/>
    <w:rsid w:val="00CF0770"/>
    <w:pPr>
      <w:numPr>
        <w:ilvl w:val="1"/>
      </w:numPr>
      <w:spacing w:before="240" w:after="200" w:line="276" w:lineRule="auto"/>
      <w:jc w:val="left"/>
    </w:pPr>
    <w:rPr>
      <w:rFonts w:ascii="Cambria" w:hAnsi="Cambria"/>
      <w:i/>
      <w:iCs/>
      <w:color w:val="4F81BD"/>
      <w:spacing w:val="15"/>
      <w:szCs w:val="24"/>
      <w:lang w:eastAsia="en-US"/>
    </w:rPr>
  </w:style>
  <w:style w:type="character" w:customStyle="1" w:styleId="PodtitulChar">
    <w:name w:val="Podtitul Char"/>
    <w:basedOn w:val="Standardnpsmoodstavce"/>
    <w:link w:val="Podtitul"/>
    <w:uiPriority w:val="11"/>
    <w:rsid w:val="00CF0770"/>
    <w:rPr>
      <w:rFonts w:ascii="Cambria" w:hAnsi="Cambria"/>
      <w:i/>
      <w:iCs/>
      <w:color w:val="4F81BD"/>
      <w:spacing w:val="15"/>
      <w:sz w:val="24"/>
      <w:szCs w:val="24"/>
      <w:lang w:eastAsia="en-US"/>
    </w:rPr>
  </w:style>
  <w:style w:type="paragraph" w:customStyle="1" w:styleId="Default">
    <w:name w:val="Default"/>
    <w:uiPriority w:val="99"/>
    <w:rsid w:val="00CF0770"/>
    <w:pPr>
      <w:autoSpaceDE w:val="0"/>
      <w:autoSpaceDN w:val="0"/>
      <w:adjustRightInd w:val="0"/>
    </w:pPr>
    <w:rPr>
      <w:rFonts w:ascii="Wingdings" w:hAnsi="Wingdings" w:cs="Wingdings"/>
      <w:color w:val="000000"/>
      <w:sz w:val="24"/>
      <w:szCs w:val="24"/>
    </w:rPr>
  </w:style>
  <w:style w:type="character" w:customStyle="1" w:styleId="para1">
    <w:name w:val="para1"/>
    <w:rsid w:val="00CF0770"/>
    <w:rPr>
      <w:rFonts w:ascii="Arial" w:hAnsi="Arial" w:cs="Arial"/>
      <w:sz w:val="18"/>
      <w:szCs w:val="18"/>
    </w:rPr>
  </w:style>
  <w:style w:type="paragraph" w:customStyle="1" w:styleId="ListParagraph1">
    <w:name w:val="List Paragraph1"/>
    <w:basedOn w:val="Normln"/>
    <w:rsid w:val="00CF0770"/>
    <w:pPr>
      <w:widowControl w:val="0"/>
      <w:suppressAutoHyphens/>
      <w:ind w:left="720"/>
      <w:jc w:val="left"/>
    </w:pPr>
    <w:rPr>
      <w:rFonts w:ascii="Liberation Serif" w:eastAsia="Arial" w:hAnsi="Liberation Serif" w:cs="Lucida Sans"/>
      <w:kern w:val="1"/>
      <w:szCs w:val="24"/>
      <w:lang w:eastAsia="hi-IN" w:bidi="hi-IN"/>
    </w:rPr>
  </w:style>
  <w:style w:type="character" w:styleId="Zdraznn">
    <w:name w:val="Emphasis"/>
    <w:qFormat/>
    <w:locked/>
    <w:rsid w:val="00CF0770"/>
    <w:rPr>
      <w:i/>
      <w:iCs/>
      <w:color w:val="5A5A5A"/>
    </w:rPr>
  </w:style>
  <w:style w:type="paragraph" w:customStyle="1" w:styleId="Obsahtabulky">
    <w:name w:val="Obsah tabulky"/>
    <w:basedOn w:val="Normln"/>
    <w:rsid w:val="00CF0770"/>
    <w:pPr>
      <w:widowControl w:val="0"/>
      <w:suppressLineNumbers/>
      <w:suppressAutoHyphens/>
      <w:jc w:val="left"/>
    </w:pPr>
    <w:rPr>
      <w:rFonts w:eastAsia="DejaVu Sans" w:cs="Calibri"/>
      <w:kern w:val="1"/>
      <w:sz w:val="20"/>
    </w:rPr>
  </w:style>
  <w:style w:type="paragraph" w:customStyle="1" w:styleId="Nadpistabulky">
    <w:name w:val="Nadpis tabulky"/>
    <w:basedOn w:val="Obsahtabulky"/>
    <w:rsid w:val="00CF0770"/>
    <w:pPr>
      <w:jc w:val="center"/>
    </w:pPr>
    <w:rPr>
      <w:b/>
      <w:bCs/>
    </w:rPr>
  </w:style>
  <w:style w:type="paragraph" w:customStyle="1" w:styleId="Tabulka">
    <w:name w:val="Tabulka"/>
    <w:basedOn w:val="Normln"/>
    <w:next w:val="Normln"/>
    <w:qFormat/>
    <w:rsid w:val="00CF0770"/>
    <w:pPr>
      <w:numPr>
        <w:numId w:val="16"/>
      </w:numPr>
      <w:spacing w:before="200" w:after="200" w:line="276" w:lineRule="auto"/>
      <w:jc w:val="center"/>
    </w:pPr>
    <w:rPr>
      <w:sz w:val="20"/>
      <w:lang w:eastAsia="en-US" w:bidi="en-US"/>
    </w:rPr>
  </w:style>
  <w:style w:type="paragraph" w:styleId="Revize">
    <w:name w:val="Revision"/>
    <w:hidden/>
    <w:uiPriority w:val="99"/>
    <w:semiHidden/>
    <w:rsid w:val="00CF0770"/>
    <w:rPr>
      <w:rFonts w:ascii="Times New Roman" w:eastAsia="MS ??" w:hAnsi="Times New Roman"/>
      <w:sz w:val="22"/>
      <w:szCs w:val="24"/>
      <w:lang w:val="en-US" w:eastAsia="en-US"/>
    </w:rPr>
  </w:style>
  <w:style w:type="table" w:customStyle="1" w:styleId="TableGrid">
    <w:name w:val="TableGrid"/>
    <w:rsid w:val="00CF077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ulekChar">
    <w:name w:val="Titulek Char"/>
    <w:link w:val="Titulek"/>
    <w:locked/>
    <w:rsid w:val="006E72CF"/>
    <w:rPr>
      <w:bCs/>
      <w:color w:val="B41721" w:themeColor="accent2"/>
      <w:sz w:val="18"/>
      <w:szCs w:val="18"/>
    </w:rPr>
  </w:style>
  <w:style w:type="paragraph" w:styleId="Nadpisobsahu">
    <w:name w:val="TOC Heading"/>
    <w:basedOn w:val="Nadpis1"/>
    <w:next w:val="Normln"/>
    <w:uiPriority w:val="39"/>
    <w:unhideWhenUsed/>
    <w:qFormat/>
    <w:rsid w:val="006E72CF"/>
    <w:pPr>
      <w:keepLines/>
      <w:numPr>
        <w:numId w:val="0"/>
      </w:numPr>
      <w:spacing w:before="240" w:after="0"/>
      <w:outlineLvl w:val="9"/>
    </w:pPr>
    <w:rPr>
      <w:rFonts w:asciiTheme="majorHAnsi" w:eastAsiaTheme="majorEastAsia" w:hAnsiTheme="majorHAnsi" w:cstheme="majorBidi"/>
      <w:b w:val="0"/>
      <w:bCs w:val="0"/>
      <w:color w:val="A91912" w:themeColor="accent1" w:themeShade="BF"/>
      <w:kern w:val="0"/>
      <w:sz w:val="32"/>
    </w:rPr>
  </w:style>
  <w:style w:type="paragraph" w:customStyle="1" w:styleId="axodstavec">
    <w:name w:val="ax_odstavec"/>
    <w:basedOn w:val="Normln"/>
    <w:rsid w:val="006E72CF"/>
    <w:pPr>
      <w:spacing w:before="225" w:after="225"/>
      <w:ind w:left="225" w:right="225"/>
      <w:jc w:val="left"/>
    </w:pPr>
    <w:rPr>
      <w:rFonts w:ascii="Arial" w:hAnsi="Arial" w:cs="Arial"/>
      <w:sz w:val="21"/>
      <w:szCs w:val="21"/>
    </w:rPr>
  </w:style>
  <w:style w:type="paragraph" w:customStyle="1" w:styleId="Bezseznamu1">
    <w:name w:val="Bez seznamu1"/>
    <w:semiHidden/>
    <w:rsid w:val="00487500"/>
    <w:rPr>
      <w:rFonts w:eastAsia="Calibri"/>
    </w:rPr>
  </w:style>
  <w:style w:type="paragraph" w:customStyle="1" w:styleId="odsazeny">
    <w:name w:val="odsazeny"/>
    <w:basedOn w:val="Normln"/>
    <w:rsid w:val="00487500"/>
    <w:pPr>
      <w:widowControl w:val="0"/>
      <w:adjustRightInd w:val="0"/>
      <w:spacing w:line="360" w:lineRule="atLeast"/>
      <w:ind w:left="284" w:hanging="284"/>
    </w:pPr>
    <w:rPr>
      <w:rFonts w:ascii="Times New Roman" w:hAnsi="Times New Roman"/>
    </w:rPr>
  </w:style>
  <w:style w:type="paragraph" w:customStyle="1" w:styleId="rove2">
    <w:name w:val="úroveň 2"/>
    <w:basedOn w:val="Normln"/>
    <w:rsid w:val="00487500"/>
    <w:pPr>
      <w:spacing w:after="120"/>
    </w:pPr>
    <w:rPr>
      <w:rFonts w:ascii="Times New Roman" w:hAnsi="Times New Roman"/>
      <w:szCs w:val="24"/>
    </w:rPr>
  </w:style>
  <w:style w:type="paragraph" w:customStyle="1" w:styleId="rove1">
    <w:name w:val="úroveň 1"/>
    <w:basedOn w:val="Normln"/>
    <w:next w:val="rove2"/>
    <w:rsid w:val="00487500"/>
    <w:pPr>
      <w:spacing w:before="480" w:after="240"/>
      <w:jc w:val="left"/>
    </w:pPr>
    <w:rPr>
      <w:rFonts w:ascii="Times New Roman" w:hAnsi="Times New Roman"/>
      <w:b/>
      <w:bCs/>
      <w:szCs w:val="24"/>
    </w:rPr>
  </w:style>
  <w:style w:type="paragraph" w:customStyle="1" w:styleId="Styl">
    <w:name w:val="Styl"/>
    <w:rsid w:val="00487500"/>
    <w:pPr>
      <w:widowControl w:val="0"/>
      <w:autoSpaceDE w:val="0"/>
      <w:autoSpaceDN w:val="0"/>
      <w:adjustRightInd w:val="0"/>
    </w:pPr>
    <w:rPr>
      <w:rFonts w:ascii="Arial" w:hAnsi="Arial" w:cs="Arial"/>
      <w:sz w:val="24"/>
      <w:szCs w:val="24"/>
    </w:rPr>
  </w:style>
  <w:style w:type="paragraph" w:customStyle="1" w:styleId="Nadpiscentrovanynetucny">
    <w:name w:val="Nadpis centrovany netucny"/>
    <w:basedOn w:val="Normln"/>
    <w:rsid w:val="0048750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rFonts w:ascii="Times New Roman" w:hAnsi="Times New Roman"/>
      <w:color w:val="000000"/>
      <w:sz w:val="20"/>
    </w:rPr>
  </w:style>
  <w:style w:type="paragraph" w:styleId="Prosttext">
    <w:name w:val="Plain Text"/>
    <w:basedOn w:val="Normln"/>
    <w:link w:val="ProsttextChar"/>
    <w:uiPriority w:val="99"/>
    <w:unhideWhenUsed/>
    <w:locked/>
    <w:rsid w:val="00F01790"/>
    <w:pPr>
      <w:jc w:val="left"/>
    </w:pPr>
    <w:rPr>
      <w:rFonts w:eastAsiaTheme="minorHAnsi" w:cstheme="minorBidi"/>
      <w:sz w:val="22"/>
      <w:szCs w:val="21"/>
      <w:lang w:eastAsia="en-US"/>
    </w:rPr>
  </w:style>
  <w:style w:type="character" w:customStyle="1" w:styleId="ProsttextChar">
    <w:name w:val="Prostý text Char"/>
    <w:basedOn w:val="Standardnpsmoodstavce"/>
    <w:link w:val="Prosttext"/>
    <w:uiPriority w:val="99"/>
    <w:rsid w:val="00F01790"/>
    <w:rPr>
      <w:rFonts w:eastAsiaTheme="minorHAnsi" w:cstheme="minorBidi"/>
      <w:sz w:val="22"/>
      <w:szCs w:val="21"/>
      <w:lang w:eastAsia="en-US"/>
    </w:rPr>
  </w:style>
  <w:style w:type="paragraph" w:customStyle="1" w:styleId="NadpisVZ1">
    <w:name w:val="Nadpis VZ 1"/>
    <w:basedOn w:val="Odstavecseseznamem"/>
    <w:link w:val="NadpisVZ1Char"/>
    <w:uiPriority w:val="99"/>
    <w:qFormat/>
    <w:rsid w:val="00455B6D"/>
    <w:pPr>
      <w:numPr>
        <w:numId w:val="38"/>
      </w:numPr>
      <w:shd w:val="clear" w:color="auto" w:fill="BFBFBF" w:themeFill="background1" w:themeFillShade="BF"/>
      <w:jc w:val="center"/>
    </w:pPr>
    <w:rPr>
      <w:rFonts w:ascii="Arial" w:hAnsi="Arial" w:cs="Arial"/>
      <w:b/>
      <w:color w:val="0000FF"/>
      <w:sz w:val="24"/>
    </w:rPr>
  </w:style>
  <w:style w:type="paragraph" w:customStyle="1" w:styleId="NadpisVZ2">
    <w:name w:val="Nadpis VZ 2"/>
    <w:basedOn w:val="Odstavecseseznamem"/>
    <w:uiPriority w:val="99"/>
    <w:qFormat/>
    <w:rsid w:val="00455B6D"/>
    <w:pPr>
      <w:numPr>
        <w:ilvl w:val="1"/>
        <w:numId w:val="38"/>
      </w:numPr>
      <w:tabs>
        <w:tab w:val="num" w:pos="360"/>
      </w:tabs>
      <w:ind w:left="567" w:hanging="567"/>
    </w:pPr>
    <w:rPr>
      <w:rFonts w:ascii="Arial" w:hAnsi="Arial" w:cs="Arial"/>
      <w:b/>
      <w:color w:val="0000FF"/>
      <w:sz w:val="22"/>
      <w:szCs w:val="22"/>
      <w:u w:val="single"/>
      <w:lang w:eastAsia="cs-CZ"/>
    </w:rPr>
  </w:style>
  <w:style w:type="character" w:customStyle="1" w:styleId="NadpisVZ1Char">
    <w:name w:val="Nadpis VZ 1 Char"/>
    <w:basedOn w:val="OdstavecseseznamemChar"/>
    <w:link w:val="NadpisVZ1"/>
    <w:uiPriority w:val="99"/>
    <w:rsid w:val="00455B6D"/>
    <w:rPr>
      <w:rFonts w:ascii="Arial" w:hAnsi="Arial" w:cs="Arial"/>
      <w:b/>
      <w:color w:val="0000FF"/>
      <w:sz w:val="24"/>
      <w:szCs w:val="24"/>
      <w:shd w:val="clear" w:color="auto" w:fill="BFBFBF" w:themeFill="background1" w:themeFillShade="BF"/>
      <w:lang w:eastAsia="en-US"/>
    </w:rPr>
  </w:style>
  <w:style w:type="paragraph" w:customStyle="1" w:styleId="NadpisVZ3">
    <w:name w:val="Nadpis VZ 3"/>
    <w:basedOn w:val="NadpisVZ2"/>
    <w:uiPriority w:val="99"/>
    <w:qFormat/>
    <w:rsid w:val="00455B6D"/>
    <w:pPr>
      <w:numPr>
        <w:ilvl w:val="2"/>
      </w:numPr>
      <w:tabs>
        <w:tab w:val="num" w:pos="360"/>
      </w:tabs>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BD4051"/>
    <w:rPr>
      <w:rFonts w:ascii="Arial" w:hAnsi="Arial" w:cs="Arial"/>
      <w:sz w:val="20"/>
      <w:lang w:eastAsia="en-US"/>
    </w:rPr>
  </w:style>
  <w:style w:type="paragraph" w:customStyle="1" w:styleId="Nadpis11doobsahu">
    <w:name w:val="Nadpis 1.1 do obsahu"/>
    <w:basedOn w:val="Nadpis2"/>
    <w:uiPriority w:val="99"/>
    <w:rsid w:val="00BD4051"/>
    <w:pPr>
      <w:numPr>
        <w:numId w:val="2"/>
      </w:numPr>
      <w:spacing w:before="120"/>
    </w:pPr>
    <w:rPr>
      <w:rFonts w:cs="Calibri"/>
      <w:b/>
      <w:iCs w:val="0"/>
      <w:szCs w:val="24"/>
    </w:rPr>
  </w:style>
  <w:style w:type="paragraph" w:customStyle="1" w:styleId="Odstavecseseznamem1">
    <w:name w:val="Odstavec se seznamem1"/>
    <w:basedOn w:val="Normln"/>
    <w:uiPriority w:val="99"/>
    <w:rsid w:val="00BD4051"/>
    <w:pPr>
      <w:suppressAutoHyphens/>
      <w:spacing w:after="200" w:line="276" w:lineRule="auto"/>
      <w:ind w:left="720"/>
      <w:jc w:val="left"/>
    </w:pPr>
    <w:rPr>
      <w:rFonts w:cs="Calibri"/>
      <w:kern w:val="1"/>
      <w:sz w:val="22"/>
      <w:szCs w:val="22"/>
    </w:rPr>
  </w:style>
  <w:style w:type="paragraph" w:customStyle="1" w:styleId="slovn1">
    <w:name w:val="Číslování 1"/>
    <w:basedOn w:val="Normln"/>
    <w:uiPriority w:val="99"/>
    <w:rsid w:val="00BD4051"/>
    <w:pPr>
      <w:widowControl w:val="0"/>
      <w:numPr>
        <w:numId w:val="51"/>
      </w:numPr>
      <w:suppressAutoHyphens/>
      <w:spacing w:after="170"/>
    </w:pPr>
    <w:rPr>
      <w:rFonts w:ascii="Arial" w:eastAsia="Calibri" w:hAnsi="Arial" w:cs="Arial"/>
      <w:sz w:val="22"/>
      <w:szCs w:val="22"/>
    </w:rPr>
  </w:style>
  <w:style w:type="character" w:customStyle="1" w:styleId="akcezoznamtext">
    <w:name w:val="akcezoznamtext"/>
    <w:basedOn w:val="Standardnpsmoodstavce"/>
    <w:rsid w:val="00BD4051"/>
  </w:style>
  <w:style w:type="paragraph" w:styleId="Normlnweb">
    <w:name w:val="Normal (Web)"/>
    <w:basedOn w:val="Normln"/>
    <w:uiPriority w:val="99"/>
    <w:semiHidden/>
    <w:unhideWhenUsed/>
    <w:rsid w:val="00330500"/>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0408">
      <w:bodyDiv w:val="1"/>
      <w:marLeft w:val="0"/>
      <w:marRight w:val="0"/>
      <w:marTop w:val="0"/>
      <w:marBottom w:val="0"/>
      <w:divBdr>
        <w:top w:val="none" w:sz="0" w:space="0" w:color="auto"/>
        <w:left w:val="none" w:sz="0" w:space="0" w:color="auto"/>
        <w:bottom w:val="none" w:sz="0" w:space="0" w:color="auto"/>
        <w:right w:val="none" w:sz="0" w:space="0" w:color="auto"/>
      </w:divBdr>
    </w:div>
    <w:div w:id="104465934">
      <w:bodyDiv w:val="1"/>
      <w:marLeft w:val="0"/>
      <w:marRight w:val="0"/>
      <w:marTop w:val="0"/>
      <w:marBottom w:val="0"/>
      <w:divBdr>
        <w:top w:val="none" w:sz="0" w:space="0" w:color="auto"/>
        <w:left w:val="none" w:sz="0" w:space="0" w:color="auto"/>
        <w:bottom w:val="none" w:sz="0" w:space="0" w:color="auto"/>
        <w:right w:val="none" w:sz="0" w:space="0" w:color="auto"/>
      </w:divBdr>
    </w:div>
    <w:div w:id="164244118">
      <w:bodyDiv w:val="1"/>
      <w:marLeft w:val="0"/>
      <w:marRight w:val="0"/>
      <w:marTop w:val="0"/>
      <w:marBottom w:val="0"/>
      <w:divBdr>
        <w:top w:val="none" w:sz="0" w:space="0" w:color="auto"/>
        <w:left w:val="none" w:sz="0" w:space="0" w:color="auto"/>
        <w:bottom w:val="none" w:sz="0" w:space="0" w:color="auto"/>
        <w:right w:val="none" w:sz="0" w:space="0" w:color="auto"/>
      </w:divBdr>
    </w:div>
    <w:div w:id="190457422">
      <w:bodyDiv w:val="1"/>
      <w:marLeft w:val="0"/>
      <w:marRight w:val="0"/>
      <w:marTop w:val="0"/>
      <w:marBottom w:val="0"/>
      <w:divBdr>
        <w:top w:val="none" w:sz="0" w:space="0" w:color="auto"/>
        <w:left w:val="none" w:sz="0" w:space="0" w:color="auto"/>
        <w:bottom w:val="none" w:sz="0" w:space="0" w:color="auto"/>
        <w:right w:val="none" w:sz="0" w:space="0" w:color="auto"/>
      </w:divBdr>
    </w:div>
    <w:div w:id="255791855">
      <w:bodyDiv w:val="1"/>
      <w:marLeft w:val="0"/>
      <w:marRight w:val="0"/>
      <w:marTop w:val="0"/>
      <w:marBottom w:val="0"/>
      <w:divBdr>
        <w:top w:val="none" w:sz="0" w:space="0" w:color="auto"/>
        <w:left w:val="none" w:sz="0" w:space="0" w:color="auto"/>
        <w:bottom w:val="none" w:sz="0" w:space="0" w:color="auto"/>
        <w:right w:val="none" w:sz="0" w:space="0" w:color="auto"/>
      </w:divBdr>
    </w:div>
    <w:div w:id="328676110">
      <w:bodyDiv w:val="1"/>
      <w:marLeft w:val="0"/>
      <w:marRight w:val="0"/>
      <w:marTop w:val="0"/>
      <w:marBottom w:val="0"/>
      <w:divBdr>
        <w:top w:val="none" w:sz="0" w:space="0" w:color="auto"/>
        <w:left w:val="none" w:sz="0" w:space="0" w:color="auto"/>
        <w:bottom w:val="none" w:sz="0" w:space="0" w:color="auto"/>
        <w:right w:val="none" w:sz="0" w:space="0" w:color="auto"/>
      </w:divBdr>
    </w:div>
    <w:div w:id="474949922">
      <w:bodyDiv w:val="1"/>
      <w:marLeft w:val="0"/>
      <w:marRight w:val="0"/>
      <w:marTop w:val="0"/>
      <w:marBottom w:val="0"/>
      <w:divBdr>
        <w:top w:val="none" w:sz="0" w:space="0" w:color="auto"/>
        <w:left w:val="none" w:sz="0" w:space="0" w:color="auto"/>
        <w:bottom w:val="none" w:sz="0" w:space="0" w:color="auto"/>
        <w:right w:val="none" w:sz="0" w:space="0" w:color="auto"/>
      </w:divBdr>
    </w:div>
    <w:div w:id="696469843">
      <w:bodyDiv w:val="1"/>
      <w:marLeft w:val="0"/>
      <w:marRight w:val="0"/>
      <w:marTop w:val="0"/>
      <w:marBottom w:val="0"/>
      <w:divBdr>
        <w:top w:val="none" w:sz="0" w:space="0" w:color="auto"/>
        <w:left w:val="none" w:sz="0" w:space="0" w:color="auto"/>
        <w:bottom w:val="none" w:sz="0" w:space="0" w:color="auto"/>
        <w:right w:val="none" w:sz="0" w:space="0" w:color="auto"/>
      </w:divBdr>
    </w:div>
    <w:div w:id="708262470">
      <w:bodyDiv w:val="1"/>
      <w:marLeft w:val="0"/>
      <w:marRight w:val="0"/>
      <w:marTop w:val="0"/>
      <w:marBottom w:val="0"/>
      <w:divBdr>
        <w:top w:val="none" w:sz="0" w:space="0" w:color="auto"/>
        <w:left w:val="none" w:sz="0" w:space="0" w:color="auto"/>
        <w:bottom w:val="none" w:sz="0" w:space="0" w:color="auto"/>
        <w:right w:val="none" w:sz="0" w:space="0" w:color="auto"/>
      </w:divBdr>
    </w:div>
    <w:div w:id="743336410">
      <w:bodyDiv w:val="1"/>
      <w:marLeft w:val="0"/>
      <w:marRight w:val="0"/>
      <w:marTop w:val="0"/>
      <w:marBottom w:val="0"/>
      <w:divBdr>
        <w:top w:val="none" w:sz="0" w:space="0" w:color="auto"/>
        <w:left w:val="none" w:sz="0" w:space="0" w:color="auto"/>
        <w:bottom w:val="none" w:sz="0" w:space="0" w:color="auto"/>
        <w:right w:val="none" w:sz="0" w:space="0" w:color="auto"/>
      </w:divBdr>
    </w:div>
    <w:div w:id="756294637">
      <w:bodyDiv w:val="1"/>
      <w:marLeft w:val="0"/>
      <w:marRight w:val="0"/>
      <w:marTop w:val="0"/>
      <w:marBottom w:val="0"/>
      <w:divBdr>
        <w:top w:val="none" w:sz="0" w:space="0" w:color="auto"/>
        <w:left w:val="none" w:sz="0" w:space="0" w:color="auto"/>
        <w:bottom w:val="none" w:sz="0" w:space="0" w:color="auto"/>
        <w:right w:val="none" w:sz="0" w:space="0" w:color="auto"/>
      </w:divBdr>
    </w:div>
    <w:div w:id="905141142">
      <w:bodyDiv w:val="1"/>
      <w:marLeft w:val="0"/>
      <w:marRight w:val="0"/>
      <w:marTop w:val="0"/>
      <w:marBottom w:val="0"/>
      <w:divBdr>
        <w:top w:val="none" w:sz="0" w:space="0" w:color="auto"/>
        <w:left w:val="none" w:sz="0" w:space="0" w:color="auto"/>
        <w:bottom w:val="none" w:sz="0" w:space="0" w:color="auto"/>
        <w:right w:val="none" w:sz="0" w:space="0" w:color="auto"/>
      </w:divBdr>
    </w:div>
    <w:div w:id="923799326">
      <w:bodyDiv w:val="1"/>
      <w:marLeft w:val="0"/>
      <w:marRight w:val="0"/>
      <w:marTop w:val="0"/>
      <w:marBottom w:val="0"/>
      <w:divBdr>
        <w:top w:val="none" w:sz="0" w:space="0" w:color="auto"/>
        <w:left w:val="none" w:sz="0" w:space="0" w:color="auto"/>
        <w:bottom w:val="none" w:sz="0" w:space="0" w:color="auto"/>
        <w:right w:val="none" w:sz="0" w:space="0" w:color="auto"/>
      </w:divBdr>
    </w:div>
    <w:div w:id="1088429300">
      <w:bodyDiv w:val="1"/>
      <w:marLeft w:val="0"/>
      <w:marRight w:val="0"/>
      <w:marTop w:val="0"/>
      <w:marBottom w:val="0"/>
      <w:divBdr>
        <w:top w:val="none" w:sz="0" w:space="0" w:color="auto"/>
        <w:left w:val="none" w:sz="0" w:space="0" w:color="auto"/>
        <w:bottom w:val="none" w:sz="0" w:space="0" w:color="auto"/>
        <w:right w:val="none" w:sz="0" w:space="0" w:color="auto"/>
      </w:divBdr>
    </w:div>
    <w:div w:id="1189416080">
      <w:bodyDiv w:val="1"/>
      <w:marLeft w:val="0"/>
      <w:marRight w:val="0"/>
      <w:marTop w:val="0"/>
      <w:marBottom w:val="0"/>
      <w:divBdr>
        <w:top w:val="none" w:sz="0" w:space="0" w:color="auto"/>
        <w:left w:val="none" w:sz="0" w:space="0" w:color="auto"/>
        <w:bottom w:val="none" w:sz="0" w:space="0" w:color="auto"/>
        <w:right w:val="none" w:sz="0" w:space="0" w:color="auto"/>
      </w:divBdr>
    </w:div>
    <w:div w:id="1217081010">
      <w:bodyDiv w:val="1"/>
      <w:marLeft w:val="0"/>
      <w:marRight w:val="0"/>
      <w:marTop w:val="0"/>
      <w:marBottom w:val="0"/>
      <w:divBdr>
        <w:top w:val="none" w:sz="0" w:space="0" w:color="auto"/>
        <w:left w:val="none" w:sz="0" w:space="0" w:color="auto"/>
        <w:bottom w:val="none" w:sz="0" w:space="0" w:color="auto"/>
        <w:right w:val="none" w:sz="0" w:space="0" w:color="auto"/>
      </w:divBdr>
    </w:div>
    <w:div w:id="1293903351">
      <w:bodyDiv w:val="1"/>
      <w:marLeft w:val="0"/>
      <w:marRight w:val="0"/>
      <w:marTop w:val="0"/>
      <w:marBottom w:val="0"/>
      <w:divBdr>
        <w:top w:val="none" w:sz="0" w:space="0" w:color="auto"/>
        <w:left w:val="none" w:sz="0" w:space="0" w:color="auto"/>
        <w:bottom w:val="none" w:sz="0" w:space="0" w:color="auto"/>
        <w:right w:val="none" w:sz="0" w:space="0" w:color="auto"/>
      </w:divBdr>
    </w:div>
    <w:div w:id="1325742578">
      <w:bodyDiv w:val="1"/>
      <w:marLeft w:val="0"/>
      <w:marRight w:val="0"/>
      <w:marTop w:val="0"/>
      <w:marBottom w:val="0"/>
      <w:divBdr>
        <w:top w:val="none" w:sz="0" w:space="0" w:color="auto"/>
        <w:left w:val="none" w:sz="0" w:space="0" w:color="auto"/>
        <w:bottom w:val="none" w:sz="0" w:space="0" w:color="auto"/>
        <w:right w:val="none" w:sz="0" w:space="0" w:color="auto"/>
      </w:divBdr>
    </w:div>
    <w:div w:id="1338659092">
      <w:bodyDiv w:val="1"/>
      <w:marLeft w:val="0"/>
      <w:marRight w:val="0"/>
      <w:marTop w:val="0"/>
      <w:marBottom w:val="0"/>
      <w:divBdr>
        <w:top w:val="none" w:sz="0" w:space="0" w:color="auto"/>
        <w:left w:val="none" w:sz="0" w:space="0" w:color="auto"/>
        <w:bottom w:val="none" w:sz="0" w:space="0" w:color="auto"/>
        <w:right w:val="none" w:sz="0" w:space="0" w:color="auto"/>
      </w:divBdr>
    </w:div>
    <w:div w:id="1594166226">
      <w:bodyDiv w:val="1"/>
      <w:marLeft w:val="0"/>
      <w:marRight w:val="0"/>
      <w:marTop w:val="0"/>
      <w:marBottom w:val="0"/>
      <w:divBdr>
        <w:top w:val="none" w:sz="0" w:space="0" w:color="auto"/>
        <w:left w:val="none" w:sz="0" w:space="0" w:color="auto"/>
        <w:bottom w:val="none" w:sz="0" w:space="0" w:color="auto"/>
        <w:right w:val="none" w:sz="0" w:space="0" w:color="auto"/>
      </w:divBdr>
    </w:div>
    <w:div w:id="1642812193">
      <w:bodyDiv w:val="1"/>
      <w:marLeft w:val="0"/>
      <w:marRight w:val="0"/>
      <w:marTop w:val="0"/>
      <w:marBottom w:val="0"/>
      <w:divBdr>
        <w:top w:val="none" w:sz="0" w:space="0" w:color="auto"/>
        <w:left w:val="none" w:sz="0" w:space="0" w:color="auto"/>
        <w:bottom w:val="none" w:sz="0" w:space="0" w:color="auto"/>
        <w:right w:val="none" w:sz="0" w:space="0" w:color="auto"/>
      </w:divBdr>
    </w:div>
    <w:div w:id="1967004332">
      <w:bodyDiv w:val="1"/>
      <w:marLeft w:val="0"/>
      <w:marRight w:val="0"/>
      <w:marTop w:val="0"/>
      <w:marBottom w:val="0"/>
      <w:divBdr>
        <w:top w:val="none" w:sz="0" w:space="0" w:color="auto"/>
        <w:left w:val="none" w:sz="0" w:space="0" w:color="auto"/>
        <w:bottom w:val="none" w:sz="0" w:space="0" w:color="auto"/>
        <w:right w:val="none" w:sz="0" w:space="0" w:color="auto"/>
      </w:divBdr>
    </w:div>
    <w:div w:id="2017876007">
      <w:bodyDiv w:val="1"/>
      <w:marLeft w:val="0"/>
      <w:marRight w:val="0"/>
      <w:marTop w:val="0"/>
      <w:marBottom w:val="0"/>
      <w:divBdr>
        <w:top w:val="none" w:sz="0" w:space="0" w:color="auto"/>
        <w:left w:val="none" w:sz="0" w:space="0" w:color="auto"/>
        <w:bottom w:val="none" w:sz="0" w:space="0" w:color="auto"/>
        <w:right w:val="none" w:sz="0" w:space="0" w:color="auto"/>
      </w:divBdr>
    </w:div>
    <w:div w:id="2124957323">
      <w:bodyDiv w:val="1"/>
      <w:marLeft w:val="0"/>
      <w:marRight w:val="0"/>
      <w:marTop w:val="0"/>
      <w:marBottom w:val="0"/>
      <w:divBdr>
        <w:top w:val="none" w:sz="0" w:space="0" w:color="auto"/>
        <w:left w:val="none" w:sz="0" w:space="0" w:color="auto"/>
        <w:bottom w:val="none" w:sz="0" w:space="0" w:color="auto"/>
        <w:right w:val="none" w:sz="0" w:space="0" w:color="auto"/>
      </w:divBdr>
    </w:div>
    <w:div w:id="2127894083">
      <w:bodyDiv w:val="1"/>
      <w:marLeft w:val="0"/>
      <w:marRight w:val="0"/>
      <w:marTop w:val="0"/>
      <w:marBottom w:val="0"/>
      <w:divBdr>
        <w:top w:val="none" w:sz="0" w:space="0" w:color="auto"/>
        <w:left w:val="none" w:sz="0" w:space="0" w:color="auto"/>
        <w:bottom w:val="none" w:sz="0" w:space="0" w:color="auto"/>
        <w:right w:val="none" w:sz="0" w:space="0" w:color="auto"/>
      </w:divBdr>
    </w:div>
    <w:div w:id="21301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AC">
      <a:dk1>
        <a:sysClr val="windowText" lastClr="000000"/>
      </a:dk1>
      <a:lt1>
        <a:sysClr val="window" lastClr="FFFFFF"/>
      </a:lt1>
      <a:dk2>
        <a:srgbClr val="4D4D4D"/>
      </a:dk2>
      <a:lt2>
        <a:srgbClr val="D8D8D8"/>
      </a:lt2>
      <a:accent1>
        <a:srgbClr val="E32219"/>
      </a:accent1>
      <a:accent2>
        <a:srgbClr val="B41721"/>
      </a:accent2>
      <a:accent3>
        <a:srgbClr val="9BBB59"/>
      </a:accent3>
      <a:accent4>
        <a:srgbClr val="8064A2"/>
      </a:accent4>
      <a:accent5>
        <a:srgbClr val="4BACC6"/>
      </a:accent5>
      <a:accent6>
        <a:srgbClr val="F79646"/>
      </a:accent6>
      <a:hlink>
        <a:srgbClr val="7F7F7F"/>
      </a:hlink>
      <a:folHlink>
        <a:srgbClr val="E32219"/>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DA4C017474374492BBE38767C2935B" ma:contentTypeVersion="" ma:contentTypeDescription="Vytvoří nový dokument" ma:contentTypeScope="" ma:versionID="944c700743f90a75797d9febd56c3948">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BFF9-C00D-4232-B6CB-CE9666823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D9320-F7F2-4355-BD51-AE0E8820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C58902-FAAD-454A-8EE9-4335D983A035}">
  <ds:schemaRefs>
    <ds:schemaRef ds:uri="http://schemas.microsoft.com/sharepoint/v3/contenttype/forms"/>
  </ds:schemaRefs>
</ds:datastoreItem>
</file>

<file path=customXml/itemProps4.xml><?xml version="1.0" encoding="utf-8"?>
<ds:datastoreItem xmlns:ds="http://schemas.openxmlformats.org/officeDocument/2006/customXml" ds:itemID="{FAB7115B-A537-4F03-932C-BF14ACAA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5434</Words>
  <Characters>32061</Characters>
  <Application>Microsoft Office Word</Application>
  <DocSecurity>0</DocSecurity>
  <Lines>267</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2018-07-09T07:01:00Z</dcterms:created>
  <dcterms:modified xsi:type="dcterms:W3CDTF">2018-07-09T07:21:00Z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0x01010096DA4C017474374492BBE38767C2935B</vt:lpwstr>
  </property>
</Properties>
</file>