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E73" w:rsidRDefault="00017E73" w:rsidP="00017E73">
      <w:pPr>
        <w:autoSpaceDE w:val="0"/>
        <w:autoSpaceDN w:val="0"/>
        <w:adjustRightInd w:val="0"/>
        <w:spacing w:after="0"/>
        <w:jc w:val="center"/>
        <w:rPr>
          <w:rFonts w:cs="Arial"/>
          <w:b/>
          <w:bCs/>
          <w:sz w:val="36"/>
          <w:szCs w:val="36"/>
        </w:rPr>
      </w:pPr>
    </w:p>
    <w:p w:rsidR="00017E73" w:rsidRPr="00662695" w:rsidRDefault="00017E73" w:rsidP="00017E73">
      <w:pPr>
        <w:autoSpaceDE w:val="0"/>
        <w:autoSpaceDN w:val="0"/>
        <w:adjustRightInd w:val="0"/>
        <w:spacing w:after="0"/>
        <w:jc w:val="center"/>
        <w:rPr>
          <w:rFonts w:cs="Arial"/>
          <w:b/>
          <w:bCs/>
          <w:sz w:val="36"/>
          <w:szCs w:val="36"/>
        </w:rPr>
      </w:pPr>
      <w:r w:rsidRPr="00662695">
        <w:rPr>
          <w:rFonts w:cs="Arial"/>
          <w:b/>
          <w:bCs/>
          <w:sz w:val="36"/>
          <w:szCs w:val="36"/>
        </w:rPr>
        <w:t xml:space="preserve">Smlouva o </w:t>
      </w:r>
      <w:r>
        <w:rPr>
          <w:rFonts w:cs="Arial"/>
          <w:b/>
          <w:bCs/>
          <w:sz w:val="36"/>
          <w:szCs w:val="36"/>
        </w:rPr>
        <w:t>poskytování služeb</w:t>
      </w:r>
    </w:p>
    <w:p w:rsidR="00017E73" w:rsidRPr="00662695" w:rsidRDefault="00017E73" w:rsidP="00017E73">
      <w:pPr>
        <w:autoSpaceDE w:val="0"/>
        <w:autoSpaceDN w:val="0"/>
        <w:adjustRightInd w:val="0"/>
        <w:spacing w:after="0"/>
        <w:ind w:firstLine="0"/>
        <w:rPr>
          <w:rFonts w:cs="Arial"/>
          <w:b/>
          <w:bCs/>
          <w:sz w:val="40"/>
          <w:szCs w:val="40"/>
        </w:rPr>
      </w:pPr>
    </w:p>
    <w:p w:rsidR="00017E73" w:rsidRPr="00662695" w:rsidRDefault="00017E73" w:rsidP="00017E73">
      <w:pPr>
        <w:pStyle w:val="Nadpis1"/>
      </w:pPr>
      <w:r w:rsidRPr="00662695">
        <w:t xml:space="preserve">I. </w:t>
      </w:r>
    </w:p>
    <w:p w:rsidR="00017E73" w:rsidRPr="00662695" w:rsidRDefault="00017E73" w:rsidP="00017E73">
      <w:pPr>
        <w:pStyle w:val="Nadpis1"/>
      </w:pPr>
      <w:r w:rsidRPr="00662695">
        <w:t>Smluvní strany</w:t>
      </w:r>
    </w:p>
    <w:p w:rsidR="00017E73" w:rsidRDefault="00017E73" w:rsidP="00017E73">
      <w:pPr>
        <w:autoSpaceDE w:val="0"/>
        <w:autoSpaceDN w:val="0"/>
        <w:adjustRightInd w:val="0"/>
        <w:spacing w:after="0"/>
        <w:ind w:firstLine="0"/>
        <w:rPr>
          <w:rFonts w:cs="Arial"/>
          <w:b/>
          <w:bCs/>
          <w:sz w:val="24"/>
          <w:szCs w:val="24"/>
        </w:rPr>
      </w:pPr>
    </w:p>
    <w:p w:rsidR="00017E73" w:rsidRPr="00662695" w:rsidRDefault="00017E73" w:rsidP="00017E73">
      <w:pPr>
        <w:pStyle w:val="Odstavecseseznamem"/>
        <w:autoSpaceDE w:val="0"/>
        <w:autoSpaceDN w:val="0"/>
        <w:adjustRightInd w:val="0"/>
        <w:spacing w:after="0"/>
        <w:ind w:left="0"/>
        <w:rPr>
          <w:rFonts w:cs="Arial"/>
          <w:b/>
          <w:bCs/>
          <w:sz w:val="24"/>
          <w:szCs w:val="24"/>
        </w:rPr>
      </w:pPr>
    </w:p>
    <w:p w:rsidR="00017E73" w:rsidRPr="00F701C9" w:rsidRDefault="00017E73" w:rsidP="00017E73">
      <w:pPr>
        <w:rPr>
          <w:rFonts w:cs="Arial"/>
          <w:b/>
          <w:szCs w:val="20"/>
        </w:rPr>
      </w:pPr>
      <w:r w:rsidRPr="00F701C9">
        <w:rPr>
          <w:rFonts w:cs="Arial"/>
          <w:b/>
          <w:szCs w:val="20"/>
        </w:rPr>
        <w:t>Účtujeme – spolehlivě, s.r.o.</w:t>
      </w:r>
    </w:p>
    <w:p w:rsidR="00017E73" w:rsidRPr="00252798" w:rsidRDefault="00017E73" w:rsidP="00017E73">
      <w:pPr>
        <w:rPr>
          <w:rFonts w:cs="Arial"/>
          <w:szCs w:val="20"/>
        </w:rPr>
      </w:pPr>
      <w:r w:rsidRPr="00252798">
        <w:rPr>
          <w:rFonts w:cs="Arial"/>
          <w:szCs w:val="20"/>
        </w:rPr>
        <w:t>Lhota u Vsetína 113</w:t>
      </w:r>
    </w:p>
    <w:p w:rsidR="00017E73" w:rsidRPr="00252798" w:rsidRDefault="00017E73" w:rsidP="00017E73">
      <w:pPr>
        <w:rPr>
          <w:rFonts w:cs="Arial"/>
          <w:szCs w:val="20"/>
        </w:rPr>
      </w:pPr>
      <w:r w:rsidRPr="00252798">
        <w:rPr>
          <w:rFonts w:cs="Arial"/>
          <w:szCs w:val="20"/>
        </w:rPr>
        <w:t>755 01 Vsetín</w:t>
      </w:r>
    </w:p>
    <w:p w:rsidR="00017E73" w:rsidRPr="00252798" w:rsidRDefault="00017E73" w:rsidP="00017E73">
      <w:pPr>
        <w:rPr>
          <w:rFonts w:cs="Arial"/>
          <w:szCs w:val="20"/>
        </w:rPr>
      </w:pPr>
      <w:r>
        <w:rPr>
          <w:rFonts w:cs="Arial"/>
          <w:szCs w:val="20"/>
        </w:rPr>
        <w:t>IČO: 04800184 DIČ: 04800184</w:t>
      </w:r>
    </w:p>
    <w:p w:rsidR="00017E73" w:rsidRPr="00252798" w:rsidRDefault="00017E73" w:rsidP="00017E73">
      <w:pPr>
        <w:rPr>
          <w:rFonts w:cs="Arial"/>
          <w:szCs w:val="20"/>
        </w:rPr>
      </w:pPr>
      <w:r>
        <w:rPr>
          <w:rFonts w:cs="Arial"/>
          <w:szCs w:val="20"/>
        </w:rPr>
        <w:t>tel.</w:t>
      </w:r>
      <w:r w:rsidRPr="00252798">
        <w:rPr>
          <w:rFonts w:cs="Arial"/>
          <w:szCs w:val="20"/>
        </w:rPr>
        <w:t>: 603 894</w:t>
      </w:r>
      <w:r>
        <w:rPr>
          <w:rFonts w:cs="Arial"/>
          <w:szCs w:val="20"/>
        </w:rPr>
        <w:t> </w:t>
      </w:r>
      <w:r w:rsidRPr="00252798">
        <w:rPr>
          <w:rFonts w:cs="Arial"/>
          <w:szCs w:val="20"/>
        </w:rPr>
        <w:t>763</w:t>
      </w:r>
      <w:r>
        <w:rPr>
          <w:rFonts w:cs="Arial"/>
          <w:szCs w:val="20"/>
        </w:rPr>
        <w:t>, 777 607 759</w:t>
      </w:r>
    </w:p>
    <w:p w:rsidR="00017E73" w:rsidRPr="00252798" w:rsidRDefault="00017E73" w:rsidP="00017E73">
      <w:pPr>
        <w:rPr>
          <w:rFonts w:cs="Arial"/>
          <w:szCs w:val="20"/>
        </w:rPr>
      </w:pPr>
      <w:r>
        <w:rPr>
          <w:rFonts w:cs="Arial"/>
          <w:szCs w:val="20"/>
        </w:rPr>
        <w:t>m</w:t>
      </w:r>
      <w:r w:rsidRPr="00252798">
        <w:rPr>
          <w:rFonts w:cs="Arial"/>
          <w:szCs w:val="20"/>
        </w:rPr>
        <w:t xml:space="preserve">ail.: </w:t>
      </w:r>
      <w:r w:rsidRPr="009224C8">
        <w:rPr>
          <w:rFonts w:cs="Arial"/>
          <w:szCs w:val="20"/>
        </w:rPr>
        <w:t>info@uctujeme-spolehlive.cz</w:t>
      </w:r>
    </w:p>
    <w:p w:rsidR="00017E73" w:rsidRPr="00252798" w:rsidRDefault="009F2F3E" w:rsidP="00017E73">
      <w:pPr>
        <w:rPr>
          <w:rFonts w:cs="Arial"/>
          <w:szCs w:val="20"/>
        </w:rPr>
      </w:pPr>
      <w:hyperlink r:id="rId7" w:history="1">
        <w:r w:rsidR="00017E73" w:rsidRPr="00252798">
          <w:rPr>
            <w:rStyle w:val="Hypertextovodkaz"/>
            <w:rFonts w:cs="Arial"/>
            <w:szCs w:val="20"/>
          </w:rPr>
          <w:t>www.uctujeme-spolehlive.cz</w:t>
        </w:r>
      </w:hyperlink>
    </w:p>
    <w:p w:rsidR="00017E73" w:rsidRPr="005665BE" w:rsidRDefault="00017E73" w:rsidP="00017E73">
      <w:pPr>
        <w:autoSpaceDE w:val="0"/>
        <w:autoSpaceDN w:val="0"/>
        <w:adjustRightInd w:val="0"/>
        <w:spacing w:after="0"/>
        <w:rPr>
          <w:rFonts w:cs="Arial"/>
          <w:sz w:val="18"/>
          <w:szCs w:val="18"/>
        </w:rPr>
      </w:pPr>
      <w:r w:rsidRPr="005665BE">
        <w:rPr>
          <w:rFonts w:cs="Arial"/>
          <w:sz w:val="18"/>
          <w:szCs w:val="18"/>
        </w:rPr>
        <w:t>(dále jen „</w:t>
      </w:r>
      <w:r w:rsidRPr="005665BE">
        <w:rPr>
          <w:rFonts w:cs="Arial"/>
          <w:b/>
          <w:bCs/>
          <w:sz w:val="18"/>
          <w:szCs w:val="18"/>
        </w:rPr>
        <w:t>zhotovitel“</w:t>
      </w:r>
      <w:r w:rsidRPr="005665BE">
        <w:rPr>
          <w:rFonts w:cs="Arial"/>
          <w:sz w:val="18"/>
          <w:szCs w:val="18"/>
        </w:rPr>
        <w:t>)</w:t>
      </w:r>
    </w:p>
    <w:p w:rsidR="00017E73" w:rsidRDefault="00017E73" w:rsidP="00017E73">
      <w:pPr>
        <w:autoSpaceDE w:val="0"/>
        <w:autoSpaceDN w:val="0"/>
        <w:adjustRightInd w:val="0"/>
        <w:spacing w:after="0"/>
        <w:rPr>
          <w:rFonts w:cs="Arial"/>
          <w:szCs w:val="20"/>
        </w:rPr>
      </w:pPr>
    </w:p>
    <w:p w:rsidR="00017E73" w:rsidRPr="00252798" w:rsidRDefault="00017E73" w:rsidP="00017E73">
      <w:pPr>
        <w:autoSpaceDE w:val="0"/>
        <w:autoSpaceDN w:val="0"/>
        <w:adjustRightInd w:val="0"/>
        <w:spacing w:after="0"/>
        <w:rPr>
          <w:rFonts w:cs="Arial"/>
          <w:szCs w:val="20"/>
        </w:rPr>
      </w:pPr>
      <w:r>
        <w:rPr>
          <w:rFonts w:cs="Arial"/>
          <w:szCs w:val="20"/>
        </w:rPr>
        <w:t>a</w:t>
      </w:r>
    </w:p>
    <w:p w:rsidR="00017E73" w:rsidRPr="00662695" w:rsidRDefault="00017E73" w:rsidP="00017E73">
      <w:pPr>
        <w:autoSpaceDE w:val="0"/>
        <w:autoSpaceDN w:val="0"/>
        <w:adjustRightInd w:val="0"/>
        <w:spacing w:after="0"/>
        <w:rPr>
          <w:rFonts w:cs="Arial"/>
          <w:sz w:val="24"/>
          <w:szCs w:val="24"/>
        </w:rPr>
      </w:pPr>
    </w:p>
    <w:p w:rsidR="004E7152" w:rsidRDefault="004E7152" w:rsidP="00017E73">
      <w:r>
        <w:t xml:space="preserve">Agentura pro ekonomický rozvoj Vsetínska, o.p.s. </w:t>
      </w:r>
    </w:p>
    <w:p w:rsidR="00497FA3" w:rsidRDefault="00497FA3" w:rsidP="00017E73">
      <w:r>
        <w:t>za objednatele:</w:t>
      </w:r>
      <w:r w:rsidRPr="002E2825">
        <w:rPr>
          <w:b/>
        </w:rPr>
        <w:t xml:space="preserve"> </w:t>
      </w:r>
      <w:proofErr w:type="spellStart"/>
      <w:r w:rsidR="00C02004">
        <w:rPr>
          <w:rStyle w:val="Siln"/>
          <w:b w:val="0"/>
        </w:rPr>
        <w:t>xxxxxxxxxxxxxxxxx</w:t>
      </w:r>
      <w:proofErr w:type="spellEnd"/>
    </w:p>
    <w:p w:rsidR="004E7152" w:rsidRDefault="004E7152" w:rsidP="00017E73">
      <w:r>
        <w:t xml:space="preserve">Horní náměstí 3, 755 01, Vsetín </w:t>
      </w:r>
    </w:p>
    <w:p w:rsidR="00017E73" w:rsidRDefault="00017E73" w:rsidP="00017E73">
      <w:r w:rsidRPr="007A5C87">
        <w:rPr>
          <w:szCs w:val="20"/>
        </w:rPr>
        <w:t xml:space="preserve">IČO: </w:t>
      </w:r>
      <w:r w:rsidR="004E7152">
        <w:t xml:space="preserve">26863081 </w:t>
      </w:r>
    </w:p>
    <w:p w:rsidR="00017E73" w:rsidRPr="005665BE" w:rsidRDefault="00017E73" w:rsidP="00017E73">
      <w:pPr>
        <w:rPr>
          <w:sz w:val="18"/>
          <w:szCs w:val="18"/>
        </w:rPr>
      </w:pPr>
      <w:r w:rsidRPr="005665BE">
        <w:rPr>
          <w:sz w:val="18"/>
          <w:szCs w:val="18"/>
        </w:rPr>
        <w:t>(dále jen „</w:t>
      </w:r>
      <w:r w:rsidRPr="005665BE">
        <w:rPr>
          <w:b/>
          <w:sz w:val="18"/>
          <w:szCs w:val="18"/>
        </w:rPr>
        <w:t>objednatel</w:t>
      </w:r>
      <w:r w:rsidRPr="005665BE">
        <w:rPr>
          <w:sz w:val="18"/>
          <w:szCs w:val="18"/>
        </w:rPr>
        <w:t>“)</w:t>
      </w:r>
    </w:p>
    <w:p w:rsidR="00017E73" w:rsidRPr="00662695" w:rsidRDefault="00017E73" w:rsidP="00017E73">
      <w:pPr>
        <w:rPr>
          <w:rFonts w:cs="Arial"/>
          <w:sz w:val="24"/>
          <w:szCs w:val="24"/>
        </w:rPr>
      </w:pPr>
    </w:p>
    <w:p w:rsidR="00017E73" w:rsidRPr="00C37695" w:rsidRDefault="00017E73" w:rsidP="00017E73">
      <w:pPr>
        <w:rPr>
          <w:rFonts w:cs="Arial"/>
          <w:b/>
          <w:bCs/>
          <w:szCs w:val="20"/>
        </w:rPr>
      </w:pPr>
      <w:r w:rsidRPr="00C37695">
        <w:rPr>
          <w:rFonts w:cs="Arial"/>
          <w:b/>
          <w:szCs w:val="20"/>
        </w:rPr>
        <w:t xml:space="preserve">Uzavírají tímto tuto </w:t>
      </w:r>
      <w:r w:rsidRPr="00C37695">
        <w:rPr>
          <w:rFonts w:cs="Arial"/>
          <w:b/>
          <w:bCs/>
          <w:szCs w:val="20"/>
        </w:rPr>
        <w:t xml:space="preserve">smlouvu o </w:t>
      </w:r>
      <w:r>
        <w:rPr>
          <w:rFonts w:cs="Arial"/>
          <w:b/>
          <w:bCs/>
          <w:szCs w:val="20"/>
        </w:rPr>
        <w:t xml:space="preserve">poskytování služeb – </w:t>
      </w:r>
      <w:r w:rsidR="00804257">
        <w:rPr>
          <w:rFonts w:cs="Arial"/>
          <w:b/>
          <w:bCs/>
          <w:szCs w:val="20"/>
        </w:rPr>
        <w:t>vedení účetnictví a mezd</w:t>
      </w:r>
      <w:r>
        <w:rPr>
          <w:rFonts w:cs="Arial"/>
          <w:b/>
          <w:bCs/>
          <w:szCs w:val="20"/>
        </w:rPr>
        <w:t>.</w:t>
      </w:r>
    </w:p>
    <w:p w:rsidR="00017E73" w:rsidRPr="00662695" w:rsidRDefault="00017E73" w:rsidP="00017E73">
      <w:pPr>
        <w:rPr>
          <w:rFonts w:cs="Arial"/>
          <w:sz w:val="24"/>
          <w:szCs w:val="24"/>
        </w:rPr>
      </w:pPr>
    </w:p>
    <w:p w:rsidR="00017E73" w:rsidRPr="00662695" w:rsidRDefault="00017E73" w:rsidP="00017E73">
      <w:pPr>
        <w:pStyle w:val="Nadpis1"/>
      </w:pPr>
      <w:r w:rsidRPr="00662695">
        <w:t xml:space="preserve">II. </w:t>
      </w:r>
    </w:p>
    <w:p w:rsidR="00017E73" w:rsidRPr="00662695" w:rsidRDefault="00017E73" w:rsidP="00017E73">
      <w:pPr>
        <w:pStyle w:val="Nadpis1"/>
      </w:pPr>
      <w:r w:rsidRPr="00662695">
        <w:t>Předmět smlouvy</w:t>
      </w:r>
    </w:p>
    <w:p w:rsidR="00017E73" w:rsidRPr="00662695" w:rsidRDefault="00017E73" w:rsidP="00017E73">
      <w:pPr>
        <w:autoSpaceDE w:val="0"/>
        <w:autoSpaceDN w:val="0"/>
        <w:adjustRightInd w:val="0"/>
        <w:spacing w:after="0"/>
        <w:jc w:val="center"/>
        <w:rPr>
          <w:rFonts w:cs="Arial"/>
          <w:b/>
          <w:bCs/>
          <w:sz w:val="24"/>
          <w:szCs w:val="24"/>
        </w:rPr>
      </w:pPr>
    </w:p>
    <w:p w:rsidR="00017E73" w:rsidRPr="00804257" w:rsidRDefault="00804257" w:rsidP="00804257">
      <w:pPr>
        <w:pStyle w:val="Bezmezer"/>
        <w:rPr>
          <w:color w:val="FF0000"/>
        </w:rPr>
      </w:pPr>
      <w:r>
        <w:t>Předmětem smlouvy je kompletní zpracování účetnictví a mezd včetně daňových přiznání a ročních vyúčtování.</w:t>
      </w:r>
      <w:r w:rsidR="00017E73">
        <w:t xml:space="preserve"> </w:t>
      </w:r>
    </w:p>
    <w:p w:rsidR="00017E73" w:rsidRPr="006D6651" w:rsidRDefault="00017E73" w:rsidP="00017E73">
      <w:pPr>
        <w:pStyle w:val="Bezmezer"/>
        <w:rPr>
          <w:color w:val="FF0000"/>
        </w:rPr>
      </w:pPr>
      <w:r>
        <w:t>Předmětem smlouvy není vypracování vnitropodnikových směrnic, GDPR, vedení BOZP, lékařské prohlídky, a archivace a uskladnění mzdové agendy v papírové podobě atd.</w:t>
      </w:r>
    </w:p>
    <w:p w:rsidR="00017E73" w:rsidRPr="00662695" w:rsidRDefault="00804257" w:rsidP="00017E73">
      <w:pPr>
        <w:pStyle w:val="Bezmezer"/>
      </w:pPr>
      <w:r>
        <w:t xml:space="preserve">Zpracování účetních dokladů a ostatní činnosti dle čl. II provádí zhotovitel v místě kanceláře své firmy, z podkladů které mu objednatel </w:t>
      </w:r>
      <w:r w:rsidR="00017E73">
        <w:t>poskytne elektronicky, dodá osobně, nebo prostřednictvím třetí osoby za kterou je zodpovědný.</w:t>
      </w:r>
    </w:p>
    <w:p w:rsidR="00017E73" w:rsidRDefault="00017E73" w:rsidP="00017E73">
      <w:pPr>
        <w:pStyle w:val="Bezmezer"/>
      </w:pPr>
      <w:r w:rsidRPr="00662695">
        <w:t>Zhotovitel nebude na základě této smlouvy vykonávat pro objednatele činnosti, které by se daly charakterizovat jako činnosti prokuristy, ekonoma, finančního manažera a daňového poradce, a tudíž nepos</w:t>
      </w:r>
      <w:r>
        <w:t>kytuje ani záruky z tohoto vyplý</w:t>
      </w:r>
      <w:r w:rsidRPr="00662695">
        <w:t>vající.</w:t>
      </w:r>
    </w:p>
    <w:p w:rsidR="00017E73" w:rsidRPr="005A128B" w:rsidRDefault="00017E73" w:rsidP="00017E73">
      <w:pPr>
        <w:pStyle w:val="Bezmezer"/>
        <w:numPr>
          <w:ilvl w:val="0"/>
          <w:numId w:val="0"/>
        </w:numPr>
      </w:pPr>
    </w:p>
    <w:p w:rsidR="00017E73" w:rsidRPr="00662695" w:rsidRDefault="00017E73" w:rsidP="00017E73">
      <w:pPr>
        <w:pStyle w:val="Nadpis1"/>
      </w:pPr>
    </w:p>
    <w:p w:rsidR="00017E73" w:rsidRPr="00E03751" w:rsidRDefault="00017E73" w:rsidP="00017E73">
      <w:pPr>
        <w:keepNext/>
        <w:keepLines/>
        <w:spacing w:after="0"/>
        <w:ind w:firstLine="0"/>
        <w:jc w:val="center"/>
        <w:outlineLvl w:val="0"/>
        <w:rPr>
          <w:rFonts w:eastAsia="Times New Roman" w:cs="Times New Roman"/>
          <w:b/>
          <w:bCs/>
          <w:sz w:val="24"/>
          <w:szCs w:val="24"/>
        </w:rPr>
      </w:pPr>
      <w:r w:rsidRPr="00E03751">
        <w:rPr>
          <w:rFonts w:eastAsia="Times New Roman" w:cs="Times New Roman"/>
          <w:b/>
          <w:bCs/>
          <w:sz w:val="24"/>
          <w:szCs w:val="24"/>
        </w:rPr>
        <w:t>III.</w:t>
      </w:r>
    </w:p>
    <w:p w:rsidR="00017E73" w:rsidRPr="00E03751" w:rsidRDefault="00017E73" w:rsidP="00017E73">
      <w:pPr>
        <w:keepNext/>
        <w:keepLines/>
        <w:spacing w:after="0"/>
        <w:ind w:firstLine="0"/>
        <w:jc w:val="center"/>
        <w:outlineLvl w:val="0"/>
        <w:rPr>
          <w:rFonts w:eastAsia="Times New Roman" w:cs="Times New Roman"/>
          <w:b/>
          <w:bCs/>
          <w:sz w:val="24"/>
          <w:szCs w:val="24"/>
        </w:rPr>
      </w:pPr>
      <w:r w:rsidRPr="00E03751">
        <w:rPr>
          <w:rFonts w:eastAsia="Times New Roman" w:cs="Times New Roman"/>
          <w:b/>
          <w:bCs/>
          <w:sz w:val="24"/>
          <w:szCs w:val="24"/>
        </w:rPr>
        <w:t>Práva a povinnosti zhotovitele</w:t>
      </w:r>
    </w:p>
    <w:p w:rsidR="00017E73" w:rsidRPr="00E03751" w:rsidRDefault="00017E73" w:rsidP="00017E73">
      <w:pPr>
        <w:autoSpaceDE w:val="0"/>
        <w:autoSpaceDN w:val="0"/>
        <w:adjustRightInd w:val="0"/>
        <w:spacing w:after="0"/>
        <w:jc w:val="center"/>
        <w:rPr>
          <w:rFonts w:eastAsia="Calibri" w:cs="Arial"/>
          <w:b/>
          <w:bCs/>
          <w:sz w:val="24"/>
          <w:szCs w:val="24"/>
        </w:rPr>
      </w:pPr>
    </w:p>
    <w:p w:rsidR="00017E73" w:rsidRPr="00E03751" w:rsidRDefault="00017E73" w:rsidP="00017E73">
      <w:pPr>
        <w:numPr>
          <w:ilvl w:val="0"/>
          <w:numId w:val="2"/>
        </w:numPr>
        <w:spacing w:line="360" w:lineRule="auto"/>
        <w:jc w:val="both"/>
        <w:rPr>
          <w:rFonts w:eastAsia="Calibri" w:cs="Times New Roman"/>
          <w:lang w:eastAsia="cs-CZ"/>
        </w:rPr>
      </w:pPr>
      <w:r w:rsidRPr="00E03751">
        <w:rPr>
          <w:rFonts w:eastAsia="Calibri" w:cs="Times New Roman"/>
          <w:lang w:eastAsia="cs-CZ"/>
        </w:rPr>
        <w:t xml:space="preserve">Zhotovitel při plnění předmětu smlouvy dle čl. II upozorní objednatele na zřejmou nevhodnost jeho příkazů, které by mohly mít za následek vznik škody. V případě, že objednatel i přes upozornění zhotovitele na splnění příkazů trvá, neodpovídá zhotovitel za škodu takto vzniklou. </w:t>
      </w:r>
    </w:p>
    <w:p w:rsidR="00017E73" w:rsidRPr="00E03751" w:rsidRDefault="00017E73" w:rsidP="00017E73">
      <w:pPr>
        <w:numPr>
          <w:ilvl w:val="0"/>
          <w:numId w:val="1"/>
        </w:numPr>
        <w:spacing w:line="360" w:lineRule="auto"/>
        <w:jc w:val="both"/>
        <w:rPr>
          <w:rFonts w:eastAsia="Calibri" w:cs="Times New Roman"/>
          <w:lang w:eastAsia="cs-CZ"/>
        </w:rPr>
      </w:pPr>
      <w:r w:rsidRPr="00E03751">
        <w:rPr>
          <w:rFonts w:eastAsia="Calibri" w:cs="Times New Roman"/>
          <w:lang w:eastAsia="cs-CZ"/>
        </w:rPr>
        <w:t xml:space="preserve">Zhotovitel má právo odmítnout poskytování takových služeb, které by způsobem poskytování nebo svými důsledky vedly k porušení všeobecně závazných právních předpisů, případně by vybočovaly z mezí dobrých mravů. </w:t>
      </w:r>
    </w:p>
    <w:p w:rsidR="00017E73" w:rsidRPr="00E03751" w:rsidRDefault="00017E73" w:rsidP="00017E73">
      <w:pPr>
        <w:numPr>
          <w:ilvl w:val="0"/>
          <w:numId w:val="1"/>
        </w:numPr>
        <w:spacing w:line="360" w:lineRule="auto"/>
        <w:jc w:val="both"/>
        <w:rPr>
          <w:rFonts w:eastAsia="Calibri" w:cs="Times New Roman"/>
          <w:lang w:eastAsia="cs-CZ"/>
        </w:rPr>
      </w:pPr>
      <w:r w:rsidRPr="00E03751">
        <w:rPr>
          <w:rFonts w:eastAsia="Calibri" w:cs="Times New Roman"/>
          <w:lang w:eastAsia="cs-CZ"/>
        </w:rPr>
        <w:t>Zhoto</w:t>
      </w:r>
      <w:r>
        <w:rPr>
          <w:rFonts w:eastAsia="Calibri" w:cs="Times New Roman"/>
          <w:lang w:eastAsia="cs-CZ"/>
        </w:rPr>
        <w:t>vitel má právo ponechat si kopie</w:t>
      </w:r>
      <w:r w:rsidRPr="00E03751">
        <w:rPr>
          <w:rFonts w:eastAsia="Calibri" w:cs="Times New Roman"/>
          <w:lang w:eastAsia="cs-CZ"/>
        </w:rPr>
        <w:t xml:space="preserve"> nezbytných materiálů objednatele pro svou potřebu. </w:t>
      </w:r>
    </w:p>
    <w:p w:rsidR="00017E73" w:rsidRPr="00E03751" w:rsidRDefault="00017E73" w:rsidP="00017E73">
      <w:pPr>
        <w:numPr>
          <w:ilvl w:val="0"/>
          <w:numId w:val="1"/>
        </w:numPr>
        <w:spacing w:line="360" w:lineRule="auto"/>
        <w:jc w:val="both"/>
        <w:rPr>
          <w:rFonts w:eastAsia="Calibri" w:cs="Times New Roman"/>
          <w:lang w:eastAsia="cs-CZ"/>
        </w:rPr>
      </w:pPr>
      <w:r w:rsidRPr="00E03751">
        <w:rPr>
          <w:rFonts w:eastAsia="Calibri" w:cs="Times New Roman"/>
          <w:lang w:eastAsia="cs-CZ"/>
        </w:rPr>
        <w:t xml:space="preserve">Zhotovitel je povinen plnit následně dohodnuté činnosti, a dostavovat se na schůzky v dohodnutých termínech. </w:t>
      </w:r>
    </w:p>
    <w:p w:rsidR="00017E73" w:rsidRPr="00E03751" w:rsidRDefault="00017E73" w:rsidP="00017E73">
      <w:pPr>
        <w:numPr>
          <w:ilvl w:val="0"/>
          <w:numId w:val="1"/>
        </w:numPr>
        <w:spacing w:line="360" w:lineRule="auto"/>
        <w:jc w:val="both"/>
        <w:rPr>
          <w:rFonts w:eastAsia="Calibri" w:cs="Times New Roman"/>
          <w:lang w:eastAsia="cs-CZ"/>
        </w:rPr>
      </w:pPr>
      <w:r w:rsidRPr="00E03751">
        <w:rPr>
          <w:rFonts w:eastAsia="Calibri" w:cs="Times New Roman"/>
          <w:lang w:eastAsia="cs-CZ"/>
        </w:rPr>
        <w:t xml:space="preserve">Zhotovitel se zavazuje postupovat v jednotlivých oblastech při provádění činností, které jsou předmětem této smlouvy, s odbornou péčí a </w:t>
      </w:r>
      <w:r w:rsidRPr="00D073CB">
        <w:rPr>
          <w:rFonts w:eastAsia="Calibri" w:cs="Times New Roman"/>
          <w:lang w:eastAsia="cs-CZ"/>
        </w:rPr>
        <w:t>soustavným dodržováním termínů stanovených předpisy a zákony souvisejícími.</w:t>
      </w:r>
      <w:r w:rsidRPr="00E03751">
        <w:rPr>
          <w:rFonts w:eastAsia="Calibri" w:cs="Times New Roman"/>
          <w:lang w:eastAsia="cs-CZ"/>
        </w:rPr>
        <w:t xml:space="preserve"> </w:t>
      </w:r>
    </w:p>
    <w:p w:rsidR="00017E73" w:rsidRPr="00E03751" w:rsidRDefault="00017E73" w:rsidP="00017E73">
      <w:pPr>
        <w:numPr>
          <w:ilvl w:val="0"/>
          <w:numId w:val="1"/>
        </w:numPr>
        <w:spacing w:line="360" w:lineRule="auto"/>
        <w:jc w:val="both"/>
        <w:rPr>
          <w:rFonts w:eastAsia="Calibri" w:cs="Times New Roman"/>
          <w:lang w:eastAsia="cs-CZ"/>
        </w:rPr>
      </w:pPr>
      <w:r w:rsidRPr="00E03751">
        <w:rPr>
          <w:rFonts w:eastAsia="Calibri" w:cs="Times New Roman"/>
          <w:lang w:eastAsia="cs-CZ"/>
        </w:rPr>
        <w:t>Zhotovitel neodpovídá ani neručí za pravdivost</w:t>
      </w:r>
      <w:r>
        <w:rPr>
          <w:rFonts w:eastAsia="Calibri" w:cs="Times New Roman"/>
          <w:lang w:eastAsia="cs-CZ"/>
        </w:rPr>
        <w:t xml:space="preserve"> a úplnost</w:t>
      </w:r>
      <w:r w:rsidRPr="00E03751">
        <w:rPr>
          <w:rFonts w:eastAsia="Calibri" w:cs="Times New Roman"/>
          <w:lang w:eastAsia="cs-CZ"/>
        </w:rPr>
        <w:t xml:space="preserve"> dokladů, které mu poskytl objednatel.</w:t>
      </w:r>
    </w:p>
    <w:p w:rsidR="00017E73" w:rsidRPr="00E03751" w:rsidRDefault="00017E73" w:rsidP="00017E73">
      <w:pPr>
        <w:numPr>
          <w:ilvl w:val="0"/>
          <w:numId w:val="1"/>
        </w:numPr>
        <w:spacing w:line="360" w:lineRule="auto"/>
        <w:jc w:val="both"/>
        <w:rPr>
          <w:rFonts w:eastAsia="Calibri" w:cs="Times New Roman"/>
          <w:lang w:eastAsia="cs-CZ"/>
        </w:rPr>
      </w:pPr>
      <w:r w:rsidRPr="00E03751">
        <w:rPr>
          <w:rFonts w:eastAsia="Calibri" w:cs="Times New Roman"/>
          <w:lang w:eastAsia="cs-CZ"/>
        </w:rPr>
        <w:t xml:space="preserve">Zhotovitel neodpovídá ani neručí za včasnost a správnost placení </w:t>
      </w:r>
      <w:r>
        <w:rPr>
          <w:rFonts w:eastAsia="Calibri" w:cs="Times New Roman"/>
          <w:lang w:eastAsia="cs-CZ"/>
        </w:rPr>
        <w:t xml:space="preserve">zákonem stanovených poplatků či daní </w:t>
      </w:r>
      <w:r w:rsidRPr="00E03751">
        <w:rPr>
          <w:rFonts w:eastAsia="Calibri" w:cs="Times New Roman"/>
          <w:lang w:eastAsia="cs-CZ"/>
        </w:rPr>
        <w:t>objednavatelem.</w:t>
      </w:r>
    </w:p>
    <w:p w:rsidR="00017E73" w:rsidRPr="00E03751" w:rsidRDefault="00017E73" w:rsidP="00017E73">
      <w:pPr>
        <w:numPr>
          <w:ilvl w:val="0"/>
          <w:numId w:val="1"/>
        </w:numPr>
        <w:spacing w:line="360" w:lineRule="auto"/>
        <w:jc w:val="both"/>
        <w:rPr>
          <w:rFonts w:eastAsia="Calibri" w:cs="Times New Roman"/>
          <w:lang w:eastAsia="cs-CZ"/>
        </w:rPr>
      </w:pPr>
      <w:r w:rsidRPr="00E03751">
        <w:rPr>
          <w:rFonts w:eastAsia="Calibri" w:cs="Times New Roman"/>
        </w:rPr>
        <w:t>V případě, že objednatel předá zhotoviteli doklady ke zpracování později</w:t>
      </w:r>
      <w:r>
        <w:rPr>
          <w:rFonts w:eastAsia="Calibri" w:cs="Times New Roman"/>
        </w:rPr>
        <w:t>,</w:t>
      </w:r>
      <w:r w:rsidRPr="00E03751">
        <w:rPr>
          <w:rFonts w:eastAsia="Calibri" w:cs="Times New Roman"/>
        </w:rPr>
        <w:t xml:space="preserve"> než je stanoveno v čl. IV</w:t>
      </w:r>
      <w:r>
        <w:rPr>
          <w:rFonts w:eastAsia="Calibri" w:cs="Times New Roman"/>
        </w:rPr>
        <w:t xml:space="preserve"> odst. 1, </w:t>
      </w:r>
      <w:r w:rsidRPr="00D073CB">
        <w:rPr>
          <w:rFonts w:eastAsia="Calibri" w:cs="Times New Roman"/>
        </w:rPr>
        <w:t>má zhotovitel právo posunout termín podání, vypracování výstupů, nebo úkonů spojených s pozdně dodanými doklady či informacemi,</w:t>
      </w:r>
      <w:r>
        <w:rPr>
          <w:rFonts w:eastAsia="Calibri" w:cs="Times New Roman"/>
        </w:rPr>
        <w:t xml:space="preserve"> které se těchto dokladů týkají, a objednatel nese veškerou zodpovědnost za toto pozdní podání, případné pokuty s toho plynoucí jdou na vrub objednatele. </w:t>
      </w:r>
    </w:p>
    <w:p w:rsidR="00017E73" w:rsidRPr="00E03751" w:rsidRDefault="00017E73" w:rsidP="00017E73">
      <w:pPr>
        <w:numPr>
          <w:ilvl w:val="0"/>
          <w:numId w:val="1"/>
        </w:numPr>
        <w:spacing w:line="360" w:lineRule="auto"/>
        <w:jc w:val="both"/>
        <w:rPr>
          <w:rFonts w:eastAsia="Calibri" w:cs="Times New Roman"/>
          <w:lang w:eastAsia="cs-CZ"/>
        </w:rPr>
      </w:pPr>
      <w:r w:rsidRPr="00E03751">
        <w:rPr>
          <w:rFonts w:eastAsia="Calibri" w:cs="Times New Roman"/>
        </w:rPr>
        <w:t>Zhotovitel je povinen zachovávat mlčenlivost o činnosti objednatele vůči fyzickým i právnickým osobám, a to i po ukončení činnosti, která je předmětem této smlouvy. Tato povinnost však neplatí vůči kompetentním státním orgánům.</w:t>
      </w:r>
    </w:p>
    <w:p w:rsidR="00017E73" w:rsidRDefault="00017E73" w:rsidP="00017E73">
      <w:pPr>
        <w:numPr>
          <w:ilvl w:val="0"/>
          <w:numId w:val="1"/>
        </w:numPr>
        <w:spacing w:line="360" w:lineRule="auto"/>
        <w:jc w:val="both"/>
        <w:rPr>
          <w:rFonts w:eastAsia="Calibri" w:cs="Times New Roman"/>
          <w:lang w:eastAsia="cs-CZ"/>
        </w:rPr>
      </w:pPr>
      <w:r w:rsidRPr="00E03751">
        <w:rPr>
          <w:rFonts w:eastAsia="Calibri" w:cs="Times New Roman"/>
        </w:rPr>
        <w:t>Zhotovitel neodpovídá za případné zcizení dat při elektronické komunikaci. Zhotovitel neodpovídá za archivaci dokumentů, které mu byly zaslány v elektronické podobě.</w:t>
      </w:r>
      <w:r>
        <w:rPr>
          <w:rFonts w:eastAsia="Calibri" w:cs="Times New Roman"/>
        </w:rPr>
        <w:t xml:space="preserve"> </w:t>
      </w:r>
    </w:p>
    <w:p w:rsidR="00017E73" w:rsidRDefault="00017E73" w:rsidP="00017E73">
      <w:pPr>
        <w:numPr>
          <w:ilvl w:val="0"/>
          <w:numId w:val="1"/>
        </w:numPr>
        <w:spacing w:line="360" w:lineRule="auto"/>
        <w:jc w:val="both"/>
        <w:rPr>
          <w:rFonts w:eastAsia="Calibri" w:cs="Times New Roman"/>
          <w:lang w:eastAsia="cs-CZ"/>
        </w:rPr>
      </w:pPr>
      <w:r w:rsidRPr="00617BDE">
        <w:rPr>
          <w:rFonts w:eastAsia="Calibri" w:cs="Times New Roman"/>
        </w:rPr>
        <w:t>Archivace originálních dokladů, bude v sídle objednatele. Objednatel ponechá zhotoviteli</w:t>
      </w:r>
      <w:r>
        <w:rPr>
          <w:rFonts w:eastAsia="Calibri" w:cs="Times New Roman"/>
        </w:rPr>
        <w:t xml:space="preserve"> volný</w:t>
      </w:r>
      <w:r w:rsidRPr="00617BDE">
        <w:rPr>
          <w:rFonts w:eastAsia="Calibri" w:cs="Times New Roman"/>
        </w:rPr>
        <w:t xml:space="preserve"> přístup</w:t>
      </w:r>
      <w:r>
        <w:rPr>
          <w:rFonts w:eastAsia="Calibri" w:cs="Times New Roman"/>
        </w:rPr>
        <w:t>,</w:t>
      </w:r>
      <w:r w:rsidRPr="00617BDE">
        <w:rPr>
          <w:rFonts w:eastAsia="Calibri" w:cs="Times New Roman"/>
        </w:rPr>
        <w:t xml:space="preserve"> k archivovaným originál dokladům po dobu trvání smluvního vztahu. </w:t>
      </w:r>
    </w:p>
    <w:p w:rsidR="00017E73" w:rsidRDefault="00017E73" w:rsidP="00017E73">
      <w:pPr>
        <w:pStyle w:val="Bezmezer"/>
        <w:numPr>
          <w:ilvl w:val="0"/>
          <w:numId w:val="0"/>
        </w:numPr>
        <w:jc w:val="both"/>
      </w:pPr>
      <w:r w:rsidRPr="00B2325F">
        <w:t xml:space="preserve">Zhotovitel neodpovídá za pokuty a penále (příslušenství daně), které </w:t>
      </w:r>
      <w:r>
        <w:t>objednateli budou doměřeny</w:t>
      </w:r>
      <w:r w:rsidRPr="00B2325F">
        <w:t>, zejména pokud nepředloží všechny doklady,</w:t>
      </w:r>
      <w:r>
        <w:t xml:space="preserve"> skutečnosti,</w:t>
      </w:r>
      <w:r w:rsidRPr="00B2325F">
        <w:t xml:space="preserve"> pokud nevyužije všechny řádné i mimořádné opravné p</w:t>
      </w:r>
      <w:r>
        <w:t>rostředky a žádosti nebo když k</w:t>
      </w:r>
      <w:r w:rsidRPr="00B2325F">
        <w:t xml:space="preserve"> řízení včas zhotovitele nepřizve, bude-li</w:t>
      </w:r>
      <w:r>
        <w:t xml:space="preserve"> </w:t>
      </w:r>
      <w:r w:rsidRPr="00B2325F">
        <w:t xml:space="preserve">se při kontrole zatupovat sám nebo třetí osobou. </w:t>
      </w:r>
    </w:p>
    <w:p w:rsidR="00017E73" w:rsidRDefault="00017E73" w:rsidP="00017E73">
      <w:pPr>
        <w:pStyle w:val="Bezmezer"/>
        <w:numPr>
          <w:ilvl w:val="0"/>
          <w:numId w:val="0"/>
        </w:numPr>
        <w:jc w:val="both"/>
      </w:pPr>
    </w:p>
    <w:p w:rsidR="00017E73" w:rsidRDefault="00017E73" w:rsidP="00017E73">
      <w:pPr>
        <w:pStyle w:val="Bezmezer"/>
        <w:numPr>
          <w:ilvl w:val="0"/>
          <w:numId w:val="0"/>
        </w:numPr>
        <w:jc w:val="both"/>
      </w:pPr>
    </w:p>
    <w:p w:rsidR="00017E73" w:rsidRPr="00B2325F" w:rsidRDefault="00017E73" w:rsidP="00017E73">
      <w:pPr>
        <w:pStyle w:val="Bezmezer"/>
        <w:numPr>
          <w:ilvl w:val="0"/>
          <w:numId w:val="0"/>
        </w:numPr>
        <w:jc w:val="both"/>
      </w:pPr>
    </w:p>
    <w:p w:rsidR="00017E73" w:rsidRPr="00E03751" w:rsidRDefault="00017E73" w:rsidP="00017E73">
      <w:pPr>
        <w:keepNext/>
        <w:keepLines/>
        <w:spacing w:after="0"/>
        <w:ind w:firstLine="0"/>
        <w:jc w:val="center"/>
        <w:outlineLvl w:val="0"/>
        <w:rPr>
          <w:rFonts w:eastAsia="Times New Roman" w:cs="Times New Roman"/>
          <w:b/>
          <w:bCs/>
          <w:sz w:val="24"/>
          <w:szCs w:val="28"/>
        </w:rPr>
      </w:pPr>
      <w:r w:rsidRPr="00E03751">
        <w:rPr>
          <w:rFonts w:eastAsia="Times New Roman" w:cs="Times New Roman"/>
          <w:b/>
          <w:bCs/>
          <w:sz w:val="24"/>
          <w:szCs w:val="28"/>
        </w:rPr>
        <w:t>IV.</w:t>
      </w:r>
    </w:p>
    <w:p w:rsidR="00017E73" w:rsidRPr="00E03751" w:rsidRDefault="00017E73" w:rsidP="00017E73">
      <w:pPr>
        <w:keepNext/>
        <w:keepLines/>
        <w:spacing w:after="0"/>
        <w:ind w:firstLine="0"/>
        <w:jc w:val="center"/>
        <w:outlineLvl w:val="0"/>
        <w:rPr>
          <w:rFonts w:eastAsia="Times New Roman" w:cs="Times New Roman"/>
          <w:b/>
          <w:bCs/>
          <w:sz w:val="24"/>
          <w:szCs w:val="28"/>
        </w:rPr>
      </w:pPr>
      <w:r w:rsidRPr="00E03751">
        <w:rPr>
          <w:rFonts w:eastAsia="Times New Roman" w:cs="Times New Roman"/>
          <w:b/>
          <w:bCs/>
          <w:sz w:val="24"/>
          <w:szCs w:val="28"/>
        </w:rPr>
        <w:t>Práva a povinnosti objednatele</w:t>
      </w:r>
    </w:p>
    <w:p w:rsidR="00017E73" w:rsidRPr="00E03751" w:rsidRDefault="00017E73" w:rsidP="00017E73">
      <w:pPr>
        <w:jc w:val="both"/>
        <w:rPr>
          <w:rFonts w:eastAsia="Calibri" w:cs="Times New Roman"/>
        </w:rPr>
      </w:pPr>
    </w:p>
    <w:p w:rsidR="00017E73" w:rsidRPr="001B24C6" w:rsidRDefault="00017E73" w:rsidP="00017E73">
      <w:pPr>
        <w:pStyle w:val="Bezmezer"/>
        <w:numPr>
          <w:ilvl w:val="0"/>
          <w:numId w:val="6"/>
        </w:numPr>
        <w:jc w:val="both"/>
        <w:rPr>
          <w:rFonts w:eastAsia="Calibri" w:cs="Arial"/>
          <w:lang w:eastAsia="cs-CZ"/>
        </w:rPr>
      </w:pPr>
      <w:r w:rsidRPr="001B24C6">
        <w:rPr>
          <w:rFonts w:eastAsia="Calibri" w:cs="Arial"/>
          <w:lang w:eastAsia="cs-CZ"/>
        </w:rPr>
        <w:t xml:space="preserve">Objednatel je povinen předat či zpřístupnit zhotoviteli </w:t>
      </w:r>
      <w:r>
        <w:rPr>
          <w:rFonts w:eastAsia="Calibri" w:cs="Arial"/>
          <w:lang w:eastAsia="cs-CZ"/>
        </w:rPr>
        <w:t>po</w:t>
      </w:r>
      <w:r w:rsidRPr="001B24C6">
        <w:rPr>
          <w:rFonts w:eastAsia="Calibri" w:cs="Arial"/>
          <w:lang w:eastAsia="cs-CZ"/>
        </w:rPr>
        <w:t xml:space="preserve">dklady pro </w:t>
      </w:r>
      <w:r w:rsidR="002E2825" w:rsidRPr="002E2825">
        <w:rPr>
          <w:rFonts w:cs="Arial"/>
          <w:bCs/>
          <w:szCs w:val="20"/>
        </w:rPr>
        <w:t>vedení účetnictví a mezd</w:t>
      </w:r>
      <w:r w:rsidR="002E2825" w:rsidRPr="001B24C6">
        <w:rPr>
          <w:rFonts w:eastAsia="Calibri" w:cs="Arial"/>
          <w:lang w:eastAsia="cs-CZ"/>
        </w:rPr>
        <w:t xml:space="preserve"> </w:t>
      </w:r>
      <w:r w:rsidRPr="001B24C6">
        <w:rPr>
          <w:rFonts w:eastAsia="Calibri" w:cs="Arial"/>
          <w:lang w:eastAsia="cs-CZ"/>
        </w:rPr>
        <w:t xml:space="preserve">do </w:t>
      </w:r>
      <w:r w:rsidRPr="00921DB8">
        <w:rPr>
          <w:rFonts w:eastAsia="Calibri" w:cs="Arial"/>
          <w:lang w:eastAsia="cs-CZ"/>
        </w:rPr>
        <w:t>5. dne</w:t>
      </w:r>
      <w:r w:rsidRPr="001B24C6">
        <w:rPr>
          <w:rFonts w:eastAsia="Calibri" w:cs="Arial"/>
          <w:lang w:eastAsia="cs-CZ"/>
        </w:rPr>
        <w:t xml:space="preserve"> následujícího měsíce. Doklady musí poskytovat úplné, přehledné, jednoznačné, pravdivé a včasně. V případě, že v dodaných podkladech budou zjištěny nesrovnalosti či budou neúplné, je povinen objednatel neprodleně odstranit tyto překážky a předat opravené včas zhotoviteli ke kontrole a zpracování. Ve výjimečných případech lze z vážných důvodů dodání dokladů v pozdějším termínu dohodnout předem.</w:t>
      </w:r>
      <w:r>
        <w:rPr>
          <w:rFonts w:eastAsia="Calibri" w:cs="Arial"/>
          <w:lang w:eastAsia="cs-CZ"/>
        </w:rPr>
        <w:t xml:space="preserve"> </w:t>
      </w:r>
    </w:p>
    <w:p w:rsidR="00017E73" w:rsidRDefault="00017E73" w:rsidP="00017E73">
      <w:pPr>
        <w:pStyle w:val="Bezmezer"/>
        <w:numPr>
          <w:ilvl w:val="0"/>
          <w:numId w:val="6"/>
        </w:numPr>
        <w:jc w:val="both"/>
        <w:rPr>
          <w:rStyle w:val="zprava"/>
          <w:rFonts w:cs="Arial"/>
        </w:rPr>
      </w:pPr>
      <w:r>
        <w:rPr>
          <w:rStyle w:val="zprava"/>
          <w:rFonts w:cs="Arial"/>
        </w:rPr>
        <w:t>Objednatel je povinen předat či zpřístupnit zhotovitel</w:t>
      </w:r>
      <w:r w:rsidR="006F7390">
        <w:rPr>
          <w:rStyle w:val="zprava"/>
          <w:rFonts w:cs="Arial"/>
        </w:rPr>
        <w:t>i</w:t>
      </w:r>
      <w:r>
        <w:rPr>
          <w:rStyle w:val="zprava"/>
          <w:rFonts w:cs="Arial"/>
        </w:rPr>
        <w:t xml:space="preserve"> veškeré změny v údajích zaměstnanců, které slouží ke správnému výpočtu mzdy, a plnění povinností vůči příslušným orgánům státní správy a zdravotním pojišťovnám a nejpozději však 7 dní před zákonným termínem pro nahlášení změn údajů nebo nejpozději do 5. dne následujícího měsíce v případě skutečností majících vliv na správný výpočet mzdy.</w:t>
      </w:r>
    </w:p>
    <w:p w:rsidR="00017E73" w:rsidRPr="00A812C9" w:rsidRDefault="00017E73" w:rsidP="00017E73">
      <w:pPr>
        <w:pStyle w:val="Bezmezer"/>
        <w:numPr>
          <w:ilvl w:val="0"/>
          <w:numId w:val="6"/>
        </w:numPr>
        <w:jc w:val="both"/>
        <w:rPr>
          <w:rStyle w:val="zprava"/>
          <w:rFonts w:cs="Arial"/>
        </w:rPr>
      </w:pPr>
      <w:r>
        <w:rPr>
          <w:rStyle w:val="zprava"/>
          <w:rFonts w:cs="Arial"/>
        </w:rPr>
        <w:t>Objednatel je povinen předat či zpřístupnit zhotoviteli podklady pro provedení ročního zúčtování nejpozději 21 dní před výplatním termínem, ve kterém bude roční zúčtování zohledněno.</w:t>
      </w:r>
    </w:p>
    <w:p w:rsidR="00017E73" w:rsidRPr="00E03751" w:rsidRDefault="00017E73" w:rsidP="00017E73">
      <w:pPr>
        <w:numPr>
          <w:ilvl w:val="0"/>
          <w:numId w:val="1"/>
        </w:numPr>
        <w:spacing w:line="360" w:lineRule="auto"/>
        <w:jc w:val="both"/>
        <w:rPr>
          <w:rFonts w:eastAsia="Calibri" w:cs="Times New Roman"/>
          <w:lang w:eastAsia="cs-CZ"/>
        </w:rPr>
      </w:pPr>
      <w:r w:rsidRPr="00E03751">
        <w:rPr>
          <w:rFonts w:eastAsia="Calibri" w:cs="Times New Roman"/>
          <w:lang w:eastAsia="cs-CZ"/>
        </w:rPr>
        <w:t>Objednatel je povinen veškeré podklady předávat či zpřístupňovat zhotoviteli po ce</w:t>
      </w:r>
      <w:r>
        <w:rPr>
          <w:rFonts w:eastAsia="Calibri" w:cs="Times New Roman"/>
          <w:lang w:eastAsia="cs-CZ"/>
        </w:rPr>
        <w:t>lou dobu platnosti této smlouvy a zajistit, aby se k nim nedostali žádné nepovolané osoby a nedošlo k úniku citlivých dat.</w:t>
      </w:r>
    </w:p>
    <w:p w:rsidR="00017E73" w:rsidRPr="00E03751" w:rsidRDefault="00017E73" w:rsidP="00017E73">
      <w:pPr>
        <w:numPr>
          <w:ilvl w:val="0"/>
          <w:numId w:val="1"/>
        </w:numPr>
        <w:spacing w:line="360" w:lineRule="auto"/>
        <w:jc w:val="both"/>
        <w:rPr>
          <w:rFonts w:eastAsia="Calibri" w:cs="Times New Roman"/>
          <w:lang w:eastAsia="cs-CZ"/>
        </w:rPr>
      </w:pPr>
      <w:r w:rsidRPr="00E03751">
        <w:rPr>
          <w:rFonts w:eastAsia="Calibri" w:cs="Times New Roman"/>
          <w:lang w:eastAsia="cs-CZ"/>
        </w:rPr>
        <w:t>Objednatel je povinen zachovávat mlčenlivost o všech skutečnostech, informacích, radách, pokynech a doporučeních, o nichž se v souvislosti s předmětem této smlouvy dozvěděl, a to i po skončení této smlouvy. Zejména nesmí sdělovat třetím osobám, bez předchozího souhlasu zhotovitele, údaje o obsahu rad a cenách služeb, které mu jsou poskytovány. Toto platí i po skončení platnosti této smlouvy</w:t>
      </w:r>
      <w:r>
        <w:rPr>
          <w:rFonts w:eastAsia="Calibri" w:cs="Times New Roman"/>
          <w:lang w:eastAsia="cs-CZ"/>
        </w:rPr>
        <w:t xml:space="preserve"> nejdéle však 10 let po skončení</w:t>
      </w:r>
      <w:r w:rsidRPr="00E03751">
        <w:rPr>
          <w:rFonts w:eastAsia="Calibri" w:cs="Times New Roman"/>
          <w:lang w:eastAsia="cs-CZ"/>
        </w:rPr>
        <w:t>.</w:t>
      </w:r>
    </w:p>
    <w:p w:rsidR="00017E73" w:rsidRDefault="00017E73" w:rsidP="00017E73">
      <w:pPr>
        <w:numPr>
          <w:ilvl w:val="0"/>
          <w:numId w:val="1"/>
        </w:numPr>
        <w:spacing w:line="360" w:lineRule="auto"/>
        <w:jc w:val="both"/>
        <w:rPr>
          <w:rFonts w:eastAsia="Calibri" w:cs="Times New Roman"/>
          <w:lang w:eastAsia="cs-CZ"/>
        </w:rPr>
      </w:pPr>
      <w:r w:rsidRPr="00E03751">
        <w:rPr>
          <w:rFonts w:eastAsia="Calibri" w:cs="Times New Roman"/>
          <w:lang w:eastAsia="cs-CZ"/>
        </w:rPr>
        <w:t>Objednatel je povinen uhradit zhotoviteli škodu, která by v důsledku porušení povinnosti objednatele dle ustanovení předchozího bodu této smlouvy zhotoviteli vznikla.</w:t>
      </w:r>
    </w:p>
    <w:p w:rsidR="00017E73" w:rsidRPr="00E03751" w:rsidRDefault="00017E73" w:rsidP="00017E73">
      <w:pPr>
        <w:numPr>
          <w:ilvl w:val="0"/>
          <w:numId w:val="1"/>
        </w:numPr>
        <w:spacing w:line="360" w:lineRule="auto"/>
        <w:jc w:val="both"/>
        <w:rPr>
          <w:rFonts w:eastAsia="Calibri" w:cs="Times New Roman"/>
          <w:lang w:eastAsia="cs-CZ"/>
        </w:rPr>
      </w:pPr>
      <w:r w:rsidRPr="00E03751">
        <w:rPr>
          <w:rFonts w:eastAsia="Calibri" w:cs="Times New Roman"/>
        </w:rPr>
        <w:t>Objednatel neodpovídá za případné zcizení d</w:t>
      </w:r>
      <w:r>
        <w:rPr>
          <w:rFonts w:eastAsia="Calibri" w:cs="Times New Roman"/>
        </w:rPr>
        <w:t>at při elektronické komunikaci a je jeho povinností zcizení či únik dat hlásit kompetentnímu úřadu na ochranu dat.</w:t>
      </w:r>
    </w:p>
    <w:p w:rsidR="00017E73" w:rsidRPr="00E03751" w:rsidRDefault="00017E73" w:rsidP="00017E73">
      <w:pPr>
        <w:numPr>
          <w:ilvl w:val="0"/>
          <w:numId w:val="1"/>
        </w:numPr>
        <w:spacing w:line="360" w:lineRule="auto"/>
        <w:jc w:val="both"/>
        <w:rPr>
          <w:rFonts w:eastAsia="Calibri" w:cs="Times New Roman"/>
          <w:lang w:eastAsia="cs-CZ"/>
        </w:rPr>
      </w:pPr>
      <w:r w:rsidRPr="00E03751">
        <w:rPr>
          <w:rFonts w:eastAsia="Calibri" w:cs="Times New Roman"/>
          <w:lang w:eastAsia="cs-CZ"/>
        </w:rPr>
        <w:t>Objednatel je povinen plnit následně dohodnuté činnosti, dodávat podklady a informace a dostavovat se na schůzky v dohodnutých termínech.</w:t>
      </w:r>
    </w:p>
    <w:p w:rsidR="00017E73" w:rsidRPr="00E03751" w:rsidRDefault="00017E73" w:rsidP="00017E73">
      <w:pPr>
        <w:numPr>
          <w:ilvl w:val="0"/>
          <w:numId w:val="1"/>
        </w:numPr>
        <w:spacing w:line="360" w:lineRule="auto"/>
        <w:jc w:val="both"/>
        <w:rPr>
          <w:rFonts w:eastAsia="Calibri" w:cs="Times New Roman"/>
          <w:lang w:eastAsia="cs-CZ"/>
        </w:rPr>
      </w:pPr>
      <w:r w:rsidRPr="00E03751">
        <w:rPr>
          <w:rFonts w:eastAsia="Calibri" w:cs="Times New Roman"/>
          <w:lang w:eastAsia="cs-CZ"/>
        </w:rPr>
        <w:t>Objednatel je srozuměn s tím, že doručením písemnosti se rozumí zejména zpráva předaná elektronickou poštou (e-mail).</w:t>
      </w:r>
    </w:p>
    <w:p w:rsidR="00017E73" w:rsidRPr="00E03751" w:rsidRDefault="00017E73" w:rsidP="00017E73">
      <w:pPr>
        <w:numPr>
          <w:ilvl w:val="0"/>
          <w:numId w:val="1"/>
        </w:numPr>
        <w:spacing w:line="360" w:lineRule="auto"/>
        <w:jc w:val="both"/>
        <w:rPr>
          <w:rFonts w:eastAsia="Calibri" w:cs="Times New Roman"/>
          <w:lang w:eastAsia="cs-CZ"/>
        </w:rPr>
      </w:pPr>
      <w:r w:rsidRPr="00E03751">
        <w:rPr>
          <w:rFonts w:eastAsia="Calibri" w:cs="Times New Roman"/>
          <w:lang w:eastAsia="cs-CZ"/>
        </w:rPr>
        <w:t xml:space="preserve">Objednatel se zavazuje informovat zhotovitele o zahájení, průběhu a výsledku kontroly související s poskytovanými službami a předá zhotoviteli kopie kontrolních protokolů a rozhodnutí příslušného orgánu. </w:t>
      </w:r>
    </w:p>
    <w:p w:rsidR="00017E73" w:rsidRDefault="00017E73" w:rsidP="00017E73">
      <w:pPr>
        <w:numPr>
          <w:ilvl w:val="0"/>
          <w:numId w:val="1"/>
        </w:numPr>
        <w:spacing w:line="360" w:lineRule="auto"/>
        <w:jc w:val="both"/>
        <w:rPr>
          <w:rFonts w:eastAsia="Calibri" w:cs="Times New Roman"/>
        </w:rPr>
      </w:pPr>
      <w:r>
        <w:rPr>
          <w:rFonts w:eastAsia="Calibri" w:cs="Times New Roman"/>
          <w:lang w:eastAsia="cs-CZ"/>
        </w:rPr>
        <w:t>Objednatel j</w:t>
      </w:r>
      <w:r w:rsidRPr="00E03751">
        <w:rPr>
          <w:rFonts w:eastAsia="Calibri" w:cs="Times New Roman"/>
          <w:lang w:eastAsia="cs-CZ"/>
        </w:rPr>
        <w:t>e srozuměn s tím, že v ceně služeb n</w:t>
      </w:r>
      <w:r w:rsidRPr="00E03751">
        <w:rPr>
          <w:rFonts w:eastAsia="Calibri" w:cs="Times New Roman"/>
        </w:rPr>
        <w:t xml:space="preserve">ení zahrnuta náhrada správních a jiných poplatků a náhrady, které v případě požadavku z jeho strany zhotoviteli vzniknou. Tyto budou </w:t>
      </w:r>
      <w:r w:rsidRPr="00E03751">
        <w:rPr>
          <w:rFonts w:eastAsia="Calibri" w:cs="Times New Roman"/>
        </w:rPr>
        <w:lastRenderedPageBreak/>
        <w:t>proplaceny objednatelem (za předpokladu jejich účelného vynaložení) dle ceníku služeb</w:t>
      </w:r>
      <w:r>
        <w:rPr>
          <w:rFonts w:eastAsia="Calibri" w:cs="Times New Roman"/>
        </w:rPr>
        <w:t>,</w:t>
      </w:r>
      <w:r w:rsidRPr="00E03751">
        <w:rPr>
          <w:rFonts w:eastAsia="Calibri" w:cs="Times New Roman"/>
        </w:rPr>
        <w:t xml:space="preserve"> který je přílohou této smlouvy, nebo jinak písemně předem dohodnutými částkami. </w:t>
      </w:r>
    </w:p>
    <w:p w:rsidR="00017E73" w:rsidRPr="0060797D" w:rsidRDefault="00017E73" w:rsidP="00017E73">
      <w:pPr>
        <w:pStyle w:val="Bezmezer"/>
        <w:jc w:val="both"/>
        <w:rPr>
          <w:rStyle w:val="zprava"/>
          <w:rFonts w:cs="Arial"/>
        </w:rPr>
      </w:pPr>
      <w:r w:rsidRPr="0060797D">
        <w:rPr>
          <w:rStyle w:val="zprava"/>
          <w:rFonts w:cs="Arial"/>
        </w:rPr>
        <w:t xml:space="preserve">Objednatel má povinnost informovat zhotovitele o tom, že byl vyzván k </w:t>
      </w:r>
      <w:r w:rsidRPr="0060797D">
        <w:rPr>
          <w:rFonts w:eastAsia="Times New Roman"/>
          <w:iCs/>
          <w:lang w:eastAsia="cs-CZ"/>
        </w:rPr>
        <w:t>potvrzení, doplnění, úpravě neúplných či nesprávných údajů</w:t>
      </w:r>
      <w:r w:rsidRPr="0060797D">
        <w:rPr>
          <w:rStyle w:val="zprava"/>
          <w:rFonts w:cs="Arial"/>
        </w:rPr>
        <w:t xml:space="preserve"> kontrolním orgánem. Bude-li mu doručena výzva např. do datové schránky, mailem či jinou elektronickou, příp. písemnou formou. A to do 24 hodin od okamžiku, kdy se</w:t>
      </w:r>
      <w:r>
        <w:rPr>
          <w:rStyle w:val="zprava"/>
          <w:rFonts w:cs="Arial"/>
        </w:rPr>
        <w:t xml:space="preserve"> o této skutečnosti/výzvě dozví / příjme zprávu v datové schránce.</w:t>
      </w:r>
    </w:p>
    <w:p w:rsidR="00017E73" w:rsidRPr="0060797D" w:rsidRDefault="00017E73" w:rsidP="00017E73">
      <w:pPr>
        <w:pStyle w:val="Bezmezer"/>
        <w:jc w:val="both"/>
        <w:rPr>
          <w:rStyle w:val="zprava"/>
          <w:rFonts w:cs="Arial"/>
        </w:rPr>
      </w:pPr>
      <w:r w:rsidRPr="0060797D">
        <w:rPr>
          <w:lang w:eastAsia="cs-CZ"/>
        </w:rPr>
        <w:t>Objednatel je srozuměn s tím, že má povinnost pravidelně kontrolovat svou datovou schránku, a nese veškerou odpovědnost, pokud nebude informovat zhotovitele, který na základě toho nestihne zareagovat včas na výzvu kontrolního orgánu.</w:t>
      </w:r>
    </w:p>
    <w:p w:rsidR="00017E73" w:rsidRPr="0060797D" w:rsidRDefault="00017E73" w:rsidP="00017E73">
      <w:pPr>
        <w:pStyle w:val="Bezmezer"/>
        <w:jc w:val="both"/>
        <w:rPr>
          <w:lang w:eastAsia="cs-CZ"/>
        </w:rPr>
      </w:pPr>
      <w:r w:rsidRPr="0060797D">
        <w:rPr>
          <w:lang w:eastAsia="cs-CZ"/>
        </w:rPr>
        <w:t>Za předání informací objednatele zhotoviteli, dle předchozího odstavce, se nepovažuje pouhé odeslání informace o této skutečnosti mailem či jiným elektronickým způsobem. Jako průkazně předaná informace se považuje pouze ta, na kterou zhotovitel zareaguje ve své odpovědi (mail/</w:t>
      </w:r>
      <w:proofErr w:type="spellStart"/>
      <w:r w:rsidRPr="0060797D">
        <w:rPr>
          <w:lang w:eastAsia="cs-CZ"/>
        </w:rPr>
        <w:t>sms</w:t>
      </w:r>
      <w:proofErr w:type="spellEnd"/>
      <w:r w:rsidRPr="0060797D">
        <w:rPr>
          <w:lang w:eastAsia="cs-CZ"/>
        </w:rPr>
        <w:t>) ze které bude patrno, že informaci přijal</w:t>
      </w:r>
      <w:r>
        <w:rPr>
          <w:lang w:eastAsia="cs-CZ"/>
        </w:rPr>
        <w:t>, a ví, o kterou výzvu se jedná.</w:t>
      </w:r>
    </w:p>
    <w:p w:rsidR="00017E73" w:rsidRPr="00EF53D6" w:rsidRDefault="00017E73" w:rsidP="00017E73">
      <w:pPr>
        <w:pStyle w:val="Bezmezer"/>
        <w:jc w:val="both"/>
        <w:rPr>
          <w:rFonts w:eastAsia="Times New Roman"/>
          <w:lang w:eastAsia="cs-CZ"/>
        </w:rPr>
      </w:pPr>
      <w:r w:rsidRPr="0060797D">
        <w:rPr>
          <w:rFonts w:eastAsia="Times New Roman"/>
          <w:iCs/>
          <w:lang w:eastAsia="cs-CZ"/>
        </w:rPr>
        <w:t xml:space="preserve">Je povinností objednatele zareagovat do 24. hod od výzvy zhotovitele a doložit </w:t>
      </w:r>
      <w:r w:rsidRPr="0060797D">
        <w:rPr>
          <w:lang w:eastAsia="cs-CZ"/>
        </w:rPr>
        <w:t>veškeré doklady, písemnosti a informace, jež mají, měly, budou mít, mohou mít nebo mohly mít nějaký vztah k dané výzvě, aby zhotovitel stačil v řádném termínu a včas podat kontrolnímu orgánu vysvětlení či potvrzení k jednotlivým výzvám. V případě že takto nebude činit je srozuměn se</w:t>
      </w:r>
      <w:r>
        <w:rPr>
          <w:lang w:eastAsia="cs-CZ"/>
        </w:rPr>
        <w:t> zákonnými následky, které mohou nastat.</w:t>
      </w:r>
    </w:p>
    <w:p w:rsidR="00017E73" w:rsidRPr="00483D49" w:rsidRDefault="00017E73" w:rsidP="00017E73">
      <w:pPr>
        <w:pStyle w:val="Bezmezer"/>
        <w:numPr>
          <w:ilvl w:val="0"/>
          <w:numId w:val="0"/>
        </w:numPr>
        <w:jc w:val="both"/>
        <w:rPr>
          <w:rFonts w:eastAsia="Times New Roman"/>
          <w:lang w:eastAsia="cs-CZ"/>
        </w:rPr>
      </w:pPr>
      <w:r w:rsidRPr="00B2325F">
        <w:rPr>
          <w:lang w:eastAsia="cs-CZ"/>
        </w:rPr>
        <w:t xml:space="preserve">  </w:t>
      </w:r>
    </w:p>
    <w:p w:rsidR="00017E73" w:rsidRPr="00662695" w:rsidRDefault="00017E73" w:rsidP="00017E73">
      <w:pPr>
        <w:pStyle w:val="Nadpis1"/>
        <w:spacing w:line="360" w:lineRule="auto"/>
      </w:pPr>
      <w:r w:rsidRPr="00662695">
        <w:t xml:space="preserve">V. </w:t>
      </w:r>
    </w:p>
    <w:p w:rsidR="00017E73" w:rsidRPr="00662695" w:rsidRDefault="00017E73" w:rsidP="00017E73">
      <w:pPr>
        <w:pStyle w:val="Nadpis1"/>
        <w:spacing w:line="360" w:lineRule="auto"/>
      </w:pPr>
      <w:r w:rsidRPr="00662695">
        <w:t>Způsob a výše úhrady</w:t>
      </w:r>
    </w:p>
    <w:p w:rsidR="00017E73" w:rsidRPr="00662695" w:rsidRDefault="00017E73" w:rsidP="00017E73">
      <w:pPr>
        <w:autoSpaceDE w:val="0"/>
        <w:autoSpaceDN w:val="0"/>
        <w:adjustRightInd w:val="0"/>
        <w:spacing w:after="0" w:line="360" w:lineRule="auto"/>
        <w:jc w:val="center"/>
        <w:rPr>
          <w:rFonts w:cs="Arial"/>
          <w:b/>
          <w:bCs/>
          <w:sz w:val="24"/>
          <w:szCs w:val="24"/>
        </w:rPr>
      </w:pPr>
    </w:p>
    <w:p w:rsidR="00017E73" w:rsidRDefault="00017E73" w:rsidP="00017E73">
      <w:pPr>
        <w:pStyle w:val="Bezmezer"/>
        <w:numPr>
          <w:ilvl w:val="0"/>
          <w:numId w:val="3"/>
        </w:numPr>
        <w:jc w:val="both"/>
        <w:rPr>
          <w:lang w:eastAsia="cs-CZ"/>
        </w:rPr>
      </w:pPr>
      <w:r>
        <w:rPr>
          <w:lang w:eastAsia="cs-CZ"/>
        </w:rPr>
        <w:t>Nedílnou součástí této dohody je ceník služeb platný ke dni jejího podpisu.</w:t>
      </w:r>
    </w:p>
    <w:p w:rsidR="00017E73" w:rsidRPr="00662695" w:rsidRDefault="00017E73" w:rsidP="00017E73">
      <w:pPr>
        <w:pStyle w:val="Bezmezer"/>
        <w:numPr>
          <w:ilvl w:val="0"/>
          <w:numId w:val="3"/>
        </w:numPr>
        <w:jc w:val="both"/>
        <w:rPr>
          <w:lang w:eastAsia="cs-CZ"/>
        </w:rPr>
      </w:pPr>
      <w:r w:rsidRPr="00662695">
        <w:rPr>
          <w:lang w:eastAsia="cs-CZ"/>
        </w:rPr>
        <w:t>Souhlas s rozsahem prací dle čl. II</w:t>
      </w:r>
      <w:r>
        <w:rPr>
          <w:lang w:eastAsia="cs-CZ"/>
        </w:rPr>
        <w:t xml:space="preserve"> odst. 1</w:t>
      </w:r>
      <w:r w:rsidRPr="00662695">
        <w:rPr>
          <w:lang w:eastAsia="cs-CZ"/>
        </w:rPr>
        <w:t xml:space="preserve"> uděluje objednatel podpisem </w:t>
      </w:r>
      <w:r>
        <w:rPr>
          <w:lang w:eastAsia="cs-CZ"/>
        </w:rPr>
        <w:t>smlouvy.</w:t>
      </w:r>
      <w:r w:rsidRPr="00D264B4">
        <w:rPr>
          <w:u w:val="single"/>
          <w:lang w:eastAsia="cs-CZ"/>
        </w:rPr>
        <w:t xml:space="preserve"> </w:t>
      </w:r>
    </w:p>
    <w:p w:rsidR="00017E73" w:rsidRPr="00662695" w:rsidRDefault="00017E73" w:rsidP="00017E73">
      <w:pPr>
        <w:pStyle w:val="Bezmezer"/>
        <w:numPr>
          <w:ilvl w:val="0"/>
          <w:numId w:val="3"/>
        </w:numPr>
        <w:jc w:val="both"/>
        <w:rPr>
          <w:lang w:eastAsia="cs-CZ"/>
        </w:rPr>
      </w:pPr>
      <w:r w:rsidRPr="00662695">
        <w:rPr>
          <w:lang w:eastAsia="cs-CZ"/>
        </w:rPr>
        <w:t>Výdaje účelně vynaložené při poskytování poradenství, paušální odměnu</w:t>
      </w:r>
      <w:r>
        <w:rPr>
          <w:lang w:eastAsia="cs-CZ"/>
        </w:rPr>
        <w:t>, případné cestovné</w:t>
      </w:r>
      <w:r w:rsidRPr="00662695">
        <w:rPr>
          <w:lang w:eastAsia="cs-CZ"/>
        </w:rPr>
        <w:t xml:space="preserve"> a další, bude </w:t>
      </w:r>
      <w:r>
        <w:rPr>
          <w:lang w:eastAsia="cs-CZ"/>
        </w:rPr>
        <w:t>zhotovitel</w:t>
      </w:r>
      <w:r w:rsidRPr="00662695">
        <w:rPr>
          <w:lang w:eastAsia="cs-CZ"/>
        </w:rPr>
        <w:t xml:space="preserve"> účtovat samostatným daňovým dokladem (fakturou). </w:t>
      </w:r>
    </w:p>
    <w:p w:rsidR="00017E73" w:rsidRPr="00662695" w:rsidRDefault="00017E73" w:rsidP="00017E73">
      <w:pPr>
        <w:pStyle w:val="Bezmezer"/>
        <w:numPr>
          <w:ilvl w:val="0"/>
          <w:numId w:val="3"/>
        </w:numPr>
        <w:jc w:val="both"/>
        <w:rPr>
          <w:lang w:eastAsia="cs-CZ"/>
        </w:rPr>
      </w:pPr>
      <w:r w:rsidRPr="00662695">
        <w:rPr>
          <w:lang w:eastAsia="cs-CZ"/>
        </w:rPr>
        <w:t xml:space="preserve">Zhotovitel je povinen uvést na daňovém dokladu kromě sjednané paušální částky i jednotlivé další položky účtované nad rámec rozsahu a další účtované náhrady. Rozsah a výši účtovaných částek je </w:t>
      </w:r>
      <w:r>
        <w:rPr>
          <w:lang w:eastAsia="cs-CZ"/>
        </w:rPr>
        <w:t>objednatel</w:t>
      </w:r>
      <w:r w:rsidRPr="00662695">
        <w:rPr>
          <w:lang w:eastAsia="cs-CZ"/>
        </w:rPr>
        <w:t xml:space="preserve"> oprávněn reklamovat písemně do 5 dnů od vystavení daňového dokladu. Pozdější reklamace jsou možné jen dohodou smluvních stran. Uplatněním reklamace se nemění splatnost vyúčtování. </w:t>
      </w:r>
    </w:p>
    <w:p w:rsidR="00017E73" w:rsidRPr="00662695" w:rsidRDefault="00017E73" w:rsidP="00017E73">
      <w:pPr>
        <w:pStyle w:val="Bezmezer"/>
        <w:numPr>
          <w:ilvl w:val="0"/>
          <w:numId w:val="3"/>
        </w:numPr>
        <w:jc w:val="both"/>
      </w:pPr>
      <w:r w:rsidRPr="00662695">
        <w:rPr>
          <w:lang w:eastAsia="cs-CZ"/>
        </w:rPr>
        <w:t>Všechny platby dle této smlouvy lze zaplatit na účet</w:t>
      </w:r>
      <w:r w:rsidRPr="00662695">
        <w:t xml:space="preserve"> </w:t>
      </w:r>
      <w:proofErr w:type="spellStart"/>
      <w:r>
        <w:t>Fio</w:t>
      </w:r>
      <w:proofErr w:type="spellEnd"/>
      <w:r w:rsidRPr="00662695">
        <w:t xml:space="preserve"> Bank</w:t>
      </w:r>
      <w:r>
        <w:t xml:space="preserve">y, </w:t>
      </w:r>
      <w:r w:rsidRPr="00662695">
        <w:t xml:space="preserve">č. ú.: 183269968/2010 </w:t>
      </w:r>
    </w:p>
    <w:p w:rsidR="00017E73" w:rsidRDefault="00017E73" w:rsidP="00017E73">
      <w:pPr>
        <w:pStyle w:val="Bezmezer"/>
        <w:numPr>
          <w:ilvl w:val="0"/>
          <w:numId w:val="3"/>
        </w:numPr>
        <w:jc w:val="both"/>
      </w:pPr>
      <w:r w:rsidRPr="00662695">
        <w:t>Je-li objednatel v prodlení s placením, vzniká právo vyúčtovat smluvní pokutu ve výši 0,</w:t>
      </w:r>
      <w:r>
        <w:t>5</w:t>
      </w:r>
      <w:r w:rsidRPr="00662695">
        <w:t xml:space="preserve"> % za každý započatý den prodlení. V případě uplatnění a vyúčtování této smluvní pokuty je objednatel zavázán ji uhradit.</w:t>
      </w:r>
    </w:p>
    <w:p w:rsidR="00017E73" w:rsidRPr="00662695" w:rsidRDefault="00017E73" w:rsidP="00017E73">
      <w:pPr>
        <w:pStyle w:val="Bezmezer"/>
        <w:numPr>
          <w:ilvl w:val="0"/>
          <w:numId w:val="3"/>
        </w:numPr>
        <w:jc w:val="both"/>
      </w:pPr>
      <w:r>
        <w:lastRenderedPageBreak/>
        <w:t xml:space="preserve">Je-li objednatel v prodlení s platbou poslední doručené faktury 20 kalendářních dní, má zhotovitel právo odstoupit od sjednané smlouvy nebo přerušit poskytování služeb pro objednatele do doby, než bude dlužná částka splacena. Také si vyhrazuje právo nepředat svou hotovou práci objednateli v případě prodlení s platbou. Po vzájemné dohodě lze dojednat splátky. </w:t>
      </w:r>
    </w:p>
    <w:p w:rsidR="00017E73" w:rsidRPr="00E81EDF" w:rsidRDefault="00017E73" w:rsidP="00017E73">
      <w:pPr>
        <w:pStyle w:val="Bezmezer"/>
        <w:numPr>
          <w:ilvl w:val="0"/>
          <w:numId w:val="3"/>
        </w:numPr>
        <w:jc w:val="both"/>
      </w:pPr>
      <w:r w:rsidRPr="00662695">
        <w:t xml:space="preserve">Smluvní strany se dohodly, že výše stanovená smluvní odměna bude valorizována podle průměrné míry inflace publikované </w:t>
      </w:r>
      <w:r>
        <w:t>Č</w:t>
      </w:r>
      <w:r w:rsidRPr="00662695">
        <w:t>eským statistickým úřadem, a to vždy k 1. lednu každého kalendářního roku.</w:t>
      </w:r>
    </w:p>
    <w:p w:rsidR="00017E73" w:rsidRPr="00662695" w:rsidRDefault="00017E73" w:rsidP="00017E73">
      <w:pPr>
        <w:pStyle w:val="Nadpis1"/>
        <w:spacing w:line="360" w:lineRule="auto"/>
      </w:pPr>
      <w:r w:rsidRPr="00662695">
        <w:t>V</w:t>
      </w:r>
      <w:r>
        <w:t>I</w:t>
      </w:r>
      <w:r w:rsidRPr="00662695">
        <w:t xml:space="preserve">. </w:t>
      </w:r>
    </w:p>
    <w:p w:rsidR="00017E73" w:rsidRDefault="00017E73" w:rsidP="00017E73">
      <w:pPr>
        <w:pStyle w:val="Nadpis1"/>
        <w:spacing w:line="360" w:lineRule="auto"/>
      </w:pPr>
      <w:r w:rsidRPr="00662695">
        <w:t>Doba trvání smlouvy</w:t>
      </w:r>
    </w:p>
    <w:p w:rsidR="00017E73" w:rsidRPr="00662695" w:rsidRDefault="00017E73" w:rsidP="00017E73">
      <w:pPr>
        <w:autoSpaceDE w:val="0"/>
        <w:autoSpaceDN w:val="0"/>
        <w:adjustRightInd w:val="0"/>
        <w:spacing w:after="0" w:line="360" w:lineRule="auto"/>
        <w:ind w:firstLine="0"/>
        <w:jc w:val="center"/>
        <w:rPr>
          <w:rFonts w:cs="Arial"/>
          <w:sz w:val="24"/>
          <w:szCs w:val="24"/>
        </w:rPr>
      </w:pPr>
    </w:p>
    <w:p w:rsidR="00017E73" w:rsidRPr="00662695" w:rsidRDefault="00017E73" w:rsidP="00017E73">
      <w:pPr>
        <w:pStyle w:val="Bezmezer"/>
        <w:numPr>
          <w:ilvl w:val="0"/>
          <w:numId w:val="4"/>
        </w:numPr>
        <w:jc w:val="both"/>
        <w:rPr>
          <w:lang w:eastAsia="cs-CZ"/>
        </w:rPr>
      </w:pPr>
      <w:r w:rsidRPr="00662695">
        <w:rPr>
          <w:lang w:eastAsia="cs-CZ"/>
        </w:rPr>
        <w:t>Tato smlouva se uzavírá na dobu neurčitou.</w:t>
      </w:r>
      <w:r>
        <w:rPr>
          <w:lang w:eastAsia="cs-CZ"/>
        </w:rPr>
        <w:t xml:space="preserve"> </w:t>
      </w:r>
      <w:r w:rsidRPr="00662695">
        <w:rPr>
          <w:lang w:eastAsia="cs-CZ"/>
        </w:rPr>
        <w:t>Smlouvu lze ukončit buď po vzájemné dohodě, nebo výpovědí s tříměsíční výpovědní lhůtou. Výpověď může uplatnit kterákoli smluvní strana. Po dobu běhu výpovědní doby se vzájemná práva a povinnosti řídí plně touto smlouvou</w:t>
      </w:r>
      <w:r>
        <w:t>.</w:t>
      </w:r>
    </w:p>
    <w:p w:rsidR="00017E73" w:rsidRPr="00662695" w:rsidRDefault="00017E73" w:rsidP="00017E73">
      <w:pPr>
        <w:pStyle w:val="Bezmezer"/>
        <w:numPr>
          <w:ilvl w:val="0"/>
          <w:numId w:val="4"/>
        </w:numPr>
        <w:jc w:val="both"/>
      </w:pPr>
      <w:r w:rsidRPr="00662695">
        <w:rPr>
          <w:lang w:eastAsia="cs-CZ"/>
        </w:rPr>
        <w:t>Úpravy nebo změny smlouvy jsou účinné pouze tehdy, mají-li písemnou formu číslovanými dodatky a jsou-li podepsány oběma smluvními stranami.</w:t>
      </w:r>
    </w:p>
    <w:p w:rsidR="00017E73" w:rsidRDefault="00017E73" w:rsidP="00017E73">
      <w:pPr>
        <w:pStyle w:val="Bezmezer"/>
        <w:numPr>
          <w:ilvl w:val="0"/>
          <w:numId w:val="4"/>
        </w:numPr>
        <w:jc w:val="both"/>
        <w:rPr>
          <w:lang w:eastAsia="cs-CZ"/>
        </w:rPr>
      </w:pPr>
      <w:r w:rsidRPr="00662695">
        <w:rPr>
          <w:lang w:eastAsia="cs-CZ"/>
        </w:rPr>
        <w:t>Práva a povinnosti neupravená touto smlouvou se řídí příslušnými právními předpisy.</w:t>
      </w:r>
    </w:p>
    <w:p w:rsidR="00017E73" w:rsidRDefault="00017E73" w:rsidP="00017E73">
      <w:pPr>
        <w:autoSpaceDE w:val="0"/>
        <w:autoSpaceDN w:val="0"/>
        <w:adjustRightInd w:val="0"/>
        <w:spacing w:after="0" w:line="360" w:lineRule="auto"/>
        <w:ind w:firstLine="0"/>
        <w:rPr>
          <w:rFonts w:eastAsia="Times New Roman" w:cs="Arial"/>
          <w:b/>
          <w:sz w:val="24"/>
          <w:szCs w:val="24"/>
          <w:lang w:eastAsia="cs-CZ"/>
        </w:rPr>
      </w:pPr>
    </w:p>
    <w:p w:rsidR="00017E73" w:rsidRPr="00662695" w:rsidRDefault="00017E73" w:rsidP="00017E73">
      <w:pPr>
        <w:autoSpaceDE w:val="0"/>
        <w:autoSpaceDN w:val="0"/>
        <w:adjustRightInd w:val="0"/>
        <w:spacing w:after="0" w:line="360" w:lineRule="auto"/>
        <w:jc w:val="center"/>
        <w:rPr>
          <w:rFonts w:eastAsia="Times New Roman" w:cs="Arial"/>
          <w:b/>
          <w:sz w:val="24"/>
          <w:szCs w:val="24"/>
          <w:lang w:eastAsia="cs-CZ"/>
        </w:rPr>
      </w:pPr>
      <w:r>
        <w:rPr>
          <w:rFonts w:eastAsia="Times New Roman" w:cs="Arial"/>
          <w:b/>
          <w:sz w:val="24"/>
          <w:szCs w:val="24"/>
          <w:lang w:eastAsia="cs-CZ"/>
        </w:rPr>
        <w:t>VII</w:t>
      </w:r>
      <w:r w:rsidRPr="00662695">
        <w:rPr>
          <w:rFonts w:eastAsia="Times New Roman" w:cs="Arial"/>
          <w:b/>
          <w:sz w:val="24"/>
          <w:szCs w:val="24"/>
          <w:lang w:eastAsia="cs-CZ"/>
        </w:rPr>
        <w:t xml:space="preserve">. </w:t>
      </w:r>
    </w:p>
    <w:p w:rsidR="00017E73" w:rsidRPr="00662695" w:rsidRDefault="00017E73" w:rsidP="00017E73">
      <w:pPr>
        <w:autoSpaceDE w:val="0"/>
        <w:autoSpaceDN w:val="0"/>
        <w:adjustRightInd w:val="0"/>
        <w:spacing w:after="0" w:line="360" w:lineRule="auto"/>
        <w:jc w:val="center"/>
        <w:rPr>
          <w:rFonts w:eastAsia="Times New Roman" w:cs="Arial"/>
          <w:b/>
          <w:sz w:val="24"/>
          <w:szCs w:val="24"/>
          <w:lang w:eastAsia="cs-CZ"/>
        </w:rPr>
      </w:pPr>
      <w:r w:rsidRPr="00662695">
        <w:rPr>
          <w:rFonts w:eastAsia="Times New Roman" w:cs="Arial"/>
          <w:b/>
          <w:sz w:val="24"/>
          <w:szCs w:val="24"/>
          <w:lang w:eastAsia="cs-CZ"/>
        </w:rPr>
        <w:t>Závěrečná ustanovení</w:t>
      </w:r>
    </w:p>
    <w:p w:rsidR="00017E73" w:rsidRPr="00662695" w:rsidRDefault="00017E73" w:rsidP="00017E73">
      <w:pPr>
        <w:autoSpaceDE w:val="0"/>
        <w:autoSpaceDN w:val="0"/>
        <w:adjustRightInd w:val="0"/>
        <w:spacing w:after="0" w:line="360" w:lineRule="auto"/>
        <w:rPr>
          <w:rFonts w:eastAsia="Times New Roman" w:cs="Arial"/>
          <w:sz w:val="24"/>
          <w:szCs w:val="24"/>
          <w:lang w:eastAsia="cs-CZ"/>
        </w:rPr>
      </w:pPr>
    </w:p>
    <w:p w:rsidR="00017E73" w:rsidRPr="00662695" w:rsidRDefault="00017E73" w:rsidP="00017E73">
      <w:pPr>
        <w:pStyle w:val="Bezmezer"/>
        <w:numPr>
          <w:ilvl w:val="0"/>
          <w:numId w:val="5"/>
        </w:numPr>
        <w:jc w:val="both"/>
        <w:rPr>
          <w:lang w:eastAsia="cs-CZ"/>
        </w:rPr>
      </w:pPr>
      <w:r w:rsidRPr="00662695">
        <w:rPr>
          <w:lang w:eastAsia="cs-CZ"/>
        </w:rPr>
        <w:t>Smluvní strany prohlašují, že tuto smlouvu uzavírají ze své výslovné a svobodné vůle, nikoliv v tísni či za nevýhodných podmínek.</w:t>
      </w:r>
    </w:p>
    <w:p w:rsidR="00017E73" w:rsidRPr="00662695" w:rsidRDefault="00017E73" w:rsidP="00017E73">
      <w:pPr>
        <w:pStyle w:val="Bezmezer"/>
        <w:jc w:val="both"/>
        <w:rPr>
          <w:lang w:eastAsia="cs-CZ"/>
        </w:rPr>
      </w:pPr>
      <w:r w:rsidRPr="00662695">
        <w:rPr>
          <w:lang w:eastAsia="cs-CZ"/>
        </w:rPr>
        <w:t>Podpisem této smlouvy se považují smluvní ujednání za odsouhlasená, smlouva za uzavřenou a tato nabývá účinnosti dnem jejího podpisu.</w:t>
      </w:r>
    </w:p>
    <w:p w:rsidR="00017E73" w:rsidRPr="0031394C" w:rsidRDefault="00017E73" w:rsidP="00017E73">
      <w:pPr>
        <w:pStyle w:val="Bezmezer"/>
        <w:autoSpaceDE w:val="0"/>
        <w:autoSpaceDN w:val="0"/>
        <w:adjustRightInd w:val="0"/>
        <w:spacing w:after="0"/>
        <w:jc w:val="both"/>
        <w:rPr>
          <w:rFonts w:cs="Arial"/>
          <w:sz w:val="24"/>
          <w:szCs w:val="24"/>
        </w:rPr>
      </w:pPr>
      <w:r w:rsidRPr="00662695">
        <w:rPr>
          <w:lang w:eastAsia="cs-CZ"/>
        </w:rPr>
        <w:t>Smlouva je vyhotovena ve dvou výtiscích s platností originálu. Každá smluvn</w:t>
      </w:r>
      <w:r>
        <w:rPr>
          <w:lang w:eastAsia="cs-CZ"/>
        </w:rPr>
        <w:t>í strana obdrží po jednom z výtisku</w:t>
      </w:r>
      <w:r w:rsidRPr="00662695">
        <w:rPr>
          <w:lang w:eastAsia="cs-CZ"/>
        </w:rPr>
        <w:t>.</w:t>
      </w:r>
      <w:r>
        <w:rPr>
          <w:lang w:eastAsia="cs-CZ"/>
        </w:rPr>
        <w:t xml:space="preserve"> </w:t>
      </w:r>
      <w:r w:rsidRPr="00662695">
        <w:rPr>
          <w:lang w:eastAsia="cs-CZ"/>
        </w:rPr>
        <w:t xml:space="preserve">Nedílnou součástí smlouvy </w:t>
      </w:r>
      <w:r>
        <w:rPr>
          <w:lang w:eastAsia="cs-CZ"/>
        </w:rPr>
        <w:t>je ceník služeb.</w:t>
      </w:r>
    </w:p>
    <w:p w:rsidR="00017E73" w:rsidRDefault="00017E73" w:rsidP="00017E73">
      <w:pPr>
        <w:autoSpaceDE w:val="0"/>
        <w:autoSpaceDN w:val="0"/>
        <w:adjustRightInd w:val="0"/>
        <w:spacing w:after="0"/>
        <w:ind w:firstLine="0"/>
        <w:rPr>
          <w:rFonts w:cs="Arial"/>
          <w:sz w:val="24"/>
          <w:szCs w:val="24"/>
        </w:rPr>
      </w:pPr>
    </w:p>
    <w:p w:rsidR="00017E73" w:rsidRDefault="00017E73" w:rsidP="00017E73"/>
    <w:p w:rsidR="00017E73" w:rsidRDefault="00017E73" w:rsidP="00017E73">
      <w:pPr>
        <w:rPr>
          <w:b/>
        </w:rPr>
      </w:pPr>
      <w:r w:rsidRPr="00367374">
        <w:t>V</w:t>
      </w:r>
      <w:r>
        <w:t xml:space="preserve">e Vsetíně </w:t>
      </w:r>
      <w:r w:rsidRPr="00367374">
        <w:t>dne</w:t>
      </w:r>
      <w:r w:rsidR="00562E99">
        <w:t>:</w:t>
      </w:r>
      <w:r>
        <w:t xml:space="preserve"> </w:t>
      </w:r>
      <w:r w:rsidR="00562E99">
        <w:rPr>
          <w:b/>
        </w:rPr>
        <w:t xml:space="preserve"> </w:t>
      </w:r>
      <w:r w:rsidR="00562E99" w:rsidRPr="00562E99">
        <w:t xml:space="preserve">1. </w:t>
      </w:r>
      <w:r w:rsidR="002E2825">
        <w:t>7</w:t>
      </w:r>
      <w:r w:rsidR="00562E99" w:rsidRPr="00562E99">
        <w:t>. 2018</w:t>
      </w:r>
    </w:p>
    <w:p w:rsidR="00017E73" w:rsidRDefault="00017E73" w:rsidP="00017E73">
      <w:pPr>
        <w:rPr>
          <w:b/>
        </w:rPr>
      </w:pPr>
    </w:p>
    <w:p w:rsidR="00017E73" w:rsidRDefault="00017E73" w:rsidP="00017E73">
      <w:pPr>
        <w:rPr>
          <w:b/>
        </w:rPr>
      </w:pPr>
    </w:p>
    <w:p w:rsidR="00017E73" w:rsidRPr="003D4674" w:rsidRDefault="00017E73" w:rsidP="00017E73">
      <w:pPr>
        <w:rPr>
          <w:b/>
        </w:rPr>
      </w:pPr>
    </w:p>
    <w:p w:rsidR="00017E73" w:rsidRPr="003448F4" w:rsidRDefault="00017E73" w:rsidP="00017E73">
      <w:r>
        <w:t xml:space="preserve">   </w:t>
      </w:r>
      <w:r w:rsidRPr="005A128B">
        <w:t xml:space="preserve">……………………………… </w:t>
      </w:r>
      <w:r w:rsidRPr="00662695">
        <w:t xml:space="preserve">                                            </w:t>
      </w:r>
      <w:r>
        <w:tab/>
      </w:r>
      <w:r>
        <w:tab/>
        <w:t xml:space="preserve">       ..……….………………….</w:t>
      </w:r>
    </w:p>
    <w:p w:rsidR="00F834F6" w:rsidRDefault="00F834F6" w:rsidP="00F834F6">
      <w:pPr>
        <w:rPr>
          <w:noProof/>
          <w:lang w:eastAsia="cs-CZ"/>
        </w:rPr>
      </w:pPr>
      <w:r w:rsidRPr="00367374">
        <w:t xml:space="preserve">         </w:t>
      </w:r>
      <w:r>
        <w:t xml:space="preserve">        </w:t>
      </w:r>
      <w:r w:rsidRPr="00367374">
        <w:t xml:space="preserve">Zhotovitel                                                                              </w:t>
      </w:r>
      <w:r w:rsidRPr="00367374">
        <w:tab/>
      </w:r>
      <w:r>
        <w:t xml:space="preserve">   </w:t>
      </w:r>
      <w:r w:rsidRPr="00367374">
        <w:t>Objednatel</w:t>
      </w:r>
      <w:r>
        <w:t xml:space="preserve">     </w:t>
      </w:r>
    </w:p>
    <w:p w:rsidR="00017E73" w:rsidRPr="00662695" w:rsidRDefault="00017E73" w:rsidP="00017E73">
      <w:pPr>
        <w:autoSpaceDE w:val="0"/>
        <w:autoSpaceDN w:val="0"/>
        <w:adjustRightInd w:val="0"/>
        <w:spacing w:after="0"/>
        <w:rPr>
          <w:rFonts w:cs="Arial"/>
          <w:sz w:val="24"/>
          <w:szCs w:val="24"/>
        </w:rPr>
      </w:pPr>
    </w:p>
    <w:p w:rsidR="00AE1DEF" w:rsidRDefault="00AE1DEF">
      <w:pPr>
        <w:sectPr w:rsidR="00AE1DEF" w:rsidSect="00E81EDF">
          <w:headerReference w:type="default" r:id="rId8"/>
          <w:footerReference w:type="default" r:id="rId9"/>
          <w:pgSz w:w="11906" w:h="16838"/>
          <w:pgMar w:top="1417" w:right="1417" w:bottom="1135" w:left="1417" w:header="708" w:footer="708" w:gutter="0"/>
          <w:cols w:space="708"/>
          <w:docGrid w:linePitch="360"/>
        </w:sectPr>
      </w:pPr>
    </w:p>
    <w:p w:rsidR="00AE1DEF" w:rsidRDefault="00AE1DEF" w:rsidP="004354A2">
      <w:pPr>
        <w:autoSpaceDE w:val="0"/>
        <w:autoSpaceDN w:val="0"/>
        <w:adjustRightInd w:val="0"/>
        <w:spacing w:before="60" w:after="0"/>
        <w:ind w:firstLine="0"/>
        <w:rPr>
          <w:rFonts w:ascii="Arial tučné" w:hAnsi="Arial tučné" w:cs="Arial tučné"/>
          <w:sz w:val="22"/>
        </w:rPr>
      </w:pPr>
      <w:r>
        <w:rPr>
          <w:rFonts w:ascii="Arial tučné" w:hAnsi="Arial tučné" w:cs="Arial tučné"/>
          <w:sz w:val="22"/>
        </w:rPr>
        <w:lastRenderedPageBreak/>
        <w:t>Ceník služeb - Agentura pro ekonomický rozvoj Vsetínska, o.p.s. *</w:t>
      </w:r>
    </w:p>
    <w:p w:rsidR="00AE1DEF" w:rsidRPr="0021778B" w:rsidRDefault="00AE1DEF" w:rsidP="008A3004">
      <w:pPr>
        <w:autoSpaceDE w:val="0"/>
        <w:autoSpaceDN w:val="0"/>
        <w:adjustRightInd w:val="0"/>
        <w:spacing w:before="240"/>
        <w:ind w:firstLine="0"/>
        <w:rPr>
          <w:rFonts w:ascii="Calibri" w:hAnsi="Calibri" w:cs="Calibri"/>
          <w:sz w:val="22"/>
          <w:u w:val="single"/>
        </w:rPr>
      </w:pPr>
      <w:r w:rsidRPr="0021778B">
        <w:rPr>
          <w:rFonts w:ascii="Calibri" w:hAnsi="Calibri" w:cs="Calibri"/>
          <w:sz w:val="22"/>
          <w:u w:val="single"/>
        </w:rPr>
        <w:t>Účtování dokladů:</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354A2" w:rsidRPr="004354A2" w:rsidTr="004354A2">
        <w:tc>
          <w:tcPr>
            <w:tcW w:w="4606" w:type="dxa"/>
          </w:tcPr>
          <w:p w:rsidR="004354A2" w:rsidRPr="004354A2" w:rsidRDefault="004354A2" w:rsidP="004354A2">
            <w:pPr>
              <w:autoSpaceDE w:val="0"/>
              <w:autoSpaceDN w:val="0"/>
              <w:adjustRightInd w:val="0"/>
              <w:spacing w:before="60" w:after="0"/>
              <w:ind w:firstLine="0"/>
              <w:rPr>
                <w:rFonts w:ascii="Calibri" w:hAnsi="Calibri" w:cs="Calibri"/>
                <w:sz w:val="22"/>
              </w:rPr>
            </w:pPr>
            <w:r w:rsidRPr="004354A2">
              <w:rPr>
                <w:rFonts w:ascii="Calibri" w:hAnsi="Calibri" w:cs="Calibri"/>
                <w:sz w:val="22"/>
              </w:rPr>
              <w:t>Paušál</w:t>
            </w:r>
          </w:p>
        </w:tc>
        <w:tc>
          <w:tcPr>
            <w:tcW w:w="4606" w:type="dxa"/>
          </w:tcPr>
          <w:p w:rsidR="004354A2" w:rsidRPr="004354A2" w:rsidRDefault="004354A2" w:rsidP="004354A2">
            <w:pPr>
              <w:autoSpaceDE w:val="0"/>
              <w:autoSpaceDN w:val="0"/>
              <w:adjustRightInd w:val="0"/>
              <w:spacing w:before="60" w:after="0"/>
              <w:ind w:firstLine="0"/>
              <w:jc w:val="right"/>
              <w:rPr>
                <w:rFonts w:ascii="Calibri" w:hAnsi="Calibri" w:cs="Calibri"/>
                <w:sz w:val="22"/>
              </w:rPr>
            </w:pPr>
            <w:r w:rsidRPr="004354A2">
              <w:rPr>
                <w:rFonts w:ascii="Calibri" w:hAnsi="Calibri" w:cs="Calibri"/>
                <w:sz w:val="22"/>
              </w:rPr>
              <w:t>6 000 Kč/měsíc</w:t>
            </w:r>
          </w:p>
        </w:tc>
      </w:tr>
    </w:tbl>
    <w:p w:rsidR="004354A2" w:rsidRDefault="004354A2" w:rsidP="008A3004">
      <w:pPr>
        <w:autoSpaceDE w:val="0"/>
        <w:autoSpaceDN w:val="0"/>
        <w:adjustRightInd w:val="0"/>
        <w:spacing w:after="0"/>
        <w:ind w:firstLine="0"/>
        <w:rPr>
          <w:rFonts w:ascii="Calibri" w:hAnsi="Calibri" w:cs="Calibri"/>
          <w:sz w:val="22"/>
          <w:u w:val="single"/>
        </w:rPr>
      </w:pPr>
    </w:p>
    <w:p w:rsidR="00AE1DEF" w:rsidRPr="0021778B" w:rsidRDefault="00AE1DEF" w:rsidP="008A3004">
      <w:pPr>
        <w:autoSpaceDE w:val="0"/>
        <w:autoSpaceDN w:val="0"/>
        <w:adjustRightInd w:val="0"/>
        <w:spacing w:before="60"/>
        <w:ind w:firstLine="0"/>
        <w:rPr>
          <w:rFonts w:ascii="Calibri" w:hAnsi="Calibri" w:cs="Calibri"/>
          <w:sz w:val="22"/>
          <w:u w:val="single"/>
        </w:rPr>
      </w:pPr>
      <w:r w:rsidRPr="0021778B">
        <w:rPr>
          <w:rFonts w:ascii="Calibri" w:hAnsi="Calibri" w:cs="Calibri"/>
          <w:sz w:val="22"/>
          <w:u w:val="single"/>
        </w:rPr>
        <w:t>Zpracování přiznání k dani: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
        <w:gridCol w:w="4568"/>
        <w:gridCol w:w="38"/>
        <w:gridCol w:w="4568"/>
        <w:gridCol w:w="38"/>
      </w:tblGrid>
      <w:tr w:rsidR="004354A2" w:rsidRPr="004354A2" w:rsidTr="008A3004">
        <w:trPr>
          <w:gridAfter w:val="1"/>
          <w:wAfter w:w="38" w:type="dxa"/>
        </w:trPr>
        <w:tc>
          <w:tcPr>
            <w:tcW w:w="4606" w:type="dxa"/>
            <w:gridSpan w:val="2"/>
          </w:tcPr>
          <w:p w:rsidR="004354A2" w:rsidRPr="004354A2" w:rsidRDefault="004354A2" w:rsidP="004354A2">
            <w:pPr>
              <w:autoSpaceDE w:val="0"/>
              <w:autoSpaceDN w:val="0"/>
              <w:adjustRightInd w:val="0"/>
              <w:spacing w:before="60" w:after="0"/>
              <w:ind w:firstLine="0"/>
              <w:rPr>
                <w:rFonts w:ascii="Calibri" w:hAnsi="Calibri" w:cs="Calibri"/>
                <w:sz w:val="22"/>
              </w:rPr>
            </w:pPr>
            <w:r w:rsidRPr="004354A2">
              <w:rPr>
                <w:rFonts w:ascii="Calibri" w:hAnsi="Calibri" w:cs="Calibri"/>
                <w:sz w:val="22"/>
              </w:rPr>
              <w:t>Přiznání k</w:t>
            </w:r>
            <w:r w:rsidRPr="004354A2">
              <w:rPr>
                <w:rFonts w:ascii="Calibri" w:hAnsi="Calibri" w:cs="Calibri"/>
                <w:sz w:val="22"/>
              </w:rPr>
              <w:t> </w:t>
            </w:r>
            <w:r w:rsidRPr="004354A2">
              <w:rPr>
                <w:rFonts w:ascii="Calibri" w:hAnsi="Calibri" w:cs="Calibri"/>
                <w:sz w:val="22"/>
              </w:rPr>
              <w:t>DPPO</w:t>
            </w:r>
          </w:p>
        </w:tc>
        <w:tc>
          <w:tcPr>
            <w:tcW w:w="4606" w:type="dxa"/>
            <w:gridSpan w:val="2"/>
          </w:tcPr>
          <w:p w:rsidR="004354A2" w:rsidRPr="004354A2" w:rsidRDefault="004354A2" w:rsidP="004354A2">
            <w:pPr>
              <w:autoSpaceDE w:val="0"/>
              <w:autoSpaceDN w:val="0"/>
              <w:adjustRightInd w:val="0"/>
              <w:spacing w:before="60" w:after="0"/>
              <w:ind w:firstLine="0"/>
              <w:jc w:val="right"/>
              <w:rPr>
                <w:rFonts w:ascii="Calibri" w:hAnsi="Calibri" w:cs="Calibri"/>
                <w:sz w:val="22"/>
              </w:rPr>
            </w:pPr>
            <w:r w:rsidRPr="004354A2">
              <w:rPr>
                <w:rFonts w:ascii="Calibri" w:hAnsi="Calibri" w:cs="Calibri"/>
                <w:sz w:val="22"/>
              </w:rPr>
              <w:t>od 2 000 Kč</w:t>
            </w:r>
          </w:p>
        </w:tc>
      </w:tr>
      <w:tr w:rsidR="004354A2" w:rsidRPr="004354A2" w:rsidTr="008A3004">
        <w:trPr>
          <w:gridAfter w:val="1"/>
          <w:wAfter w:w="38" w:type="dxa"/>
        </w:trPr>
        <w:tc>
          <w:tcPr>
            <w:tcW w:w="4606" w:type="dxa"/>
            <w:gridSpan w:val="2"/>
          </w:tcPr>
          <w:p w:rsidR="004354A2" w:rsidRPr="004354A2" w:rsidRDefault="004354A2" w:rsidP="004354A2">
            <w:pPr>
              <w:autoSpaceDE w:val="0"/>
              <w:autoSpaceDN w:val="0"/>
              <w:adjustRightInd w:val="0"/>
              <w:spacing w:before="60" w:after="0"/>
              <w:ind w:firstLine="0"/>
              <w:rPr>
                <w:rFonts w:ascii="Calibri" w:hAnsi="Calibri" w:cs="Calibri"/>
                <w:sz w:val="22"/>
              </w:rPr>
            </w:pPr>
            <w:r w:rsidRPr="004354A2">
              <w:rPr>
                <w:rFonts w:ascii="Calibri" w:hAnsi="Calibri" w:cs="Calibri"/>
                <w:sz w:val="22"/>
              </w:rPr>
              <w:t>Přiznání k silniční dani:</w:t>
            </w:r>
          </w:p>
        </w:tc>
        <w:tc>
          <w:tcPr>
            <w:tcW w:w="4606" w:type="dxa"/>
            <w:gridSpan w:val="2"/>
          </w:tcPr>
          <w:p w:rsidR="004354A2" w:rsidRPr="004354A2" w:rsidRDefault="004354A2" w:rsidP="004354A2">
            <w:pPr>
              <w:autoSpaceDE w:val="0"/>
              <w:autoSpaceDN w:val="0"/>
              <w:adjustRightInd w:val="0"/>
              <w:spacing w:before="60" w:after="0"/>
              <w:ind w:firstLine="0"/>
              <w:rPr>
                <w:rFonts w:ascii="Calibri" w:hAnsi="Calibri" w:cs="Calibri"/>
                <w:sz w:val="22"/>
              </w:rPr>
            </w:pPr>
          </w:p>
        </w:tc>
      </w:tr>
      <w:tr w:rsidR="004354A2" w:rsidRPr="004354A2" w:rsidTr="008A3004">
        <w:trPr>
          <w:gridAfter w:val="1"/>
          <w:wAfter w:w="38" w:type="dxa"/>
        </w:trPr>
        <w:tc>
          <w:tcPr>
            <w:tcW w:w="4606" w:type="dxa"/>
            <w:gridSpan w:val="2"/>
          </w:tcPr>
          <w:p w:rsidR="004354A2" w:rsidRPr="004354A2" w:rsidRDefault="004354A2" w:rsidP="004354A2">
            <w:pPr>
              <w:autoSpaceDE w:val="0"/>
              <w:autoSpaceDN w:val="0"/>
              <w:adjustRightInd w:val="0"/>
              <w:spacing w:before="60" w:after="0"/>
              <w:ind w:firstLine="0"/>
              <w:rPr>
                <w:rFonts w:ascii="Calibri" w:hAnsi="Calibri" w:cs="Calibri"/>
                <w:sz w:val="22"/>
              </w:rPr>
            </w:pPr>
            <w:r w:rsidRPr="004354A2">
              <w:rPr>
                <w:rFonts w:ascii="Calibri" w:hAnsi="Calibri" w:cs="Calibri"/>
                <w:sz w:val="22"/>
              </w:rPr>
              <w:t>za 1. vozidlo</w:t>
            </w:r>
          </w:p>
        </w:tc>
        <w:tc>
          <w:tcPr>
            <w:tcW w:w="4606" w:type="dxa"/>
            <w:gridSpan w:val="2"/>
          </w:tcPr>
          <w:p w:rsidR="004354A2" w:rsidRPr="004354A2" w:rsidRDefault="004354A2" w:rsidP="004354A2">
            <w:pPr>
              <w:autoSpaceDE w:val="0"/>
              <w:autoSpaceDN w:val="0"/>
              <w:adjustRightInd w:val="0"/>
              <w:spacing w:before="60" w:after="0"/>
              <w:ind w:firstLine="0"/>
              <w:jc w:val="right"/>
              <w:rPr>
                <w:rFonts w:ascii="Calibri" w:hAnsi="Calibri" w:cs="Calibri"/>
                <w:sz w:val="22"/>
              </w:rPr>
            </w:pPr>
            <w:r w:rsidRPr="004354A2">
              <w:rPr>
                <w:rFonts w:ascii="Calibri" w:hAnsi="Calibri" w:cs="Calibri"/>
                <w:sz w:val="22"/>
              </w:rPr>
              <w:t>500 Kč</w:t>
            </w:r>
          </w:p>
        </w:tc>
      </w:tr>
      <w:tr w:rsidR="004354A2" w:rsidRPr="004354A2" w:rsidTr="008A3004">
        <w:trPr>
          <w:gridAfter w:val="1"/>
          <w:wAfter w:w="38" w:type="dxa"/>
        </w:trPr>
        <w:tc>
          <w:tcPr>
            <w:tcW w:w="4606" w:type="dxa"/>
            <w:gridSpan w:val="2"/>
          </w:tcPr>
          <w:p w:rsidR="004354A2" w:rsidRPr="004354A2" w:rsidRDefault="004354A2" w:rsidP="004354A2">
            <w:pPr>
              <w:autoSpaceDE w:val="0"/>
              <w:autoSpaceDN w:val="0"/>
              <w:adjustRightInd w:val="0"/>
              <w:spacing w:before="60" w:after="0"/>
              <w:ind w:firstLine="0"/>
              <w:rPr>
                <w:rFonts w:ascii="Calibri" w:hAnsi="Calibri" w:cs="Calibri"/>
                <w:sz w:val="22"/>
              </w:rPr>
            </w:pPr>
            <w:r w:rsidRPr="004354A2">
              <w:rPr>
                <w:rFonts w:ascii="Calibri" w:hAnsi="Calibri" w:cs="Calibri"/>
                <w:sz w:val="22"/>
              </w:rPr>
              <w:t>za každé další vozidlo</w:t>
            </w:r>
          </w:p>
        </w:tc>
        <w:tc>
          <w:tcPr>
            <w:tcW w:w="4606" w:type="dxa"/>
            <w:gridSpan w:val="2"/>
          </w:tcPr>
          <w:p w:rsidR="004354A2" w:rsidRPr="004354A2" w:rsidRDefault="004354A2" w:rsidP="004354A2">
            <w:pPr>
              <w:autoSpaceDE w:val="0"/>
              <w:autoSpaceDN w:val="0"/>
              <w:adjustRightInd w:val="0"/>
              <w:spacing w:before="60" w:after="0"/>
              <w:ind w:firstLine="0"/>
              <w:jc w:val="right"/>
              <w:rPr>
                <w:rFonts w:ascii="Calibri" w:hAnsi="Calibri" w:cs="Calibri"/>
                <w:sz w:val="22"/>
              </w:rPr>
            </w:pPr>
            <w:r w:rsidRPr="004354A2">
              <w:rPr>
                <w:rFonts w:ascii="Calibri" w:hAnsi="Calibri" w:cs="Calibri"/>
                <w:sz w:val="22"/>
              </w:rPr>
              <w:t>60 Kč</w:t>
            </w:r>
          </w:p>
        </w:tc>
      </w:tr>
      <w:tr w:rsidR="004354A2" w:rsidRPr="004354A2" w:rsidTr="008A3004">
        <w:trPr>
          <w:gridAfter w:val="1"/>
          <w:wAfter w:w="38" w:type="dxa"/>
        </w:trPr>
        <w:tc>
          <w:tcPr>
            <w:tcW w:w="4606" w:type="dxa"/>
            <w:gridSpan w:val="2"/>
          </w:tcPr>
          <w:p w:rsidR="004354A2" w:rsidRDefault="004354A2" w:rsidP="008A3004">
            <w:pPr>
              <w:autoSpaceDE w:val="0"/>
              <w:autoSpaceDN w:val="0"/>
              <w:adjustRightInd w:val="0"/>
              <w:spacing w:after="0"/>
              <w:ind w:firstLine="0"/>
              <w:rPr>
                <w:rFonts w:ascii="Calibri" w:hAnsi="Calibri" w:cs="Calibri"/>
                <w:sz w:val="22"/>
              </w:rPr>
            </w:pPr>
          </w:p>
          <w:p w:rsidR="004354A2" w:rsidRPr="004354A2" w:rsidRDefault="004354A2" w:rsidP="008A3004">
            <w:pPr>
              <w:autoSpaceDE w:val="0"/>
              <w:autoSpaceDN w:val="0"/>
              <w:adjustRightInd w:val="0"/>
              <w:spacing w:after="0"/>
              <w:ind w:firstLine="0"/>
              <w:rPr>
                <w:rFonts w:ascii="Calibri" w:hAnsi="Calibri" w:cs="Calibri"/>
                <w:sz w:val="22"/>
              </w:rPr>
            </w:pPr>
            <w:r w:rsidRPr="004354A2">
              <w:rPr>
                <w:rFonts w:ascii="Calibri" w:hAnsi="Calibri" w:cs="Calibri"/>
                <w:sz w:val="22"/>
              </w:rPr>
              <w:t>Účetní závěrka a uzávěrka</w:t>
            </w:r>
          </w:p>
        </w:tc>
        <w:tc>
          <w:tcPr>
            <w:tcW w:w="4606" w:type="dxa"/>
            <w:gridSpan w:val="2"/>
          </w:tcPr>
          <w:p w:rsidR="004354A2" w:rsidRPr="004354A2" w:rsidRDefault="004354A2" w:rsidP="004354A2">
            <w:pPr>
              <w:autoSpaceDE w:val="0"/>
              <w:autoSpaceDN w:val="0"/>
              <w:adjustRightInd w:val="0"/>
              <w:spacing w:before="60" w:after="0"/>
              <w:ind w:firstLine="0"/>
              <w:jc w:val="right"/>
              <w:rPr>
                <w:rFonts w:ascii="Calibri" w:hAnsi="Calibri" w:cs="Calibri"/>
                <w:sz w:val="22"/>
              </w:rPr>
            </w:pPr>
            <w:r w:rsidRPr="004354A2">
              <w:rPr>
                <w:rFonts w:ascii="Calibri" w:hAnsi="Calibri" w:cs="Calibri"/>
                <w:sz w:val="22"/>
              </w:rPr>
              <w:t>od 2 000 Kč</w:t>
            </w:r>
          </w:p>
        </w:tc>
      </w:tr>
      <w:tr w:rsidR="004354A2" w:rsidRPr="004354A2" w:rsidTr="008A3004">
        <w:trPr>
          <w:gridAfter w:val="1"/>
          <w:wAfter w:w="38" w:type="dxa"/>
        </w:trPr>
        <w:tc>
          <w:tcPr>
            <w:tcW w:w="4606" w:type="dxa"/>
            <w:gridSpan w:val="2"/>
          </w:tcPr>
          <w:p w:rsidR="004354A2" w:rsidRDefault="004354A2" w:rsidP="008A3004">
            <w:pPr>
              <w:autoSpaceDE w:val="0"/>
              <w:autoSpaceDN w:val="0"/>
              <w:adjustRightInd w:val="0"/>
              <w:spacing w:after="0"/>
              <w:ind w:firstLine="0"/>
              <w:rPr>
                <w:rFonts w:ascii="Calibri" w:hAnsi="Calibri" w:cs="Calibri"/>
                <w:sz w:val="22"/>
              </w:rPr>
            </w:pPr>
          </w:p>
          <w:p w:rsidR="004354A2" w:rsidRPr="004354A2" w:rsidRDefault="004354A2" w:rsidP="008A3004">
            <w:pPr>
              <w:autoSpaceDE w:val="0"/>
              <w:autoSpaceDN w:val="0"/>
              <w:adjustRightInd w:val="0"/>
              <w:spacing w:after="0"/>
              <w:ind w:firstLine="0"/>
              <w:rPr>
                <w:rFonts w:ascii="Calibri" w:hAnsi="Calibri" w:cs="Calibri"/>
                <w:sz w:val="22"/>
              </w:rPr>
            </w:pPr>
            <w:r w:rsidRPr="004354A2">
              <w:rPr>
                <w:rFonts w:ascii="Calibri" w:hAnsi="Calibri" w:cs="Calibri"/>
                <w:sz w:val="22"/>
              </w:rPr>
              <w:t>Vyúčtování daně ze závislé činnosti</w:t>
            </w:r>
          </w:p>
        </w:tc>
        <w:tc>
          <w:tcPr>
            <w:tcW w:w="4606" w:type="dxa"/>
            <w:gridSpan w:val="2"/>
          </w:tcPr>
          <w:p w:rsidR="004354A2" w:rsidRPr="004354A2" w:rsidRDefault="004354A2" w:rsidP="004354A2">
            <w:pPr>
              <w:autoSpaceDE w:val="0"/>
              <w:autoSpaceDN w:val="0"/>
              <w:adjustRightInd w:val="0"/>
              <w:spacing w:before="60" w:after="0"/>
              <w:ind w:firstLine="0"/>
              <w:jc w:val="right"/>
              <w:rPr>
                <w:rFonts w:ascii="Calibri" w:hAnsi="Calibri" w:cs="Calibri"/>
                <w:sz w:val="22"/>
              </w:rPr>
            </w:pPr>
            <w:r w:rsidRPr="004354A2">
              <w:rPr>
                <w:rFonts w:ascii="Calibri" w:hAnsi="Calibri" w:cs="Calibri"/>
                <w:sz w:val="22"/>
              </w:rPr>
              <w:t>1 000 Kč</w:t>
            </w:r>
          </w:p>
        </w:tc>
      </w:tr>
      <w:tr w:rsidR="004354A2" w:rsidRPr="004354A2" w:rsidTr="008A3004">
        <w:trPr>
          <w:gridAfter w:val="1"/>
          <w:wAfter w:w="38" w:type="dxa"/>
        </w:trPr>
        <w:tc>
          <w:tcPr>
            <w:tcW w:w="4606" w:type="dxa"/>
            <w:gridSpan w:val="2"/>
          </w:tcPr>
          <w:p w:rsidR="004354A2" w:rsidRPr="004354A2" w:rsidRDefault="004354A2" w:rsidP="004354A2">
            <w:pPr>
              <w:autoSpaceDE w:val="0"/>
              <w:autoSpaceDN w:val="0"/>
              <w:adjustRightInd w:val="0"/>
              <w:spacing w:before="60" w:after="0"/>
              <w:ind w:firstLine="0"/>
              <w:rPr>
                <w:rFonts w:ascii="Calibri" w:hAnsi="Calibri" w:cs="Calibri"/>
                <w:sz w:val="22"/>
              </w:rPr>
            </w:pPr>
            <w:r w:rsidRPr="004354A2">
              <w:rPr>
                <w:rFonts w:ascii="Calibri" w:hAnsi="Calibri" w:cs="Calibri"/>
                <w:sz w:val="22"/>
              </w:rPr>
              <w:t>Vyúčtování daně vybírané zvláštní sazbou</w:t>
            </w:r>
          </w:p>
        </w:tc>
        <w:tc>
          <w:tcPr>
            <w:tcW w:w="4606" w:type="dxa"/>
            <w:gridSpan w:val="2"/>
          </w:tcPr>
          <w:p w:rsidR="004354A2" w:rsidRPr="004354A2" w:rsidRDefault="004354A2" w:rsidP="004354A2">
            <w:pPr>
              <w:autoSpaceDE w:val="0"/>
              <w:autoSpaceDN w:val="0"/>
              <w:adjustRightInd w:val="0"/>
              <w:spacing w:before="60" w:after="0"/>
              <w:ind w:firstLine="0"/>
              <w:jc w:val="right"/>
              <w:rPr>
                <w:rFonts w:ascii="Calibri" w:hAnsi="Calibri" w:cs="Calibri"/>
                <w:sz w:val="22"/>
              </w:rPr>
            </w:pPr>
            <w:r w:rsidRPr="004354A2">
              <w:rPr>
                <w:rFonts w:ascii="Calibri" w:hAnsi="Calibri" w:cs="Calibri"/>
                <w:sz w:val="22"/>
              </w:rPr>
              <w:t>500 Kč</w:t>
            </w:r>
          </w:p>
        </w:tc>
      </w:tr>
      <w:tr w:rsidR="008A3004" w:rsidRPr="008A3004" w:rsidTr="008A3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4606" w:type="dxa"/>
            <w:gridSpan w:val="2"/>
            <w:tcBorders>
              <w:top w:val="nil"/>
              <w:left w:val="nil"/>
              <w:bottom w:val="nil"/>
              <w:right w:val="nil"/>
            </w:tcBorders>
          </w:tcPr>
          <w:p w:rsidR="008A3004" w:rsidRDefault="008A3004" w:rsidP="00BE15DB">
            <w:pPr>
              <w:autoSpaceDE w:val="0"/>
              <w:autoSpaceDN w:val="0"/>
              <w:adjustRightInd w:val="0"/>
              <w:spacing w:before="60" w:after="0"/>
              <w:ind w:left="-40" w:firstLine="0"/>
              <w:rPr>
                <w:rFonts w:ascii="Calibri" w:hAnsi="Calibri" w:cs="Calibri"/>
                <w:sz w:val="22"/>
                <w:u w:val="single"/>
              </w:rPr>
            </w:pPr>
          </w:p>
          <w:p w:rsidR="008A3004" w:rsidRPr="008A3004" w:rsidRDefault="008A3004" w:rsidP="00BE15DB">
            <w:pPr>
              <w:autoSpaceDE w:val="0"/>
              <w:autoSpaceDN w:val="0"/>
              <w:adjustRightInd w:val="0"/>
              <w:spacing w:before="60" w:after="0"/>
              <w:ind w:left="-38" w:firstLine="0"/>
              <w:rPr>
                <w:rFonts w:ascii="Calibri" w:hAnsi="Calibri" w:cs="Calibri"/>
                <w:sz w:val="22"/>
                <w:u w:val="single"/>
              </w:rPr>
            </w:pPr>
            <w:r w:rsidRPr="008A3004">
              <w:rPr>
                <w:rFonts w:ascii="Calibri" w:hAnsi="Calibri" w:cs="Calibri"/>
                <w:sz w:val="22"/>
                <w:u w:val="single"/>
              </w:rPr>
              <w:t>Zpracování mezd**</w:t>
            </w:r>
          </w:p>
        </w:tc>
        <w:tc>
          <w:tcPr>
            <w:tcW w:w="4606" w:type="dxa"/>
            <w:gridSpan w:val="2"/>
            <w:tcBorders>
              <w:top w:val="nil"/>
              <w:left w:val="nil"/>
              <w:bottom w:val="nil"/>
              <w:right w:val="nil"/>
            </w:tcBorders>
          </w:tcPr>
          <w:p w:rsidR="008A3004" w:rsidRDefault="008A3004" w:rsidP="00BE15DB">
            <w:pPr>
              <w:autoSpaceDE w:val="0"/>
              <w:autoSpaceDN w:val="0"/>
              <w:adjustRightInd w:val="0"/>
              <w:spacing w:before="60" w:after="0"/>
              <w:ind w:firstLine="0"/>
              <w:jc w:val="right"/>
              <w:rPr>
                <w:rFonts w:ascii="Calibri" w:hAnsi="Calibri" w:cs="Calibri"/>
                <w:sz w:val="22"/>
              </w:rPr>
            </w:pPr>
          </w:p>
          <w:p w:rsidR="008A3004" w:rsidRPr="008A3004" w:rsidRDefault="008A3004" w:rsidP="00BE15DB">
            <w:pPr>
              <w:autoSpaceDE w:val="0"/>
              <w:autoSpaceDN w:val="0"/>
              <w:adjustRightInd w:val="0"/>
              <w:spacing w:before="60" w:after="0"/>
              <w:ind w:firstLine="0"/>
              <w:jc w:val="right"/>
              <w:rPr>
                <w:rFonts w:ascii="Calibri" w:hAnsi="Calibri" w:cs="Calibri"/>
                <w:sz w:val="22"/>
              </w:rPr>
            </w:pPr>
            <w:r w:rsidRPr="008A3004">
              <w:rPr>
                <w:rFonts w:ascii="Calibri" w:hAnsi="Calibri" w:cs="Calibri"/>
                <w:sz w:val="22"/>
              </w:rPr>
              <w:t>Zahrnuto v paušálu</w:t>
            </w:r>
          </w:p>
        </w:tc>
      </w:tr>
      <w:tr w:rsidR="004354A2" w:rsidRPr="004354A2" w:rsidTr="008A3004">
        <w:trPr>
          <w:gridAfter w:val="1"/>
          <w:wAfter w:w="38" w:type="dxa"/>
        </w:trPr>
        <w:tc>
          <w:tcPr>
            <w:tcW w:w="4606" w:type="dxa"/>
            <w:gridSpan w:val="2"/>
          </w:tcPr>
          <w:p w:rsidR="00BE15DB" w:rsidRDefault="00BE15DB" w:rsidP="004354A2">
            <w:pPr>
              <w:autoSpaceDE w:val="0"/>
              <w:autoSpaceDN w:val="0"/>
              <w:adjustRightInd w:val="0"/>
              <w:spacing w:before="60" w:after="0"/>
              <w:ind w:firstLine="0"/>
              <w:rPr>
                <w:rFonts w:ascii="Calibri" w:hAnsi="Calibri" w:cs="Calibri"/>
                <w:sz w:val="22"/>
              </w:rPr>
            </w:pPr>
          </w:p>
          <w:p w:rsidR="004354A2" w:rsidRPr="004354A2" w:rsidRDefault="004354A2" w:rsidP="004354A2">
            <w:pPr>
              <w:autoSpaceDE w:val="0"/>
              <w:autoSpaceDN w:val="0"/>
              <w:adjustRightInd w:val="0"/>
              <w:spacing w:before="60" w:after="0"/>
              <w:ind w:firstLine="0"/>
              <w:rPr>
                <w:rFonts w:ascii="Calibri" w:hAnsi="Calibri" w:cs="Calibri"/>
                <w:sz w:val="22"/>
              </w:rPr>
            </w:pPr>
            <w:r w:rsidRPr="004354A2">
              <w:rPr>
                <w:rFonts w:ascii="Calibri" w:hAnsi="Calibri" w:cs="Calibri"/>
                <w:sz w:val="22"/>
              </w:rPr>
              <w:t>Zastupování na úřadech</w:t>
            </w:r>
          </w:p>
        </w:tc>
        <w:tc>
          <w:tcPr>
            <w:tcW w:w="4606" w:type="dxa"/>
            <w:gridSpan w:val="2"/>
          </w:tcPr>
          <w:p w:rsidR="00BE15DB" w:rsidRDefault="00BE15DB" w:rsidP="004354A2">
            <w:pPr>
              <w:autoSpaceDE w:val="0"/>
              <w:autoSpaceDN w:val="0"/>
              <w:adjustRightInd w:val="0"/>
              <w:spacing w:before="60" w:after="0"/>
              <w:ind w:firstLine="0"/>
              <w:jc w:val="right"/>
              <w:rPr>
                <w:rFonts w:ascii="Calibri" w:hAnsi="Calibri" w:cs="Calibri"/>
                <w:sz w:val="22"/>
              </w:rPr>
            </w:pPr>
          </w:p>
          <w:p w:rsidR="004354A2" w:rsidRPr="004354A2" w:rsidRDefault="004354A2" w:rsidP="004354A2">
            <w:pPr>
              <w:autoSpaceDE w:val="0"/>
              <w:autoSpaceDN w:val="0"/>
              <w:adjustRightInd w:val="0"/>
              <w:spacing w:before="60" w:after="0"/>
              <w:ind w:firstLine="0"/>
              <w:jc w:val="right"/>
              <w:rPr>
                <w:rFonts w:ascii="Calibri" w:hAnsi="Calibri" w:cs="Calibri"/>
                <w:sz w:val="22"/>
              </w:rPr>
            </w:pPr>
            <w:r w:rsidRPr="004354A2">
              <w:rPr>
                <w:rFonts w:ascii="Calibri" w:hAnsi="Calibri" w:cs="Calibri"/>
                <w:sz w:val="22"/>
              </w:rPr>
              <w:t>500 Kč/hod</w:t>
            </w:r>
          </w:p>
        </w:tc>
      </w:tr>
      <w:tr w:rsidR="004354A2" w:rsidRPr="004354A2" w:rsidTr="008A3004">
        <w:trPr>
          <w:gridAfter w:val="1"/>
          <w:wAfter w:w="38" w:type="dxa"/>
        </w:trPr>
        <w:tc>
          <w:tcPr>
            <w:tcW w:w="4606" w:type="dxa"/>
            <w:gridSpan w:val="2"/>
          </w:tcPr>
          <w:p w:rsidR="004354A2" w:rsidRPr="004354A2" w:rsidRDefault="004354A2" w:rsidP="004354A2">
            <w:pPr>
              <w:autoSpaceDE w:val="0"/>
              <w:autoSpaceDN w:val="0"/>
              <w:adjustRightInd w:val="0"/>
              <w:spacing w:before="60" w:after="0"/>
              <w:ind w:firstLine="0"/>
              <w:rPr>
                <w:rFonts w:ascii="Calibri" w:hAnsi="Calibri" w:cs="Calibri"/>
                <w:sz w:val="22"/>
              </w:rPr>
            </w:pPr>
            <w:r w:rsidRPr="004354A2">
              <w:rPr>
                <w:rFonts w:ascii="Calibri" w:hAnsi="Calibri" w:cs="Calibri"/>
                <w:sz w:val="22"/>
              </w:rPr>
              <w:t>Nadstandardní práce***</w:t>
            </w:r>
          </w:p>
        </w:tc>
        <w:tc>
          <w:tcPr>
            <w:tcW w:w="4606" w:type="dxa"/>
            <w:gridSpan w:val="2"/>
          </w:tcPr>
          <w:p w:rsidR="004354A2" w:rsidRPr="004354A2" w:rsidRDefault="004354A2" w:rsidP="004354A2">
            <w:pPr>
              <w:autoSpaceDE w:val="0"/>
              <w:autoSpaceDN w:val="0"/>
              <w:adjustRightInd w:val="0"/>
              <w:spacing w:before="60" w:after="0"/>
              <w:ind w:firstLine="0"/>
              <w:jc w:val="right"/>
              <w:rPr>
                <w:rFonts w:ascii="Calibri" w:hAnsi="Calibri" w:cs="Calibri"/>
                <w:sz w:val="22"/>
              </w:rPr>
            </w:pPr>
            <w:r w:rsidRPr="004354A2">
              <w:rPr>
                <w:rFonts w:ascii="Calibri" w:hAnsi="Calibri" w:cs="Calibri"/>
                <w:sz w:val="22"/>
              </w:rPr>
              <w:t>od 350 Kč/hod</w:t>
            </w:r>
          </w:p>
        </w:tc>
      </w:tr>
    </w:tbl>
    <w:p w:rsidR="008A3004" w:rsidRDefault="008A3004" w:rsidP="008A3004">
      <w:pPr>
        <w:autoSpaceDE w:val="0"/>
        <w:autoSpaceDN w:val="0"/>
        <w:adjustRightInd w:val="0"/>
        <w:spacing w:after="0"/>
        <w:ind w:firstLine="0"/>
        <w:rPr>
          <w:rFonts w:ascii="Calibri" w:hAnsi="Calibri" w:cs="Calibri"/>
          <w:sz w:val="22"/>
          <w:u w:val="single"/>
        </w:rPr>
      </w:pPr>
    </w:p>
    <w:p w:rsidR="00AE1DEF" w:rsidRDefault="00AE1DEF" w:rsidP="004354A2">
      <w:pPr>
        <w:autoSpaceDE w:val="0"/>
        <w:autoSpaceDN w:val="0"/>
        <w:adjustRightInd w:val="0"/>
        <w:spacing w:before="60" w:after="0"/>
        <w:ind w:firstLine="0"/>
        <w:rPr>
          <w:rFonts w:ascii="Calibri" w:hAnsi="Calibri" w:cs="Calibri"/>
          <w:sz w:val="22"/>
          <w:u w:val="single"/>
        </w:rPr>
      </w:pPr>
      <w:r w:rsidRPr="0021778B">
        <w:rPr>
          <w:rFonts w:ascii="Calibri" w:hAnsi="Calibri" w:cs="Calibri"/>
          <w:sz w:val="22"/>
          <w:u w:val="single"/>
        </w:rPr>
        <w:t>Další příplatky</w:t>
      </w:r>
    </w:p>
    <w:p w:rsidR="008A3004" w:rsidRPr="0021778B" w:rsidRDefault="008A3004" w:rsidP="008A3004">
      <w:pPr>
        <w:autoSpaceDE w:val="0"/>
        <w:autoSpaceDN w:val="0"/>
        <w:adjustRightInd w:val="0"/>
        <w:spacing w:after="0"/>
        <w:ind w:firstLine="0"/>
        <w:rPr>
          <w:rFonts w:ascii="Calibri" w:hAnsi="Calibri" w:cs="Calibri"/>
          <w:sz w:val="22"/>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354A2" w:rsidRPr="004354A2" w:rsidTr="004354A2">
        <w:tc>
          <w:tcPr>
            <w:tcW w:w="4606" w:type="dxa"/>
          </w:tcPr>
          <w:p w:rsidR="004354A2" w:rsidRPr="004354A2" w:rsidRDefault="004354A2" w:rsidP="00BE15DB">
            <w:pPr>
              <w:autoSpaceDE w:val="0"/>
              <w:autoSpaceDN w:val="0"/>
              <w:adjustRightInd w:val="0"/>
              <w:spacing w:after="0"/>
              <w:ind w:firstLine="0"/>
              <w:rPr>
                <w:rFonts w:ascii="Calibri" w:hAnsi="Calibri" w:cs="Calibri"/>
                <w:sz w:val="22"/>
              </w:rPr>
            </w:pPr>
            <w:r w:rsidRPr="004354A2">
              <w:rPr>
                <w:rFonts w:ascii="Calibri" w:hAnsi="Calibri" w:cs="Calibri"/>
                <w:sz w:val="22"/>
              </w:rPr>
              <w:t>Dodatečné/opravné přiznání k</w:t>
            </w:r>
            <w:r w:rsidRPr="004354A2">
              <w:rPr>
                <w:rFonts w:ascii="Calibri" w:hAnsi="Calibri" w:cs="Calibri"/>
                <w:sz w:val="22"/>
              </w:rPr>
              <w:t> </w:t>
            </w:r>
            <w:r w:rsidRPr="004354A2">
              <w:rPr>
                <w:rFonts w:ascii="Calibri" w:hAnsi="Calibri" w:cs="Calibri"/>
                <w:sz w:val="22"/>
              </w:rPr>
              <w:t>DPH</w:t>
            </w:r>
          </w:p>
        </w:tc>
        <w:tc>
          <w:tcPr>
            <w:tcW w:w="4606" w:type="dxa"/>
          </w:tcPr>
          <w:p w:rsidR="004354A2" w:rsidRPr="004354A2" w:rsidRDefault="004354A2" w:rsidP="00BE15DB">
            <w:pPr>
              <w:autoSpaceDE w:val="0"/>
              <w:autoSpaceDN w:val="0"/>
              <w:adjustRightInd w:val="0"/>
              <w:spacing w:after="0"/>
              <w:ind w:firstLine="0"/>
              <w:jc w:val="right"/>
              <w:rPr>
                <w:rFonts w:ascii="Calibri" w:hAnsi="Calibri" w:cs="Calibri"/>
                <w:sz w:val="22"/>
              </w:rPr>
            </w:pPr>
            <w:r w:rsidRPr="004354A2">
              <w:rPr>
                <w:rFonts w:ascii="Calibri" w:hAnsi="Calibri" w:cs="Calibri"/>
                <w:sz w:val="22"/>
              </w:rPr>
              <w:t>od 500 Kč</w:t>
            </w:r>
          </w:p>
        </w:tc>
      </w:tr>
      <w:tr w:rsidR="004354A2" w:rsidRPr="004354A2" w:rsidTr="004354A2">
        <w:tc>
          <w:tcPr>
            <w:tcW w:w="4606" w:type="dxa"/>
          </w:tcPr>
          <w:p w:rsidR="004354A2" w:rsidRPr="004354A2" w:rsidRDefault="004354A2" w:rsidP="004354A2">
            <w:pPr>
              <w:autoSpaceDE w:val="0"/>
              <w:autoSpaceDN w:val="0"/>
              <w:adjustRightInd w:val="0"/>
              <w:spacing w:before="60" w:after="0"/>
              <w:ind w:firstLine="0"/>
              <w:rPr>
                <w:rFonts w:ascii="Calibri" w:hAnsi="Calibri" w:cs="Calibri"/>
                <w:sz w:val="22"/>
              </w:rPr>
            </w:pPr>
            <w:r w:rsidRPr="004354A2">
              <w:rPr>
                <w:rFonts w:ascii="Calibri" w:hAnsi="Calibri" w:cs="Calibri"/>
                <w:sz w:val="22"/>
              </w:rPr>
              <w:t>Následné/opravné kontrolní hlášení</w:t>
            </w:r>
          </w:p>
        </w:tc>
        <w:tc>
          <w:tcPr>
            <w:tcW w:w="4606" w:type="dxa"/>
          </w:tcPr>
          <w:p w:rsidR="004354A2" w:rsidRPr="004354A2" w:rsidRDefault="004354A2" w:rsidP="004354A2">
            <w:pPr>
              <w:autoSpaceDE w:val="0"/>
              <w:autoSpaceDN w:val="0"/>
              <w:adjustRightInd w:val="0"/>
              <w:spacing w:before="60" w:after="0"/>
              <w:ind w:firstLine="0"/>
              <w:jc w:val="right"/>
              <w:rPr>
                <w:rFonts w:ascii="Calibri" w:hAnsi="Calibri" w:cs="Calibri"/>
                <w:sz w:val="22"/>
              </w:rPr>
            </w:pPr>
            <w:r w:rsidRPr="004354A2">
              <w:rPr>
                <w:rFonts w:ascii="Calibri" w:hAnsi="Calibri" w:cs="Calibri"/>
                <w:sz w:val="22"/>
              </w:rPr>
              <w:t>od 500 Kč</w:t>
            </w:r>
          </w:p>
        </w:tc>
      </w:tr>
      <w:tr w:rsidR="004354A2" w:rsidRPr="004354A2" w:rsidTr="004354A2">
        <w:tc>
          <w:tcPr>
            <w:tcW w:w="4606" w:type="dxa"/>
          </w:tcPr>
          <w:p w:rsidR="004354A2" w:rsidRPr="004354A2" w:rsidRDefault="004354A2" w:rsidP="004354A2">
            <w:pPr>
              <w:autoSpaceDE w:val="0"/>
              <w:autoSpaceDN w:val="0"/>
              <w:adjustRightInd w:val="0"/>
              <w:spacing w:before="60" w:after="0"/>
              <w:ind w:firstLine="0"/>
              <w:rPr>
                <w:rFonts w:ascii="Calibri" w:hAnsi="Calibri" w:cs="Calibri"/>
                <w:sz w:val="22"/>
              </w:rPr>
            </w:pPr>
            <w:r w:rsidRPr="004354A2">
              <w:rPr>
                <w:rFonts w:ascii="Calibri" w:hAnsi="Calibri" w:cs="Calibri"/>
                <w:sz w:val="22"/>
              </w:rPr>
              <w:t>Další dodatečná a opravná podání</w:t>
            </w:r>
          </w:p>
        </w:tc>
        <w:tc>
          <w:tcPr>
            <w:tcW w:w="4606" w:type="dxa"/>
          </w:tcPr>
          <w:p w:rsidR="004354A2" w:rsidRPr="004354A2" w:rsidRDefault="004354A2" w:rsidP="004354A2">
            <w:pPr>
              <w:autoSpaceDE w:val="0"/>
              <w:autoSpaceDN w:val="0"/>
              <w:adjustRightInd w:val="0"/>
              <w:spacing w:before="60" w:after="0"/>
              <w:ind w:firstLine="0"/>
              <w:jc w:val="right"/>
              <w:rPr>
                <w:rFonts w:ascii="Calibri" w:hAnsi="Calibri" w:cs="Calibri"/>
                <w:sz w:val="22"/>
              </w:rPr>
            </w:pPr>
            <w:r w:rsidRPr="004354A2">
              <w:rPr>
                <w:rFonts w:ascii="Calibri" w:hAnsi="Calibri" w:cs="Calibri"/>
                <w:sz w:val="22"/>
              </w:rPr>
              <w:t>od 500 Kč</w:t>
            </w:r>
          </w:p>
        </w:tc>
      </w:tr>
      <w:tr w:rsidR="004354A2" w:rsidRPr="004354A2" w:rsidTr="004354A2">
        <w:tc>
          <w:tcPr>
            <w:tcW w:w="4606" w:type="dxa"/>
          </w:tcPr>
          <w:p w:rsidR="004354A2" w:rsidRPr="004354A2" w:rsidRDefault="004354A2" w:rsidP="004354A2">
            <w:pPr>
              <w:spacing w:before="60" w:after="0"/>
              <w:ind w:firstLine="0"/>
              <w:rPr>
                <w:rFonts w:ascii="Calibri" w:hAnsi="Calibri" w:cs="Calibri"/>
                <w:sz w:val="22"/>
              </w:rPr>
            </w:pPr>
            <w:r w:rsidRPr="004354A2">
              <w:rPr>
                <w:rFonts w:ascii="Calibri" w:hAnsi="Calibri" w:cs="Calibri"/>
                <w:sz w:val="22"/>
              </w:rPr>
              <w:t>Náhrada cestovních výdajů ****</w:t>
            </w:r>
          </w:p>
        </w:tc>
        <w:tc>
          <w:tcPr>
            <w:tcW w:w="4606" w:type="dxa"/>
          </w:tcPr>
          <w:p w:rsidR="004354A2" w:rsidRPr="004354A2" w:rsidRDefault="004354A2" w:rsidP="004354A2">
            <w:pPr>
              <w:spacing w:before="60" w:after="0"/>
              <w:ind w:firstLine="0"/>
              <w:jc w:val="right"/>
              <w:rPr>
                <w:rFonts w:ascii="Calibri" w:hAnsi="Calibri" w:cs="Calibri"/>
                <w:sz w:val="22"/>
              </w:rPr>
            </w:pPr>
            <w:r w:rsidRPr="004354A2">
              <w:rPr>
                <w:rFonts w:ascii="Calibri" w:hAnsi="Calibri" w:cs="Calibri"/>
                <w:sz w:val="22"/>
              </w:rPr>
              <w:t>10 Kč/km + 200 Kč/hod</w:t>
            </w:r>
          </w:p>
        </w:tc>
      </w:tr>
    </w:tbl>
    <w:p w:rsidR="00AE1DEF" w:rsidRDefault="00AE1DEF" w:rsidP="008A3004">
      <w:pPr>
        <w:autoSpaceDE w:val="0"/>
        <w:autoSpaceDN w:val="0"/>
        <w:adjustRightInd w:val="0"/>
        <w:spacing w:after="0"/>
        <w:ind w:firstLine="0"/>
        <w:rPr>
          <w:rFonts w:ascii="Calibri Italic" w:hAnsi="Calibri Italic" w:cs="Calibri Italic"/>
          <w:i/>
          <w:iCs/>
          <w:sz w:val="22"/>
        </w:rPr>
      </w:pPr>
    </w:p>
    <w:p w:rsidR="00AE1DEF" w:rsidRDefault="00AE1DEF" w:rsidP="004354A2">
      <w:pPr>
        <w:autoSpaceDE w:val="0"/>
        <w:autoSpaceDN w:val="0"/>
        <w:adjustRightInd w:val="0"/>
        <w:spacing w:before="60" w:after="0"/>
        <w:ind w:firstLine="0"/>
        <w:rPr>
          <w:rFonts w:ascii="Calibri Italic" w:hAnsi="Calibri Italic" w:cs="Calibri Italic"/>
          <w:i/>
          <w:iCs/>
          <w:sz w:val="22"/>
        </w:rPr>
      </w:pPr>
      <w:r>
        <w:rPr>
          <w:rFonts w:ascii="Calibri Italic" w:hAnsi="Calibri Italic" w:cs="Calibri Italic"/>
          <w:i/>
          <w:iCs/>
          <w:sz w:val="22"/>
        </w:rPr>
        <w:t>* Ceny jsou uvedeny bez DPH</w:t>
      </w:r>
    </w:p>
    <w:p w:rsidR="00AE1DEF" w:rsidRDefault="00AE1DEF" w:rsidP="004354A2">
      <w:pPr>
        <w:autoSpaceDE w:val="0"/>
        <w:autoSpaceDN w:val="0"/>
        <w:adjustRightInd w:val="0"/>
        <w:spacing w:before="60" w:after="0"/>
        <w:ind w:firstLine="0"/>
        <w:rPr>
          <w:rFonts w:ascii="Calibri Italic" w:hAnsi="Calibri Italic" w:cs="Calibri Italic"/>
          <w:i/>
          <w:iCs/>
          <w:sz w:val="22"/>
        </w:rPr>
      </w:pPr>
      <w:r>
        <w:rPr>
          <w:rFonts w:ascii="Calibri Italic" w:hAnsi="Calibri Italic" w:cs="Calibri Italic"/>
          <w:i/>
          <w:iCs/>
          <w:sz w:val="22"/>
        </w:rPr>
        <w:t>** Výpočet mzdy včetně podání měsíčních přehledů, přihlášení a odhlášení zaměstnanců, vyplnění</w:t>
      </w:r>
      <w:r w:rsidR="004354A2">
        <w:rPr>
          <w:rFonts w:ascii="Calibri Italic" w:hAnsi="Calibri Italic" w:cs="Calibri Italic"/>
          <w:i/>
          <w:iCs/>
          <w:sz w:val="22"/>
        </w:rPr>
        <w:t xml:space="preserve"> </w:t>
      </w:r>
      <w:r>
        <w:rPr>
          <w:rFonts w:ascii="Calibri Italic" w:hAnsi="Calibri Italic" w:cs="Calibri Italic"/>
          <w:i/>
          <w:iCs/>
          <w:sz w:val="22"/>
        </w:rPr>
        <w:t>ELDP a zpracování ročního zúčtování.</w:t>
      </w:r>
    </w:p>
    <w:p w:rsidR="00AE1DEF" w:rsidRDefault="00AE1DEF" w:rsidP="004354A2">
      <w:pPr>
        <w:autoSpaceDE w:val="0"/>
        <w:autoSpaceDN w:val="0"/>
        <w:adjustRightInd w:val="0"/>
        <w:spacing w:before="60" w:after="0"/>
        <w:ind w:firstLine="0"/>
        <w:rPr>
          <w:rFonts w:ascii="Calibri Italic" w:hAnsi="Calibri Italic" w:cs="Calibri Italic"/>
          <w:i/>
          <w:iCs/>
          <w:sz w:val="22"/>
        </w:rPr>
      </w:pPr>
      <w:r>
        <w:rPr>
          <w:rFonts w:ascii="Calibri Italic" w:hAnsi="Calibri Italic" w:cs="Calibri Italic"/>
          <w:i/>
          <w:iCs/>
          <w:sz w:val="22"/>
        </w:rPr>
        <w:t>*** Mezi nadstandardní práce patří např. zavádění dat do účetního systému, vedení</w:t>
      </w:r>
      <w:r w:rsidR="004354A2">
        <w:rPr>
          <w:rFonts w:ascii="Calibri Italic" w:hAnsi="Calibri Italic" w:cs="Calibri Italic"/>
          <w:i/>
          <w:iCs/>
          <w:sz w:val="22"/>
        </w:rPr>
        <w:t xml:space="preserve"> skladu, tvorba </w:t>
      </w:r>
      <w:r>
        <w:rPr>
          <w:rFonts w:ascii="Calibri Italic" w:hAnsi="Calibri Italic" w:cs="Calibri Italic"/>
          <w:i/>
          <w:iCs/>
          <w:sz w:val="22"/>
        </w:rPr>
        <w:t xml:space="preserve">pracovních smluv, registrace na finančním úřadě, práce spojené s ukončením spolupráce </w:t>
      </w:r>
      <w:proofErr w:type="gramStart"/>
      <w:r>
        <w:rPr>
          <w:rFonts w:ascii="Calibri Italic" w:hAnsi="Calibri Italic" w:cs="Calibri Italic"/>
          <w:i/>
          <w:iCs/>
          <w:sz w:val="22"/>
        </w:rPr>
        <w:t>atd..</w:t>
      </w:r>
      <w:proofErr w:type="gramEnd"/>
    </w:p>
    <w:p w:rsidR="00AE1DEF" w:rsidRDefault="00AE1DEF" w:rsidP="004354A2">
      <w:pPr>
        <w:spacing w:before="60" w:after="0"/>
        <w:ind w:firstLine="0"/>
        <w:rPr>
          <w:rFonts w:ascii="Calibri Italic" w:hAnsi="Calibri Italic" w:cs="Calibri Italic"/>
          <w:i/>
          <w:iCs/>
          <w:sz w:val="22"/>
        </w:rPr>
      </w:pPr>
    </w:p>
    <w:p w:rsidR="008A3004" w:rsidRDefault="008A3004" w:rsidP="004354A2">
      <w:pPr>
        <w:spacing w:before="60" w:after="0"/>
        <w:ind w:firstLine="0"/>
        <w:rPr>
          <w:rFonts w:ascii="Calibri Italic" w:hAnsi="Calibri Italic" w:cs="Calibri Italic"/>
          <w:i/>
          <w:iCs/>
          <w:sz w:val="22"/>
        </w:rPr>
      </w:pPr>
      <w:r>
        <w:rPr>
          <w:rFonts w:ascii="Calibri Italic" w:hAnsi="Calibri Italic" w:cs="Calibri Italic"/>
          <w:i/>
          <w:iCs/>
          <w:sz w:val="22"/>
        </w:rPr>
        <w:t>****Při zastupování klientů mimo sídlo naší firmy.</w:t>
      </w:r>
    </w:p>
    <w:p w:rsidR="008A3004" w:rsidRDefault="008A3004" w:rsidP="008A3004">
      <w:pPr>
        <w:spacing w:after="0"/>
        <w:ind w:firstLine="0"/>
        <w:rPr>
          <w:rFonts w:ascii="Calibri" w:hAnsi="Calibri" w:cs="Calibri"/>
          <w:sz w:val="22"/>
        </w:rPr>
      </w:pPr>
    </w:p>
    <w:p w:rsidR="008A3004" w:rsidRDefault="008A3004" w:rsidP="008A3004">
      <w:pPr>
        <w:spacing w:after="0"/>
        <w:ind w:firstLine="0"/>
        <w:rPr>
          <w:rFonts w:ascii="Calibri" w:hAnsi="Calibri" w:cs="Calibri"/>
          <w:sz w:val="22"/>
        </w:rPr>
      </w:pPr>
    </w:p>
    <w:p w:rsidR="00AE1DEF" w:rsidRDefault="00AE1DEF" w:rsidP="004354A2">
      <w:pPr>
        <w:spacing w:before="60" w:after="0"/>
        <w:ind w:firstLine="0"/>
      </w:pPr>
      <w:r>
        <w:rPr>
          <w:rFonts w:ascii="Calibri" w:hAnsi="Calibri" w:cs="Calibri"/>
          <w:sz w:val="22"/>
        </w:rPr>
        <w:t>Ceník je platný od 1. 7. 2018</w:t>
      </w:r>
      <w:bookmarkStart w:id="0" w:name="_GoBack"/>
      <w:bookmarkEnd w:id="0"/>
    </w:p>
    <w:sectPr w:rsidR="00AE1DEF" w:rsidSect="00E81EDF">
      <w:headerReference w:type="default" r:id="rId10"/>
      <w:footerReference w:type="default" r:id="rId11"/>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F3E" w:rsidRDefault="009F2F3E" w:rsidP="00E71E66">
      <w:pPr>
        <w:spacing w:after="0"/>
      </w:pPr>
      <w:r>
        <w:separator/>
      </w:r>
    </w:p>
  </w:endnote>
  <w:endnote w:type="continuationSeparator" w:id="0">
    <w:p w:rsidR="009F2F3E" w:rsidRDefault="009F2F3E" w:rsidP="00E71E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tučné">
    <w:panose1 w:val="00000000000000000000"/>
    <w:charset w:val="EE"/>
    <w:family w:val="auto"/>
    <w:notTrueType/>
    <w:pitch w:val="default"/>
    <w:sig w:usb0="00000005" w:usb1="00000000" w:usb2="00000000" w:usb3="00000000" w:csb0="00000002" w:csb1="00000000"/>
  </w:font>
  <w:font w:name="Calibri 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408235"/>
      <w:docPartObj>
        <w:docPartGallery w:val="Page Numbers (Bottom of Page)"/>
        <w:docPartUnique/>
      </w:docPartObj>
    </w:sdtPr>
    <w:sdtEndPr/>
    <w:sdtContent>
      <w:sdt>
        <w:sdtPr>
          <w:id w:val="37899341"/>
          <w:docPartObj>
            <w:docPartGallery w:val="Page Numbers (Top of Page)"/>
            <w:docPartUnique/>
          </w:docPartObj>
        </w:sdtPr>
        <w:sdtEndPr/>
        <w:sdtContent>
          <w:p w:rsidR="00666023" w:rsidRDefault="00017E73">
            <w:pPr>
              <w:pStyle w:val="Zpat"/>
              <w:jc w:val="right"/>
            </w:pPr>
            <w:r w:rsidRPr="00127857">
              <w:rPr>
                <w:szCs w:val="20"/>
              </w:rPr>
              <w:t xml:space="preserve">Stránka </w:t>
            </w:r>
            <w:r w:rsidR="00AC7FE8" w:rsidRPr="00127857">
              <w:rPr>
                <w:b/>
                <w:szCs w:val="20"/>
              </w:rPr>
              <w:fldChar w:fldCharType="begin"/>
            </w:r>
            <w:r w:rsidRPr="00127857">
              <w:rPr>
                <w:b/>
                <w:szCs w:val="20"/>
              </w:rPr>
              <w:instrText>PAGE</w:instrText>
            </w:r>
            <w:r w:rsidR="00AC7FE8" w:rsidRPr="00127857">
              <w:rPr>
                <w:b/>
                <w:szCs w:val="20"/>
              </w:rPr>
              <w:fldChar w:fldCharType="separate"/>
            </w:r>
            <w:r w:rsidR="00127857">
              <w:rPr>
                <w:b/>
                <w:noProof/>
                <w:szCs w:val="20"/>
              </w:rPr>
              <w:t>5</w:t>
            </w:r>
            <w:r w:rsidR="00AC7FE8" w:rsidRPr="00127857">
              <w:rPr>
                <w:b/>
                <w:szCs w:val="20"/>
              </w:rPr>
              <w:fldChar w:fldCharType="end"/>
            </w:r>
            <w:r w:rsidRPr="00127857">
              <w:rPr>
                <w:szCs w:val="20"/>
              </w:rPr>
              <w:t xml:space="preserve"> z </w:t>
            </w:r>
            <w:r w:rsidR="00BE15DB" w:rsidRPr="00127857">
              <w:rPr>
                <w:b/>
                <w:szCs w:val="20"/>
              </w:rPr>
              <w:t>5</w:t>
            </w:r>
          </w:p>
        </w:sdtContent>
      </w:sdt>
    </w:sdtContent>
  </w:sdt>
  <w:p w:rsidR="004806FD" w:rsidRPr="002841A2" w:rsidRDefault="009F2F3E" w:rsidP="002841A2">
    <w:pPr>
      <w:pStyle w:val="Zhlav"/>
      <w:spacing w:line="276" w:lineRule="auto"/>
      <w:rPr>
        <w:rFonts w:cs="Arial"/>
        <w:color w:val="C4BC96" w:themeColor="background2" w:themeShade="BF"/>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DEF" w:rsidRPr="00AE1DEF" w:rsidRDefault="00AE1DEF" w:rsidP="00AE1DE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F3E" w:rsidRDefault="009F2F3E" w:rsidP="00E71E66">
      <w:pPr>
        <w:spacing w:after="0"/>
      </w:pPr>
      <w:r>
        <w:separator/>
      </w:r>
    </w:p>
  </w:footnote>
  <w:footnote w:type="continuationSeparator" w:id="0">
    <w:p w:rsidR="009F2F3E" w:rsidRDefault="009F2F3E" w:rsidP="00E71E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6FD" w:rsidRPr="005C463C" w:rsidRDefault="00017E73" w:rsidP="005C463C">
    <w:pPr>
      <w:autoSpaceDE w:val="0"/>
      <w:autoSpaceDN w:val="0"/>
      <w:adjustRightInd w:val="0"/>
      <w:spacing w:after="0"/>
      <w:rPr>
        <w:rFonts w:cs="Arial"/>
        <w:color w:val="AEAAAA"/>
        <w:sz w:val="16"/>
        <w:szCs w:val="16"/>
      </w:rPr>
    </w:pPr>
    <w:r w:rsidRPr="005C463C">
      <w:rPr>
        <w:rFonts w:cs="Arial"/>
        <w:b/>
        <w:bCs/>
        <w:color w:val="AEAAAA"/>
        <w:sz w:val="16"/>
        <w:szCs w:val="16"/>
      </w:rPr>
      <w:t>Účtujeme – spolehlivě, s.r.o.</w:t>
    </w:r>
    <w:r w:rsidRPr="005C463C">
      <w:rPr>
        <w:rFonts w:cs="Arial"/>
        <w:b/>
        <w:bCs/>
        <w:color w:val="AEAAAA"/>
        <w:sz w:val="16"/>
        <w:szCs w:val="16"/>
      </w:rPr>
      <w:tab/>
    </w:r>
    <w:r w:rsidRPr="005C463C">
      <w:rPr>
        <w:rFonts w:cs="Arial"/>
        <w:b/>
        <w:bCs/>
        <w:color w:val="AEAAAA"/>
        <w:sz w:val="16"/>
        <w:szCs w:val="16"/>
      </w:rPr>
      <w:tab/>
    </w:r>
    <w:r w:rsidRPr="005C463C">
      <w:rPr>
        <w:rFonts w:cs="Arial"/>
        <w:b/>
        <w:bCs/>
        <w:color w:val="AEAAAA"/>
        <w:sz w:val="16"/>
        <w:szCs w:val="16"/>
      </w:rPr>
      <w:tab/>
    </w:r>
    <w:r w:rsidRPr="005C463C">
      <w:rPr>
        <w:rFonts w:cs="Arial"/>
        <w:b/>
        <w:bCs/>
        <w:color w:val="AEAAAA"/>
        <w:sz w:val="16"/>
        <w:szCs w:val="16"/>
      </w:rPr>
      <w:tab/>
    </w:r>
    <w:r w:rsidRPr="005C463C">
      <w:rPr>
        <w:rFonts w:cs="Arial"/>
        <w:b/>
        <w:bCs/>
        <w:color w:val="AEAAAA"/>
        <w:sz w:val="16"/>
        <w:szCs w:val="16"/>
      </w:rPr>
      <w:tab/>
    </w:r>
    <w:r w:rsidRPr="005C463C">
      <w:rPr>
        <w:rFonts w:cs="Arial"/>
        <w:b/>
        <w:bCs/>
        <w:color w:val="AEAAAA"/>
        <w:sz w:val="16"/>
        <w:szCs w:val="16"/>
      </w:rPr>
      <w:tab/>
    </w:r>
    <w:r w:rsidRPr="005C463C">
      <w:rPr>
        <w:rFonts w:cs="Arial"/>
        <w:b/>
        <w:color w:val="AEAAAA"/>
        <w:sz w:val="16"/>
        <w:szCs w:val="16"/>
      </w:rPr>
      <w:t>Telefon: 603 894 763, 777 607 759</w:t>
    </w:r>
  </w:p>
  <w:p w:rsidR="004806FD" w:rsidRPr="005C463C" w:rsidRDefault="00017E73" w:rsidP="005C463C">
    <w:pPr>
      <w:autoSpaceDE w:val="0"/>
      <w:autoSpaceDN w:val="0"/>
      <w:adjustRightInd w:val="0"/>
      <w:spacing w:after="0"/>
      <w:rPr>
        <w:rFonts w:cs="Arial"/>
        <w:color w:val="AEAAAA"/>
        <w:sz w:val="16"/>
        <w:szCs w:val="16"/>
      </w:rPr>
    </w:pPr>
    <w:r w:rsidRPr="005C463C">
      <w:rPr>
        <w:rFonts w:cs="Arial"/>
        <w:color w:val="AEAAAA"/>
        <w:sz w:val="16"/>
        <w:szCs w:val="16"/>
      </w:rPr>
      <w:t>Lhota u Vsetína 113, 755 01, Vsetín</w:t>
    </w:r>
    <w:r w:rsidRPr="005C463C">
      <w:rPr>
        <w:rFonts w:cs="Arial"/>
        <w:color w:val="AEAAAA"/>
        <w:sz w:val="16"/>
        <w:szCs w:val="16"/>
      </w:rPr>
      <w:tab/>
    </w:r>
    <w:r w:rsidRPr="005C463C">
      <w:rPr>
        <w:rFonts w:cs="Arial"/>
        <w:color w:val="AEAAAA"/>
        <w:sz w:val="16"/>
        <w:szCs w:val="16"/>
      </w:rPr>
      <w:tab/>
    </w:r>
    <w:r w:rsidRPr="005C463C">
      <w:rPr>
        <w:rFonts w:cs="Arial"/>
        <w:color w:val="AEAAAA"/>
        <w:sz w:val="16"/>
        <w:szCs w:val="16"/>
      </w:rPr>
      <w:tab/>
    </w:r>
    <w:r w:rsidRPr="005C463C">
      <w:rPr>
        <w:rFonts w:cs="Arial"/>
        <w:color w:val="AEAAAA"/>
        <w:sz w:val="16"/>
        <w:szCs w:val="16"/>
      </w:rPr>
      <w:tab/>
    </w:r>
    <w:r w:rsidRPr="005C463C">
      <w:rPr>
        <w:rFonts w:cs="Arial"/>
        <w:color w:val="AEAAAA"/>
        <w:sz w:val="16"/>
        <w:szCs w:val="16"/>
      </w:rPr>
      <w:tab/>
      <w:t>Mail.:</w:t>
    </w:r>
    <w:r w:rsidRPr="005C463C">
      <w:rPr>
        <w:rFonts w:cs="Arial"/>
        <w:b/>
        <w:color w:val="AEAAAA"/>
        <w:sz w:val="16"/>
        <w:szCs w:val="16"/>
      </w:rPr>
      <w:t>i</w:t>
    </w:r>
    <w:hyperlink r:id="rId1" w:history="1">
      <w:r w:rsidRPr="005C463C">
        <w:rPr>
          <w:rStyle w:val="Hypertextovodkaz"/>
          <w:rFonts w:cs="Arial"/>
          <w:b/>
          <w:color w:val="AEAAAA"/>
          <w:sz w:val="16"/>
          <w:szCs w:val="16"/>
        </w:rPr>
        <w:t>Info@uctujeme-spolehlive.cz</w:t>
      </w:r>
    </w:hyperlink>
  </w:p>
  <w:p w:rsidR="004806FD" w:rsidRPr="005C463C" w:rsidRDefault="00017E73" w:rsidP="005C463C">
    <w:pPr>
      <w:autoSpaceDE w:val="0"/>
      <w:autoSpaceDN w:val="0"/>
      <w:adjustRightInd w:val="0"/>
      <w:spacing w:after="0"/>
      <w:rPr>
        <w:rFonts w:cs="Arial"/>
        <w:b/>
        <w:bCs/>
        <w:color w:val="AEAAAA"/>
        <w:sz w:val="16"/>
        <w:szCs w:val="16"/>
      </w:rPr>
    </w:pPr>
    <w:r w:rsidRPr="005C463C">
      <w:rPr>
        <w:rFonts w:cs="Arial"/>
        <w:color w:val="AEAAAA"/>
        <w:sz w:val="16"/>
        <w:szCs w:val="16"/>
      </w:rPr>
      <w:t>IČO: 04800184, DIČ:04800184</w:t>
    </w:r>
    <w:r w:rsidRPr="005C463C">
      <w:rPr>
        <w:rFonts w:cs="Arial"/>
        <w:color w:val="AEAAAA"/>
        <w:sz w:val="16"/>
        <w:szCs w:val="16"/>
      </w:rPr>
      <w:tab/>
    </w:r>
    <w:r w:rsidRPr="005C463C">
      <w:rPr>
        <w:rFonts w:cs="Arial"/>
        <w:color w:val="AEAAAA"/>
        <w:sz w:val="16"/>
        <w:szCs w:val="16"/>
      </w:rPr>
      <w:tab/>
    </w:r>
    <w:r w:rsidRPr="005C463C">
      <w:rPr>
        <w:rFonts w:cs="Arial"/>
        <w:color w:val="AEAAAA"/>
        <w:sz w:val="16"/>
        <w:szCs w:val="16"/>
      </w:rPr>
      <w:tab/>
    </w:r>
    <w:r w:rsidRPr="005C463C">
      <w:rPr>
        <w:rFonts w:cs="Arial"/>
        <w:color w:val="AEAAAA"/>
        <w:sz w:val="16"/>
        <w:szCs w:val="16"/>
      </w:rPr>
      <w:tab/>
    </w:r>
    <w:r w:rsidRPr="005C463C">
      <w:rPr>
        <w:rFonts w:cs="Arial"/>
        <w:color w:val="AEAAAA"/>
        <w:sz w:val="16"/>
        <w:szCs w:val="16"/>
      </w:rPr>
      <w:tab/>
    </w:r>
    <w:r w:rsidRPr="005C463C">
      <w:rPr>
        <w:rFonts w:cs="Arial"/>
        <w:color w:val="AEAAAA"/>
        <w:sz w:val="16"/>
        <w:szCs w:val="16"/>
      </w:rPr>
      <w:tab/>
    </w:r>
    <w:hyperlink r:id="rId2" w:history="1">
      <w:r w:rsidRPr="005C463C">
        <w:rPr>
          <w:rStyle w:val="Hypertextovodkaz"/>
          <w:rFonts w:cs="Arial"/>
          <w:b/>
          <w:color w:val="AEAAAA"/>
          <w:sz w:val="16"/>
          <w:szCs w:val="16"/>
        </w:rPr>
        <w:t>www.uctujeme-spolehlive.cz</w:t>
      </w:r>
    </w:hyperlink>
  </w:p>
  <w:p w:rsidR="004806FD" w:rsidRDefault="009F2F3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DEF" w:rsidRDefault="00AE1DE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673F5"/>
    <w:multiLevelType w:val="hybridMultilevel"/>
    <w:tmpl w:val="0DC6C514"/>
    <w:lvl w:ilvl="0" w:tplc="24F29BB4">
      <w:start w:val="1"/>
      <w:numFmt w:val="decimal"/>
      <w:pStyle w:val="Bezmezer"/>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17E73"/>
    <w:rsid w:val="00017E73"/>
    <w:rsid w:val="00074F49"/>
    <w:rsid w:val="00127857"/>
    <w:rsid w:val="0021778B"/>
    <w:rsid w:val="002873A7"/>
    <w:rsid w:val="002E2825"/>
    <w:rsid w:val="002E6739"/>
    <w:rsid w:val="00311EA6"/>
    <w:rsid w:val="004354A2"/>
    <w:rsid w:val="00461630"/>
    <w:rsid w:val="00497FA3"/>
    <w:rsid w:val="004E7152"/>
    <w:rsid w:val="00562E99"/>
    <w:rsid w:val="00625498"/>
    <w:rsid w:val="006F7390"/>
    <w:rsid w:val="007F5B76"/>
    <w:rsid w:val="00804257"/>
    <w:rsid w:val="008225C2"/>
    <w:rsid w:val="00870883"/>
    <w:rsid w:val="008A3004"/>
    <w:rsid w:val="009F2F3E"/>
    <w:rsid w:val="00AB25C8"/>
    <w:rsid w:val="00AC7FE8"/>
    <w:rsid w:val="00AD5D56"/>
    <w:rsid w:val="00AE1DEF"/>
    <w:rsid w:val="00BE15DB"/>
    <w:rsid w:val="00BF6DBD"/>
    <w:rsid w:val="00C02004"/>
    <w:rsid w:val="00C4580E"/>
    <w:rsid w:val="00E52F6F"/>
    <w:rsid w:val="00E71E66"/>
    <w:rsid w:val="00F834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99BAD-9848-4104-BB0A-1A10D188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7E73"/>
    <w:pPr>
      <w:spacing w:after="120" w:line="240" w:lineRule="auto"/>
      <w:ind w:firstLine="284"/>
    </w:pPr>
    <w:rPr>
      <w:rFonts w:ascii="Arial" w:hAnsi="Arial"/>
      <w:sz w:val="20"/>
    </w:rPr>
  </w:style>
  <w:style w:type="paragraph" w:styleId="Nadpis1">
    <w:name w:val="heading 1"/>
    <w:basedOn w:val="Normln"/>
    <w:next w:val="Normln"/>
    <w:link w:val="Nadpis1Char"/>
    <w:uiPriority w:val="9"/>
    <w:qFormat/>
    <w:rsid w:val="00017E73"/>
    <w:pPr>
      <w:keepNext/>
      <w:keepLines/>
      <w:spacing w:after="0"/>
      <w:ind w:firstLine="0"/>
      <w:jc w:val="center"/>
      <w:outlineLvl w:val="0"/>
    </w:pPr>
    <w:rPr>
      <w:rFonts w:eastAsiaTheme="majorEastAsia" w:cstheme="majorBidi"/>
      <w:b/>
      <w:bCs/>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7E73"/>
    <w:rPr>
      <w:rFonts w:ascii="Arial" w:eastAsiaTheme="majorEastAsia" w:hAnsi="Arial" w:cstheme="majorBidi"/>
      <w:b/>
      <w:bCs/>
      <w:sz w:val="24"/>
      <w:szCs w:val="28"/>
    </w:rPr>
  </w:style>
  <w:style w:type="paragraph" w:styleId="Odstavecseseznamem">
    <w:name w:val="List Paragraph"/>
    <w:basedOn w:val="Normln"/>
    <w:uiPriority w:val="34"/>
    <w:qFormat/>
    <w:rsid w:val="00017E73"/>
    <w:pPr>
      <w:ind w:left="720"/>
      <w:contextualSpacing/>
    </w:pPr>
  </w:style>
  <w:style w:type="character" w:styleId="Hypertextovodkaz">
    <w:name w:val="Hyperlink"/>
    <w:basedOn w:val="Standardnpsmoodstavce"/>
    <w:uiPriority w:val="99"/>
    <w:unhideWhenUsed/>
    <w:rsid w:val="00017E73"/>
    <w:rPr>
      <w:color w:val="0000FF" w:themeColor="hyperlink"/>
      <w:u w:val="single"/>
    </w:rPr>
  </w:style>
  <w:style w:type="paragraph" w:styleId="Zhlav">
    <w:name w:val="header"/>
    <w:basedOn w:val="Normln"/>
    <w:link w:val="ZhlavChar"/>
    <w:uiPriority w:val="99"/>
    <w:unhideWhenUsed/>
    <w:rsid w:val="00017E73"/>
    <w:pPr>
      <w:tabs>
        <w:tab w:val="center" w:pos="4536"/>
        <w:tab w:val="right" w:pos="9072"/>
      </w:tabs>
      <w:spacing w:after="0"/>
    </w:pPr>
  </w:style>
  <w:style w:type="character" w:customStyle="1" w:styleId="ZhlavChar">
    <w:name w:val="Záhlaví Char"/>
    <w:basedOn w:val="Standardnpsmoodstavce"/>
    <w:link w:val="Zhlav"/>
    <w:uiPriority w:val="99"/>
    <w:rsid w:val="00017E73"/>
    <w:rPr>
      <w:rFonts w:ascii="Arial" w:hAnsi="Arial"/>
      <w:sz w:val="20"/>
    </w:rPr>
  </w:style>
  <w:style w:type="paragraph" w:styleId="Zpat">
    <w:name w:val="footer"/>
    <w:basedOn w:val="Normln"/>
    <w:link w:val="ZpatChar"/>
    <w:uiPriority w:val="99"/>
    <w:unhideWhenUsed/>
    <w:rsid w:val="00017E73"/>
    <w:pPr>
      <w:tabs>
        <w:tab w:val="center" w:pos="4536"/>
        <w:tab w:val="right" w:pos="9072"/>
      </w:tabs>
      <w:spacing w:after="0"/>
    </w:pPr>
  </w:style>
  <w:style w:type="character" w:customStyle="1" w:styleId="ZpatChar">
    <w:name w:val="Zápatí Char"/>
    <w:basedOn w:val="Standardnpsmoodstavce"/>
    <w:link w:val="Zpat"/>
    <w:uiPriority w:val="99"/>
    <w:rsid w:val="00017E73"/>
    <w:rPr>
      <w:rFonts w:ascii="Arial" w:hAnsi="Arial"/>
      <w:sz w:val="20"/>
    </w:rPr>
  </w:style>
  <w:style w:type="paragraph" w:styleId="Bezmezer">
    <w:name w:val="No Spacing"/>
    <w:uiPriority w:val="1"/>
    <w:qFormat/>
    <w:rsid w:val="00017E73"/>
    <w:pPr>
      <w:numPr>
        <w:numId w:val="1"/>
      </w:numPr>
      <w:spacing w:after="120" w:line="360" w:lineRule="auto"/>
    </w:pPr>
    <w:rPr>
      <w:rFonts w:ascii="Arial" w:hAnsi="Arial"/>
      <w:sz w:val="20"/>
    </w:rPr>
  </w:style>
  <w:style w:type="character" w:customStyle="1" w:styleId="tsubjname">
    <w:name w:val="tsubjname"/>
    <w:basedOn w:val="Standardnpsmoodstavce"/>
    <w:rsid w:val="00017E73"/>
  </w:style>
  <w:style w:type="character" w:customStyle="1" w:styleId="zprava">
    <w:name w:val="zprava"/>
    <w:basedOn w:val="Standardnpsmoodstavce"/>
    <w:rsid w:val="00017E73"/>
  </w:style>
  <w:style w:type="character" w:styleId="Siln">
    <w:name w:val="Strong"/>
    <w:basedOn w:val="Standardnpsmoodstavce"/>
    <w:uiPriority w:val="22"/>
    <w:qFormat/>
    <w:rsid w:val="002E6739"/>
    <w:rPr>
      <w:b/>
      <w:bCs/>
    </w:rPr>
  </w:style>
  <w:style w:type="table" w:styleId="Mkatabulky">
    <w:name w:val="Table Grid"/>
    <w:basedOn w:val="Normlntabulka"/>
    <w:uiPriority w:val="59"/>
    <w:rsid w:val="00435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70400">
      <w:bodyDiv w:val="1"/>
      <w:marLeft w:val="0"/>
      <w:marRight w:val="0"/>
      <w:marTop w:val="0"/>
      <w:marBottom w:val="0"/>
      <w:divBdr>
        <w:top w:val="none" w:sz="0" w:space="0" w:color="auto"/>
        <w:left w:val="none" w:sz="0" w:space="0" w:color="auto"/>
        <w:bottom w:val="none" w:sz="0" w:space="0" w:color="auto"/>
        <w:right w:val="none" w:sz="0" w:space="0" w:color="auto"/>
      </w:divBdr>
    </w:div>
    <w:div w:id="19096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ctujeme-spolehliv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uctujeme-spolehlive.cz" TargetMode="External"/><Relationship Id="rId1" Type="http://schemas.openxmlformats.org/officeDocument/2006/relationships/hyperlink" Target="mailto:Info@uctujeme-spolehliv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1727</Words>
  <Characters>10196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Účtujeme-spolehlivě. cz</dc:creator>
  <cp:lastModifiedBy>Holzmuller</cp:lastModifiedBy>
  <cp:revision>4</cp:revision>
  <cp:lastPrinted>2018-07-03T11:32:00Z</cp:lastPrinted>
  <dcterms:created xsi:type="dcterms:W3CDTF">2018-07-03T12:13:00Z</dcterms:created>
  <dcterms:modified xsi:type="dcterms:W3CDTF">2018-07-04T10:16:00Z</dcterms:modified>
</cp:coreProperties>
</file>