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349" w:rsidRPr="00255349" w:rsidRDefault="00255349" w:rsidP="0025534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8405E"/>
          <w:kern w:val="36"/>
          <w:sz w:val="32"/>
          <w:szCs w:val="32"/>
          <w:lang w:eastAsia="cs-CZ"/>
        </w:rPr>
      </w:pPr>
      <w:r w:rsidRPr="00255349">
        <w:rPr>
          <w:rFonts w:ascii="Arial" w:eastAsia="Times New Roman" w:hAnsi="Arial" w:cs="Arial"/>
          <w:b/>
          <w:bCs/>
          <w:color w:val="28405E"/>
          <w:kern w:val="36"/>
          <w:sz w:val="32"/>
          <w:szCs w:val="32"/>
          <w:lang w:eastAsia="cs-CZ"/>
        </w:rPr>
        <w:t xml:space="preserve">LIEBHERR </w:t>
      </w:r>
      <w:proofErr w:type="spellStart"/>
      <w:r w:rsidRPr="00255349">
        <w:rPr>
          <w:rFonts w:ascii="Arial" w:eastAsia="Times New Roman" w:hAnsi="Arial" w:cs="Arial"/>
          <w:b/>
          <w:bCs/>
          <w:color w:val="28405E"/>
          <w:kern w:val="36"/>
          <w:sz w:val="32"/>
          <w:szCs w:val="32"/>
          <w:lang w:eastAsia="cs-CZ"/>
        </w:rPr>
        <w:t>FKv</w:t>
      </w:r>
      <w:proofErr w:type="spellEnd"/>
      <w:r w:rsidRPr="00255349">
        <w:rPr>
          <w:rFonts w:ascii="Arial" w:eastAsia="Times New Roman" w:hAnsi="Arial" w:cs="Arial"/>
          <w:b/>
          <w:bCs/>
          <w:color w:val="28405E"/>
          <w:kern w:val="36"/>
          <w:sz w:val="32"/>
          <w:szCs w:val="32"/>
          <w:lang w:eastAsia="cs-CZ"/>
        </w:rPr>
        <w:t xml:space="preserve"> 4140</w:t>
      </w:r>
    </w:p>
    <w:p w:rsidR="00255349" w:rsidRPr="00255349" w:rsidRDefault="00255349" w:rsidP="0025534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255349">
        <w:rPr>
          <w:rFonts w:ascii="Times New Roman" w:eastAsia="Times New Roman" w:hAnsi="Times New Roman" w:cs="Times New Roman"/>
          <w:noProof/>
          <w:color w:val="096B72"/>
          <w:sz w:val="24"/>
          <w:szCs w:val="24"/>
          <w:lang w:eastAsia="cs-CZ"/>
        </w:rPr>
        <w:drawing>
          <wp:inline distT="0" distB="0" distL="0" distR="0" wp14:anchorId="09C4E833" wp14:editId="620C91EA">
            <wp:extent cx="4048125" cy="4048125"/>
            <wp:effectExtent l="0" t="0" r="9525" b="9525"/>
            <wp:docPr id="1" name="Obrázek 1" descr="LIEBHERR FKv 4140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EBHERR FKv 4140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349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Chladničky na nápoje, Chladničky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umístění: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Volně stojící spotřebič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Spotřeba energie za 24 h: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0,96 kWh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Roční spotřeba energie: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352 kWh/rok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Rozměry produktu (</w:t>
      </w:r>
      <w:proofErr w:type="spellStart"/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VxŠxH</w:t>
      </w:r>
      <w:proofErr w:type="spellEnd"/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180 x 60 x 61 cm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Užitný objem celkem: </w:t>
      </w:r>
      <w:r w:rsidRPr="008D17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346 l</w:t>
      </w:r>
      <w:r w:rsidR="008D17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itrů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Hrubý objem celkem: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373,0 l</w:t>
      </w:r>
      <w:r w:rsidR="008D17B5">
        <w:rPr>
          <w:rFonts w:ascii="Times New Roman" w:eastAsia="Times New Roman" w:hAnsi="Times New Roman" w:cs="Times New Roman"/>
          <w:sz w:val="24"/>
          <w:szCs w:val="24"/>
          <w:lang w:eastAsia="cs-CZ"/>
        </w:rPr>
        <w:t>itrů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Hmotnost produktu: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64,0 kg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Hlučnost: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48 dB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Klimatická třída: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SN-T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Teplotních zón: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Počet chladících okruhů: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Počet kompresorů: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Chladivo: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 </w:t>
      </w:r>
      <w:proofErr w:type="gramStart"/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600a</w:t>
      </w:r>
      <w:proofErr w:type="gramEnd"/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Napětí: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220-240 V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Frekvence: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50 Hz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Nosnost polic: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45 kg</w:t>
      </w:r>
    </w:p>
    <w:p w:rsidR="00255349" w:rsidRPr="00255349" w:rsidRDefault="008D17B5" w:rsidP="002553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7" w:history="1">
        <w:r w:rsidR="00255349" w:rsidRPr="00255349">
          <w:rPr>
            <w:rFonts w:ascii="Times New Roman" w:eastAsia="Times New Roman" w:hAnsi="Times New Roman" w:cs="Times New Roman"/>
            <w:b/>
            <w:bCs/>
            <w:color w:val="096B72"/>
            <w:sz w:val="27"/>
            <w:szCs w:val="27"/>
            <w:u w:val="single"/>
            <w:lang w:eastAsia="cs-CZ"/>
          </w:rPr>
          <w:t>Vybavení chladničky</w:t>
        </w:r>
      </w:hyperlink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Systém chlazení v chladící části: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dynamický</w:t>
      </w:r>
      <w:r w:rsidR="008D17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(ventilátor)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Temperature</w:t>
      </w:r>
      <w:proofErr w:type="spellEnd"/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range</w:t>
      </w:r>
      <w:proofErr w:type="spellEnd"/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+</w:t>
      </w:r>
      <w:proofErr w:type="gramStart"/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1°C</w:t>
      </w:r>
      <w:proofErr w:type="gramEnd"/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+15°C</w:t>
      </w:r>
      <w:bookmarkStart w:id="0" w:name="_GoBack"/>
      <w:bookmarkEnd w:id="0"/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odmrazování v chladící části: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automatický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Počet polic v chladící části: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Výškově nastavitelné poličky: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Materiál poliček v chladící části: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kovové rošty potažené plastem</w:t>
      </w:r>
    </w:p>
    <w:p w:rsidR="00255349" w:rsidRPr="00255349" w:rsidRDefault="008D17B5" w:rsidP="002553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8" w:history="1">
        <w:r w:rsidR="00255349" w:rsidRPr="00255349">
          <w:rPr>
            <w:rFonts w:ascii="Times New Roman" w:eastAsia="Times New Roman" w:hAnsi="Times New Roman" w:cs="Times New Roman"/>
            <w:b/>
            <w:bCs/>
            <w:color w:val="096B72"/>
            <w:sz w:val="27"/>
            <w:szCs w:val="27"/>
            <w:u w:val="single"/>
            <w:lang w:eastAsia="cs-CZ"/>
          </w:rPr>
          <w:t>Ovládaní a kontrola</w:t>
        </w:r>
      </w:hyperlink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Ukazatel teploty: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vnější, digitální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ovládání: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otočný regulátor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Zámek: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 vybavení</w:t>
      </w:r>
    </w:p>
    <w:p w:rsidR="00255349" w:rsidRPr="00255349" w:rsidRDefault="008D17B5" w:rsidP="0025534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hyperlink r:id="rId9" w:history="1">
        <w:r w:rsidR="00255349" w:rsidRPr="00255349">
          <w:rPr>
            <w:rFonts w:ascii="Times New Roman" w:eastAsia="Times New Roman" w:hAnsi="Times New Roman" w:cs="Times New Roman"/>
            <w:b/>
            <w:bCs/>
            <w:color w:val="096B72"/>
            <w:sz w:val="27"/>
            <w:szCs w:val="27"/>
            <w:u w:val="single"/>
            <w:lang w:eastAsia="cs-CZ"/>
          </w:rPr>
          <w:t>Design</w:t>
        </w:r>
      </w:hyperlink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</w:t>
      </w: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bílá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Materiál vnitřních stěn: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umělá hmota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Design dveří: </w:t>
      </w:r>
      <w:proofErr w:type="spellStart"/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HardLine</w:t>
      </w:r>
      <w:proofErr w:type="spellEnd"/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Materiál dveří/</w:t>
      </w:r>
      <w:proofErr w:type="gramStart"/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víka :</w:t>
      </w:r>
      <w:proofErr w:type="gramEnd"/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ocel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Materiál bočních stěn: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ocel</w:t>
      </w:r>
    </w:p>
    <w:p w:rsidR="00255349" w:rsidRPr="00255349" w:rsidRDefault="00255349" w:rsidP="0025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53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Umístění pantů dveří: </w:t>
      </w:r>
      <w:r w:rsidRPr="00255349">
        <w:rPr>
          <w:rFonts w:ascii="Times New Roman" w:eastAsia="Times New Roman" w:hAnsi="Times New Roman" w:cs="Times New Roman"/>
          <w:sz w:val="24"/>
          <w:szCs w:val="24"/>
          <w:lang w:eastAsia="cs-CZ"/>
        </w:rPr>
        <w:t>vpravo, lze zaměnit</w:t>
      </w:r>
    </w:p>
    <w:p w:rsidR="00C62CE3" w:rsidRDefault="008D17B5"/>
    <w:sectPr w:rsidR="00C6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03E2"/>
    <w:multiLevelType w:val="multilevel"/>
    <w:tmpl w:val="4FF4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49"/>
    <w:rsid w:val="00020D30"/>
    <w:rsid w:val="00255349"/>
    <w:rsid w:val="005206DF"/>
    <w:rsid w:val="008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B8F6"/>
  <w15:chartTrackingRefBased/>
  <w15:docId w15:val="{F8682EFE-9E62-426A-BEC6-E2371EB8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5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55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553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534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534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5534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553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5534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553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55349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5534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55349"/>
    <w:rPr>
      <w:b/>
      <w:bCs/>
    </w:rPr>
  </w:style>
  <w:style w:type="character" w:customStyle="1" w:styleId="element-invisible">
    <w:name w:val="element-invisible"/>
    <w:basedOn w:val="Standardnpsmoodstavce"/>
    <w:rsid w:val="00255349"/>
  </w:style>
  <w:style w:type="paragraph" w:styleId="Normlnweb">
    <w:name w:val="Normal (Web)"/>
    <w:basedOn w:val="Normln"/>
    <w:uiPriority w:val="99"/>
    <w:semiHidden/>
    <w:unhideWhenUsed/>
    <w:rsid w:val="0025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eld-group-format-toggler">
    <w:name w:val="field-group-format-toggler"/>
    <w:basedOn w:val="Standardnpsmoodstavce"/>
    <w:rsid w:val="0025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29852">
                      <w:marLeft w:val="45"/>
                      <w:marRight w:val="45"/>
                      <w:marTop w:val="0"/>
                      <w:marBottom w:val="0"/>
                      <w:divBdr>
                        <w:top w:val="single" w:sz="6" w:space="2" w:color="015A0E"/>
                        <w:left w:val="single" w:sz="6" w:space="5" w:color="015A0E"/>
                        <w:bottom w:val="single" w:sz="6" w:space="2" w:color="015A0E"/>
                        <w:right w:val="single" w:sz="6" w:space="5" w:color="015A0E"/>
                      </w:divBdr>
                    </w:div>
                    <w:div w:id="677120051">
                      <w:marLeft w:val="45"/>
                      <w:marRight w:val="45"/>
                      <w:marTop w:val="0"/>
                      <w:marBottom w:val="0"/>
                      <w:divBdr>
                        <w:top w:val="single" w:sz="6" w:space="2" w:color="015A0E"/>
                        <w:left w:val="single" w:sz="6" w:space="5" w:color="015A0E"/>
                        <w:bottom w:val="single" w:sz="6" w:space="2" w:color="015A0E"/>
                        <w:right w:val="single" w:sz="6" w:space="5" w:color="015A0E"/>
                      </w:divBdr>
                    </w:div>
                    <w:div w:id="1416433844">
                      <w:marLeft w:val="45"/>
                      <w:marRight w:val="45"/>
                      <w:marTop w:val="0"/>
                      <w:marBottom w:val="0"/>
                      <w:divBdr>
                        <w:top w:val="single" w:sz="6" w:space="2" w:color="CFCFCF"/>
                        <w:left w:val="single" w:sz="6" w:space="5" w:color="CFCFCF"/>
                        <w:bottom w:val="single" w:sz="6" w:space="2" w:color="CFCFCF"/>
                        <w:right w:val="single" w:sz="6" w:space="5" w:color="CFCFCF"/>
                      </w:divBdr>
                      <w:divsChild>
                        <w:div w:id="575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177227">
                      <w:marLeft w:val="45"/>
                      <w:marRight w:val="45"/>
                      <w:marTop w:val="0"/>
                      <w:marBottom w:val="0"/>
                      <w:divBdr>
                        <w:top w:val="single" w:sz="6" w:space="2" w:color="CFCFCF"/>
                        <w:left w:val="single" w:sz="6" w:space="5" w:color="CFCFCF"/>
                        <w:bottom w:val="single" w:sz="6" w:space="2" w:color="CFCFCF"/>
                        <w:right w:val="single" w:sz="6" w:space="5" w:color="CFCFCF"/>
                      </w:divBdr>
                    </w:div>
                  </w:divsChild>
                </w:div>
              </w:divsChild>
            </w:div>
            <w:div w:id="2121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3516">
                  <w:marLeft w:val="-180"/>
                  <w:marRight w:val="-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2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7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2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8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978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3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9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3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15432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64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6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3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0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41361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3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4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7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9142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4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2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1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94704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419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97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9662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44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66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0452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81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4285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69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4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20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7921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4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3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94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3750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45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048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5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5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55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788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76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4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5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944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5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03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749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5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0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8438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2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46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014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6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0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7490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50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3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846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5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414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3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3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615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21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736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2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63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242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8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9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88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611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5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94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274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4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7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340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9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07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4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2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8633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55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32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7716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47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9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21282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83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15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30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06454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07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72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99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934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84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56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86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426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15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1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844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4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9519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60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20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140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40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2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08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0561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67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2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4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932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57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443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20504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70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95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328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8492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96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52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81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1591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82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8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09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156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14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76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34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1623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2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1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85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63117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3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71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6572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21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28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5038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9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tree.cz/liebherr-fkv-41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ctree.cz/liebherr-fkv-4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mctree.cz/sites/default/files/public/main/liebherr-fkv-414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ctree.cz/liebherr-fkv-414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2018-05-18T06:07:00Z</dcterms:created>
  <dcterms:modified xsi:type="dcterms:W3CDTF">2018-05-18T11:51:00Z</dcterms:modified>
</cp:coreProperties>
</file>