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F35966">
      <w:pPr>
        <w:jc w:val="center"/>
        <w:rPr>
          <w:rFonts w:ascii="Arial CE" w:hAnsi="Arial CE" w:cs="Arial"/>
          <w:b/>
          <w:sz w:val="32"/>
          <w:szCs w:val="32"/>
        </w:rPr>
      </w:pPr>
      <w:proofErr w:type="gramStart"/>
      <w:r w:rsidRPr="00072D7B">
        <w:rPr>
          <w:rFonts w:ascii="Arial CE" w:hAnsi="Arial CE" w:cs="Arial"/>
          <w:b/>
          <w:sz w:val="32"/>
          <w:szCs w:val="32"/>
        </w:rPr>
        <w:t>S M L O U V A   O   D Í L O</w:t>
      </w:r>
      <w:proofErr w:type="gramEnd"/>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F35966">
        <w:rPr>
          <w:rFonts w:ascii="Arial CE" w:hAnsi="Arial CE" w:cs="Arial"/>
          <w:b/>
          <w:sz w:val="22"/>
          <w:szCs w:val="22"/>
        </w:rPr>
        <w:tab/>
      </w:r>
      <w:r w:rsidR="0041391D">
        <w:rPr>
          <w:rFonts w:ascii="Arial CE" w:hAnsi="Arial CE" w:cs="Arial"/>
          <w:b/>
          <w:sz w:val="22"/>
          <w:szCs w:val="22"/>
        </w:rPr>
        <w:t>635</w:t>
      </w:r>
      <w:r w:rsidR="00142A57" w:rsidRPr="00F35966">
        <w:rPr>
          <w:rFonts w:ascii="Arial CE" w:hAnsi="Arial CE" w:cs="Arial"/>
          <w:b/>
          <w:sz w:val="22"/>
          <w:szCs w:val="22"/>
        </w:rPr>
        <w:t>/2018</w:t>
      </w:r>
    </w:p>
    <w:p w:rsidR="00242636" w:rsidRPr="001D7A19" w:rsidRDefault="00242636" w:rsidP="000A6DEF">
      <w:pPr>
        <w:rPr>
          <w:rFonts w:ascii="Arial CE" w:hAnsi="Arial CE" w:cs="Arial"/>
          <w:b/>
          <w:sz w:val="22"/>
          <w:szCs w:val="22"/>
        </w:rPr>
      </w:pPr>
    </w:p>
    <w:p w:rsidR="00E25F42" w:rsidRPr="0083347B"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r w:rsidR="0083347B" w:rsidRPr="00F35966">
        <w:rPr>
          <w:rFonts w:ascii="Arial" w:hAnsi="Arial" w:cs="Arial"/>
          <w:b/>
          <w:sz w:val="22"/>
          <w:szCs w:val="22"/>
        </w:rPr>
        <w:t>“</w:t>
      </w:r>
      <w:r w:rsidR="00F35966" w:rsidRPr="00F35966">
        <w:rPr>
          <w:rFonts w:ascii="Arial" w:hAnsi="Arial" w:cs="Arial"/>
          <w:b/>
          <w:sz w:val="22"/>
          <w:szCs w:val="22"/>
        </w:rPr>
        <w:t xml:space="preserve">VD </w:t>
      </w:r>
      <w:proofErr w:type="spellStart"/>
      <w:r w:rsidR="00F35966" w:rsidRPr="00F35966">
        <w:rPr>
          <w:rFonts w:ascii="Arial" w:hAnsi="Arial" w:cs="Arial"/>
          <w:b/>
          <w:sz w:val="22"/>
          <w:szCs w:val="22"/>
        </w:rPr>
        <w:t>Horka</w:t>
      </w:r>
      <w:proofErr w:type="spellEnd"/>
      <w:r w:rsidR="00F35966" w:rsidRPr="00F35966">
        <w:rPr>
          <w:rFonts w:ascii="Arial" w:hAnsi="Arial" w:cs="Arial"/>
          <w:b/>
          <w:sz w:val="22"/>
          <w:szCs w:val="22"/>
        </w:rPr>
        <w:t xml:space="preserve"> - </w:t>
      </w:r>
      <w:proofErr w:type="spellStart"/>
      <w:r w:rsidR="00F35966" w:rsidRPr="00F35966">
        <w:rPr>
          <w:rFonts w:ascii="Arial" w:hAnsi="Arial" w:cs="Arial"/>
          <w:b/>
          <w:sz w:val="22"/>
          <w:szCs w:val="22"/>
        </w:rPr>
        <w:t>vodovod</w:t>
      </w:r>
      <w:proofErr w:type="spellEnd"/>
      <w:r w:rsidR="00F35966" w:rsidRPr="00F35966">
        <w:rPr>
          <w:rFonts w:ascii="Arial" w:hAnsi="Arial" w:cs="Arial"/>
          <w:b/>
          <w:sz w:val="22"/>
          <w:szCs w:val="22"/>
        </w:rPr>
        <w:t xml:space="preserve"> k DH 1 a DH 2</w:t>
      </w:r>
      <w:r w:rsidR="00FD66BD" w:rsidRPr="00F35966">
        <w:rPr>
          <w:rFonts w:ascii="Arial" w:hAnsi="Arial" w:cs="Arial"/>
          <w:b/>
          <w:sz w:val="22"/>
          <w:szCs w:val="22"/>
        </w:rPr>
        <w:t xml:space="preserve"> </w:t>
      </w:r>
      <w:r w:rsidR="00142A57" w:rsidRPr="00F35966">
        <w:rPr>
          <w:rFonts w:ascii="Arial" w:hAnsi="Arial" w:cs="Arial"/>
          <w:b/>
          <w:sz w:val="22"/>
          <w:szCs w:val="22"/>
        </w:rPr>
        <w:t>-</w:t>
      </w:r>
      <w:r w:rsidR="0083347B" w:rsidRPr="00F35966">
        <w:rPr>
          <w:rFonts w:ascii="Arial" w:hAnsi="Arial" w:cs="Arial"/>
          <w:b/>
          <w:sz w:val="22"/>
          <w:szCs w:val="22"/>
        </w:rPr>
        <w:t xml:space="preserve"> </w:t>
      </w:r>
      <w:proofErr w:type="spellStart"/>
      <w:r w:rsidR="00A8581C" w:rsidRPr="00F35966">
        <w:rPr>
          <w:rFonts w:ascii="Arial" w:hAnsi="Arial" w:cs="Arial"/>
          <w:b/>
          <w:sz w:val="22"/>
          <w:szCs w:val="22"/>
        </w:rPr>
        <w:t>projektová</w:t>
      </w:r>
      <w:proofErr w:type="spellEnd"/>
      <w:r w:rsidR="00A8581C" w:rsidRPr="00F35966">
        <w:rPr>
          <w:rFonts w:ascii="Arial" w:hAnsi="Arial" w:cs="Arial"/>
          <w:b/>
          <w:sz w:val="22"/>
          <w:szCs w:val="22"/>
        </w:rPr>
        <w:t xml:space="preserve"> </w:t>
      </w:r>
      <w:proofErr w:type="spellStart"/>
      <w:r w:rsidR="00A8581C" w:rsidRPr="00F35966">
        <w:rPr>
          <w:rFonts w:ascii="Arial" w:hAnsi="Arial" w:cs="Arial"/>
          <w:b/>
          <w:sz w:val="22"/>
          <w:szCs w:val="22"/>
        </w:rPr>
        <w:t>dokumentace</w:t>
      </w:r>
      <w:proofErr w:type="spellEnd"/>
      <w:r w:rsidR="00A8581C" w:rsidRPr="00F35966">
        <w:rPr>
          <w:rFonts w:ascii="Arial" w:hAnsi="Arial" w:cs="Arial"/>
          <w:b/>
          <w:sz w:val="22"/>
          <w:szCs w:val="22"/>
        </w:rPr>
        <w:t xml:space="preserve"> “</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Ing. Vlastimil Hasík, investiční ředitel</w:t>
      </w:r>
    </w:p>
    <w:p w:rsidR="00214720" w:rsidRDefault="00242636" w:rsidP="009D4F97">
      <w:pPr>
        <w:tabs>
          <w:tab w:val="left" w:pos="3960"/>
        </w:tabs>
        <w:ind w:left="3969" w:hanging="3969"/>
        <w:jc w:val="both"/>
        <w:rPr>
          <w:rFonts w:ascii="Arial CE" w:hAnsi="Arial CE" w:cs="Arial"/>
          <w:b/>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9D4F97" w:rsidRPr="001D7A19" w:rsidRDefault="009D4F97" w:rsidP="009D4F97">
      <w:pPr>
        <w:tabs>
          <w:tab w:val="left" w:pos="3960"/>
        </w:tabs>
        <w:ind w:left="3969" w:hanging="3969"/>
        <w:jc w:val="both"/>
        <w:rPr>
          <w:rFonts w:ascii="Arial CE" w:hAnsi="Arial CE" w:cs="Arial"/>
          <w:sz w:val="22"/>
          <w:szCs w:val="22"/>
        </w:rPr>
      </w:pP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F35966" w:rsidRDefault="000C5921" w:rsidP="009D4F97">
      <w:pPr>
        <w:tabs>
          <w:tab w:val="left" w:pos="3960"/>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9D4F97" w:rsidRDefault="009D4F97" w:rsidP="009D4F97">
      <w:pPr>
        <w:tabs>
          <w:tab w:val="left" w:pos="3960"/>
        </w:tabs>
        <w:autoSpaceDE w:val="0"/>
        <w:autoSpaceDN w:val="0"/>
        <w:adjustRightInd w:val="0"/>
        <w:spacing w:line="300" w:lineRule="atLeast"/>
        <w:rPr>
          <w:rFonts w:ascii="Arial" w:hAnsi="Arial" w:cs="Arial"/>
          <w:color w:val="000000"/>
          <w:sz w:val="22"/>
          <w:szCs w:val="22"/>
        </w:rPr>
      </w:pPr>
    </w:p>
    <w:p w:rsidR="009D4F97" w:rsidRDefault="009D4F97" w:rsidP="009D4F97">
      <w:pPr>
        <w:tabs>
          <w:tab w:val="left" w:pos="3960"/>
        </w:tabs>
        <w:autoSpaceDE w:val="0"/>
        <w:autoSpaceDN w:val="0"/>
        <w:adjustRightInd w:val="0"/>
        <w:spacing w:line="300" w:lineRule="atLeast"/>
        <w:rPr>
          <w:rFonts w:ascii="Arial" w:hAnsi="Arial" w:cs="Arial"/>
          <w:sz w:val="22"/>
          <w:szCs w:val="22"/>
        </w:rPr>
      </w:pPr>
    </w:p>
    <w:p w:rsidR="000C5921" w:rsidRDefault="00E25F42" w:rsidP="00F35966">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Zástupce </w:t>
      </w:r>
      <w:r w:rsidR="000C5921">
        <w:rPr>
          <w:rFonts w:ascii="Arial" w:hAnsi="Arial" w:cs="Arial"/>
          <w:color w:val="000000"/>
          <w:sz w:val="22"/>
          <w:szCs w:val="22"/>
        </w:rPr>
        <w:t>objednatele</w:t>
      </w:r>
    </w:p>
    <w:p w:rsidR="00E25F42" w:rsidRDefault="00E25F42" w:rsidP="00E25F42">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pro výkon technického  </w:t>
      </w:r>
    </w:p>
    <w:p w:rsidR="009D4F97" w:rsidRDefault="00E25F42" w:rsidP="009D4F97">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dozoru:</w:t>
      </w:r>
      <w:r w:rsidR="00F35966">
        <w:rPr>
          <w:rFonts w:ascii="Arial" w:hAnsi="Arial" w:cs="Arial"/>
          <w:color w:val="000000"/>
          <w:sz w:val="22"/>
          <w:szCs w:val="22"/>
        </w:rPr>
        <w:tab/>
      </w:r>
    </w:p>
    <w:p w:rsidR="009D4F97" w:rsidRDefault="009D4F97" w:rsidP="009D4F97">
      <w:pPr>
        <w:tabs>
          <w:tab w:val="left" w:pos="3960"/>
        </w:tabs>
        <w:autoSpaceDE w:val="0"/>
        <w:autoSpaceDN w:val="0"/>
        <w:adjustRightInd w:val="0"/>
        <w:spacing w:line="300" w:lineRule="atLeast"/>
        <w:rPr>
          <w:rStyle w:val="Internetovodkaz"/>
          <w:rFonts w:ascii="Arial" w:hAnsi="Arial" w:cs="Arial"/>
          <w:sz w:val="22"/>
          <w:szCs w:val="22"/>
        </w:rPr>
      </w:pPr>
    </w:p>
    <w:p w:rsidR="00F35966" w:rsidRDefault="00F35966" w:rsidP="00F35966">
      <w:pPr>
        <w:tabs>
          <w:tab w:val="left" w:pos="1701"/>
          <w:tab w:val="left" w:pos="4253"/>
        </w:tabs>
        <w:spacing w:line="300" w:lineRule="atLeast"/>
        <w:ind w:left="3960"/>
        <w:rPr>
          <w:rStyle w:val="Internetovodkaz"/>
          <w:rFonts w:ascii="Arial" w:hAnsi="Arial" w:cs="Arial"/>
          <w:sz w:val="22"/>
          <w:szCs w:val="22"/>
        </w:rPr>
      </w:pPr>
    </w:p>
    <w:p w:rsidR="00F35966" w:rsidRDefault="00F35966" w:rsidP="00F35966">
      <w:pPr>
        <w:tabs>
          <w:tab w:val="left" w:pos="1701"/>
          <w:tab w:val="left" w:pos="4253"/>
        </w:tabs>
        <w:spacing w:line="300" w:lineRule="atLeast"/>
        <w:ind w:left="3960"/>
        <w:rPr>
          <w:rStyle w:val="Internetovodkaz"/>
          <w:rFonts w:ascii="Arial" w:hAnsi="Arial" w:cs="Arial"/>
          <w:sz w:val="22"/>
          <w:szCs w:val="22"/>
        </w:rPr>
      </w:pPr>
    </w:p>
    <w:p w:rsidR="0083347B" w:rsidRDefault="0083347B" w:rsidP="00F35966">
      <w:pPr>
        <w:tabs>
          <w:tab w:val="left" w:pos="3960"/>
        </w:tabs>
        <w:autoSpaceDE w:val="0"/>
        <w:autoSpaceDN w:val="0"/>
        <w:adjustRightInd w:val="0"/>
        <w:spacing w:line="300" w:lineRule="atLeast"/>
        <w:rPr>
          <w:rFonts w:ascii="Arial CE" w:hAnsi="Arial CE" w:cs="Arial"/>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9D4F97"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F35966" w:rsidRDefault="00F35966" w:rsidP="00F35966">
      <w:pPr>
        <w:spacing w:line="240" w:lineRule="atLeast"/>
        <w:rPr>
          <w:rFonts w:ascii="Arial" w:hAnsi="Arial" w:cs="Arial"/>
          <w:b/>
          <w:sz w:val="22"/>
          <w:szCs w:val="22"/>
        </w:rPr>
      </w:pPr>
      <w:r>
        <w:rPr>
          <w:rFonts w:ascii="Arial CE" w:hAnsi="Arial CE" w:cs="Arial"/>
          <w:b/>
          <w:sz w:val="22"/>
          <w:szCs w:val="22"/>
        </w:rPr>
        <w:t>Zhotovitel</w:t>
      </w:r>
      <w:r w:rsidRPr="00F33A55">
        <w:rPr>
          <w:rFonts w:ascii="Arial CE" w:hAnsi="Arial CE" w:cs="Arial"/>
          <w:b/>
          <w:sz w:val="22"/>
          <w:szCs w:val="22"/>
        </w:rPr>
        <w:t>:</w:t>
      </w:r>
      <w:r w:rsidRPr="007335A7">
        <w:rPr>
          <w:rFonts w:ascii="Arial" w:hAnsi="Arial" w:cs="Arial"/>
          <w:b/>
          <w:bCs/>
          <w:color w:val="000000"/>
          <w:sz w:val="22"/>
          <w:szCs w:val="22"/>
        </w:rPr>
        <w:tab/>
      </w:r>
      <w:r w:rsidRPr="007335A7">
        <w:rPr>
          <w:rFonts w:ascii="Arial" w:hAnsi="Arial" w:cs="Arial"/>
          <w:b/>
          <w:bCs/>
          <w:color w:val="000000"/>
          <w:sz w:val="22"/>
          <w:szCs w:val="22"/>
        </w:rPr>
        <w:tab/>
      </w:r>
      <w:r w:rsidRPr="007335A7">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sz w:val="22"/>
          <w:szCs w:val="22"/>
        </w:rPr>
        <w:t xml:space="preserve">KV </w:t>
      </w:r>
      <w:proofErr w:type="spellStart"/>
      <w:r>
        <w:rPr>
          <w:rFonts w:ascii="Arial" w:hAnsi="Arial" w:cs="Arial"/>
          <w:b/>
          <w:sz w:val="22"/>
          <w:szCs w:val="22"/>
        </w:rPr>
        <w:t>engineering</w:t>
      </w:r>
      <w:proofErr w:type="spellEnd"/>
      <w:r>
        <w:rPr>
          <w:rFonts w:ascii="Arial" w:hAnsi="Arial" w:cs="Arial"/>
          <w:b/>
          <w:sz w:val="22"/>
          <w:szCs w:val="22"/>
        </w:rPr>
        <w:t xml:space="preserve"> spol. s r.</w:t>
      </w:r>
      <w:r w:rsidRPr="007335A7">
        <w:rPr>
          <w:rFonts w:ascii="Arial" w:hAnsi="Arial" w:cs="Arial"/>
          <w:b/>
          <w:sz w:val="22"/>
          <w:szCs w:val="22"/>
        </w:rPr>
        <w:t>o.</w:t>
      </w:r>
    </w:p>
    <w:p w:rsidR="00F35966" w:rsidRPr="008B27A2" w:rsidRDefault="00F35966" w:rsidP="00F35966">
      <w:pPr>
        <w:spacing w:line="240" w:lineRule="atLeast"/>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B27A2">
        <w:rPr>
          <w:rFonts w:ascii="Arial" w:hAnsi="Arial" w:cs="Arial"/>
          <w:sz w:val="22"/>
          <w:szCs w:val="22"/>
        </w:rPr>
        <w:t xml:space="preserve">Závodu míru 584/7, Stará Role, </w:t>
      </w:r>
    </w:p>
    <w:p w:rsidR="00F35966" w:rsidRPr="008B27A2" w:rsidRDefault="00F35966" w:rsidP="00F35966">
      <w:pPr>
        <w:spacing w:line="240" w:lineRule="atLeast"/>
        <w:rPr>
          <w:rFonts w:ascii="Arial" w:hAnsi="Arial" w:cs="Arial"/>
          <w:sz w:val="22"/>
          <w:szCs w:val="22"/>
        </w:rPr>
      </w:pP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t>360 17 Karlovy Vary</w:t>
      </w:r>
    </w:p>
    <w:p w:rsidR="00F35966" w:rsidRPr="008B27A2" w:rsidRDefault="00F35966" w:rsidP="00F35966">
      <w:pPr>
        <w:tabs>
          <w:tab w:val="left" w:pos="3960"/>
        </w:tabs>
        <w:jc w:val="both"/>
        <w:rPr>
          <w:rFonts w:ascii="Arial CE" w:hAnsi="Arial CE"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Pr>
          <w:rFonts w:ascii="Arial CE" w:hAnsi="Arial CE" w:cs="Arial"/>
          <w:b/>
          <w:sz w:val="22"/>
          <w:szCs w:val="22"/>
        </w:rPr>
        <w:tab/>
      </w:r>
      <w:r w:rsidRPr="008B27A2">
        <w:rPr>
          <w:rFonts w:ascii="Arial CE" w:hAnsi="Arial CE" w:cs="Arial"/>
          <w:sz w:val="22"/>
          <w:szCs w:val="22"/>
        </w:rPr>
        <w:t>45355142</w:t>
      </w:r>
    </w:p>
    <w:p w:rsidR="00F35966" w:rsidRPr="008B27A2" w:rsidRDefault="00F35966" w:rsidP="00F35966">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CE" w:hAnsi="Arial CE" w:cs="Arial"/>
          <w:b/>
          <w:sz w:val="22"/>
          <w:szCs w:val="22"/>
        </w:rPr>
        <w:tab/>
      </w:r>
      <w:r w:rsidRPr="00F24B22">
        <w:rPr>
          <w:rFonts w:ascii="Arial" w:hAnsi="Arial" w:cs="Arial"/>
          <w:color w:val="000000"/>
          <w:sz w:val="22"/>
          <w:szCs w:val="22"/>
        </w:rPr>
        <w:t>CZ</w:t>
      </w:r>
      <w:r w:rsidRPr="008B27A2">
        <w:rPr>
          <w:rFonts w:ascii="Arial CE" w:hAnsi="Arial CE" w:cs="Arial"/>
          <w:sz w:val="22"/>
          <w:szCs w:val="22"/>
        </w:rPr>
        <w:t>45355142</w:t>
      </w:r>
    </w:p>
    <w:p w:rsidR="00F35966" w:rsidRPr="001D7A19" w:rsidRDefault="00F35966" w:rsidP="00F35966">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Pr>
          <w:rFonts w:ascii="Arial CE" w:hAnsi="Arial CE" w:cs="Arial"/>
          <w:b/>
          <w:sz w:val="22"/>
          <w:szCs w:val="22"/>
        </w:rPr>
        <w:tab/>
      </w:r>
      <w:r>
        <w:rPr>
          <w:rFonts w:ascii="Arial" w:hAnsi="Arial" w:cs="Arial"/>
          <w:sz w:val="22"/>
        </w:rPr>
        <w:t xml:space="preserve">Ing. Petrem </w:t>
      </w:r>
      <w:proofErr w:type="spellStart"/>
      <w:r>
        <w:rPr>
          <w:rFonts w:ascii="Arial" w:hAnsi="Arial" w:cs="Arial"/>
          <w:sz w:val="22"/>
        </w:rPr>
        <w:t>Rokůskem</w:t>
      </w:r>
      <w:proofErr w:type="spellEnd"/>
      <w:r>
        <w:rPr>
          <w:rFonts w:ascii="Arial" w:hAnsi="Arial" w:cs="Arial"/>
          <w:sz w:val="22"/>
        </w:rPr>
        <w:t>, jednatelem společnosti</w:t>
      </w:r>
    </w:p>
    <w:p w:rsidR="00F35966" w:rsidRDefault="00F35966" w:rsidP="00F35966">
      <w:pPr>
        <w:tabs>
          <w:tab w:val="left" w:pos="3960"/>
        </w:tabs>
        <w:jc w:val="both"/>
        <w:rPr>
          <w:rFonts w:ascii="Arial CE" w:hAnsi="Arial CE" w:cs="Arial"/>
          <w:b/>
          <w:sz w:val="22"/>
          <w:szCs w:val="22"/>
        </w:rPr>
      </w:pPr>
    </w:p>
    <w:p w:rsidR="00F35966" w:rsidRPr="00C81553" w:rsidRDefault="00F35966" w:rsidP="00F35966">
      <w:pPr>
        <w:tabs>
          <w:tab w:val="left" w:pos="3960"/>
        </w:tabs>
        <w:jc w:val="both"/>
        <w:rPr>
          <w:rFonts w:ascii="Arial" w:hAnsi="Arial" w:cs="Arial"/>
          <w:color w:val="000000"/>
          <w:sz w:val="22"/>
          <w:szCs w:val="22"/>
        </w:rPr>
      </w:pPr>
      <w:r>
        <w:rPr>
          <w:rFonts w:ascii="Arial CE" w:hAnsi="Arial CE" w:cs="Arial"/>
          <w:b/>
          <w:sz w:val="22"/>
          <w:szCs w:val="22"/>
        </w:rPr>
        <w:t>Zhotovitel</w:t>
      </w:r>
      <w:r w:rsidRPr="00C81553">
        <w:rPr>
          <w:rFonts w:ascii="Arial CE" w:hAnsi="Arial CE" w:cs="Arial"/>
          <w:b/>
          <w:sz w:val="22"/>
          <w:szCs w:val="22"/>
        </w:rPr>
        <w:t>e zastupuje:</w:t>
      </w:r>
      <w:r w:rsidRPr="00C81553">
        <w:rPr>
          <w:rFonts w:ascii="Arial CE" w:hAnsi="Arial CE" w:cs="Arial"/>
          <w:b/>
          <w:sz w:val="22"/>
          <w:szCs w:val="22"/>
        </w:rPr>
        <w:tab/>
      </w:r>
      <w:r>
        <w:rPr>
          <w:rFonts w:ascii="Arial CE" w:hAnsi="Arial CE" w:cs="Arial"/>
          <w:b/>
          <w:sz w:val="22"/>
          <w:szCs w:val="22"/>
        </w:rPr>
        <w:tab/>
      </w:r>
      <w:r>
        <w:rPr>
          <w:rFonts w:ascii="Arial" w:hAnsi="Arial" w:cs="Arial"/>
          <w:color w:val="000000"/>
          <w:sz w:val="22"/>
          <w:szCs w:val="22"/>
        </w:rPr>
        <w:tab/>
      </w:r>
    </w:p>
    <w:p w:rsidR="00F35966" w:rsidRDefault="00F35966" w:rsidP="00F35966">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mobil:</w:t>
      </w:r>
      <w:r w:rsidRPr="00C81553">
        <w:rPr>
          <w:rFonts w:ascii="Arial" w:hAnsi="Arial" w:cs="Arial"/>
          <w:color w:val="000000"/>
          <w:sz w:val="22"/>
          <w:szCs w:val="22"/>
        </w:rPr>
        <w:tab/>
      </w:r>
      <w:r>
        <w:rPr>
          <w:rFonts w:ascii="Arial" w:hAnsi="Arial" w:cs="Arial"/>
          <w:color w:val="000000"/>
          <w:sz w:val="22"/>
          <w:szCs w:val="22"/>
        </w:rPr>
        <w:tab/>
      </w:r>
    </w:p>
    <w:p w:rsidR="00F35966" w:rsidRDefault="00F35966" w:rsidP="00F35966">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telefon:</w:t>
      </w:r>
      <w:r w:rsidRPr="00C81553">
        <w:rPr>
          <w:rFonts w:ascii="Arial" w:hAnsi="Arial" w:cs="Arial"/>
          <w:color w:val="000000"/>
          <w:sz w:val="22"/>
          <w:szCs w:val="22"/>
        </w:rPr>
        <w:tab/>
      </w:r>
      <w:r>
        <w:rPr>
          <w:rFonts w:ascii="Arial" w:hAnsi="Arial" w:cs="Arial"/>
          <w:color w:val="000000"/>
          <w:sz w:val="22"/>
          <w:szCs w:val="22"/>
        </w:rPr>
        <w:tab/>
      </w:r>
    </w:p>
    <w:p w:rsidR="00F35966" w:rsidRDefault="00F35966" w:rsidP="00F35966">
      <w:pPr>
        <w:tabs>
          <w:tab w:val="left" w:pos="3960"/>
        </w:tabs>
        <w:autoSpaceDE w:val="0"/>
        <w:autoSpaceDN w:val="0"/>
        <w:adjustRightInd w:val="0"/>
        <w:jc w:val="both"/>
        <w:rPr>
          <w:rFonts w:ascii="Arial" w:hAnsi="Arial" w:cs="Arial"/>
          <w:color w:val="000000"/>
          <w:sz w:val="22"/>
          <w:szCs w:val="22"/>
        </w:rPr>
      </w:pPr>
      <w:r w:rsidRPr="008B27A2">
        <w:rPr>
          <w:rFonts w:ascii="Arial" w:hAnsi="Arial" w:cs="Arial"/>
          <w:b/>
          <w:color w:val="000000"/>
          <w:sz w:val="22"/>
          <w:szCs w:val="22"/>
        </w:rPr>
        <w:t>e-mail:</w:t>
      </w:r>
      <w:r w:rsidRPr="00C81553">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F35966" w:rsidRDefault="00F35966" w:rsidP="00F35966">
      <w:pPr>
        <w:tabs>
          <w:tab w:val="left" w:pos="3969"/>
        </w:tabs>
        <w:autoSpaceDE w:val="0"/>
        <w:autoSpaceDN w:val="0"/>
        <w:adjustRightInd w:val="0"/>
        <w:spacing w:line="300" w:lineRule="atLeast"/>
        <w:jc w:val="both"/>
        <w:rPr>
          <w:rFonts w:ascii="Arial" w:hAnsi="Arial" w:cs="Arial"/>
          <w:color w:val="000000"/>
          <w:sz w:val="22"/>
          <w:szCs w:val="22"/>
        </w:rPr>
      </w:pPr>
    </w:p>
    <w:p w:rsidR="00F35966" w:rsidRPr="001D7A19" w:rsidRDefault="00F35966" w:rsidP="00F35966">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F35966" w:rsidRPr="00645EA8" w:rsidRDefault="00F35966" w:rsidP="00F35966">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r w:rsidRPr="00645EA8">
        <w:rPr>
          <w:rFonts w:ascii="Arial CE" w:hAnsi="Arial CE" w:cs="Arial"/>
          <w:sz w:val="22"/>
          <w:szCs w:val="22"/>
        </w:rPr>
        <w:t xml:space="preserve"> </w:t>
      </w:r>
    </w:p>
    <w:p w:rsidR="00F35966" w:rsidRDefault="00F35966" w:rsidP="00F35966">
      <w:pPr>
        <w:tabs>
          <w:tab w:val="left" w:pos="3960"/>
        </w:tabs>
        <w:autoSpaceDE w:val="0"/>
        <w:autoSpaceDN w:val="0"/>
        <w:adjustRightInd w:val="0"/>
        <w:jc w:val="both"/>
        <w:rPr>
          <w:rFonts w:ascii="Arial" w:hAnsi="Arial" w:cs="Arial"/>
          <w:sz w:val="22"/>
          <w:szCs w:val="22"/>
        </w:rPr>
      </w:pPr>
    </w:p>
    <w:p w:rsidR="00F35966" w:rsidRPr="00065603" w:rsidRDefault="00F35966" w:rsidP="00F35966">
      <w:pPr>
        <w:pStyle w:val="Zkladntextodsazen"/>
        <w:spacing w:after="0" w:line="300" w:lineRule="atLeast"/>
        <w:ind w:left="0"/>
        <w:rPr>
          <w:rFonts w:ascii="Arial" w:hAnsi="Arial" w:cs="Arial"/>
          <w:sz w:val="22"/>
          <w:szCs w:val="22"/>
        </w:rPr>
      </w:pPr>
      <w:r w:rsidRPr="00065603">
        <w:rPr>
          <w:rFonts w:ascii="Arial" w:hAnsi="Arial" w:cs="Arial"/>
          <w:sz w:val="22"/>
          <w:szCs w:val="22"/>
        </w:rPr>
        <w:t xml:space="preserve">Firma je zapsána u </w:t>
      </w:r>
      <w:r>
        <w:rPr>
          <w:rFonts w:ascii="Arial" w:hAnsi="Arial" w:cs="Arial"/>
          <w:sz w:val="22"/>
          <w:szCs w:val="22"/>
        </w:rPr>
        <w:t>Krajského</w:t>
      </w:r>
      <w:r w:rsidRPr="00065603">
        <w:rPr>
          <w:rFonts w:ascii="Arial" w:hAnsi="Arial" w:cs="Arial"/>
          <w:sz w:val="22"/>
          <w:szCs w:val="22"/>
        </w:rPr>
        <w:t xml:space="preserve"> soudu v P</w:t>
      </w:r>
      <w:r>
        <w:rPr>
          <w:rFonts w:ascii="Arial" w:hAnsi="Arial" w:cs="Arial"/>
          <w:sz w:val="22"/>
          <w:szCs w:val="22"/>
        </w:rPr>
        <w:t>lzni</w:t>
      </w:r>
      <w:r w:rsidRPr="00065603">
        <w:rPr>
          <w:rFonts w:ascii="Arial" w:hAnsi="Arial" w:cs="Arial"/>
          <w:sz w:val="22"/>
          <w:szCs w:val="22"/>
        </w:rPr>
        <w:t xml:space="preserve">, oddíl C, vložka </w:t>
      </w:r>
      <w:r>
        <w:rPr>
          <w:rFonts w:ascii="Arial" w:hAnsi="Arial" w:cs="Arial"/>
          <w:sz w:val="22"/>
          <w:szCs w:val="22"/>
        </w:rPr>
        <w:t>1717</w:t>
      </w:r>
      <w:r w:rsidRPr="00065603">
        <w:rPr>
          <w:rFonts w:ascii="Arial" w:hAnsi="Arial" w:cs="Arial"/>
          <w:sz w:val="22"/>
          <w:szCs w:val="22"/>
        </w:rPr>
        <w:t xml:space="preserve"> </w:t>
      </w:r>
    </w:p>
    <w:p w:rsidR="00F35966" w:rsidRPr="001D7A19" w:rsidRDefault="00F35966" w:rsidP="00F35966">
      <w:pPr>
        <w:widowControl w:val="0"/>
        <w:rPr>
          <w:rFonts w:ascii="Arial CE" w:hAnsi="Arial CE" w:cs="Arial"/>
          <w:color w:val="000000"/>
          <w:sz w:val="22"/>
          <w:szCs w:val="22"/>
        </w:rPr>
      </w:pPr>
      <w:r w:rsidRPr="001D7A19">
        <w:rPr>
          <w:rFonts w:ascii="Arial CE" w:hAnsi="Arial CE" w:cs="Arial"/>
          <w:sz w:val="22"/>
          <w:szCs w:val="22"/>
        </w:rPr>
        <w:t>(dále jen „</w:t>
      </w:r>
      <w:r>
        <w:rPr>
          <w:rFonts w:ascii="Arial" w:hAnsi="Arial"/>
          <w:sz w:val="22"/>
          <w:szCs w:val="22"/>
        </w:rPr>
        <w:t>zhotovitel</w:t>
      </w:r>
      <w:r w:rsidRPr="001D7A19">
        <w:rPr>
          <w:rFonts w:ascii="Arial CE" w:hAnsi="Arial CE" w:cs="Arial"/>
          <w:sz w:val="22"/>
          <w:szCs w:val="22"/>
        </w:rPr>
        <w:t>“) na straně druhé.</w:t>
      </w:r>
    </w:p>
    <w:p w:rsidR="00F35966" w:rsidRDefault="00F35966" w:rsidP="00F35966">
      <w:pPr>
        <w:tabs>
          <w:tab w:val="left" w:pos="3960"/>
        </w:tabs>
        <w:autoSpaceDE w:val="0"/>
        <w:autoSpaceDN w:val="0"/>
        <w:adjustRightInd w:val="0"/>
        <w:jc w:val="both"/>
        <w:rPr>
          <w:rFonts w:ascii="Arial" w:hAnsi="Arial" w:cs="Arial"/>
          <w:sz w:val="22"/>
          <w:szCs w:val="22"/>
        </w:rPr>
      </w:pP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r w:rsidRPr="002F5E17">
        <w:rPr>
          <w:rFonts w:ascii="Arial" w:eastAsia="Arial CE" w:hAnsi="Arial" w:cs="Arial"/>
          <w:sz w:val="22"/>
          <w:szCs w:val="22"/>
        </w:rPr>
        <w:t>Předmětem smlouvy je zpracování a zajištění:</w:t>
      </w:r>
    </w:p>
    <w:p w:rsidR="0048473A" w:rsidRPr="002B2647" w:rsidRDefault="0048473A" w:rsidP="00BC099A">
      <w:pPr>
        <w:pStyle w:val="Export0"/>
        <w:outlineLvl w:val="0"/>
        <w:rPr>
          <w:rFonts w:ascii="Arial" w:eastAsia="Arial CE" w:hAnsi="Arial" w:cs="Arial"/>
          <w:sz w:val="22"/>
          <w:szCs w:val="22"/>
          <w:highlight w:val="yellow"/>
        </w:rPr>
      </w:pPr>
    </w:p>
    <w:p w:rsidR="008828DE" w:rsidRPr="002B2647" w:rsidRDefault="008828DE" w:rsidP="008828DE">
      <w:pPr>
        <w:pStyle w:val="Export0"/>
        <w:outlineLvl w:val="0"/>
        <w:rPr>
          <w:rFonts w:ascii="Arial" w:eastAsia="Arial CE" w:hAnsi="Arial" w:cs="Arial"/>
          <w:sz w:val="22"/>
          <w:szCs w:val="22"/>
          <w:highlight w:val="yellow"/>
        </w:rPr>
      </w:pPr>
    </w:p>
    <w:p w:rsidR="008828DE" w:rsidRPr="00A67C40" w:rsidRDefault="008828DE" w:rsidP="008828DE">
      <w:pPr>
        <w:pStyle w:val="Export0"/>
        <w:numPr>
          <w:ilvl w:val="0"/>
          <w:numId w:val="42"/>
        </w:numPr>
        <w:jc w:val="both"/>
        <w:outlineLvl w:val="0"/>
        <w:rPr>
          <w:rFonts w:ascii="Arial" w:hAnsi="Arial" w:cs="Arial"/>
          <w:b/>
          <w:sz w:val="22"/>
          <w:szCs w:val="22"/>
        </w:rPr>
      </w:pPr>
      <w:proofErr w:type="spellStart"/>
      <w:r w:rsidRPr="00A67C40">
        <w:rPr>
          <w:rFonts w:ascii="Arial" w:hAnsi="Arial" w:cs="Arial"/>
          <w:b/>
          <w:sz w:val="22"/>
          <w:szCs w:val="22"/>
        </w:rPr>
        <w:t>Projektová</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dokumentace</w:t>
      </w:r>
      <w:proofErr w:type="spellEnd"/>
      <w:r w:rsidRPr="00A67C40">
        <w:rPr>
          <w:rFonts w:ascii="Arial" w:hAnsi="Arial" w:cs="Arial"/>
          <w:b/>
          <w:sz w:val="22"/>
          <w:szCs w:val="22"/>
        </w:rPr>
        <w:t xml:space="preserve"> pro </w:t>
      </w:r>
      <w:proofErr w:type="spellStart"/>
      <w:r w:rsidRPr="00A67C40">
        <w:rPr>
          <w:rFonts w:ascii="Arial" w:hAnsi="Arial" w:cs="Arial"/>
          <w:b/>
          <w:sz w:val="22"/>
          <w:szCs w:val="22"/>
        </w:rPr>
        <w:t>územní</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rozhodnutí</w:t>
      </w:r>
      <w:proofErr w:type="spellEnd"/>
      <w:r w:rsidRPr="00A67C40">
        <w:rPr>
          <w:rFonts w:ascii="Arial" w:hAnsi="Arial" w:cs="Arial"/>
          <w:b/>
          <w:sz w:val="22"/>
          <w:szCs w:val="22"/>
        </w:rPr>
        <w:t xml:space="preserve"> (DÚR)</w:t>
      </w:r>
      <w:r>
        <w:rPr>
          <w:rFonts w:ascii="Arial" w:hAnsi="Arial" w:cs="Arial"/>
          <w:b/>
          <w:sz w:val="22"/>
          <w:szCs w:val="22"/>
        </w:rPr>
        <w:t xml:space="preserve"> a </w:t>
      </w:r>
      <w:proofErr w:type="spellStart"/>
      <w:r>
        <w:rPr>
          <w:rFonts w:ascii="Arial" w:hAnsi="Arial" w:cs="Arial"/>
          <w:b/>
          <w:sz w:val="22"/>
          <w:szCs w:val="22"/>
        </w:rPr>
        <w:t>p</w:t>
      </w:r>
      <w:r w:rsidRPr="00A67C40">
        <w:rPr>
          <w:rFonts w:ascii="Arial" w:hAnsi="Arial" w:cs="Arial"/>
          <w:b/>
          <w:sz w:val="22"/>
          <w:szCs w:val="22"/>
        </w:rPr>
        <w:t>rojektové</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dokumentace</w:t>
      </w:r>
      <w:proofErr w:type="spellEnd"/>
      <w:r w:rsidRPr="00A67C40">
        <w:rPr>
          <w:rFonts w:ascii="Arial" w:hAnsi="Arial" w:cs="Arial"/>
          <w:b/>
          <w:sz w:val="22"/>
          <w:szCs w:val="22"/>
        </w:rPr>
        <w:t xml:space="preserve"> pro </w:t>
      </w:r>
      <w:proofErr w:type="spellStart"/>
      <w:r w:rsidRPr="00A67C40">
        <w:rPr>
          <w:rFonts w:ascii="Arial" w:hAnsi="Arial" w:cs="Arial"/>
          <w:b/>
          <w:sz w:val="22"/>
          <w:szCs w:val="22"/>
        </w:rPr>
        <w:t>ohlášení</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stavby</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uvedené</w:t>
      </w:r>
      <w:proofErr w:type="spellEnd"/>
      <w:r w:rsidRPr="00A67C40">
        <w:rPr>
          <w:rFonts w:ascii="Arial" w:hAnsi="Arial" w:cs="Arial"/>
          <w:b/>
          <w:sz w:val="22"/>
          <w:szCs w:val="22"/>
        </w:rPr>
        <w:t xml:space="preserve"> v §104 odst.1 </w:t>
      </w:r>
      <w:proofErr w:type="spellStart"/>
      <w:r w:rsidRPr="00A67C40">
        <w:rPr>
          <w:rFonts w:ascii="Arial" w:hAnsi="Arial" w:cs="Arial"/>
          <w:b/>
          <w:sz w:val="22"/>
          <w:szCs w:val="22"/>
        </w:rPr>
        <w:t>písm</w:t>
      </w:r>
      <w:proofErr w:type="spellEnd"/>
      <w:r w:rsidRPr="00A67C40">
        <w:rPr>
          <w:rFonts w:ascii="Arial" w:hAnsi="Arial" w:cs="Arial"/>
          <w:b/>
          <w:sz w:val="22"/>
          <w:szCs w:val="22"/>
        </w:rPr>
        <w:t xml:space="preserve">. a) </w:t>
      </w:r>
      <w:proofErr w:type="spellStart"/>
      <w:r w:rsidRPr="00A67C40">
        <w:rPr>
          <w:rFonts w:ascii="Arial" w:hAnsi="Arial" w:cs="Arial"/>
          <w:b/>
          <w:sz w:val="22"/>
          <w:szCs w:val="22"/>
        </w:rPr>
        <w:t>až</w:t>
      </w:r>
      <w:proofErr w:type="spellEnd"/>
      <w:r w:rsidRPr="00A67C40">
        <w:rPr>
          <w:rFonts w:ascii="Arial" w:hAnsi="Arial" w:cs="Arial"/>
          <w:b/>
          <w:sz w:val="22"/>
          <w:szCs w:val="22"/>
        </w:rPr>
        <w:t xml:space="preserve"> e) </w:t>
      </w:r>
      <w:proofErr w:type="spellStart"/>
      <w:r w:rsidRPr="00A67C40">
        <w:rPr>
          <w:rFonts w:ascii="Arial" w:hAnsi="Arial" w:cs="Arial"/>
          <w:b/>
          <w:sz w:val="22"/>
          <w:szCs w:val="22"/>
        </w:rPr>
        <w:t>stavebního</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zákona</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nebo</w:t>
      </w:r>
      <w:proofErr w:type="spellEnd"/>
      <w:r w:rsidRPr="00A67C40">
        <w:rPr>
          <w:rFonts w:ascii="Arial" w:hAnsi="Arial" w:cs="Arial"/>
          <w:b/>
          <w:sz w:val="22"/>
          <w:szCs w:val="22"/>
        </w:rPr>
        <w:t xml:space="preserve"> pro </w:t>
      </w:r>
      <w:r w:rsidRPr="00A67C40">
        <w:rPr>
          <w:rFonts w:ascii="Arial" w:hAnsi="Arial" w:cs="Arial"/>
          <w:b/>
          <w:sz w:val="22"/>
          <w:szCs w:val="22"/>
          <w:lang w:val="cs-CZ"/>
        </w:rPr>
        <w:t>vydání</w:t>
      </w:r>
      <w:r w:rsidRPr="00A67C40">
        <w:rPr>
          <w:rFonts w:ascii="Arial" w:hAnsi="Arial" w:cs="Arial"/>
          <w:b/>
          <w:sz w:val="22"/>
          <w:szCs w:val="22"/>
        </w:rPr>
        <w:t xml:space="preserve"> </w:t>
      </w:r>
      <w:r w:rsidRPr="00A67C40">
        <w:rPr>
          <w:rFonts w:ascii="Arial" w:hAnsi="Arial" w:cs="Arial"/>
          <w:b/>
          <w:sz w:val="22"/>
          <w:szCs w:val="22"/>
          <w:lang w:val="cs-CZ"/>
        </w:rPr>
        <w:t>stavebního</w:t>
      </w:r>
      <w:r w:rsidRPr="00A67C40">
        <w:rPr>
          <w:rFonts w:ascii="Arial" w:hAnsi="Arial" w:cs="Arial"/>
          <w:b/>
          <w:sz w:val="22"/>
          <w:szCs w:val="22"/>
        </w:rPr>
        <w:t xml:space="preserve"> </w:t>
      </w:r>
      <w:r w:rsidRPr="00A67C40">
        <w:rPr>
          <w:rFonts w:ascii="Arial" w:hAnsi="Arial" w:cs="Arial"/>
          <w:b/>
          <w:sz w:val="22"/>
          <w:szCs w:val="22"/>
          <w:lang w:val="cs-CZ"/>
        </w:rPr>
        <w:t>povolení</w:t>
      </w:r>
      <w:r w:rsidRPr="00A67C40">
        <w:rPr>
          <w:rFonts w:ascii="Arial" w:hAnsi="Arial" w:cs="Arial"/>
          <w:b/>
          <w:sz w:val="22"/>
          <w:szCs w:val="22"/>
        </w:rPr>
        <w:t xml:space="preserve"> (DSP) </w:t>
      </w:r>
      <w:proofErr w:type="spellStart"/>
      <w:r w:rsidRPr="00A67C40">
        <w:rPr>
          <w:rFonts w:ascii="Arial" w:eastAsia="Arial CE" w:hAnsi="Arial" w:cs="Arial"/>
          <w:b/>
          <w:sz w:val="22"/>
          <w:szCs w:val="22"/>
        </w:rPr>
        <w:t>včetně</w:t>
      </w:r>
      <w:proofErr w:type="spellEnd"/>
      <w:r w:rsidRPr="00A67C40">
        <w:rPr>
          <w:rFonts w:ascii="Arial" w:eastAsia="Arial CE" w:hAnsi="Arial" w:cs="Arial"/>
          <w:b/>
          <w:sz w:val="22"/>
          <w:szCs w:val="22"/>
        </w:rPr>
        <w:t xml:space="preserve"> </w:t>
      </w:r>
      <w:proofErr w:type="spellStart"/>
      <w:r w:rsidRPr="00A67C40">
        <w:rPr>
          <w:rFonts w:ascii="Arial" w:eastAsia="Arial CE" w:hAnsi="Arial" w:cs="Arial"/>
          <w:b/>
          <w:sz w:val="22"/>
          <w:szCs w:val="22"/>
        </w:rPr>
        <w:t>soupisu</w:t>
      </w:r>
      <w:proofErr w:type="spellEnd"/>
      <w:r w:rsidRPr="00A67C40">
        <w:rPr>
          <w:rFonts w:ascii="Arial" w:eastAsia="Arial CE" w:hAnsi="Arial" w:cs="Arial"/>
          <w:b/>
          <w:sz w:val="22"/>
          <w:szCs w:val="22"/>
        </w:rPr>
        <w:t xml:space="preserve"> </w:t>
      </w:r>
      <w:proofErr w:type="spellStart"/>
      <w:r w:rsidRPr="00A67C40">
        <w:rPr>
          <w:rFonts w:ascii="Arial" w:eastAsia="Arial CE" w:hAnsi="Arial" w:cs="Arial"/>
          <w:b/>
          <w:sz w:val="22"/>
          <w:szCs w:val="22"/>
        </w:rPr>
        <w:t>prací</w:t>
      </w:r>
      <w:proofErr w:type="spellEnd"/>
      <w:r>
        <w:rPr>
          <w:rFonts w:ascii="Arial" w:eastAsia="Arial CE" w:hAnsi="Arial" w:cs="Arial"/>
          <w:b/>
          <w:sz w:val="22"/>
          <w:szCs w:val="22"/>
        </w:rPr>
        <w:t xml:space="preserve"> </w:t>
      </w:r>
      <w:r w:rsidRPr="00A67C40">
        <w:rPr>
          <w:rFonts w:ascii="Arial" w:eastAsia="Arial CE" w:hAnsi="Arial" w:cs="Arial"/>
          <w:b/>
          <w:sz w:val="22"/>
          <w:szCs w:val="22"/>
        </w:rPr>
        <w:t xml:space="preserve">a </w:t>
      </w:r>
      <w:r w:rsidRPr="00A67C40">
        <w:rPr>
          <w:rFonts w:ascii="Arial" w:hAnsi="Arial" w:cs="Arial"/>
          <w:b/>
          <w:sz w:val="22"/>
          <w:szCs w:val="22"/>
          <w:lang w:val="cs-CZ"/>
        </w:rPr>
        <w:t>vyhodnocení</w:t>
      </w:r>
      <w:r w:rsidRPr="00A67C40">
        <w:rPr>
          <w:rFonts w:ascii="Arial" w:hAnsi="Arial" w:cs="Arial"/>
          <w:b/>
          <w:sz w:val="22"/>
          <w:szCs w:val="22"/>
        </w:rPr>
        <w:t xml:space="preserve"> </w:t>
      </w:r>
      <w:r w:rsidRPr="00A67C40">
        <w:rPr>
          <w:rFonts w:ascii="Arial" w:hAnsi="Arial" w:cs="Arial"/>
          <w:b/>
          <w:sz w:val="22"/>
          <w:szCs w:val="22"/>
          <w:lang w:val="cs-CZ"/>
        </w:rPr>
        <w:t>potřeby</w:t>
      </w:r>
      <w:r w:rsidRPr="00A67C40">
        <w:rPr>
          <w:rFonts w:ascii="Arial" w:hAnsi="Arial" w:cs="Arial"/>
          <w:b/>
          <w:sz w:val="22"/>
          <w:szCs w:val="22"/>
        </w:rPr>
        <w:t xml:space="preserve"> </w:t>
      </w:r>
      <w:r w:rsidRPr="00A67C40">
        <w:rPr>
          <w:rFonts w:ascii="Arial" w:hAnsi="Arial" w:cs="Arial"/>
          <w:b/>
          <w:sz w:val="22"/>
          <w:szCs w:val="22"/>
          <w:lang w:val="cs-CZ"/>
        </w:rPr>
        <w:t>zajištění</w:t>
      </w:r>
      <w:r w:rsidRPr="00A67C40">
        <w:rPr>
          <w:rFonts w:ascii="Arial" w:hAnsi="Arial" w:cs="Arial"/>
          <w:b/>
          <w:sz w:val="22"/>
          <w:szCs w:val="22"/>
        </w:rPr>
        <w:t xml:space="preserve"> </w:t>
      </w:r>
      <w:r w:rsidRPr="00A67C40">
        <w:rPr>
          <w:rFonts w:ascii="Arial" w:hAnsi="Arial" w:cs="Arial"/>
          <w:b/>
          <w:sz w:val="22"/>
          <w:szCs w:val="22"/>
          <w:lang w:val="cs-CZ"/>
        </w:rPr>
        <w:t>koordinátora</w:t>
      </w:r>
      <w:r w:rsidRPr="00A67C40">
        <w:rPr>
          <w:rFonts w:ascii="Arial" w:hAnsi="Arial" w:cs="Arial"/>
          <w:b/>
          <w:sz w:val="22"/>
          <w:szCs w:val="22"/>
        </w:rPr>
        <w:t xml:space="preserve"> BOZP v </w:t>
      </w:r>
      <w:r w:rsidRPr="00A67C40">
        <w:rPr>
          <w:rFonts w:ascii="Arial" w:hAnsi="Arial" w:cs="Arial"/>
          <w:b/>
          <w:sz w:val="22"/>
          <w:szCs w:val="22"/>
          <w:lang w:val="cs-CZ"/>
        </w:rPr>
        <w:t>přípravě</w:t>
      </w:r>
      <w:r w:rsidRPr="00A67C40">
        <w:rPr>
          <w:rFonts w:ascii="Arial" w:hAnsi="Arial" w:cs="Arial"/>
          <w:b/>
          <w:sz w:val="22"/>
          <w:szCs w:val="22"/>
        </w:rPr>
        <w:t xml:space="preserve"> a </w:t>
      </w:r>
      <w:r w:rsidRPr="00A67C40">
        <w:rPr>
          <w:rFonts w:ascii="Arial" w:hAnsi="Arial" w:cs="Arial"/>
          <w:b/>
          <w:sz w:val="22"/>
          <w:szCs w:val="22"/>
          <w:lang w:val="cs-CZ"/>
        </w:rPr>
        <w:t>realizaci</w:t>
      </w:r>
      <w:r w:rsidRPr="00A67C40">
        <w:rPr>
          <w:rFonts w:ascii="Arial" w:hAnsi="Arial" w:cs="Arial"/>
          <w:b/>
          <w:sz w:val="22"/>
          <w:szCs w:val="22"/>
        </w:rPr>
        <w:t xml:space="preserve"> </w:t>
      </w:r>
      <w:r w:rsidRPr="00A67C40">
        <w:rPr>
          <w:rFonts w:ascii="Arial" w:hAnsi="Arial" w:cs="Arial"/>
          <w:b/>
          <w:sz w:val="22"/>
          <w:szCs w:val="22"/>
          <w:lang w:val="cs-CZ"/>
        </w:rPr>
        <w:t>stavby</w:t>
      </w:r>
    </w:p>
    <w:p w:rsidR="008828DE" w:rsidRPr="00A67C40" w:rsidRDefault="008828DE" w:rsidP="008828DE">
      <w:pPr>
        <w:pStyle w:val="Export0"/>
        <w:jc w:val="both"/>
        <w:outlineLvl w:val="0"/>
        <w:rPr>
          <w:rFonts w:ascii="Arial" w:hAnsi="Arial" w:cs="Arial"/>
          <w:b/>
          <w:sz w:val="22"/>
          <w:szCs w:val="22"/>
        </w:rPr>
      </w:pPr>
    </w:p>
    <w:p w:rsidR="008828DE" w:rsidRPr="00A67C40" w:rsidRDefault="008828DE" w:rsidP="008828DE">
      <w:pPr>
        <w:pStyle w:val="Export0"/>
        <w:numPr>
          <w:ilvl w:val="0"/>
          <w:numId w:val="42"/>
        </w:numPr>
        <w:jc w:val="both"/>
        <w:outlineLvl w:val="0"/>
        <w:rPr>
          <w:rFonts w:ascii="Arial" w:hAnsi="Arial" w:cs="Arial"/>
          <w:b/>
          <w:sz w:val="22"/>
          <w:szCs w:val="22"/>
        </w:rPr>
      </w:pPr>
      <w:proofErr w:type="spellStart"/>
      <w:r w:rsidRPr="00A67C40">
        <w:rPr>
          <w:rFonts w:ascii="Arial" w:hAnsi="Arial" w:cs="Arial"/>
          <w:b/>
          <w:sz w:val="22"/>
          <w:szCs w:val="22"/>
        </w:rPr>
        <w:t>Projektová</w:t>
      </w:r>
      <w:proofErr w:type="spellEnd"/>
      <w:r w:rsidRPr="00A67C40">
        <w:rPr>
          <w:rFonts w:ascii="Arial" w:hAnsi="Arial" w:cs="Arial"/>
          <w:b/>
          <w:sz w:val="22"/>
          <w:szCs w:val="22"/>
        </w:rPr>
        <w:t xml:space="preserve"> </w:t>
      </w:r>
      <w:proofErr w:type="spellStart"/>
      <w:r w:rsidRPr="00A67C40">
        <w:rPr>
          <w:rFonts w:ascii="Arial" w:hAnsi="Arial" w:cs="Arial"/>
          <w:b/>
          <w:sz w:val="22"/>
          <w:szCs w:val="22"/>
        </w:rPr>
        <w:t>dokumentace</w:t>
      </w:r>
      <w:proofErr w:type="spellEnd"/>
      <w:r w:rsidRPr="00A67C40">
        <w:rPr>
          <w:rFonts w:ascii="Arial" w:hAnsi="Arial" w:cs="Arial"/>
          <w:b/>
          <w:sz w:val="22"/>
          <w:szCs w:val="22"/>
        </w:rPr>
        <w:t xml:space="preserve"> pro </w:t>
      </w:r>
      <w:r w:rsidRPr="00A67C40">
        <w:rPr>
          <w:rFonts w:ascii="Arial" w:hAnsi="Arial" w:cs="Arial"/>
          <w:b/>
          <w:sz w:val="22"/>
          <w:szCs w:val="22"/>
          <w:lang w:val="cs-CZ"/>
        </w:rPr>
        <w:t>provádění</w:t>
      </w:r>
      <w:r w:rsidRPr="00A67C40">
        <w:rPr>
          <w:rFonts w:ascii="Arial" w:hAnsi="Arial" w:cs="Arial"/>
          <w:b/>
          <w:sz w:val="22"/>
          <w:szCs w:val="22"/>
        </w:rPr>
        <w:t xml:space="preserve"> </w:t>
      </w:r>
      <w:r w:rsidRPr="00A67C40">
        <w:rPr>
          <w:rFonts w:ascii="Arial" w:hAnsi="Arial" w:cs="Arial"/>
          <w:b/>
          <w:sz w:val="22"/>
          <w:szCs w:val="22"/>
          <w:lang w:val="cs-CZ"/>
        </w:rPr>
        <w:t>stavby</w:t>
      </w:r>
      <w:r w:rsidRPr="00A67C40">
        <w:rPr>
          <w:rFonts w:ascii="Arial" w:hAnsi="Arial" w:cs="Arial"/>
          <w:b/>
          <w:sz w:val="22"/>
          <w:szCs w:val="22"/>
        </w:rPr>
        <w:t xml:space="preserve"> (DPS).</w:t>
      </w:r>
    </w:p>
    <w:p w:rsidR="00A87606" w:rsidRPr="00A87606" w:rsidRDefault="00A87606" w:rsidP="00A87606">
      <w:pPr>
        <w:jc w:val="both"/>
        <w:rPr>
          <w:rFonts w:ascii="Arial" w:eastAsia="Arial CE" w:hAnsi="Arial" w:cs="Arial"/>
          <w:b/>
          <w:sz w:val="22"/>
          <w:szCs w:val="22"/>
        </w:rPr>
      </w:pPr>
    </w:p>
    <w:p w:rsidR="0048473A" w:rsidRPr="002F5E17" w:rsidRDefault="0048473A" w:rsidP="0048473A">
      <w:pPr>
        <w:numPr>
          <w:ilvl w:val="0"/>
          <w:numId w:val="42"/>
        </w:numPr>
        <w:jc w:val="both"/>
        <w:rPr>
          <w:rFonts w:ascii="Arial" w:eastAsia="Arial CE" w:hAnsi="Arial" w:cs="Arial"/>
          <w:b/>
          <w:color w:val="000000"/>
          <w:sz w:val="22"/>
          <w:szCs w:val="22"/>
        </w:rPr>
      </w:pPr>
      <w:r w:rsidRPr="002F5E17">
        <w:rPr>
          <w:rFonts w:ascii="Arial" w:eastAsia="Arial CE" w:hAnsi="Arial" w:cs="Arial"/>
          <w:b/>
          <w:sz w:val="22"/>
          <w:szCs w:val="22"/>
        </w:rPr>
        <w:t>Výkon</w:t>
      </w:r>
      <w:r>
        <w:rPr>
          <w:rFonts w:ascii="Arial" w:eastAsia="Arial CE" w:hAnsi="Arial" w:cs="Arial"/>
          <w:b/>
          <w:sz w:val="22"/>
          <w:szCs w:val="22"/>
        </w:rPr>
        <w:t>u</w:t>
      </w:r>
      <w:r w:rsidRPr="002F5E17">
        <w:rPr>
          <w:rFonts w:ascii="Arial" w:eastAsia="Arial CE" w:hAnsi="Arial" w:cs="Arial"/>
          <w:b/>
          <w:sz w:val="22"/>
          <w:szCs w:val="22"/>
        </w:rPr>
        <w:t xml:space="preserve"> autorského dozoru na stavbě (AD) </w:t>
      </w:r>
    </w:p>
    <w:p w:rsidR="00421659" w:rsidRDefault="00421659" w:rsidP="00421659">
      <w:pPr>
        <w:pStyle w:val="Odstavecseseznamem"/>
        <w:rPr>
          <w:rFonts w:ascii="Arial" w:eastAsia="Arial CE" w:hAnsi="Arial" w:cs="Arial"/>
          <w:b/>
          <w:color w:val="000000"/>
          <w:sz w:val="22"/>
          <w:szCs w:val="22"/>
          <w:highlight w:val="yellow"/>
        </w:rPr>
      </w:pPr>
    </w:p>
    <w:p w:rsidR="00421659" w:rsidRDefault="000E66E5" w:rsidP="00421659">
      <w:pPr>
        <w:ind w:left="426"/>
        <w:jc w:val="both"/>
        <w:rPr>
          <w:rFonts w:ascii="Arial" w:eastAsia="Arial CE" w:hAnsi="Arial" w:cs="Arial"/>
          <w:sz w:val="22"/>
          <w:szCs w:val="22"/>
        </w:rPr>
      </w:pPr>
      <w:r w:rsidRPr="000E66E5">
        <w:rPr>
          <w:rFonts w:ascii="Arial" w:eastAsia="Arial CE" w:hAnsi="Arial" w:cs="Arial"/>
          <w:sz w:val="22"/>
          <w:szCs w:val="22"/>
        </w:rPr>
        <w:t>(dále jen „Dílo“)</w:t>
      </w:r>
    </w:p>
    <w:p w:rsidR="000E66E5" w:rsidRPr="00FB30C4" w:rsidRDefault="000E66E5" w:rsidP="00FB30C4">
      <w:pPr>
        <w:ind w:left="426"/>
        <w:jc w:val="both"/>
        <w:rPr>
          <w:rFonts w:ascii="Arial" w:eastAsia="Arial CE" w:hAnsi="Arial" w:cs="Arial"/>
        </w:rPr>
      </w:pPr>
    </w:p>
    <w:p w:rsidR="0048473A" w:rsidRPr="00FB30C4" w:rsidRDefault="0048473A" w:rsidP="00FB30C4">
      <w:pPr>
        <w:jc w:val="both"/>
        <w:rPr>
          <w:rFonts w:ascii="Arial" w:eastAsia="Arial CE" w:hAnsi="Arial" w:cs="Arial"/>
        </w:rPr>
      </w:pPr>
      <w:r w:rsidRPr="00FB30C4">
        <w:rPr>
          <w:rFonts w:ascii="Arial" w:hAnsi="Arial" w:cs="Arial"/>
        </w:rPr>
        <w:t xml:space="preserve">Projektová dokumentace se bude týkat </w:t>
      </w:r>
      <w:r w:rsidR="00FB30C4" w:rsidRPr="00FB30C4">
        <w:rPr>
          <w:rFonts w:ascii="Arial" w:hAnsi="Arial" w:cs="Arial"/>
        </w:rPr>
        <w:t>provedení rekonstrukcí vodovodů pro pitnou vodu k domkům hrázných DH 1 a DH 2. Stávající litinové potrubí DN 80 v délce 475 m je odpojeno a je v havarijním stavu. Voda byla nevyhovující kvality pro přímou spotřebu z důvodu malých odběrů. V současné době jsou domky zásobovány vodou z přivaděče surové vody a lze ji využívat pouze jako užitkovou. Součástí vodovodu bude vodoměrná šachta u ÚV a koncová rozdělovací šachta u domků hrázných.</w:t>
      </w:r>
    </w:p>
    <w:p w:rsidR="0048473A" w:rsidRPr="00FB30C4" w:rsidRDefault="0048473A" w:rsidP="00FB30C4">
      <w:pPr>
        <w:pStyle w:val="Export0"/>
        <w:jc w:val="both"/>
        <w:outlineLvl w:val="0"/>
        <w:rPr>
          <w:rFonts w:ascii="Arial" w:hAnsi="Arial" w:cs="Arial"/>
          <w:b/>
          <w:szCs w:val="24"/>
        </w:rPr>
      </w:pPr>
    </w:p>
    <w:p w:rsidR="0048473A" w:rsidRPr="0038627B" w:rsidRDefault="0048473A" w:rsidP="0048473A">
      <w:pPr>
        <w:autoSpaceDE w:val="0"/>
        <w:autoSpaceDN w:val="0"/>
        <w:adjustRightInd w:val="0"/>
        <w:rPr>
          <w:rFonts w:ascii="Arial CE" w:hAnsi="Arial CE" w:cs="Arial"/>
          <w:sz w:val="22"/>
          <w:szCs w:val="22"/>
        </w:rPr>
      </w:pPr>
      <w:r w:rsidRPr="00F35966">
        <w:rPr>
          <w:rFonts w:ascii="Arial CE" w:hAnsi="Arial CE" w:cs="Arial"/>
          <w:sz w:val="22"/>
          <w:szCs w:val="22"/>
        </w:rPr>
        <w:t>Podrobná specifikace díla je uvedena v zadávacím listu, který tvoří přílohu č. 1 a je nedílnou součástí této smlouvy.</w:t>
      </w:r>
      <w:r w:rsidRPr="0038627B">
        <w:rPr>
          <w:rFonts w:ascii="Arial CE" w:hAnsi="Arial CE" w:cs="Arial"/>
          <w:sz w:val="22"/>
          <w:szCs w:val="22"/>
        </w:rPr>
        <w:t xml:space="preserve"> </w:t>
      </w:r>
    </w:p>
    <w:p w:rsidR="0048473A" w:rsidRPr="002F5E17" w:rsidRDefault="0048473A" w:rsidP="0048473A">
      <w:pPr>
        <w:jc w:val="both"/>
        <w:rPr>
          <w:rFonts w:ascii="Arial" w:eastAsia="Arial CE" w:hAnsi="Arial" w:cs="Arial"/>
          <w:sz w:val="22"/>
          <w:szCs w:val="22"/>
        </w:rPr>
      </w:pPr>
    </w:p>
    <w:p w:rsidR="0048473A" w:rsidRDefault="0048473A" w:rsidP="0048473A">
      <w:pPr>
        <w:jc w:val="both"/>
        <w:rPr>
          <w:rFonts w:ascii="Arial" w:eastAsia="Arial CE" w:hAnsi="Arial" w:cs="Arial"/>
          <w:sz w:val="22"/>
          <w:szCs w:val="22"/>
        </w:rPr>
      </w:pPr>
      <w:r w:rsidRPr="002F5E17">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48473A" w:rsidRPr="0048473A" w:rsidRDefault="0048473A" w:rsidP="00B3162A">
      <w:pPr>
        <w:rPr>
          <w:rFonts w:ascii="Arial" w:eastAsia="Arial CE" w:hAnsi="Arial" w:cs="Arial"/>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48473A" w:rsidRPr="000E66E5" w:rsidRDefault="0048473A" w:rsidP="00421659">
      <w:pPr>
        <w:ind w:left="426"/>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lastRenderedPageBreak/>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4760F" w:rsidRPr="0041391D"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 xml:space="preserve">Nad rámec povinných částí ve smyslu vyhlášky č. 499/2006 Sb., v platném znění </w:t>
      </w:r>
      <w:r w:rsidRPr="0041391D">
        <w:rPr>
          <w:rFonts w:ascii="Arial" w:hAnsi="Arial" w:cs="Arial"/>
          <w:sz w:val="22"/>
          <w:szCs w:val="22"/>
          <w:u w:val="single"/>
        </w:rPr>
        <w:t>požadujeme zpracovat:</w:t>
      </w:r>
    </w:p>
    <w:p w:rsidR="00725BC5" w:rsidRPr="0041391D" w:rsidRDefault="00725BC5" w:rsidP="00725BC5">
      <w:pPr>
        <w:pStyle w:val="Odstavecseseznamem"/>
        <w:numPr>
          <w:ilvl w:val="0"/>
          <w:numId w:val="49"/>
        </w:numPr>
        <w:autoSpaceDE w:val="0"/>
        <w:autoSpaceDN w:val="0"/>
        <w:adjustRightInd w:val="0"/>
        <w:jc w:val="both"/>
        <w:rPr>
          <w:rFonts w:ascii="Arial" w:hAnsi="Arial" w:cs="Arial"/>
          <w:sz w:val="22"/>
          <w:szCs w:val="22"/>
        </w:rPr>
      </w:pPr>
      <w:r w:rsidRPr="0041391D">
        <w:rPr>
          <w:rFonts w:ascii="Arial" w:hAnsi="Arial" w:cs="Arial"/>
          <w:sz w:val="22"/>
          <w:szCs w:val="22"/>
        </w:rPr>
        <w:t>Podmínky provádění stavebních prací a návrh zásad kontroly jejich kvality (KZP) - 1x paré tištěné a 1x na CD pro doplnění zhotovitelem (_.</w:t>
      </w:r>
      <w:proofErr w:type="spellStart"/>
      <w:r w:rsidRPr="0041391D">
        <w:rPr>
          <w:rFonts w:ascii="Arial" w:hAnsi="Arial" w:cs="Arial"/>
          <w:sz w:val="22"/>
          <w:szCs w:val="22"/>
        </w:rPr>
        <w:t>xls</w:t>
      </w:r>
      <w:proofErr w:type="spellEnd"/>
      <w:r w:rsidRPr="0041391D">
        <w:rPr>
          <w:rFonts w:ascii="Arial" w:hAnsi="Arial" w:cs="Arial"/>
          <w:sz w:val="22"/>
          <w:szCs w:val="22"/>
        </w:rPr>
        <w:t xml:space="preserve">). </w:t>
      </w:r>
    </w:p>
    <w:p w:rsidR="001D6D17" w:rsidRPr="001D6D17" w:rsidRDefault="001D6D17" w:rsidP="001D6D17">
      <w:pPr>
        <w:pStyle w:val="Odstavecseseznamem"/>
        <w:numPr>
          <w:ilvl w:val="0"/>
          <w:numId w:val="49"/>
        </w:numPr>
        <w:autoSpaceDE w:val="0"/>
        <w:autoSpaceDN w:val="0"/>
        <w:adjustRightInd w:val="0"/>
        <w:jc w:val="both"/>
        <w:rPr>
          <w:rFonts w:ascii="Arial" w:hAnsi="Arial" w:cs="Arial"/>
          <w:sz w:val="22"/>
          <w:szCs w:val="22"/>
        </w:rPr>
      </w:pPr>
      <w:r w:rsidRPr="001D6D17">
        <w:rPr>
          <w:rFonts w:ascii="Arial" w:hAnsi="Arial" w:cs="Arial"/>
          <w:sz w:val="22"/>
          <w:szCs w:val="22"/>
        </w:rPr>
        <w:t xml:space="preserve">Kontrolní rozpočet stavby zpracovaný jako soupis prací a oceněný soupis prací dle vyhlášky č. 134/2016 Sb., v platném znění, který se zpracuje vedle běžných výstupů z programu KROS také v elektronické podobě ve formátu (_.xc4). Soupis prací se zpracuje 6x do každého tištěného </w:t>
      </w:r>
      <w:proofErr w:type="spellStart"/>
      <w:r w:rsidRPr="001D6D17">
        <w:rPr>
          <w:rFonts w:ascii="Arial" w:hAnsi="Arial" w:cs="Arial"/>
          <w:sz w:val="22"/>
          <w:szCs w:val="22"/>
        </w:rPr>
        <w:t>paré</w:t>
      </w:r>
      <w:proofErr w:type="spellEnd"/>
      <w:r w:rsidRPr="001D6D17">
        <w:rPr>
          <w:rFonts w:ascii="Arial" w:hAnsi="Arial" w:cs="Arial"/>
          <w:sz w:val="22"/>
          <w:szCs w:val="22"/>
        </w:rPr>
        <w:t xml:space="preserve"> PD. Oceněný soupis prací- 2x </w:t>
      </w:r>
      <w:proofErr w:type="spellStart"/>
      <w:r w:rsidRPr="001D6D17">
        <w:rPr>
          <w:rFonts w:ascii="Arial" w:hAnsi="Arial" w:cs="Arial"/>
          <w:sz w:val="22"/>
          <w:szCs w:val="22"/>
        </w:rPr>
        <w:t>paré</w:t>
      </w:r>
      <w:proofErr w:type="spellEnd"/>
      <w:r w:rsidRPr="001D6D17">
        <w:rPr>
          <w:rFonts w:ascii="Arial" w:hAnsi="Arial" w:cs="Arial"/>
          <w:sz w:val="22"/>
          <w:szCs w:val="22"/>
        </w:rPr>
        <w:t xml:space="preserve"> tištěné a vloží se do </w:t>
      </w:r>
      <w:proofErr w:type="spellStart"/>
      <w:proofErr w:type="gramStart"/>
      <w:r w:rsidRPr="001D6D17">
        <w:rPr>
          <w:rFonts w:ascii="Arial" w:hAnsi="Arial" w:cs="Arial"/>
          <w:sz w:val="22"/>
          <w:szCs w:val="22"/>
        </w:rPr>
        <w:t>paré</w:t>
      </w:r>
      <w:proofErr w:type="spellEnd"/>
      <w:proofErr w:type="gramEnd"/>
      <w:r w:rsidRPr="001D6D17">
        <w:rPr>
          <w:rFonts w:ascii="Arial" w:hAnsi="Arial" w:cs="Arial"/>
          <w:sz w:val="22"/>
          <w:szCs w:val="22"/>
        </w:rPr>
        <w:t xml:space="preserve"> č. 1 a č. 2 PD. Dále se dodá a 1x na CD.</w:t>
      </w:r>
    </w:p>
    <w:p w:rsidR="001D6D17" w:rsidRPr="001D6D17" w:rsidRDefault="001D6D17" w:rsidP="001D6D17">
      <w:pPr>
        <w:pStyle w:val="Odstavecseseznamem"/>
        <w:autoSpaceDE w:val="0"/>
        <w:autoSpaceDN w:val="0"/>
        <w:adjustRightInd w:val="0"/>
        <w:ind w:left="360"/>
        <w:jc w:val="both"/>
        <w:rPr>
          <w:rFonts w:ascii="Arial" w:hAnsi="Arial" w:cs="Arial"/>
          <w:sz w:val="22"/>
          <w:szCs w:val="22"/>
        </w:rPr>
      </w:pPr>
      <w:r w:rsidRPr="001D6D17">
        <w:rPr>
          <w:rFonts w:ascii="Arial" w:hAnsi="Arial" w:cs="Arial"/>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1D6D17">
        <w:rPr>
          <w:rFonts w:ascii="Arial" w:hAnsi="Arial" w:cs="Arial"/>
          <w:b/>
          <w:sz w:val="22"/>
          <w:szCs w:val="22"/>
        </w:rPr>
        <w:t xml:space="preserve"> kalkulace</w:t>
      </w:r>
      <w:r w:rsidRPr="001D6D17">
        <w:rPr>
          <w:rFonts w:ascii="Arial" w:hAnsi="Arial" w:cs="Arial"/>
          <w:sz w:val="22"/>
          <w:szCs w:val="22"/>
        </w:rPr>
        <w:t xml:space="preserve"> každé takovéto položky.</w:t>
      </w:r>
    </w:p>
    <w:p w:rsidR="007E6E13" w:rsidRPr="00F770AD" w:rsidRDefault="007E6E13" w:rsidP="007E6E13">
      <w:pPr>
        <w:ind w:left="360"/>
        <w:jc w:val="both"/>
        <w:rPr>
          <w:rFonts w:ascii="Arial" w:eastAsia="Arial CE" w:hAnsi="Arial" w:cs="Arial"/>
          <w:sz w:val="22"/>
          <w:szCs w:val="22"/>
        </w:rPr>
      </w:pPr>
    </w:p>
    <w:p w:rsidR="00861A4D" w:rsidRDefault="00B80F9A" w:rsidP="00A87606">
      <w:pPr>
        <w:jc w:val="both"/>
        <w:rPr>
          <w:rFonts w:ascii="Arial" w:eastAsia="Arial CE" w:hAnsi="Arial" w:cs="Arial"/>
          <w:sz w:val="22"/>
          <w:szCs w:val="22"/>
        </w:rPr>
      </w:pPr>
      <w:r w:rsidRPr="00F770AD">
        <w:rPr>
          <w:rFonts w:ascii="Arial" w:eastAsia="Arial CE" w:hAnsi="Arial" w:cs="Arial"/>
          <w:sz w:val="22"/>
          <w:szCs w:val="22"/>
        </w:rPr>
        <w:t>Předmětem této smlouvy nejsou projektov</w:t>
      </w:r>
      <w:r w:rsidRPr="000D101E">
        <w:rPr>
          <w:rFonts w:ascii="Arial" w:eastAsia="Arial CE" w:hAnsi="Arial" w:cs="Arial"/>
          <w:sz w:val="22"/>
          <w:szCs w:val="22"/>
        </w:rPr>
        <w:t>é práce spadající do tzv. dodavatelské dokumentace (např. podrobné výkresy a tabulky výztuže, dílenská dokumentace prefabrikovaných dílců apod.).</w:t>
      </w:r>
      <w:r w:rsidR="00861A4D">
        <w:rPr>
          <w:rFonts w:ascii="Arial" w:eastAsia="Arial CE" w:hAnsi="Arial" w:cs="Arial"/>
          <w:sz w:val="22"/>
          <w:szCs w:val="22"/>
        </w:rPr>
        <w:t xml:space="preserve"> </w:t>
      </w:r>
    </w:p>
    <w:p w:rsidR="00861A4D" w:rsidRDefault="00861A4D" w:rsidP="00835D69">
      <w:pPr>
        <w:jc w:val="both"/>
        <w:rPr>
          <w:rFonts w:ascii="Arial" w:eastAsia="Arial CE" w:hAnsi="Arial" w:cs="Arial"/>
          <w:sz w:val="22"/>
          <w:szCs w:val="22"/>
        </w:rPr>
      </w:pPr>
    </w:p>
    <w:p w:rsidR="00B80F9A" w:rsidRPr="00B80F9A" w:rsidRDefault="00B80F9A" w:rsidP="00835D69">
      <w:pPr>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A87606" w:rsidRPr="00A87606" w:rsidRDefault="00A87606" w:rsidP="006B2A53">
      <w:pPr>
        <w:jc w:val="both"/>
        <w:rPr>
          <w:rFonts w:ascii="Arial" w:eastAsia="Arial CE" w:hAnsi="Arial" w:cs="Arial"/>
          <w:b/>
          <w:sz w:val="22"/>
          <w:szCs w:val="22"/>
        </w:rPr>
      </w:pPr>
    </w:p>
    <w:p w:rsidR="00EB7EEF" w:rsidRPr="002536D0" w:rsidRDefault="00A87606" w:rsidP="00A87606">
      <w:pPr>
        <w:jc w:val="both"/>
        <w:rPr>
          <w:rFonts w:ascii="Arial" w:eastAsia="Arial CE" w:hAnsi="Arial" w:cs="Arial"/>
          <w:sz w:val="22"/>
          <w:szCs w:val="22"/>
        </w:rPr>
      </w:pPr>
      <w:r w:rsidRPr="00EB7EEF">
        <w:rPr>
          <w:rFonts w:ascii="Arial" w:eastAsia="Arial CE" w:hAnsi="Arial" w:cs="Arial"/>
          <w:sz w:val="22"/>
          <w:szCs w:val="22"/>
        </w:rPr>
        <w:t xml:space="preserve">Zhotovitel se zavazuje v souladu s §152 </w:t>
      </w:r>
      <w:r w:rsidR="00DB178B" w:rsidRPr="00EB7EEF">
        <w:rPr>
          <w:rFonts w:ascii="Arial" w:eastAsia="Arial CE" w:hAnsi="Arial" w:cs="Arial"/>
          <w:sz w:val="22"/>
          <w:szCs w:val="22"/>
        </w:rPr>
        <w:t xml:space="preserve">zákona č. </w:t>
      </w:r>
      <w:r w:rsidR="007E6E13">
        <w:rPr>
          <w:rFonts w:ascii="Arial" w:eastAsia="Arial CE" w:hAnsi="Arial" w:cs="Arial"/>
          <w:sz w:val="22"/>
          <w:szCs w:val="22"/>
        </w:rPr>
        <w:t>183</w:t>
      </w:r>
      <w:r w:rsidR="00B14573">
        <w:rPr>
          <w:rFonts w:ascii="Arial" w:eastAsia="Arial CE" w:hAnsi="Arial" w:cs="Arial"/>
          <w:sz w:val="22"/>
          <w:szCs w:val="22"/>
        </w:rPr>
        <w:t>/2006</w:t>
      </w:r>
      <w:r w:rsidR="00DB178B" w:rsidRPr="00EB7EEF">
        <w:rPr>
          <w:rFonts w:ascii="Arial" w:eastAsia="Arial CE" w:hAnsi="Arial" w:cs="Arial"/>
          <w:sz w:val="22"/>
          <w:szCs w:val="22"/>
        </w:rPr>
        <w:t xml:space="preserve"> Sb., o územním plánování a stavebním řádu (stavební zákon)</w:t>
      </w:r>
      <w:r w:rsidR="00B14573">
        <w:rPr>
          <w:rFonts w:ascii="Arial" w:eastAsia="Arial CE" w:hAnsi="Arial" w:cs="Arial"/>
          <w:sz w:val="22"/>
          <w:szCs w:val="22"/>
        </w:rPr>
        <w:t>, ve znění pozdějších předpisů</w:t>
      </w:r>
      <w:r w:rsidRPr="00EB7EEF">
        <w:rPr>
          <w:rFonts w:ascii="Arial" w:eastAsia="Arial CE" w:hAnsi="Arial" w:cs="Arial"/>
          <w:sz w:val="22"/>
          <w:szCs w:val="22"/>
        </w:rPr>
        <w:t xml:space="preserve"> zajistit pro objednatele výkon autorského dozoru (AD) po dobu výstavby předmětné stavby, zároveň se zhotovitel zavazuje pořizovat fotodokumentaci stavby po dobu výkonu autorského dozoru. </w:t>
      </w:r>
      <w:r w:rsidRPr="00A87606">
        <w:rPr>
          <w:rFonts w:ascii="Arial" w:eastAsia="Arial CE" w:hAnsi="Arial" w:cs="Arial"/>
          <w:sz w:val="22"/>
          <w:szCs w:val="22"/>
        </w:rPr>
        <w:t xml:space="preserve">Autorský dozor bude informován objednatelem o zahájení stavby (zajistí TDS). TDS bude vyzývat AD k účasti na kontrolním dnu stavby (KD) operativně. </w:t>
      </w:r>
    </w:p>
    <w:p w:rsidR="00835D69" w:rsidRDefault="00835D69"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v</w:t>
      </w:r>
      <w:r w:rsidR="00755364">
        <w:rPr>
          <w:rFonts w:ascii="Arial" w:eastAsia="Arial CE" w:hAnsi="Arial" w:cs="Arial"/>
          <w:sz w:val="22"/>
          <w:szCs w:val="22"/>
        </w:rPr>
        <w:t xml:space="preserve">ždy minimálně 2 výrobní výbory (vstupní a závěrečný VV).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První VV</w:t>
      </w:r>
      <w:r>
        <w:rPr>
          <w:rFonts w:ascii="Arial CE" w:hAnsi="Arial CE" w:cs="Arial"/>
          <w:sz w:val="22"/>
          <w:szCs w:val="22"/>
        </w:rPr>
        <w:t xml:space="preserve"> bude svolán nejpozději </w:t>
      </w:r>
      <w:r w:rsidRPr="00C92B2F">
        <w:rPr>
          <w:rFonts w:ascii="Arial CE" w:hAnsi="Arial CE" w:cs="Arial"/>
          <w:sz w:val="22"/>
          <w:szCs w:val="22"/>
        </w:rPr>
        <w:t>do 14 týdnů</w:t>
      </w:r>
      <w:r w:rsidRPr="00BE6EF2">
        <w:rPr>
          <w:rFonts w:ascii="Arial CE" w:hAnsi="Arial CE" w:cs="Arial"/>
          <w:sz w:val="22"/>
          <w:szCs w:val="22"/>
        </w:rPr>
        <w:t xml:space="preserve"> </w:t>
      </w:r>
      <w:r w:rsidR="00917673">
        <w:rPr>
          <w:rFonts w:ascii="Arial CE" w:hAnsi="Arial CE" w:cs="Arial"/>
          <w:sz w:val="22"/>
          <w:szCs w:val="22"/>
        </w:rPr>
        <w:t>po nabytí platnosti</w:t>
      </w:r>
      <w:r w:rsidRPr="001D7A19">
        <w:rPr>
          <w:rFonts w:ascii="Arial CE" w:hAnsi="Arial CE" w:cs="Arial"/>
          <w:sz w:val="22"/>
          <w:szCs w:val="22"/>
        </w:rPr>
        <w:t xml:space="preserve"> smlouvy o dílo. Na tomto VV </w:t>
      </w:r>
      <w:r>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w:t>
      </w:r>
      <w:r>
        <w:rPr>
          <w:rFonts w:ascii="Arial CE" w:hAnsi="Arial CE" w:cs="Arial"/>
          <w:sz w:val="22"/>
          <w:szCs w:val="22"/>
        </w:rPr>
        <w:t xml:space="preserve">geodetického </w:t>
      </w:r>
      <w:r w:rsidRPr="001D7A19">
        <w:rPr>
          <w:rFonts w:ascii="Arial CE" w:hAnsi="Arial CE" w:cs="Arial"/>
          <w:sz w:val="22"/>
          <w:szCs w:val="22"/>
        </w:rPr>
        <w:t>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Na dalším VV </w:t>
      </w:r>
      <w:r>
        <w:rPr>
          <w:rFonts w:ascii="Arial CE" w:hAnsi="Arial CE" w:cs="Arial"/>
          <w:sz w:val="22"/>
          <w:szCs w:val="22"/>
        </w:rPr>
        <w:t>zhotovitel</w:t>
      </w:r>
      <w:r w:rsidRPr="001D7A19">
        <w:rPr>
          <w:rFonts w:ascii="Arial CE" w:hAnsi="Arial CE" w:cs="Arial"/>
          <w:sz w:val="22"/>
          <w:szCs w:val="22"/>
        </w:rPr>
        <w:t xml:space="preserve"> předloží návrh technického řešení </w:t>
      </w:r>
      <w:r>
        <w:rPr>
          <w:rFonts w:ascii="Arial CE" w:hAnsi="Arial CE" w:cs="Arial"/>
          <w:sz w:val="22"/>
          <w:szCs w:val="22"/>
        </w:rPr>
        <w:t>k</w:t>
      </w:r>
      <w:r w:rsidR="00917673">
        <w:rPr>
          <w:rFonts w:ascii="Arial CE" w:hAnsi="Arial CE" w:cs="Arial"/>
          <w:sz w:val="22"/>
          <w:szCs w:val="22"/>
        </w:rPr>
        <w:t xml:space="preserve"> jeho </w:t>
      </w:r>
      <w:r>
        <w:rPr>
          <w:rFonts w:ascii="Arial CE" w:hAnsi="Arial CE" w:cs="Arial"/>
          <w:sz w:val="22"/>
          <w:szCs w:val="22"/>
        </w:rPr>
        <w:t xml:space="preserve">odsouhlasení objednatelem </w:t>
      </w:r>
      <w:r w:rsidRPr="001D7A19">
        <w:rPr>
          <w:rFonts w:ascii="Arial CE" w:hAnsi="Arial CE" w:cs="Arial"/>
          <w:sz w:val="22"/>
          <w:szCs w:val="22"/>
        </w:rPr>
        <w:t>na základě zpracovaných vý</w:t>
      </w:r>
      <w:r>
        <w:rPr>
          <w:rFonts w:ascii="Arial CE" w:hAnsi="Arial CE" w:cs="Arial"/>
          <w:sz w:val="22"/>
          <w:szCs w:val="22"/>
        </w:rPr>
        <w:t>počtů (statických, hydrotechnických</w:t>
      </w:r>
      <w:r w:rsidRPr="001D7A19">
        <w:rPr>
          <w:rFonts w:ascii="Arial CE" w:hAnsi="Arial CE" w:cs="Arial"/>
          <w:sz w:val="22"/>
          <w:szCs w:val="22"/>
        </w:rPr>
        <w:t xml:space="preserve">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 xml:space="preserve">dokladů, posudků či </w:t>
      </w:r>
      <w:r w:rsidRPr="00BE6EF2">
        <w:rPr>
          <w:rFonts w:ascii="Arial CE" w:hAnsi="Arial CE" w:cs="Arial"/>
          <w:sz w:val="22"/>
          <w:szCs w:val="22"/>
        </w:rPr>
        <w:t>stanovisek</w:t>
      </w:r>
      <w:r>
        <w:rPr>
          <w:rFonts w:ascii="Arial CE" w:hAnsi="Arial CE" w:cs="Arial"/>
          <w:sz w:val="22"/>
          <w:szCs w:val="22"/>
        </w:rPr>
        <w:t>.</w:t>
      </w:r>
    </w:p>
    <w:p w:rsidR="00C92B2F" w:rsidRPr="001D7A19"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lastRenderedPageBreak/>
        <w:t xml:space="preserve">Na VV budou výsledky prezentovány pokud možno elektronicky, doplňující podklady budou předkládány v tištěné podobě. V případě požadavku objednatele je </w:t>
      </w:r>
      <w:r>
        <w:rPr>
          <w:rFonts w:ascii="Arial CE" w:hAnsi="Arial CE" w:cs="Arial"/>
          <w:sz w:val="22"/>
          <w:szCs w:val="22"/>
        </w:rPr>
        <w:t>zhotovitel</w:t>
      </w:r>
      <w:r w:rsidRPr="001D7A19">
        <w:rPr>
          <w:rFonts w:ascii="Arial CE" w:hAnsi="Arial CE" w:cs="Arial"/>
          <w:sz w:val="22"/>
          <w:szCs w:val="22"/>
        </w:rPr>
        <w:t xml:space="preserve"> povinen zorganizovat další VV. Takovýto VV </w:t>
      </w:r>
      <w:r>
        <w:rPr>
          <w:rFonts w:ascii="Arial CE" w:hAnsi="Arial CE" w:cs="Arial"/>
          <w:sz w:val="22"/>
          <w:szCs w:val="22"/>
        </w:rPr>
        <w:t>zhotovitel</w:t>
      </w:r>
      <w:r w:rsidRPr="001D7A19">
        <w:rPr>
          <w:rFonts w:ascii="Arial CE" w:hAnsi="Arial CE" w:cs="Arial"/>
          <w:sz w:val="22"/>
          <w:szCs w:val="22"/>
        </w:rPr>
        <w:t xml:space="preserve">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w:t>
      </w:r>
      <w:r>
        <w:rPr>
          <w:rFonts w:ascii="Arial CE" w:hAnsi="Arial CE" w:cs="Arial"/>
          <w:sz w:val="22"/>
          <w:szCs w:val="22"/>
        </w:rPr>
        <w:t>nejpozději 10</w:t>
      </w:r>
      <w:r w:rsidRPr="001D7A19">
        <w:rPr>
          <w:rFonts w:ascii="Arial CE" w:hAnsi="Arial CE" w:cs="Arial"/>
          <w:sz w:val="22"/>
          <w:szCs w:val="22"/>
        </w:rPr>
        <w:t xml:space="preserve"> kalendářníc</w:t>
      </w:r>
      <w:r>
        <w:rPr>
          <w:rFonts w:ascii="Arial CE" w:hAnsi="Arial CE" w:cs="Arial"/>
          <w:sz w:val="22"/>
          <w:szCs w:val="22"/>
        </w:rPr>
        <w:t>h dnů před konáním závěrečného</w:t>
      </w:r>
      <w:r w:rsidRPr="001D7A19">
        <w:rPr>
          <w:rFonts w:ascii="Arial CE" w:hAnsi="Arial CE" w:cs="Arial"/>
          <w:sz w:val="22"/>
          <w:szCs w:val="22"/>
        </w:rPr>
        <w:t xml:space="preserve"> VV předloží MPR:</w:t>
      </w:r>
    </w:p>
    <w:p w:rsidR="00C92B2F" w:rsidRPr="006E033D" w:rsidRDefault="00C92B2F" w:rsidP="00C92B2F">
      <w:pPr>
        <w:pStyle w:val="Odstavecseseznamem"/>
        <w:widowControl w:val="0"/>
        <w:numPr>
          <w:ilvl w:val="0"/>
          <w:numId w:val="16"/>
        </w:numPr>
        <w:ind w:left="284" w:hanging="284"/>
        <w:jc w:val="both"/>
        <w:rPr>
          <w:rFonts w:ascii="Arial CE" w:hAnsi="Arial CE" w:cs="Arial"/>
          <w:sz w:val="22"/>
          <w:szCs w:val="22"/>
        </w:rPr>
      </w:pPr>
      <w:r w:rsidRPr="006E033D">
        <w:rPr>
          <w:rFonts w:ascii="Arial CE" w:hAnsi="Arial CE" w:cs="Arial"/>
          <w:sz w:val="22"/>
          <w:szCs w:val="22"/>
        </w:rPr>
        <w:t xml:space="preserve">2x pracovní </w:t>
      </w:r>
      <w:r>
        <w:rPr>
          <w:rFonts w:ascii="Arial CE" w:hAnsi="Arial CE" w:cs="Arial"/>
          <w:sz w:val="22"/>
          <w:szCs w:val="22"/>
        </w:rPr>
        <w:t xml:space="preserve">tištěná </w:t>
      </w:r>
      <w:r w:rsidRPr="006E033D">
        <w:rPr>
          <w:rFonts w:ascii="Arial CE" w:hAnsi="Arial CE" w:cs="Arial"/>
          <w:sz w:val="22"/>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C92B2F">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 to ve stejné struktuře a obsahovém členění odpovídající tištěné verzi</w:t>
      </w:r>
      <w:r>
        <w:rPr>
          <w:rFonts w:ascii="Arial CE" w:hAnsi="Arial CE" w:cs="Arial"/>
          <w:sz w:val="22"/>
          <w:szCs w:val="22"/>
        </w:rPr>
        <w:t>.</w:t>
      </w:r>
    </w:p>
    <w:p w:rsidR="00C92B2F"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Pr>
          <w:rFonts w:ascii="Arial CE" w:hAnsi="Arial CE" w:cs="Arial"/>
          <w:sz w:val="22"/>
          <w:szCs w:val="22"/>
        </w:rPr>
        <w:t>2</w:t>
      </w:r>
      <w:r w:rsidRPr="001D7A19">
        <w:rPr>
          <w:rFonts w:ascii="Arial CE" w:hAnsi="Arial CE" w:cs="Arial"/>
          <w:sz w:val="22"/>
          <w:szCs w:val="22"/>
        </w:rPr>
        <w:t>x</w:t>
      </w:r>
      <w:r>
        <w:rPr>
          <w:rFonts w:ascii="Arial CE" w:hAnsi="Arial CE" w:cs="Arial"/>
          <w:sz w:val="22"/>
          <w:szCs w:val="22"/>
        </w:rPr>
        <w:t xml:space="preserve"> </w:t>
      </w:r>
      <w:r w:rsidRPr="001D7A19">
        <w:rPr>
          <w:rFonts w:ascii="Arial CE" w:hAnsi="Arial CE" w:cs="Arial"/>
          <w:sz w:val="22"/>
          <w:szCs w:val="22"/>
        </w:rPr>
        <w:t>paré tištěné</w:t>
      </w:r>
      <w:r>
        <w:rPr>
          <w:rFonts w:ascii="Arial CE" w:hAnsi="Arial CE" w:cs="Arial"/>
          <w:sz w:val="22"/>
          <w:szCs w:val="22"/>
        </w:rPr>
        <w:t xml:space="preserve"> + </w:t>
      </w:r>
      <w:r w:rsidRPr="001D7A19">
        <w:rPr>
          <w:rFonts w:ascii="Arial CE" w:hAnsi="Arial CE" w:cs="Arial"/>
          <w:sz w:val="22"/>
          <w:szCs w:val="22"/>
        </w:rPr>
        <w:t>1x na e</w:t>
      </w:r>
      <w:r>
        <w:rPr>
          <w:rFonts w:ascii="Arial CE" w:hAnsi="Arial CE" w:cs="Arial"/>
          <w:sz w:val="22"/>
          <w:szCs w:val="22"/>
        </w:rPr>
        <w:t xml:space="preserve">lektronickém nosiči dat </w:t>
      </w:r>
      <w:r w:rsidRPr="00C92B2F">
        <w:rPr>
          <w:rFonts w:ascii="Arial CE" w:hAnsi="Arial CE" w:cs="Arial"/>
          <w:b/>
          <w:sz w:val="22"/>
          <w:szCs w:val="22"/>
        </w:rPr>
        <w:t>k dílčímu termínu plnění dle SOD,</w:t>
      </w:r>
      <w:r>
        <w:rPr>
          <w:rFonts w:ascii="Arial CE" w:hAnsi="Arial CE" w:cs="Arial"/>
          <w:sz w:val="22"/>
          <w:szCs w:val="22"/>
        </w:rPr>
        <w:t xml:space="preserve"> pro následné projednání v investiční komisi objednatele.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 w:val="22"/>
          <w:szCs w:val="22"/>
        </w:rPr>
        <w:t>zhotovitel</w:t>
      </w:r>
      <w:r w:rsidRPr="001D7A19">
        <w:rPr>
          <w:rFonts w:ascii="Arial CE" w:hAnsi="Arial CE" w:cs="Arial"/>
          <w:sz w:val="22"/>
          <w:szCs w:val="22"/>
        </w:rPr>
        <w:t xml:space="preserve"> MPR v termínu do </w:t>
      </w:r>
      <w:r>
        <w:rPr>
          <w:rFonts w:ascii="Arial CE" w:hAnsi="Arial CE" w:cs="Arial"/>
          <w:sz w:val="22"/>
          <w:szCs w:val="22"/>
        </w:rPr>
        <w:t>14</w:t>
      </w:r>
      <w:r w:rsidRPr="001D7A19">
        <w:rPr>
          <w:rFonts w:ascii="Arial CE" w:hAnsi="Arial CE" w:cs="Arial"/>
          <w:sz w:val="22"/>
          <w:szCs w:val="22"/>
        </w:rPr>
        <w:t xml:space="preserve"> </w:t>
      </w:r>
      <w:r>
        <w:rPr>
          <w:rFonts w:ascii="Arial CE" w:hAnsi="Arial CE" w:cs="Arial"/>
          <w:sz w:val="22"/>
          <w:szCs w:val="22"/>
        </w:rPr>
        <w:t>kalendářních</w:t>
      </w:r>
      <w:r w:rsidRPr="001D7A19">
        <w:rPr>
          <w:rFonts w:ascii="Arial CE" w:hAnsi="Arial CE" w:cs="Arial"/>
          <w:sz w:val="22"/>
          <w:szCs w:val="22"/>
        </w:rPr>
        <w:t xml:space="preserve"> dnů zbývající </w:t>
      </w:r>
      <w:r>
        <w:rPr>
          <w:rFonts w:ascii="Arial CE" w:hAnsi="Arial CE" w:cs="Arial"/>
          <w:sz w:val="22"/>
          <w:szCs w:val="22"/>
        </w:rPr>
        <w:t xml:space="preserve">4x paré </w:t>
      </w:r>
      <w:r w:rsidRPr="001D7A19">
        <w:rPr>
          <w:rFonts w:ascii="Arial CE" w:hAnsi="Arial CE" w:cs="Arial"/>
          <w:sz w:val="22"/>
          <w:szCs w:val="22"/>
        </w:rPr>
        <w:t xml:space="preserve">tištěné + 1x na elektronickém nosiči dat. </w:t>
      </w:r>
    </w:p>
    <w:p w:rsidR="00C92B2F" w:rsidRPr="001D7A19" w:rsidRDefault="00C92B2F" w:rsidP="00C92B2F">
      <w:pPr>
        <w:widowControl w:val="0"/>
        <w:jc w:val="both"/>
        <w:rPr>
          <w:rFonts w:ascii="Arial CE" w:hAnsi="Arial CE"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436973" w:rsidRPr="00C92B2F" w:rsidRDefault="00A87606" w:rsidP="00C92B2F">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ascii="Arial" w:hAnsi="Arial" w:cs="Arial"/>
          <w:b/>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ascii="Arial" w:hAnsi="Arial" w:cs="Arial"/>
          <w:sz w:val="22"/>
          <w:szCs w:val="22"/>
        </w:rPr>
      </w:pPr>
    </w:p>
    <w:p w:rsidR="000C5921"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48473A" w:rsidRDefault="0048473A" w:rsidP="00A87606">
      <w:pPr>
        <w:autoSpaceDE w:val="0"/>
        <w:autoSpaceDN w:val="0"/>
        <w:adjustRightInd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Default="00496E78" w:rsidP="006B2A53">
      <w:pPr>
        <w:autoSpaceDE w:val="0"/>
        <w:autoSpaceDN w:val="0"/>
        <w:adjustRightInd w:val="0"/>
        <w:rPr>
          <w:rFonts w:ascii="Arial CE" w:hAnsi="Arial CE" w:cs="Arial"/>
          <w:b/>
          <w:color w:val="FF0000"/>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835D69" w:rsidRDefault="00835D69" w:rsidP="006B2A53">
      <w:pPr>
        <w:autoSpaceDE w:val="0"/>
        <w:autoSpaceDN w:val="0"/>
        <w:adjustRightInd w:val="0"/>
        <w:rPr>
          <w:rFonts w:ascii="Arial CE" w:hAnsi="Arial CE" w:cs="Arial"/>
          <w:b/>
          <w:sz w:val="22"/>
          <w:szCs w:val="22"/>
        </w:rPr>
      </w:pPr>
    </w:p>
    <w:p w:rsidR="00807C29" w:rsidRPr="008C1E53" w:rsidRDefault="00807C29" w:rsidP="006B2A53">
      <w:pPr>
        <w:autoSpaceDE w:val="0"/>
        <w:autoSpaceDN w:val="0"/>
        <w:adjustRightInd w:val="0"/>
        <w:rPr>
          <w:rFonts w:ascii="Arial CE" w:hAnsi="Arial CE" w:cs="Arial"/>
          <w:b/>
          <w:sz w:val="22"/>
          <w:szCs w:val="22"/>
        </w:rPr>
      </w:pPr>
      <w:r w:rsidRPr="00835D69">
        <w:rPr>
          <w:rFonts w:ascii="Arial CE" w:hAnsi="Arial CE" w:cs="Arial"/>
          <w:sz w:val="22"/>
          <w:szCs w:val="22"/>
        </w:rPr>
        <w:t xml:space="preserve">Dílčí termín </w:t>
      </w:r>
      <w:r w:rsidRPr="00835D69">
        <w:rPr>
          <w:rFonts w:ascii="Arial CE" w:eastAsia="Arial CE" w:hAnsi="Arial CE" w:cs="Arial CE"/>
          <w:sz w:val="22"/>
          <w:szCs w:val="22"/>
        </w:rPr>
        <w:t xml:space="preserve">(předání a převzetí 2 </w:t>
      </w:r>
      <w:proofErr w:type="spellStart"/>
      <w:r w:rsidRPr="00835D69">
        <w:rPr>
          <w:rFonts w:ascii="Arial CE" w:eastAsia="Arial CE" w:hAnsi="Arial CE" w:cs="Arial CE"/>
          <w:sz w:val="22"/>
          <w:szCs w:val="22"/>
        </w:rPr>
        <w:t>paré</w:t>
      </w:r>
      <w:proofErr w:type="spellEnd"/>
      <w:r w:rsidRPr="00835D69">
        <w:rPr>
          <w:rFonts w:ascii="Arial CE" w:eastAsia="Arial CE" w:hAnsi="Arial CE" w:cs="Arial CE"/>
          <w:sz w:val="22"/>
          <w:szCs w:val="22"/>
        </w:rPr>
        <w:t xml:space="preserve"> PD</w:t>
      </w:r>
      <w:r>
        <w:rPr>
          <w:rFonts w:ascii="Arial CE" w:eastAsia="Arial CE" w:hAnsi="Arial CE" w:cs="Arial CE"/>
          <w:sz w:val="22"/>
          <w:szCs w:val="22"/>
        </w:rPr>
        <w:t xml:space="preserve"> DÚR a DSP</w:t>
      </w:r>
      <w:r w:rsidR="004A7C83">
        <w:rPr>
          <w:rFonts w:ascii="Arial CE" w:eastAsia="Arial CE" w:hAnsi="Arial CE" w:cs="Arial CE"/>
          <w:sz w:val="22"/>
          <w:szCs w:val="22"/>
        </w:rPr>
        <w:t xml:space="preserve"> po ZVV) </w:t>
      </w:r>
      <w:r w:rsidR="004A7C83">
        <w:rPr>
          <w:rFonts w:ascii="Arial CE" w:eastAsia="Arial CE" w:hAnsi="Arial CE" w:cs="Arial CE"/>
          <w:sz w:val="22"/>
          <w:szCs w:val="22"/>
        </w:rPr>
        <w:tab/>
      </w:r>
      <w:r w:rsidR="004A7C83">
        <w:rPr>
          <w:rFonts w:ascii="Arial CE" w:eastAsia="Arial CE" w:hAnsi="Arial CE" w:cs="Arial CE"/>
          <w:sz w:val="22"/>
          <w:szCs w:val="22"/>
        </w:rPr>
        <w:tab/>
      </w:r>
      <w:proofErr w:type="gramStart"/>
      <w:r>
        <w:rPr>
          <w:rFonts w:ascii="Arial CE" w:eastAsia="Arial CE" w:hAnsi="Arial CE" w:cs="Arial CE"/>
          <w:sz w:val="22"/>
          <w:szCs w:val="22"/>
        </w:rPr>
        <w:t>30.10.2018</w:t>
      </w:r>
      <w:proofErr w:type="gramEnd"/>
    </w:p>
    <w:p w:rsidR="00807C29" w:rsidRDefault="00807C29" w:rsidP="006731EF">
      <w:pPr>
        <w:autoSpaceDE w:val="0"/>
        <w:autoSpaceDN w:val="0"/>
        <w:adjustRightInd w:val="0"/>
        <w:ind w:left="7080" w:hanging="7080"/>
        <w:rPr>
          <w:rFonts w:ascii="Arial CE" w:hAnsi="Arial CE" w:cs="Arial"/>
          <w:sz w:val="22"/>
          <w:szCs w:val="22"/>
        </w:rPr>
      </w:pPr>
    </w:p>
    <w:p w:rsidR="00835D69" w:rsidRPr="00835D69" w:rsidRDefault="006B2A53" w:rsidP="006731EF">
      <w:pPr>
        <w:autoSpaceDE w:val="0"/>
        <w:autoSpaceDN w:val="0"/>
        <w:adjustRightInd w:val="0"/>
        <w:ind w:left="7080" w:hanging="7080"/>
        <w:rPr>
          <w:rFonts w:ascii="Arial CE" w:hAnsi="Arial CE" w:cs="Arial"/>
          <w:sz w:val="22"/>
          <w:szCs w:val="22"/>
        </w:rPr>
      </w:pPr>
      <w:r w:rsidRPr="00835D69">
        <w:rPr>
          <w:rFonts w:ascii="Arial CE" w:hAnsi="Arial CE" w:cs="Arial"/>
          <w:sz w:val="22"/>
          <w:szCs w:val="22"/>
        </w:rPr>
        <w:t>Dílčí termín</w:t>
      </w:r>
      <w:r w:rsidR="008F1A46" w:rsidRPr="00835D69">
        <w:rPr>
          <w:rFonts w:ascii="Arial CE" w:hAnsi="Arial CE" w:cs="Arial"/>
          <w:sz w:val="22"/>
          <w:szCs w:val="22"/>
        </w:rPr>
        <w:t xml:space="preserve"> </w:t>
      </w:r>
      <w:r w:rsidR="00FA40A9" w:rsidRPr="00835D69">
        <w:rPr>
          <w:rFonts w:ascii="Arial CE" w:eastAsia="Arial CE" w:hAnsi="Arial CE" w:cs="Arial CE"/>
          <w:sz w:val="22"/>
          <w:szCs w:val="22"/>
        </w:rPr>
        <w:t xml:space="preserve">(předání a převzetí </w:t>
      </w:r>
      <w:r w:rsidR="00755570" w:rsidRPr="00835D69">
        <w:rPr>
          <w:rFonts w:ascii="Arial CE" w:eastAsia="Arial CE" w:hAnsi="Arial CE" w:cs="Arial CE"/>
          <w:sz w:val="22"/>
          <w:szCs w:val="22"/>
        </w:rPr>
        <w:t xml:space="preserve">2 </w:t>
      </w:r>
      <w:proofErr w:type="spellStart"/>
      <w:r w:rsidR="00755570" w:rsidRPr="00835D69">
        <w:rPr>
          <w:rFonts w:ascii="Arial CE" w:eastAsia="Arial CE" w:hAnsi="Arial CE" w:cs="Arial CE"/>
          <w:sz w:val="22"/>
          <w:szCs w:val="22"/>
        </w:rPr>
        <w:t>paré</w:t>
      </w:r>
      <w:proofErr w:type="spellEnd"/>
      <w:r w:rsidR="00755570" w:rsidRPr="00835D69">
        <w:rPr>
          <w:rFonts w:ascii="Arial CE" w:eastAsia="Arial CE" w:hAnsi="Arial CE" w:cs="Arial CE"/>
          <w:sz w:val="22"/>
          <w:szCs w:val="22"/>
        </w:rPr>
        <w:t xml:space="preserve"> PD </w:t>
      </w:r>
      <w:r w:rsidR="00807C29">
        <w:rPr>
          <w:rFonts w:ascii="Arial CE" w:eastAsia="Arial CE" w:hAnsi="Arial CE" w:cs="Arial CE"/>
          <w:sz w:val="22"/>
          <w:szCs w:val="22"/>
        </w:rPr>
        <w:t>DPS</w:t>
      </w:r>
      <w:r w:rsidR="004A7C83">
        <w:rPr>
          <w:rFonts w:ascii="Arial CE" w:eastAsia="Arial CE" w:hAnsi="Arial CE" w:cs="Arial CE"/>
          <w:sz w:val="22"/>
          <w:szCs w:val="22"/>
        </w:rPr>
        <w:t xml:space="preserve"> po ZVV</w:t>
      </w:r>
      <w:r w:rsidR="00D149AD" w:rsidRPr="00835D69">
        <w:rPr>
          <w:rFonts w:ascii="Arial CE" w:eastAsia="Arial CE" w:hAnsi="Arial CE" w:cs="Arial CE"/>
          <w:sz w:val="22"/>
          <w:szCs w:val="22"/>
        </w:rPr>
        <w:t>)</w:t>
      </w:r>
      <w:r w:rsidR="008F1A46" w:rsidRPr="00835D69">
        <w:rPr>
          <w:rFonts w:ascii="Arial CE" w:hAnsi="Arial CE" w:cs="Arial"/>
          <w:sz w:val="22"/>
          <w:szCs w:val="22"/>
        </w:rPr>
        <w:t xml:space="preserve">:    </w:t>
      </w:r>
      <w:r w:rsidR="00FB25F1" w:rsidRPr="00835D69">
        <w:rPr>
          <w:rFonts w:ascii="Arial CE" w:hAnsi="Arial CE" w:cs="Arial"/>
          <w:sz w:val="22"/>
          <w:szCs w:val="22"/>
        </w:rPr>
        <w:tab/>
      </w:r>
    </w:p>
    <w:p w:rsidR="006731EF" w:rsidRPr="00835D69" w:rsidRDefault="000C3883" w:rsidP="00796B05">
      <w:pPr>
        <w:autoSpaceDE w:val="0"/>
        <w:autoSpaceDN w:val="0"/>
        <w:adjustRightInd w:val="0"/>
        <w:ind w:left="5954"/>
        <w:rPr>
          <w:rFonts w:ascii="Arial CE" w:hAnsi="Arial CE" w:cs="Arial"/>
          <w:sz w:val="22"/>
          <w:szCs w:val="22"/>
        </w:rPr>
      </w:pPr>
      <w:r w:rsidRPr="00835D69">
        <w:rPr>
          <w:rFonts w:ascii="Arial CE" w:hAnsi="Arial CE" w:cs="Arial"/>
          <w:sz w:val="22"/>
          <w:szCs w:val="22"/>
        </w:rPr>
        <w:t xml:space="preserve">do </w:t>
      </w:r>
      <w:r w:rsidR="00835D69" w:rsidRPr="00835D69">
        <w:rPr>
          <w:rFonts w:ascii="Arial CE" w:hAnsi="Arial CE" w:cs="Arial"/>
          <w:sz w:val="22"/>
          <w:szCs w:val="22"/>
        </w:rPr>
        <w:t xml:space="preserve">3 měsíce od vydání </w:t>
      </w:r>
      <w:r w:rsidR="00796B05">
        <w:rPr>
          <w:rFonts w:ascii="Arial CE" w:hAnsi="Arial CE" w:cs="Arial"/>
          <w:sz w:val="22"/>
          <w:szCs w:val="22"/>
        </w:rPr>
        <w:t xml:space="preserve">společného ÚR a </w:t>
      </w:r>
      <w:r w:rsidR="00835D69" w:rsidRPr="00835D69">
        <w:rPr>
          <w:rFonts w:ascii="Arial CE" w:hAnsi="Arial CE" w:cs="Arial"/>
          <w:sz w:val="22"/>
          <w:szCs w:val="22"/>
        </w:rPr>
        <w:t xml:space="preserve">SP </w:t>
      </w:r>
    </w:p>
    <w:p w:rsidR="006731EF" w:rsidRPr="005623EC" w:rsidRDefault="006731EF" w:rsidP="006B2A53">
      <w:pPr>
        <w:autoSpaceDE w:val="0"/>
        <w:autoSpaceDN w:val="0"/>
        <w:adjustRightInd w:val="0"/>
        <w:rPr>
          <w:rFonts w:ascii="Arial CE" w:hAnsi="Arial CE" w:cs="Arial"/>
          <w:sz w:val="22"/>
          <w:szCs w:val="22"/>
          <w:highlight w:val="yellow"/>
        </w:rPr>
      </w:pPr>
    </w:p>
    <w:p w:rsidR="000F6FBC" w:rsidRPr="006731EF" w:rsidRDefault="00D149AD" w:rsidP="006B2A53">
      <w:pPr>
        <w:autoSpaceDE w:val="0"/>
        <w:autoSpaceDN w:val="0"/>
        <w:adjustRightInd w:val="0"/>
        <w:rPr>
          <w:rFonts w:ascii="Arial CE" w:hAnsi="Arial CE" w:cs="Arial"/>
          <w:sz w:val="22"/>
          <w:szCs w:val="22"/>
        </w:rPr>
      </w:pPr>
      <w:r w:rsidRPr="00835D69">
        <w:rPr>
          <w:rFonts w:ascii="Arial CE" w:eastAsia="Arial CE" w:hAnsi="Arial CE" w:cs="Arial CE"/>
          <w:sz w:val="22"/>
          <w:szCs w:val="22"/>
        </w:rPr>
        <w:t xml:space="preserve">Ukončení díla (po </w:t>
      </w:r>
      <w:r w:rsidR="006B2A53" w:rsidRPr="00835D69">
        <w:rPr>
          <w:rFonts w:ascii="Arial CE" w:eastAsia="Arial CE" w:hAnsi="Arial CE" w:cs="Arial CE"/>
          <w:sz w:val="22"/>
          <w:szCs w:val="22"/>
        </w:rPr>
        <w:t>schválení v</w:t>
      </w:r>
      <w:r w:rsidR="00FC3E6C" w:rsidRPr="00835D69">
        <w:rPr>
          <w:rFonts w:ascii="Arial CE" w:eastAsia="Arial CE" w:hAnsi="Arial CE" w:cs="Arial CE"/>
          <w:sz w:val="22"/>
          <w:szCs w:val="22"/>
        </w:rPr>
        <w:t> investiční komisi</w:t>
      </w:r>
      <w:r w:rsidR="0008010B" w:rsidRPr="00835D69">
        <w:rPr>
          <w:rFonts w:ascii="Arial CE" w:eastAsia="Arial CE" w:hAnsi="Arial CE" w:cs="Arial CE"/>
          <w:sz w:val="22"/>
          <w:szCs w:val="22"/>
        </w:rPr>
        <w:t xml:space="preserve"> objednatele</w:t>
      </w:r>
      <w:r w:rsidRPr="00835D69">
        <w:rPr>
          <w:rFonts w:ascii="Arial CE" w:eastAsia="Arial CE" w:hAnsi="Arial CE" w:cs="Arial CE"/>
          <w:sz w:val="22"/>
          <w:szCs w:val="22"/>
        </w:rPr>
        <w:t>)</w:t>
      </w:r>
      <w:r w:rsidR="006B2A53" w:rsidRPr="00835D69">
        <w:rPr>
          <w:rFonts w:ascii="Arial CE" w:eastAsia="Arial CE" w:hAnsi="Arial CE" w:cs="Arial CE"/>
          <w:sz w:val="22"/>
          <w:szCs w:val="22"/>
        </w:rPr>
        <w:t>:</w:t>
      </w:r>
      <w:r w:rsidR="000F6FBC" w:rsidRPr="00835D69">
        <w:rPr>
          <w:rFonts w:ascii="Arial CE" w:hAnsi="Arial CE" w:cs="Arial"/>
          <w:sz w:val="22"/>
          <w:szCs w:val="22"/>
        </w:rPr>
        <w:tab/>
      </w:r>
      <w:r w:rsidR="006B2A53" w:rsidRPr="00835D69">
        <w:rPr>
          <w:rFonts w:ascii="Arial CE" w:hAnsi="Arial CE" w:cs="Arial"/>
          <w:sz w:val="22"/>
          <w:szCs w:val="22"/>
        </w:rPr>
        <w:tab/>
      </w:r>
      <w:r w:rsidR="000C3883" w:rsidRPr="00835D69">
        <w:rPr>
          <w:rFonts w:ascii="Arial CE" w:hAnsi="Arial CE" w:cs="Arial"/>
          <w:sz w:val="22"/>
          <w:szCs w:val="22"/>
        </w:rPr>
        <w:t xml:space="preserve">do </w:t>
      </w:r>
      <w:proofErr w:type="gramStart"/>
      <w:r w:rsidR="007B02FB" w:rsidRPr="00835D69">
        <w:rPr>
          <w:rFonts w:ascii="Arial CE" w:hAnsi="Arial CE" w:cs="Arial"/>
          <w:b/>
          <w:sz w:val="22"/>
          <w:szCs w:val="22"/>
        </w:rPr>
        <w:t>3</w:t>
      </w:r>
      <w:r w:rsidR="00796B05">
        <w:rPr>
          <w:rFonts w:ascii="Arial CE" w:hAnsi="Arial CE" w:cs="Arial"/>
          <w:b/>
          <w:sz w:val="22"/>
          <w:szCs w:val="22"/>
        </w:rPr>
        <w:t>1</w:t>
      </w:r>
      <w:r w:rsidR="007B02FB" w:rsidRPr="00835D69">
        <w:rPr>
          <w:rFonts w:ascii="Arial CE" w:hAnsi="Arial CE" w:cs="Arial"/>
          <w:b/>
          <w:sz w:val="22"/>
          <w:szCs w:val="22"/>
        </w:rPr>
        <w:t>.</w:t>
      </w:r>
      <w:r w:rsidR="00835D69" w:rsidRPr="00835D69">
        <w:rPr>
          <w:rFonts w:ascii="Arial CE" w:hAnsi="Arial CE" w:cs="Arial"/>
          <w:b/>
          <w:sz w:val="22"/>
          <w:szCs w:val="22"/>
        </w:rPr>
        <w:t>0</w:t>
      </w:r>
      <w:r w:rsidR="00796B05">
        <w:rPr>
          <w:rFonts w:ascii="Arial CE" w:hAnsi="Arial CE" w:cs="Arial"/>
          <w:b/>
          <w:sz w:val="22"/>
          <w:szCs w:val="22"/>
        </w:rPr>
        <w:t>5</w:t>
      </w:r>
      <w:r w:rsidR="006B2A53" w:rsidRPr="00835D69">
        <w:rPr>
          <w:rFonts w:ascii="Arial CE" w:hAnsi="Arial CE" w:cs="Arial"/>
          <w:b/>
          <w:sz w:val="22"/>
          <w:szCs w:val="22"/>
        </w:rPr>
        <w:t>.201</w:t>
      </w:r>
      <w:r w:rsidR="00835D69" w:rsidRPr="00835D69">
        <w:rPr>
          <w:rFonts w:ascii="Arial CE" w:hAnsi="Arial CE" w:cs="Arial"/>
          <w:b/>
          <w:sz w:val="22"/>
          <w:szCs w:val="22"/>
        </w:rPr>
        <w:t>9</w:t>
      </w:r>
      <w:proofErr w:type="gramEnd"/>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3E039C" w:rsidRPr="001D7A19" w:rsidRDefault="003E039C" w:rsidP="007A5935">
      <w:pPr>
        <w:autoSpaceDE w:val="0"/>
        <w:autoSpaceDN w:val="0"/>
        <w:adjustRightInd w:val="0"/>
        <w:jc w:val="both"/>
        <w:outlineLvl w:val="0"/>
        <w:rPr>
          <w:rFonts w:ascii="Arial CE" w:hAnsi="Arial CE" w:cs="Arial"/>
          <w:b/>
          <w:sz w:val="22"/>
          <w:szCs w:val="22"/>
        </w:rPr>
      </w:pPr>
      <w:r w:rsidRPr="001D7A19">
        <w:rPr>
          <w:rFonts w:ascii="Arial CE" w:hAnsi="Arial CE" w:cs="Arial"/>
          <w:b/>
          <w:sz w:val="22"/>
          <w:szCs w:val="22"/>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Zahájení AD je dnem zahájení</w:t>
      </w:r>
      <w:r w:rsidR="000C2784" w:rsidRPr="001D7A19">
        <w:rPr>
          <w:rFonts w:ascii="Arial CE" w:hAnsi="Arial CE" w:cs="Arial"/>
          <w:sz w:val="22"/>
          <w:szCs w:val="22"/>
        </w:rPr>
        <w:t xml:space="preserve"> </w:t>
      </w:r>
      <w:r w:rsidR="004A72E2">
        <w:rPr>
          <w:rFonts w:ascii="Arial CE" w:hAnsi="Arial CE" w:cs="Arial"/>
          <w:sz w:val="22"/>
          <w:szCs w:val="22"/>
        </w:rPr>
        <w:t>stavby</w:t>
      </w:r>
      <w:r w:rsidR="0046116F">
        <w:rPr>
          <w:rFonts w:ascii="Arial CE" w:hAnsi="Arial CE" w:cs="Arial"/>
          <w:sz w:val="22"/>
          <w:szCs w:val="22"/>
        </w:rPr>
        <w:t xml:space="preserve"> </w:t>
      </w:r>
      <w:r w:rsidRPr="001D7A19">
        <w:rPr>
          <w:rFonts w:ascii="Arial CE" w:hAnsi="Arial CE" w:cs="Arial"/>
          <w:sz w:val="22"/>
          <w:szCs w:val="22"/>
        </w:rPr>
        <w:t>a jeho ukončení je v</w:t>
      </w:r>
      <w:r w:rsidR="0046116F">
        <w:rPr>
          <w:rFonts w:ascii="Arial CE" w:hAnsi="Arial CE" w:cs="Arial"/>
          <w:sz w:val="22"/>
          <w:szCs w:val="22"/>
        </w:rPr>
        <w:t> </w:t>
      </w:r>
      <w:r w:rsidRPr="001D7A19">
        <w:rPr>
          <w:rFonts w:ascii="Arial CE" w:hAnsi="Arial CE" w:cs="Arial"/>
          <w:sz w:val="22"/>
          <w:szCs w:val="22"/>
        </w:rPr>
        <w:t>termínu</w:t>
      </w:r>
      <w:r w:rsidR="004A72E2">
        <w:rPr>
          <w:rFonts w:ascii="Arial CE" w:hAnsi="Arial CE" w:cs="Arial"/>
          <w:sz w:val="22"/>
          <w:szCs w:val="22"/>
        </w:rPr>
        <w:t xml:space="preserve"> přejímky stavby</w:t>
      </w:r>
      <w:r w:rsidRPr="001D7A19">
        <w:rPr>
          <w:rFonts w:ascii="Arial CE" w:hAnsi="Arial CE" w:cs="Arial"/>
          <w:sz w:val="22"/>
          <w:szCs w:val="22"/>
        </w:rPr>
        <w:t xml:space="preserve">. O zahájení stavby bude </w:t>
      </w:r>
      <w:r w:rsidR="00E25F42">
        <w:rPr>
          <w:rFonts w:ascii="Arial CE" w:hAnsi="Arial CE" w:cs="Arial"/>
          <w:sz w:val="22"/>
          <w:szCs w:val="22"/>
        </w:rPr>
        <w:t>zhotovitel</w:t>
      </w:r>
      <w:r w:rsidR="00B657D1">
        <w:rPr>
          <w:rFonts w:ascii="Arial CE" w:hAnsi="Arial CE" w:cs="Arial"/>
          <w:sz w:val="22"/>
          <w:szCs w:val="22"/>
        </w:rPr>
        <w:t xml:space="preserve"> písemně informován TDS</w:t>
      </w:r>
      <w:r w:rsidR="0008010B">
        <w:rPr>
          <w:rFonts w:ascii="Arial CE" w:hAnsi="Arial CE" w:cs="Arial"/>
          <w:sz w:val="22"/>
          <w:szCs w:val="22"/>
        </w:rPr>
        <w:t>.</w:t>
      </w:r>
    </w:p>
    <w:p w:rsidR="00FD66BD" w:rsidRDefault="00FD66B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3B1116">
        <w:rPr>
          <w:rFonts w:ascii="Arial CE" w:hAnsi="Arial CE" w:cs="Arial"/>
          <w:b/>
          <w:sz w:val="22"/>
          <w:szCs w:val="22"/>
        </w:rPr>
        <w:tab/>
        <w:t>196 500</w:t>
      </w:r>
      <w:r w:rsidR="007B02FB">
        <w:rPr>
          <w:rFonts w:ascii="Arial CE" w:hAnsi="Arial CE" w:cs="Arial"/>
          <w:b/>
          <w:sz w:val="22"/>
          <w:szCs w:val="22"/>
        </w:rPr>
        <w:t xml:space="preserve">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04212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122A37" w:rsidRDefault="00122A37" w:rsidP="00CF4ABF">
      <w:pPr>
        <w:ind w:left="426" w:hanging="426"/>
        <w:jc w:val="both"/>
        <w:rPr>
          <w:rFonts w:ascii="Arial CE" w:hAnsi="Arial CE" w:cs="Arial"/>
          <w:sz w:val="22"/>
          <w:szCs w:val="22"/>
        </w:rPr>
      </w:pPr>
    </w:p>
    <w:p w:rsidR="000E039D" w:rsidRDefault="00861A4D" w:rsidP="00CF4ABF">
      <w:pPr>
        <w:ind w:left="426" w:hanging="426"/>
        <w:jc w:val="both"/>
        <w:rPr>
          <w:rFonts w:ascii="Arial CE" w:hAnsi="Arial CE" w:cs="Arial"/>
          <w:sz w:val="22"/>
          <w:szCs w:val="22"/>
        </w:rPr>
      </w:pPr>
      <w:r>
        <w:rPr>
          <w:rFonts w:ascii="Arial CE" w:hAnsi="Arial CE" w:cs="Arial"/>
          <w:sz w:val="22"/>
          <w:szCs w:val="22"/>
        </w:rPr>
        <w:t>Geodetické zaměření</w:t>
      </w:r>
      <w:r w:rsidR="00AC7425">
        <w:rPr>
          <w:rFonts w:ascii="Arial CE" w:hAnsi="Arial CE" w:cs="Arial"/>
          <w:sz w:val="22"/>
          <w:szCs w:val="22"/>
        </w:rPr>
        <w:tab/>
      </w:r>
      <w:r w:rsidR="00AC7425">
        <w:rPr>
          <w:rFonts w:ascii="Arial CE" w:hAnsi="Arial CE" w:cs="Arial"/>
          <w:sz w:val="22"/>
          <w:szCs w:val="22"/>
        </w:rPr>
        <w:tab/>
      </w:r>
      <w:r w:rsidR="00AC7425">
        <w:rPr>
          <w:rFonts w:ascii="Arial CE" w:hAnsi="Arial CE" w:cs="Arial"/>
          <w:sz w:val="22"/>
          <w:szCs w:val="22"/>
        </w:rPr>
        <w:tab/>
      </w:r>
      <w:r w:rsidR="00AC7425">
        <w:rPr>
          <w:rFonts w:ascii="Arial CE" w:hAnsi="Arial CE" w:cs="Arial"/>
          <w:sz w:val="22"/>
          <w:szCs w:val="22"/>
        </w:rPr>
        <w:tab/>
      </w:r>
      <w:r w:rsidR="00AC7425">
        <w:rPr>
          <w:rFonts w:ascii="Arial CE" w:hAnsi="Arial CE" w:cs="Arial"/>
          <w:sz w:val="22"/>
          <w:szCs w:val="22"/>
        </w:rPr>
        <w:tab/>
      </w:r>
      <w:r w:rsidR="00FD66BD">
        <w:rPr>
          <w:rFonts w:ascii="Arial CE" w:hAnsi="Arial CE" w:cs="Arial"/>
          <w:sz w:val="22"/>
          <w:szCs w:val="22"/>
        </w:rPr>
        <w:tab/>
      </w:r>
      <w:r w:rsidR="00FD66BD">
        <w:rPr>
          <w:rFonts w:ascii="Arial CE" w:hAnsi="Arial CE" w:cs="Arial"/>
          <w:sz w:val="22"/>
          <w:szCs w:val="22"/>
        </w:rPr>
        <w:tab/>
      </w:r>
      <w:r w:rsidR="003B1116">
        <w:rPr>
          <w:rFonts w:ascii="Arial CE" w:hAnsi="Arial CE" w:cs="Arial"/>
          <w:sz w:val="22"/>
          <w:szCs w:val="22"/>
        </w:rPr>
        <w:t xml:space="preserve">  12 500,00</w:t>
      </w:r>
      <w:r w:rsidR="007B02FB">
        <w:rPr>
          <w:rFonts w:ascii="Arial CE" w:hAnsi="Arial CE" w:cs="Arial"/>
          <w:sz w:val="22"/>
          <w:szCs w:val="22"/>
        </w:rPr>
        <w:t xml:space="preserve"> </w:t>
      </w:r>
      <w:r w:rsidR="006B2A53">
        <w:rPr>
          <w:rFonts w:ascii="Arial CE" w:hAnsi="Arial CE" w:cs="Arial"/>
          <w:sz w:val="22"/>
          <w:szCs w:val="22"/>
        </w:rPr>
        <w:t>Kč bez DPH</w:t>
      </w:r>
    </w:p>
    <w:p w:rsidR="00FE16A0" w:rsidRDefault="008C0969" w:rsidP="00DD4362">
      <w:pPr>
        <w:ind w:left="426" w:hanging="426"/>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1D42DD">
        <w:rPr>
          <w:rFonts w:ascii="Arial CE" w:hAnsi="Arial CE" w:cs="Arial"/>
          <w:sz w:val="22"/>
          <w:szCs w:val="22"/>
        </w:rPr>
        <w:tab/>
      </w:r>
    </w:p>
    <w:p w:rsidR="00AA2F85" w:rsidRDefault="00AA2F85" w:rsidP="00DD4362">
      <w:pPr>
        <w:jc w:val="both"/>
        <w:rPr>
          <w:rFonts w:ascii="Arial CE" w:hAnsi="Arial CE" w:cs="Arial"/>
          <w:sz w:val="22"/>
          <w:szCs w:val="22"/>
        </w:rPr>
      </w:pPr>
      <w:r w:rsidRPr="00EB7EEF">
        <w:rPr>
          <w:rFonts w:ascii="Arial CE" w:hAnsi="Arial CE" w:cs="Arial"/>
          <w:sz w:val="22"/>
          <w:szCs w:val="22"/>
        </w:rPr>
        <w:t>D</w:t>
      </w:r>
      <w:r w:rsidR="003B1116">
        <w:rPr>
          <w:rFonts w:ascii="Arial CE" w:hAnsi="Arial CE" w:cs="Arial"/>
          <w:sz w:val="22"/>
          <w:szCs w:val="22"/>
        </w:rPr>
        <w:t>ÚR</w:t>
      </w:r>
      <w:r w:rsidR="0008010B">
        <w:rPr>
          <w:rFonts w:ascii="Arial CE" w:hAnsi="Arial CE" w:cs="Arial"/>
          <w:sz w:val="22"/>
          <w:szCs w:val="22"/>
        </w:rPr>
        <w:t>+</w:t>
      </w:r>
      <w:r w:rsidR="00A87606" w:rsidRPr="00EB7EEF">
        <w:rPr>
          <w:rFonts w:ascii="Arial CE" w:hAnsi="Arial CE" w:cs="Arial"/>
          <w:sz w:val="22"/>
          <w:szCs w:val="22"/>
        </w:rPr>
        <w:t>DS</w:t>
      </w:r>
      <w:r w:rsidR="003B1116">
        <w:rPr>
          <w:rFonts w:ascii="Arial CE" w:hAnsi="Arial CE" w:cs="Arial"/>
          <w:sz w:val="22"/>
          <w:szCs w:val="22"/>
        </w:rPr>
        <w:t>P</w:t>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AD1D5F" w:rsidRPr="00EB7EEF">
        <w:rPr>
          <w:rFonts w:ascii="Arial CE" w:hAnsi="Arial CE" w:cs="Arial"/>
          <w:sz w:val="22"/>
          <w:szCs w:val="22"/>
        </w:rPr>
        <w:t xml:space="preserve"> </w:t>
      </w:r>
      <w:r w:rsidR="00F026FC">
        <w:rPr>
          <w:rFonts w:ascii="Arial CE" w:hAnsi="Arial CE" w:cs="Arial"/>
          <w:sz w:val="22"/>
          <w:szCs w:val="22"/>
        </w:rPr>
        <w:tab/>
      </w:r>
      <w:r w:rsidR="00F026FC">
        <w:rPr>
          <w:rFonts w:ascii="Arial CE" w:hAnsi="Arial CE" w:cs="Arial"/>
          <w:sz w:val="22"/>
          <w:szCs w:val="22"/>
        </w:rPr>
        <w:tab/>
      </w:r>
      <w:r w:rsidR="007B02FB">
        <w:rPr>
          <w:rFonts w:ascii="Arial CE" w:hAnsi="Arial CE" w:cs="Arial"/>
          <w:sz w:val="22"/>
          <w:szCs w:val="22"/>
        </w:rPr>
        <w:tab/>
      </w:r>
      <w:r w:rsidR="003B1116">
        <w:rPr>
          <w:rFonts w:ascii="Arial CE" w:hAnsi="Arial CE" w:cs="Arial"/>
          <w:sz w:val="22"/>
          <w:szCs w:val="22"/>
        </w:rPr>
        <w:t xml:space="preserve">138 000,00 </w:t>
      </w:r>
      <w:r w:rsidR="00A014A6" w:rsidRPr="00EB7EEF">
        <w:rPr>
          <w:rFonts w:ascii="Arial CE" w:hAnsi="Arial CE" w:cs="Arial"/>
          <w:sz w:val="22"/>
          <w:szCs w:val="22"/>
        </w:rPr>
        <w:t>Kč bez DPH</w:t>
      </w:r>
    </w:p>
    <w:p w:rsidR="003B1116" w:rsidRDefault="003B1116" w:rsidP="00DD4362">
      <w:pPr>
        <w:jc w:val="both"/>
        <w:rPr>
          <w:rFonts w:ascii="Arial CE" w:hAnsi="Arial CE" w:cs="Arial"/>
          <w:sz w:val="22"/>
          <w:szCs w:val="22"/>
        </w:rPr>
      </w:pPr>
    </w:p>
    <w:p w:rsidR="003B1116" w:rsidRPr="00EB7EEF" w:rsidRDefault="003B1116" w:rsidP="003B1116">
      <w:pPr>
        <w:tabs>
          <w:tab w:val="left" w:pos="6521"/>
        </w:tabs>
        <w:jc w:val="both"/>
        <w:rPr>
          <w:rFonts w:ascii="Arial CE" w:hAnsi="Arial CE" w:cs="Arial"/>
          <w:sz w:val="22"/>
          <w:szCs w:val="22"/>
        </w:rPr>
      </w:pPr>
      <w:r>
        <w:rPr>
          <w:rFonts w:ascii="Arial CE" w:hAnsi="Arial CE" w:cs="Arial"/>
          <w:sz w:val="22"/>
          <w:szCs w:val="22"/>
        </w:rPr>
        <w:t>DPS</w:t>
      </w:r>
      <w:r>
        <w:rPr>
          <w:rFonts w:ascii="Arial CE" w:hAnsi="Arial CE" w:cs="Arial"/>
          <w:sz w:val="22"/>
          <w:szCs w:val="22"/>
        </w:rPr>
        <w:tab/>
        <w:t>46 000,00 Kč bez DPH</w:t>
      </w:r>
    </w:p>
    <w:p w:rsidR="00B27C1F" w:rsidRPr="00EB7EEF" w:rsidRDefault="00B27C1F" w:rsidP="00E5013A">
      <w:pPr>
        <w:pStyle w:val="Zkladntext"/>
        <w:jc w:val="both"/>
        <w:rPr>
          <w:rFonts w:ascii="Arial CE" w:hAnsi="Arial CE" w:cs="Arial"/>
          <w:sz w:val="22"/>
          <w:szCs w:val="22"/>
        </w:rPr>
      </w:pPr>
    </w:p>
    <w:p w:rsidR="00B27C1F" w:rsidRDefault="00B27C1F" w:rsidP="00B27C1F">
      <w:pPr>
        <w:jc w:val="both"/>
        <w:rPr>
          <w:rFonts w:ascii="Arial CE" w:hAnsi="Arial CE" w:cs="Arial"/>
          <w:sz w:val="22"/>
          <w:szCs w:val="22"/>
        </w:rPr>
      </w:pPr>
      <w:r w:rsidRPr="003B1116">
        <w:rPr>
          <w:rFonts w:ascii="Arial CE" w:hAnsi="Arial CE" w:cs="Arial"/>
          <w:sz w:val="22"/>
          <w:szCs w:val="22"/>
        </w:rPr>
        <w:t>Cena za výkon AD</w:t>
      </w:r>
      <w:r w:rsidRPr="003B1116">
        <w:rPr>
          <w:rFonts w:ascii="Arial CE" w:hAnsi="Arial CE" w:cs="Arial"/>
          <w:b/>
          <w:sz w:val="22"/>
          <w:szCs w:val="22"/>
        </w:rPr>
        <w:t xml:space="preserve"> </w:t>
      </w:r>
      <w:r w:rsidRPr="003B1116">
        <w:rPr>
          <w:rFonts w:ascii="Arial CE" w:hAnsi="Arial CE" w:cs="Arial"/>
          <w:sz w:val="22"/>
          <w:szCs w:val="22"/>
        </w:rPr>
        <w:t xml:space="preserve">je sjednána jako cena smluvní ve výši </w:t>
      </w:r>
      <w:r w:rsidRPr="003B1116">
        <w:rPr>
          <w:rFonts w:ascii="Arial CE" w:hAnsi="Arial CE" w:cs="Arial"/>
          <w:sz w:val="22"/>
          <w:szCs w:val="22"/>
        </w:rPr>
        <w:tab/>
      </w:r>
      <w:r w:rsidRPr="003B1116">
        <w:rPr>
          <w:rFonts w:ascii="Arial CE" w:hAnsi="Arial CE" w:cs="Arial"/>
          <w:sz w:val="22"/>
          <w:szCs w:val="22"/>
        </w:rPr>
        <w:tab/>
      </w:r>
      <w:r w:rsidR="00223A24" w:rsidRPr="003B1116">
        <w:rPr>
          <w:rFonts w:ascii="Arial CE" w:hAnsi="Arial CE" w:cs="Arial"/>
          <w:sz w:val="22"/>
          <w:szCs w:val="22"/>
        </w:rPr>
        <w:t>850</w:t>
      </w:r>
      <w:r w:rsidRPr="003B1116">
        <w:rPr>
          <w:rFonts w:ascii="Arial CE" w:hAnsi="Arial CE" w:cs="Arial"/>
          <w:sz w:val="22"/>
          <w:szCs w:val="22"/>
        </w:rPr>
        <w:t>,- Kč/hod bez DPH.</w:t>
      </w:r>
      <w:r w:rsidRPr="001D7A19">
        <w:rPr>
          <w:rFonts w:ascii="Arial CE" w:hAnsi="Arial CE" w:cs="Arial"/>
          <w:sz w:val="22"/>
          <w:szCs w:val="22"/>
        </w:rPr>
        <w:t xml:space="preserve"> </w:t>
      </w:r>
    </w:p>
    <w:p w:rsidR="00B27C1F" w:rsidRDefault="00B27C1F" w:rsidP="00B27C1F">
      <w:pPr>
        <w:jc w:val="both"/>
        <w:rPr>
          <w:rFonts w:ascii="Arial CE" w:hAnsi="Arial CE" w:cs="Arial"/>
          <w:sz w:val="22"/>
          <w:szCs w:val="22"/>
        </w:rPr>
      </w:pPr>
    </w:p>
    <w:p w:rsidR="006B2A53" w:rsidRDefault="00B27C1F" w:rsidP="0048473A">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související s prováděním prací včetně cestovného. Výkon autorského dozoru začíná a končí v sídle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00E25F42">
        <w:rPr>
          <w:rFonts w:ascii="Arial CE" w:hAnsi="Arial CE" w:cs="Arial"/>
          <w:sz w:val="22"/>
          <w:szCs w:val="22"/>
        </w:rPr>
        <w:t>zhotovitel</w:t>
      </w:r>
      <w:r>
        <w:rPr>
          <w:rFonts w:ascii="Arial CE" w:hAnsi="Arial CE" w:cs="Arial"/>
          <w:sz w:val="22"/>
          <w:szCs w:val="22"/>
        </w:rPr>
        <w:t>em</w:t>
      </w:r>
      <w:r w:rsidRPr="001D7A19">
        <w:rPr>
          <w:rFonts w:ascii="Arial CE" w:hAnsi="Arial CE" w:cs="Arial"/>
          <w:sz w:val="22"/>
          <w:szCs w:val="22"/>
        </w:rPr>
        <w:t xml:space="preserve"> také pro kalkulaci prací spojených s výkonem AD v případě </w:t>
      </w:r>
      <w:r w:rsidRPr="001D7A19">
        <w:rPr>
          <w:rFonts w:ascii="Arial CE" w:hAnsi="Arial CE" w:cs="Arial"/>
          <w:sz w:val="22"/>
          <w:szCs w:val="22"/>
        </w:rPr>
        <w:lastRenderedPageBreak/>
        <w:t xml:space="preserve">požadovaných změn a doplnění projektové dokumentace po odsouhlasení jejich rozsahu </w:t>
      </w:r>
      <w:r w:rsidRPr="00E5013A">
        <w:rPr>
          <w:rFonts w:ascii="Arial CE" w:hAnsi="Arial CE" w:cs="Arial"/>
          <w:sz w:val="22"/>
          <w:szCs w:val="22"/>
        </w:rPr>
        <w:t>TDS.</w:t>
      </w: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0C5921" w:rsidRDefault="00862710" w:rsidP="00436973">
      <w:pPr>
        <w:pStyle w:val="Odstavecseseznamem"/>
        <w:numPr>
          <w:ilvl w:val="0"/>
          <w:numId w:val="22"/>
        </w:numPr>
        <w:rPr>
          <w:rFonts w:ascii="Arial CE" w:hAnsi="Arial CE" w:cs="Arial"/>
          <w:sz w:val="22"/>
          <w:szCs w:val="22"/>
        </w:rPr>
      </w:pPr>
      <w:r w:rsidRPr="00862710">
        <w:rPr>
          <w:rFonts w:ascii="Arial CE" w:hAnsi="Arial CE" w:cs="Arial"/>
          <w:sz w:val="22"/>
          <w:szCs w:val="22"/>
        </w:rPr>
        <w:t xml:space="preserve">Předání </w:t>
      </w:r>
      <w:r w:rsidR="00861A4D" w:rsidRPr="008E7F4F">
        <w:rPr>
          <w:rFonts w:ascii="Arial CE" w:hAnsi="Arial CE" w:cs="Arial"/>
          <w:sz w:val="22"/>
          <w:szCs w:val="22"/>
        </w:rPr>
        <w:t xml:space="preserve">geodetického zaměření </w:t>
      </w:r>
      <w:r w:rsidR="00436973" w:rsidRPr="008E7F4F">
        <w:rPr>
          <w:rFonts w:ascii="Arial CE" w:hAnsi="Arial CE" w:cs="Arial"/>
          <w:sz w:val="22"/>
          <w:szCs w:val="22"/>
        </w:rPr>
        <w:tab/>
      </w:r>
      <w:r w:rsidRPr="008E7F4F">
        <w:rPr>
          <w:rFonts w:ascii="Arial CE" w:hAnsi="Arial CE" w:cs="Arial"/>
          <w:sz w:val="22"/>
          <w:szCs w:val="22"/>
        </w:rPr>
        <w:t>–</w:t>
      </w:r>
      <w:r w:rsidRPr="00862710">
        <w:rPr>
          <w:rFonts w:ascii="Arial CE" w:hAnsi="Arial CE" w:cs="Arial"/>
          <w:sz w:val="22"/>
          <w:szCs w:val="22"/>
        </w:rPr>
        <w:t xml:space="preserve"> ve výši </w:t>
      </w:r>
      <w:r w:rsidRPr="00C33382">
        <w:rPr>
          <w:rFonts w:ascii="Arial CE" w:hAnsi="Arial CE" w:cs="Arial"/>
          <w:b/>
          <w:sz w:val="22"/>
          <w:szCs w:val="22"/>
        </w:rPr>
        <w:t>100% ceny</w:t>
      </w:r>
      <w:r w:rsidR="003B1116">
        <w:rPr>
          <w:rFonts w:ascii="Arial CE" w:hAnsi="Arial CE" w:cs="Arial"/>
          <w:b/>
          <w:sz w:val="22"/>
          <w:szCs w:val="22"/>
        </w:rPr>
        <w:t>, tj. 12 500,00 Kč bez DPH</w:t>
      </w:r>
    </w:p>
    <w:p w:rsidR="008E7F4F" w:rsidRPr="008E7F4F" w:rsidRDefault="00A87606" w:rsidP="008E7F4F">
      <w:pPr>
        <w:pStyle w:val="Odstavecseseznamem"/>
        <w:numPr>
          <w:ilvl w:val="0"/>
          <w:numId w:val="22"/>
        </w:numPr>
        <w:suppressAutoHyphens/>
        <w:contextualSpacing/>
        <w:jc w:val="both"/>
        <w:rPr>
          <w:rFonts w:ascii="Arial CE" w:hAnsi="Arial CE" w:cs="Arial"/>
          <w:sz w:val="22"/>
          <w:szCs w:val="22"/>
        </w:rPr>
      </w:pPr>
      <w:r w:rsidRPr="00A87606">
        <w:rPr>
          <w:rFonts w:ascii="Arial CE" w:hAnsi="Arial CE" w:cs="Arial"/>
          <w:sz w:val="22"/>
          <w:szCs w:val="22"/>
        </w:rPr>
        <w:t xml:space="preserve">V případě </w:t>
      </w:r>
      <w:r w:rsidR="005623EC">
        <w:rPr>
          <w:rFonts w:ascii="Arial CE" w:hAnsi="Arial CE" w:cs="Arial"/>
          <w:sz w:val="22"/>
          <w:szCs w:val="22"/>
        </w:rPr>
        <w:t xml:space="preserve">prvního </w:t>
      </w:r>
      <w:r w:rsidRPr="00A87606">
        <w:rPr>
          <w:rFonts w:ascii="Arial CE" w:hAnsi="Arial CE" w:cs="Arial"/>
          <w:sz w:val="22"/>
          <w:szCs w:val="22"/>
        </w:rPr>
        <w:t xml:space="preserve">dílčího plnění dnem protokolárního předání a převzetí kompletní PD </w:t>
      </w:r>
      <w:r w:rsidR="008E7F4F">
        <w:rPr>
          <w:rFonts w:ascii="Arial CE" w:hAnsi="Arial CE" w:cs="Arial"/>
          <w:sz w:val="22"/>
          <w:szCs w:val="22"/>
        </w:rPr>
        <w:t xml:space="preserve">ve stupni DUR a DSP </w:t>
      </w:r>
      <w:r w:rsidRPr="008E7F4F">
        <w:rPr>
          <w:rFonts w:ascii="Arial CE" w:hAnsi="Arial CE" w:cs="Arial"/>
          <w:sz w:val="22"/>
          <w:szCs w:val="22"/>
        </w:rPr>
        <w:t xml:space="preserve">ve výši </w:t>
      </w:r>
      <w:r w:rsidR="008E7F4F" w:rsidRPr="008E7F4F">
        <w:rPr>
          <w:rFonts w:ascii="Arial CE" w:hAnsi="Arial CE" w:cs="Arial"/>
          <w:sz w:val="22"/>
          <w:szCs w:val="22"/>
        </w:rPr>
        <w:t>8</w:t>
      </w:r>
      <w:r w:rsidRPr="008E7F4F">
        <w:rPr>
          <w:rFonts w:ascii="Arial CE" w:hAnsi="Arial CE" w:cs="Arial"/>
          <w:sz w:val="22"/>
          <w:szCs w:val="22"/>
        </w:rPr>
        <w:t>0% ceny,</w:t>
      </w:r>
      <w:r w:rsidRPr="00A87606">
        <w:rPr>
          <w:rFonts w:ascii="Arial CE" w:hAnsi="Arial CE" w:cs="Arial"/>
          <w:sz w:val="22"/>
          <w:szCs w:val="22"/>
        </w:rPr>
        <w:t xml:space="preserve"> tj.</w:t>
      </w:r>
      <w:r w:rsidR="00436973">
        <w:rPr>
          <w:rFonts w:ascii="Arial CE" w:hAnsi="Arial CE" w:cs="Arial"/>
          <w:sz w:val="22"/>
          <w:szCs w:val="22"/>
        </w:rPr>
        <w:t xml:space="preserve"> </w:t>
      </w:r>
      <w:r w:rsidR="008E7F4F" w:rsidRPr="008E7F4F">
        <w:rPr>
          <w:rFonts w:ascii="Arial CE" w:hAnsi="Arial CE" w:cs="Arial"/>
          <w:b/>
          <w:sz w:val="22"/>
          <w:szCs w:val="22"/>
        </w:rPr>
        <w:t>110 400,00</w:t>
      </w:r>
      <w:r w:rsidR="007B02FB" w:rsidRPr="008E7F4F">
        <w:rPr>
          <w:rFonts w:ascii="Arial CE" w:hAnsi="Arial CE" w:cs="Arial"/>
          <w:b/>
          <w:sz w:val="22"/>
          <w:szCs w:val="22"/>
        </w:rPr>
        <w:t xml:space="preserve"> </w:t>
      </w:r>
      <w:r w:rsidRPr="008E7F4F">
        <w:rPr>
          <w:rFonts w:ascii="Arial CE" w:hAnsi="Arial CE" w:cs="Arial"/>
          <w:b/>
          <w:sz w:val="22"/>
          <w:szCs w:val="22"/>
        </w:rPr>
        <w:t>Kč bez DPH</w:t>
      </w:r>
      <w:r w:rsidR="00C33382">
        <w:rPr>
          <w:rFonts w:ascii="Arial CE" w:hAnsi="Arial CE" w:cs="Arial"/>
          <w:sz w:val="22"/>
          <w:szCs w:val="22"/>
        </w:rPr>
        <w:t>.</w:t>
      </w:r>
    </w:p>
    <w:p w:rsidR="008E7F4F" w:rsidRPr="00A87606" w:rsidRDefault="008E7F4F" w:rsidP="008E7F4F">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w:t>
      </w:r>
      <w:r>
        <w:rPr>
          <w:rFonts w:ascii="Arial CE" w:eastAsia="Arial CE" w:hAnsi="Arial CE" w:cs="Arial CE"/>
          <w:sz w:val="22"/>
          <w:szCs w:val="22"/>
        </w:rPr>
        <w:t xml:space="preserve">druhého dílčího </w:t>
      </w:r>
      <w:r w:rsidRPr="00A87606">
        <w:rPr>
          <w:rFonts w:ascii="Arial CE" w:eastAsia="Arial CE" w:hAnsi="Arial CE" w:cs="Arial CE"/>
          <w:sz w:val="22"/>
          <w:szCs w:val="22"/>
        </w:rPr>
        <w:t xml:space="preserve">plnění dnem podpisu „Rozhodnutí“ o schválení PD stupně </w:t>
      </w:r>
      <w:r>
        <w:rPr>
          <w:rFonts w:ascii="Arial CE" w:eastAsia="Arial CE" w:hAnsi="Arial CE" w:cs="Arial CE"/>
          <w:sz w:val="22"/>
          <w:szCs w:val="22"/>
        </w:rPr>
        <w:t xml:space="preserve">DUR a DSP </w:t>
      </w:r>
      <w:r w:rsidRPr="00A87606">
        <w:rPr>
          <w:rFonts w:ascii="Arial CE" w:eastAsia="Arial CE" w:hAnsi="Arial CE" w:cs="Arial CE"/>
          <w:sz w:val="22"/>
          <w:szCs w:val="22"/>
        </w:rPr>
        <w:t xml:space="preserve">generálním ředitelem Povodí Ohře, s. p., po předchozím projednání v investiční komisi ve výši zbývajících </w:t>
      </w:r>
      <w:r w:rsidRPr="008E7F4F">
        <w:rPr>
          <w:rFonts w:ascii="Arial CE" w:eastAsia="Arial CE" w:hAnsi="Arial CE" w:cs="Arial CE"/>
          <w:sz w:val="22"/>
          <w:szCs w:val="22"/>
        </w:rPr>
        <w:t>20% ceny</w:t>
      </w:r>
      <w:r w:rsidRPr="00A87606">
        <w:rPr>
          <w:rFonts w:ascii="Arial CE" w:eastAsia="Arial CE" w:hAnsi="Arial CE" w:cs="Arial CE"/>
          <w:sz w:val="22"/>
          <w:szCs w:val="22"/>
        </w:rPr>
        <w:t xml:space="preserve">, tj. </w:t>
      </w:r>
      <w:r w:rsidRPr="008E7F4F">
        <w:rPr>
          <w:rFonts w:ascii="Arial CE" w:eastAsia="Arial CE" w:hAnsi="Arial CE" w:cs="Arial CE"/>
          <w:b/>
          <w:sz w:val="22"/>
          <w:szCs w:val="22"/>
        </w:rPr>
        <w:t>27 600,00 Kč bez DPH</w:t>
      </w:r>
      <w:r w:rsidRPr="00A87606">
        <w:rPr>
          <w:rFonts w:ascii="Arial CE" w:eastAsia="Arial CE" w:hAnsi="Arial CE" w:cs="Arial CE"/>
          <w:sz w:val="22"/>
          <w:szCs w:val="22"/>
        </w:rPr>
        <w:t xml:space="preserve">. </w:t>
      </w:r>
    </w:p>
    <w:p w:rsidR="008E7F4F" w:rsidRPr="00A87606" w:rsidRDefault="008E7F4F" w:rsidP="008E7F4F">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8E7F4F" w:rsidRPr="00A87606" w:rsidRDefault="008E7F4F" w:rsidP="008E7F4F">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3B1116" w:rsidRDefault="003B1116" w:rsidP="00A87606">
      <w:pPr>
        <w:pStyle w:val="Odstavecseseznamem"/>
        <w:numPr>
          <w:ilvl w:val="0"/>
          <w:numId w:val="22"/>
        </w:numPr>
        <w:suppressAutoHyphens/>
        <w:contextualSpacing/>
        <w:jc w:val="both"/>
        <w:rPr>
          <w:rFonts w:ascii="Arial CE" w:hAnsi="Arial CE" w:cs="Arial"/>
          <w:sz w:val="22"/>
          <w:szCs w:val="22"/>
        </w:rPr>
      </w:pPr>
      <w:r w:rsidRPr="00A87606">
        <w:rPr>
          <w:rFonts w:ascii="Arial CE" w:hAnsi="Arial CE" w:cs="Arial"/>
          <w:sz w:val="22"/>
          <w:szCs w:val="22"/>
        </w:rPr>
        <w:t xml:space="preserve">V případě </w:t>
      </w:r>
      <w:r w:rsidR="008E7F4F">
        <w:rPr>
          <w:rFonts w:ascii="Arial CE" w:hAnsi="Arial CE" w:cs="Arial"/>
          <w:sz w:val="22"/>
          <w:szCs w:val="22"/>
        </w:rPr>
        <w:t xml:space="preserve">třetího </w:t>
      </w:r>
      <w:r w:rsidRPr="00A87606">
        <w:rPr>
          <w:rFonts w:ascii="Arial CE" w:hAnsi="Arial CE" w:cs="Arial"/>
          <w:sz w:val="22"/>
          <w:szCs w:val="22"/>
        </w:rPr>
        <w:t>dílčího plnění dnem protokolárního předání a převzetí kompletní PD</w:t>
      </w:r>
      <w:r w:rsidR="008E7F4F">
        <w:rPr>
          <w:rFonts w:ascii="Arial CE" w:hAnsi="Arial CE" w:cs="Arial"/>
          <w:sz w:val="22"/>
          <w:szCs w:val="22"/>
        </w:rPr>
        <w:t xml:space="preserve"> ve stupni DPS</w:t>
      </w:r>
      <w:r w:rsidRPr="00A87606">
        <w:rPr>
          <w:rFonts w:ascii="Arial CE" w:hAnsi="Arial CE" w:cs="Arial"/>
          <w:sz w:val="22"/>
          <w:szCs w:val="22"/>
        </w:rPr>
        <w:t xml:space="preserve"> </w:t>
      </w:r>
      <w:r w:rsidRPr="008E7F4F">
        <w:rPr>
          <w:rFonts w:ascii="Arial CE" w:hAnsi="Arial CE" w:cs="Arial"/>
          <w:sz w:val="22"/>
          <w:szCs w:val="22"/>
        </w:rPr>
        <w:t>ve výši 80% ceny</w:t>
      </w:r>
      <w:r w:rsidRPr="00A87606">
        <w:rPr>
          <w:rFonts w:ascii="Arial CE" w:hAnsi="Arial CE" w:cs="Arial"/>
          <w:sz w:val="22"/>
          <w:szCs w:val="22"/>
        </w:rPr>
        <w:t>, tj.</w:t>
      </w:r>
      <w:r>
        <w:rPr>
          <w:rFonts w:ascii="Arial CE" w:hAnsi="Arial CE" w:cs="Arial"/>
          <w:sz w:val="22"/>
          <w:szCs w:val="22"/>
        </w:rPr>
        <w:t xml:space="preserve"> </w:t>
      </w:r>
      <w:r w:rsidR="008E7F4F" w:rsidRPr="008E7F4F">
        <w:rPr>
          <w:rFonts w:ascii="Arial CE" w:hAnsi="Arial CE" w:cs="Arial"/>
          <w:b/>
          <w:sz w:val="22"/>
          <w:szCs w:val="22"/>
        </w:rPr>
        <w:t>36 800,00</w:t>
      </w:r>
      <w:r w:rsidRPr="008E7F4F">
        <w:rPr>
          <w:rFonts w:ascii="Arial CE" w:hAnsi="Arial CE" w:cs="Arial"/>
          <w:b/>
          <w:sz w:val="22"/>
          <w:szCs w:val="22"/>
        </w:rPr>
        <w:t xml:space="preserve"> Kč bez DPH</w:t>
      </w:r>
    </w:p>
    <w:p w:rsidR="00A87606" w:rsidRPr="008E7F4F" w:rsidRDefault="00A87606" w:rsidP="00A87606">
      <w:pPr>
        <w:pStyle w:val="Odstavecseseznamem"/>
        <w:numPr>
          <w:ilvl w:val="0"/>
          <w:numId w:val="22"/>
        </w:numPr>
        <w:suppressAutoHyphens/>
        <w:contextualSpacing/>
        <w:jc w:val="both"/>
        <w:rPr>
          <w:rFonts w:ascii="Arial CE" w:eastAsia="Arial CE" w:hAnsi="Arial CE" w:cs="Arial CE"/>
          <w:b/>
          <w:sz w:val="22"/>
          <w:szCs w:val="22"/>
        </w:rPr>
      </w:pPr>
      <w:r w:rsidRPr="00A87606">
        <w:rPr>
          <w:rFonts w:ascii="Arial CE" w:eastAsia="Arial CE" w:hAnsi="Arial CE" w:cs="Arial CE"/>
          <w:sz w:val="22"/>
          <w:szCs w:val="22"/>
        </w:rPr>
        <w:t xml:space="preserve">V případě celkového plnění dnem podpisu „Rozhodnutí“ o schválení PD stupně generálním ředitelem Povodí Ohře, s. p., po předchozím projednání v investiční komisi ve výši </w:t>
      </w:r>
      <w:r w:rsidRPr="008E7F4F">
        <w:rPr>
          <w:rFonts w:ascii="Arial CE" w:eastAsia="Arial CE" w:hAnsi="Arial CE" w:cs="Arial CE"/>
          <w:sz w:val="22"/>
          <w:szCs w:val="22"/>
        </w:rPr>
        <w:t xml:space="preserve">zbývajících 20% ceny, tj. </w:t>
      </w:r>
      <w:r w:rsidR="008E7F4F" w:rsidRPr="008E7F4F">
        <w:rPr>
          <w:rFonts w:ascii="Arial CE" w:eastAsia="Arial CE" w:hAnsi="Arial CE" w:cs="Arial CE"/>
          <w:b/>
          <w:sz w:val="22"/>
          <w:szCs w:val="22"/>
        </w:rPr>
        <w:t>9 200,00</w:t>
      </w:r>
      <w:r w:rsidR="00862710" w:rsidRPr="008E7F4F">
        <w:rPr>
          <w:rFonts w:ascii="Arial CE" w:eastAsia="Arial CE" w:hAnsi="Arial CE" w:cs="Arial CE"/>
          <w:b/>
          <w:sz w:val="22"/>
          <w:szCs w:val="22"/>
        </w:rPr>
        <w:t xml:space="preserve"> </w:t>
      </w:r>
      <w:r w:rsidR="00E528FC" w:rsidRPr="008E7F4F">
        <w:rPr>
          <w:rFonts w:ascii="Arial CE" w:eastAsia="Arial CE" w:hAnsi="Arial CE" w:cs="Arial CE"/>
          <w:b/>
          <w:sz w:val="22"/>
          <w:szCs w:val="22"/>
        </w:rPr>
        <w:t xml:space="preserve">Kč </w:t>
      </w:r>
      <w:r w:rsidRPr="008E7F4F">
        <w:rPr>
          <w:rFonts w:ascii="Arial CE" w:eastAsia="Arial CE" w:hAnsi="Arial CE" w:cs="Arial CE"/>
          <w:b/>
          <w:sz w:val="22"/>
          <w:szCs w:val="22"/>
        </w:rPr>
        <w:t xml:space="preserve">bez DPH.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8E7F4F"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8E7F4F">
        <w:rPr>
          <w:rFonts w:ascii="Arial CE" w:eastAsia="Arial CE" w:hAnsi="Arial CE" w:cs="Arial CE"/>
          <w:sz w:val="22"/>
          <w:szCs w:val="22"/>
        </w:rPr>
        <w:t>Autorský dozor</w:t>
      </w:r>
      <w:r w:rsidRPr="008E7F4F">
        <w:rPr>
          <w:rFonts w:ascii="Arial CE" w:eastAsia="Arial CE" w:hAnsi="Arial CE" w:cs="Arial CE"/>
          <w:b/>
          <w:sz w:val="22"/>
          <w:szCs w:val="22"/>
        </w:rPr>
        <w:t xml:space="preserve"> </w:t>
      </w:r>
      <w:r w:rsidRPr="008E7F4F">
        <w:rPr>
          <w:rFonts w:ascii="Arial CE" w:eastAsia="Arial CE" w:hAnsi="Arial CE" w:cs="Arial CE"/>
          <w:sz w:val="22"/>
          <w:szCs w:val="22"/>
        </w:rPr>
        <w:t>je</w:t>
      </w:r>
      <w:r w:rsidRPr="008E7F4F">
        <w:rPr>
          <w:rFonts w:ascii="Arial CE" w:eastAsia="Arial CE" w:hAnsi="Arial CE" w:cs="Arial CE"/>
          <w:b/>
          <w:sz w:val="22"/>
          <w:szCs w:val="22"/>
        </w:rPr>
        <w:t xml:space="preserve"> </w:t>
      </w:r>
      <w:r w:rsidRPr="008E7F4F">
        <w:rPr>
          <w:rFonts w:ascii="Arial CE" w:eastAsia="Arial CE" w:hAnsi="Arial CE" w:cs="Arial CE"/>
          <w:sz w:val="22"/>
          <w:szCs w:val="22"/>
        </w:rPr>
        <w:t>uskutečněný výkon na stavbě dle</w:t>
      </w:r>
      <w:r w:rsidRPr="008E7F4F">
        <w:rPr>
          <w:rFonts w:ascii="Arial CE" w:eastAsia="Arial CE" w:hAnsi="Arial CE" w:cs="Arial CE"/>
          <w:b/>
          <w:sz w:val="22"/>
          <w:szCs w:val="22"/>
        </w:rPr>
        <w:t xml:space="preserve"> </w:t>
      </w:r>
      <w:r w:rsidRPr="008E7F4F">
        <w:rPr>
          <w:rFonts w:ascii="Arial CE" w:eastAsia="Arial CE" w:hAnsi="Arial CE" w:cs="Arial CE"/>
          <w:sz w:val="22"/>
          <w:szCs w:val="22"/>
        </w:rPr>
        <w:t>skutečného rozsahu prací (počtu hodin) odsouhlasený TDS – čtvrtletně.</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Pr="00711FCC" w:rsidRDefault="00695ECE" w:rsidP="0008010B">
      <w:pPr>
        <w:pStyle w:val="A-odstavecodsazensodrkami"/>
        <w:numPr>
          <w:ilvl w:val="0"/>
          <w:numId w:val="2"/>
        </w:numPr>
        <w:ind w:hanging="502"/>
        <w:rPr>
          <w:rFonts w:ascii="Arial CE" w:hAnsi="Arial CE"/>
        </w:rPr>
      </w:pPr>
      <w:r w:rsidRPr="00711FCC">
        <w:rPr>
          <w:rFonts w:ascii="Arial CE" w:hAnsi="Arial CE"/>
        </w:rPr>
        <w:t xml:space="preserve">Pokud bude </w:t>
      </w:r>
      <w:r w:rsidR="00E25F42" w:rsidRPr="00711FCC">
        <w:rPr>
          <w:rFonts w:ascii="Arial CE" w:hAnsi="Arial CE"/>
        </w:rPr>
        <w:t>zhotovitel</w:t>
      </w:r>
      <w:r w:rsidRPr="00711FCC">
        <w:rPr>
          <w:rFonts w:ascii="Arial CE" w:hAnsi="Arial CE"/>
        </w:rPr>
        <w:t xml:space="preserve"> v prodlení proti kterémukoliv smluvně ujednanému dílčímu postupovému termínu plnění </w:t>
      </w:r>
      <w:r w:rsidR="001710AB" w:rsidRPr="00711FCC">
        <w:rPr>
          <w:rFonts w:ascii="Arial CE" w:hAnsi="Arial CE"/>
        </w:rPr>
        <w:t xml:space="preserve">části </w:t>
      </w:r>
      <w:r w:rsidRPr="00711FCC">
        <w:rPr>
          <w:rFonts w:ascii="Arial CE" w:hAnsi="Arial CE"/>
        </w:rPr>
        <w:t xml:space="preserve">díla, je povinen zaplatit </w:t>
      </w:r>
      <w:r w:rsidR="00F2049C" w:rsidRPr="00711FCC">
        <w:rPr>
          <w:rFonts w:ascii="Arial CE" w:hAnsi="Arial CE"/>
        </w:rPr>
        <w:t xml:space="preserve">objednavateli </w:t>
      </w:r>
      <w:r w:rsidRPr="00711FCC">
        <w:rPr>
          <w:rFonts w:ascii="Arial CE" w:hAnsi="Arial CE"/>
        </w:rPr>
        <w:t xml:space="preserve">smluvní pokutu ve výši </w:t>
      </w:r>
      <w:r w:rsidR="00755570" w:rsidRPr="00711FCC">
        <w:rPr>
          <w:rFonts w:ascii="Arial CE" w:hAnsi="Arial CE"/>
        </w:rPr>
        <w:t>0,2</w:t>
      </w:r>
      <w:r w:rsidRPr="00711FCC">
        <w:rPr>
          <w:rFonts w:ascii="Arial CE" w:hAnsi="Arial CE"/>
        </w:rPr>
        <w:t> %</w:t>
      </w:r>
      <w:r w:rsidRPr="00711FCC">
        <w:rPr>
          <w:rFonts w:ascii="Arial CE" w:hAnsi="Arial CE"/>
          <w:b/>
        </w:rPr>
        <w:t xml:space="preserve"> </w:t>
      </w:r>
      <w:r w:rsidRPr="00711FCC">
        <w:rPr>
          <w:rFonts w:ascii="Arial CE" w:hAnsi="Arial CE"/>
        </w:rPr>
        <w:t>z části ceny díla odpovídajícímu konkrétnímu dílčímu plnění za každý i započatý den prodlení</w:t>
      </w:r>
      <w:r w:rsidR="009424A7" w:rsidRPr="00711FCC">
        <w:rPr>
          <w:rFonts w:ascii="Arial CE" w:hAnsi="Arial CE"/>
        </w:rPr>
        <w:t>.</w:t>
      </w:r>
    </w:p>
    <w:p w:rsidR="00BB6A12" w:rsidRPr="00711FCC" w:rsidRDefault="00BB6A12" w:rsidP="00BB6A12">
      <w:pPr>
        <w:pStyle w:val="A-odstavecodsazensodrkami"/>
        <w:numPr>
          <w:ilvl w:val="0"/>
          <w:numId w:val="0"/>
        </w:numPr>
        <w:ind w:left="502"/>
        <w:rPr>
          <w:rFonts w:ascii="Arial CE" w:hAnsi="Arial CE"/>
        </w:rPr>
      </w:pPr>
    </w:p>
    <w:p w:rsidR="00BB6A12" w:rsidRPr="00711FCC" w:rsidRDefault="00BB6A12" w:rsidP="00BB6A12">
      <w:pPr>
        <w:pStyle w:val="A-odstavecodsazensodrkami"/>
        <w:numPr>
          <w:ilvl w:val="0"/>
          <w:numId w:val="2"/>
        </w:numPr>
        <w:ind w:hanging="502"/>
        <w:rPr>
          <w:rFonts w:ascii="Arial CE" w:hAnsi="Arial CE"/>
        </w:rPr>
      </w:pPr>
      <w:r w:rsidRPr="00711FCC">
        <w:rPr>
          <w:rFonts w:ascii="Arial CE" w:hAnsi="Arial CE"/>
        </w:rPr>
        <w:t>Pokud bude objednatel v prodlení s úhradou faktury proti sjednanému termínu je povinen zaplatit dodava</w:t>
      </w:r>
      <w:r w:rsidR="007B02FB" w:rsidRPr="00711FCC">
        <w:rPr>
          <w:rFonts w:ascii="Arial CE" w:hAnsi="Arial CE"/>
        </w:rPr>
        <w:t xml:space="preserve">teli úrok z prodlení ve výši </w:t>
      </w:r>
      <w:r w:rsidR="00755570" w:rsidRPr="00711FCC">
        <w:rPr>
          <w:rFonts w:ascii="Arial CE" w:hAnsi="Arial CE"/>
        </w:rPr>
        <w:t>0,2</w:t>
      </w:r>
      <w:r w:rsidRPr="00711FCC">
        <w:rPr>
          <w:rFonts w:ascii="Arial CE" w:hAnsi="Arial CE"/>
        </w:rPr>
        <w:t xml:space="preserve">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w:t>
      </w:r>
      <w:r w:rsidRPr="001D42DD">
        <w:rPr>
          <w:rFonts w:ascii="Arial CE" w:eastAsia="Arial CE" w:hAnsi="Arial CE" w:cs="Arial CE"/>
          <w:sz w:val="22"/>
          <w:szCs w:val="22"/>
        </w:rPr>
        <w:lastRenderedPageBreak/>
        <w:t xml:space="preserve">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lastRenderedPageBreak/>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755570"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755570" w:rsidRDefault="00755570" w:rsidP="00755570">
      <w:pPr>
        <w:pStyle w:val="Odstavecseseznamem"/>
        <w:rPr>
          <w:rFonts w:ascii="Arial CE" w:hAnsi="Arial CE" w:cs="Arial"/>
          <w:b/>
          <w:color w:val="000000"/>
          <w:sz w:val="22"/>
          <w:szCs w:val="22"/>
          <w:u w:val="single"/>
        </w:rPr>
      </w:pPr>
    </w:p>
    <w:p w:rsidR="00755570" w:rsidRPr="0008010B" w:rsidRDefault="00755570" w:rsidP="00755570">
      <w:pPr>
        <w:autoSpaceDE w:val="0"/>
        <w:autoSpaceDN w:val="0"/>
        <w:adjustRightInd w:val="0"/>
        <w:ind w:left="357"/>
        <w:jc w:val="both"/>
        <w:rPr>
          <w:rFonts w:ascii="Arial CE" w:hAnsi="Arial CE" w:cs="Arial"/>
          <w:b/>
          <w:color w:val="000000"/>
          <w:sz w:val="22"/>
          <w:szCs w:val="22"/>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711FCC" w:rsidRDefault="000D101E" w:rsidP="000D101E">
      <w:pPr>
        <w:numPr>
          <w:ilvl w:val="0"/>
          <w:numId w:val="36"/>
        </w:numPr>
        <w:autoSpaceDE w:val="0"/>
        <w:autoSpaceDN w:val="0"/>
        <w:adjustRightInd w:val="0"/>
        <w:spacing w:after="120"/>
        <w:ind w:left="426" w:hanging="426"/>
        <w:jc w:val="both"/>
        <w:rPr>
          <w:rFonts w:ascii="Arial" w:hAnsi="Arial" w:cs="Arial"/>
          <w:sz w:val="22"/>
          <w:szCs w:val="22"/>
        </w:rPr>
      </w:pPr>
      <w:r w:rsidRPr="00711FCC">
        <w:rPr>
          <w:rFonts w:ascii="Arial" w:hAnsi="Arial" w:cs="Arial"/>
          <w:bCs/>
          <w:sz w:val="22"/>
          <w:szCs w:val="22"/>
        </w:rPr>
        <w:t xml:space="preserve">Pokud objednatel </w:t>
      </w:r>
      <w:r w:rsidRPr="00711FCC">
        <w:rPr>
          <w:rFonts w:ascii="Arial" w:hAnsi="Arial" w:cs="Arial"/>
          <w:sz w:val="22"/>
          <w:szCs w:val="22"/>
        </w:rPr>
        <w:t>nevyzve zhotovitele do 2 let od převzetí díla k zahájení činnosti autorského dozoru, končí na základě vzájemného ujednání platnost této smlouvy.</w:t>
      </w: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proofErr w:type="spellStart"/>
      <w:r w:rsidR="00B3162A">
        <w:rPr>
          <w:rFonts w:ascii="Arial" w:hAnsi="Arial"/>
          <w:sz w:val="22"/>
          <w:szCs w:val="22"/>
        </w:rPr>
        <w:t>xxx</w:t>
      </w:r>
      <w:proofErr w:type="spellEnd"/>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C90751" w:rsidRPr="000C5921" w:rsidRDefault="00C90751" w:rsidP="00C90751">
      <w:pPr>
        <w:autoSpaceDE w:val="0"/>
        <w:autoSpaceDN w:val="0"/>
        <w:adjustRightInd w:val="0"/>
        <w:jc w:val="both"/>
        <w:rPr>
          <w:rFonts w:ascii="Arial" w:hAnsi="Arial"/>
          <w:sz w:val="22"/>
          <w:szCs w:val="22"/>
          <w:highlight w:val="yellow"/>
        </w:rPr>
      </w:pPr>
      <w:r w:rsidRPr="00241C08">
        <w:rPr>
          <w:rFonts w:ascii="Arial" w:hAnsi="Arial"/>
          <w:sz w:val="22"/>
          <w:szCs w:val="22"/>
        </w:rPr>
        <w:t>Ing. Vlastimil Hasík</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1E" w:rsidRDefault="00413E1E">
      <w:r>
        <w:separator/>
      </w:r>
    </w:p>
  </w:endnote>
  <w:endnote w:type="continuationSeparator" w:id="0">
    <w:p w:rsidR="00413E1E" w:rsidRDefault="0041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D4F97">
              <w:rPr>
                <w:rFonts w:ascii="Arial" w:hAnsi="Arial" w:cs="Arial"/>
                <w:b/>
                <w:bCs/>
                <w:noProof/>
                <w:sz w:val="18"/>
                <w:szCs w:val="18"/>
              </w:rPr>
              <w:t>2</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D4F97">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D4F97">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D4F97">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1E" w:rsidRDefault="00413E1E">
      <w:r>
        <w:separator/>
      </w:r>
    </w:p>
  </w:footnote>
  <w:footnote w:type="continuationSeparator" w:id="0">
    <w:p w:rsidR="00413E1E" w:rsidRDefault="0041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18F1"/>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A6931"/>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6D17"/>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06F15"/>
    <w:rsid w:val="002104D8"/>
    <w:rsid w:val="00214720"/>
    <w:rsid w:val="00215F9F"/>
    <w:rsid w:val="00216C13"/>
    <w:rsid w:val="00216D9F"/>
    <w:rsid w:val="00217EF8"/>
    <w:rsid w:val="00217F3F"/>
    <w:rsid w:val="00220806"/>
    <w:rsid w:val="00222398"/>
    <w:rsid w:val="00223A24"/>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116"/>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391D"/>
    <w:rsid w:val="00413E1E"/>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A7C83"/>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4145"/>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0D3B"/>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1FC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96B05"/>
    <w:rsid w:val="007A05B4"/>
    <w:rsid w:val="007A0B29"/>
    <w:rsid w:val="007A15A0"/>
    <w:rsid w:val="007A18B3"/>
    <w:rsid w:val="007A4D01"/>
    <w:rsid w:val="007A54AA"/>
    <w:rsid w:val="007A5935"/>
    <w:rsid w:val="007A6407"/>
    <w:rsid w:val="007B02FB"/>
    <w:rsid w:val="007B28B4"/>
    <w:rsid w:val="007B552E"/>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07C29"/>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5D69"/>
    <w:rsid w:val="008406B3"/>
    <w:rsid w:val="00840792"/>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28DE"/>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E7F4F"/>
    <w:rsid w:val="008F1A46"/>
    <w:rsid w:val="008F1CF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4F97"/>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C7425"/>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3DD"/>
    <w:rsid w:val="00B275D2"/>
    <w:rsid w:val="00B27C1F"/>
    <w:rsid w:val="00B30600"/>
    <w:rsid w:val="00B30D84"/>
    <w:rsid w:val="00B3162A"/>
    <w:rsid w:val="00B33D58"/>
    <w:rsid w:val="00B34666"/>
    <w:rsid w:val="00B35FDD"/>
    <w:rsid w:val="00B37281"/>
    <w:rsid w:val="00B37614"/>
    <w:rsid w:val="00B411D4"/>
    <w:rsid w:val="00B46902"/>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0844"/>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2B5E"/>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169B"/>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5966"/>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30C4"/>
    <w:rsid w:val="00FB59DD"/>
    <w:rsid w:val="00FB6110"/>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D75E-0250-49BB-81D1-FDE0FCCB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3885</Words>
  <Characters>22926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26758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2018-01-11T11:23:00Z</cp:lastPrinted>
  <dcterms:created xsi:type="dcterms:W3CDTF">2018-07-03T11:09:00Z</dcterms:created>
  <dcterms:modified xsi:type="dcterms:W3CDTF">2018-07-03T11:09:00Z</dcterms:modified>
</cp:coreProperties>
</file>