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58" w:rsidRPr="00D25E58" w:rsidRDefault="00D25E58" w:rsidP="00D25E58">
      <w:pPr>
        <w:spacing w:after="0" w:line="240" w:lineRule="auto"/>
        <w:jc w:val="both"/>
        <w:rPr>
          <w:b/>
        </w:rPr>
      </w:pPr>
      <w:r w:rsidRPr="00D25E58">
        <w:rPr>
          <w:b/>
        </w:rPr>
        <w:t>Královéhradecký kraj</w:t>
      </w:r>
    </w:p>
    <w:p w:rsidR="00D25E58" w:rsidRPr="00D25E58" w:rsidRDefault="00D25E58" w:rsidP="00D25E58">
      <w:pPr>
        <w:spacing w:after="0" w:line="240" w:lineRule="auto"/>
        <w:jc w:val="both"/>
      </w:pPr>
      <w:r w:rsidRPr="00D25E58">
        <w:t>se sídlem:</w:t>
      </w:r>
      <w:r w:rsidRPr="00D25E58">
        <w:tab/>
      </w:r>
      <w:r w:rsidRPr="00D25E58">
        <w:tab/>
        <w:t>Pivovarské náměstí 1245, 500 03 Hradec Králové</w:t>
      </w:r>
    </w:p>
    <w:p w:rsidR="00D25E58" w:rsidRPr="00D25E58" w:rsidRDefault="00D25E58" w:rsidP="00D25E58">
      <w:pPr>
        <w:spacing w:after="0" w:line="240" w:lineRule="auto"/>
        <w:jc w:val="both"/>
      </w:pPr>
      <w:r w:rsidRPr="00D25E58">
        <w:t>zastoupený:</w:t>
      </w:r>
      <w:r w:rsidRPr="00D25E58">
        <w:tab/>
      </w:r>
      <w:r w:rsidRPr="00D25E58">
        <w:tab/>
        <w:t>PhDr. Jiřím Štěpánem, Ph.D., hejtmanem Královéhradeckého kraje</w:t>
      </w:r>
    </w:p>
    <w:p w:rsidR="00D25E58" w:rsidRPr="00D25E58" w:rsidRDefault="00D25E58" w:rsidP="00D25E58">
      <w:pPr>
        <w:spacing w:after="0" w:line="240" w:lineRule="auto"/>
        <w:jc w:val="both"/>
      </w:pPr>
      <w:r w:rsidRPr="00D25E58">
        <w:t>IČO</w:t>
      </w:r>
      <w:r w:rsidRPr="00D25E58">
        <w:tab/>
      </w:r>
      <w:r w:rsidRPr="00D25E58">
        <w:tab/>
      </w:r>
      <w:r w:rsidRPr="00D25E58">
        <w:tab/>
        <w:t>708 89 546</w:t>
      </w:r>
    </w:p>
    <w:p w:rsidR="00D25E58" w:rsidRPr="00D25E58" w:rsidRDefault="00D25E58" w:rsidP="00D25E58">
      <w:pPr>
        <w:spacing w:after="0" w:line="240" w:lineRule="auto"/>
        <w:jc w:val="both"/>
      </w:pPr>
      <w:r w:rsidRPr="00D25E58">
        <w:t>DIČ</w:t>
      </w:r>
      <w:r w:rsidRPr="00D25E58">
        <w:tab/>
      </w:r>
      <w:r w:rsidRPr="00D25E58">
        <w:tab/>
      </w:r>
      <w:r w:rsidRPr="00D25E58">
        <w:tab/>
        <w:t>CZ 708 89 546</w:t>
      </w:r>
    </w:p>
    <w:p w:rsidR="00D25E58" w:rsidRPr="00D25E58" w:rsidRDefault="00D25E58" w:rsidP="00D25E58">
      <w:pPr>
        <w:spacing w:after="0" w:line="240" w:lineRule="auto"/>
        <w:jc w:val="both"/>
      </w:pPr>
      <w:r w:rsidRPr="00D25E58">
        <w:t xml:space="preserve">na straně jedné (dále jen </w:t>
      </w:r>
      <w:r>
        <w:t>„</w:t>
      </w:r>
      <w:r w:rsidRPr="00D25E58">
        <w:rPr>
          <w:b/>
        </w:rPr>
        <w:t>příkazce</w:t>
      </w:r>
      <w:r w:rsidRPr="00D25E58">
        <w:t>“)</w:t>
      </w:r>
    </w:p>
    <w:p w:rsidR="00D25E58" w:rsidRDefault="00D25E58" w:rsidP="00D25E58">
      <w:pPr>
        <w:spacing w:after="0" w:line="240" w:lineRule="auto"/>
        <w:jc w:val="both"/>
      </w:pPr>
    </w:p>
    <w:p w:rsidR="00D25E58" w:rsidRPr="00D25E58" w:rsidRDefault="00D25E58" w:rsidP="00D25E58">
      <w:pPr>
        <w:spacing w:after="0" w:line="240" w:lineRule="auto"/>
        <w:jc w:val="both"/>
      </w:pPr>
      <w:r w:rsidRPr="00D25E58">
        <w:t>a</w:t>
      </w:r>
    </w:p>
    <w:p w:rsidR="00D25E58" w:rsidRDefault="00D25E58" w:rsidP="00D25E58">
      <w:pPr>
        <w:spacing w:after="0" w:line="240" w:lineRule="auto"/>
        <w:jc w:val="both"/>
        <w:rPr>
          <w:b/>
        </w:rPr>
      </w:pPr>
    </w:p>
    <w:p w:rsidR="00D25E58" w:rsidRPr="00D25E58" w:rsidRDefault="00D25E58" w:rsidP="00D25E58">
      <w:pPr>
        <w:spacing w:after="0" w:line="240" w:lineRule="auto"/>
        <w:jc w:val="both"/>
        <w:rPr>
          <w:b/>
        </w:rPr>
      </w:pPr>
      <w:r w:rsidRPr="00D25E58">
        <w:rPr>
          <w:b/>
        </w:rPr>
        <w:t>CE – ING s.r.o.</w:t>
      </w:r>
    </w:p>
    <w:p w:rsidR="00D25E58" w:rsidRDefault="00D25E58" w:rsidP="00D25E58">
      <w:pPr>
        <w:spacing w:after="0" w:line="240" w:lineRule="auto"/>
        <w:jc w:val="both"/>
      </w:pPr>
      <w:r>
        <w:t>se sídlem:</w:t>
      </w:r>
      <w:r>
        <w:tab/>
      </w:r>
      <w:r>
        <w:tab/>
        <w:t>Horní Rybníky 193, 549 41 Zábrodí</w:t>
      </w:r>
    </w:p>
    <w:p w:rsidR="00D25E58" w:rsidRDefault="00B37254" w:rsidP="00D25E58">
      <w:pPr>
        <w:spacing w:after="0" w:line="240" w:lineRule="auto"/>
        <w:jc w:val="both"/>
      </w:pPr>
      <w:r>
        <w:t>zastoupená</w:t>
      </w:r>
      <w:r w:rsidR="00D25E58">
        <w:t>:</w:t>
      </w:r>
      <w:r w:rsidR="00D25E58">
        <w:tab/>
      </w:r>
      <w:r w:rsidR="00D25E58">
        <w:tab/>
        <w:t>Janem Čejchanem, jednatelem</w:t>
      </w:r>
    </w:p>
    <w:p w:rsidR="00D25E58" w:rsidRDefault="00D25E58" w:rsidP="00D25E58">
      <w:pPr>
        <w:spacing w:after="0" w:line="240" w:lineRule="auto"/>
        <w:jc w:val="both"/>
      </w:pPr>
      <w:r>
        <w:t>IČO</w:t>
      </w:r>
      <w:r>
        <w:tab/>
      </w:r>
      <w:r>
        <w:tab/>
      </w:r>
      <w:r>
        <w:tab/>
      </w:r>
      <w:r>
        <w:rPr>
          <w:rStyle w:val="nowrap"/>
        </w:rPr>
        <w:t>044</w:t>
      </w:r>
      <w:r w:rsidR="00DC55E8">
        <w:rPr>
          <w:rStyle w:val="nowrap"/>
        </w:rPr>
        <w:t xml:space="preserve"> </w:t>
      </w:r>
      <w:r>
        <w:rPr>
          <w:rStyle w:val="nowrap"/>
        </w:rPr>
        <w:t>75</w:t>
      </w:r>
      <w:r w:rsidR="00DC55E8">
        <w:rPr>
          <w:rStyle w:val="nowrap"/>
        </w:rPr>
        <w:t xml:space="preserve"> </w:t>
      </w:r>
      <w:r>
        <w:rPr>
          <w:rStyle w:val="nowrap"/>
        </w:rPr>
        <w:t>631</w:t>
      </w:r>
    </w:p>
    <w:p w:rsidR="00D25E58" w:rsidRDefault="00D25E58" w:rsidP="00D25E58">
      <w:pPr>
        <w:spacing w:after="0" w:line="240" w:lineRule="auto"/>
        <w:jc w:val="both"/>
      </w:pPr>
      <w:r>
        <w:t>DIČ</w:t>
      </w:r>
      <w:r>
        <w:tab/>
      </w:r>
      <w:r>
        <w:tab/>
      </w:r>
      <w:r>
        <w:tab/>
        <w:t>CZ</w:t>
      </w:r>
      <w:r w:rsidRPr="00D25E58">
        <w:t xml:space="preserve"> </w:t>
      </w:r>
      <w:r>
        <w:rPr>
          <w:rStyle w:val="nowrap"/>
        </w:rPr>
        <w:t>04475631</w:t>
      </w:r>
    </w:p>
    <w:p w:rsidR="00CD2956" w:rsidRDefault="00CD2956" w:rsidP="00D25E58">
      <w:pPr>
        <w:spacing w:after="0" w:line="240" w:lineRule="auto"/>
        <w:jc w:val="both"/>
      </w:pPr>
      <w:r>
        <w:t>zapsaná v obchodním rejstříku vedeném Krajským soudem v Hradci Králové pod sp. zn. C 35921</w:t>
      </w:r>
    </w:p>
    <w:p w:rsidR="00D25E58" w:rsidRDefault="00D25E58" w:rsidP="00D25E58">
      <w:pPr>
        <w:spacing w:after="0" w:line="240" w:lineRule="auto"/>
        <w:jc w:val="both"/>
      </w:pPr>
      <w:r>
        <w:t>na straně druhé (dále jen „</w:t>
      </w:r>
      <w:r w:rsidRPr="00D25E58">
        <w:rPr>
          <w:b/>
        </w:rPr>
        <w:t>příkazník</w:t>
      </w:r>
      <w:r>
        <w:t>“)</w:t>
      </w:r>
    </w:p>
    <w:p w:rsidR="00D25E58" w:rsidRDefault="00D25E58" w:rsidP="00D25E58">
      <w:pPr>
        <w:spacing w:after="0" w:line="240" w:lineRule="auto"/>
        <w:jc w:val="both"/>
      </w:pPr>
    </w:p>
    <w:p w:rsidR="00D25E58" w:rsidRDefault="00D25E58" w:rsidP="00D25E58">
      <w:pPr>
        <w:spacing w:after="0" w:line="240" w:lineRule="auto"/>
        <w:jc w:val="both"/>
      </w:pPr>
      <w:r>
        <w:t>společně také jako „smluvní strany“</w:t>
      </w:r>
    </w:p>
    <w:p w:rsidR="00D25E58" w:rsidRDefault="00D25E58" w:rsidP="00D25E58">
      <w:pPr>
        <w:spacing w:after="0" w:line="240" w:lineRule="auto"/>
        <w:jc w:val="both"/>
      </w:pPr>
    </w:p>
    <w:p w:rsidR="00D25E58" w:rsidRDefault="00D25E58" w:rsidP="00D25E58">
      <w:pPr>
        <w:spacing w:after="0" w:line="240" w:lineRule="auto"/>
        <w:jc w:val="both"/>
      </w:pPr>
      <w:r>
        <w:t>uzavírají podle</w:t>
      </w:r>
      <w:r w:rsidRPr="00D14169">
        <w:t xml:space="preserve"> § 1903 a násl. zákona č. 89/2012 Sb., občanský zákoník, ve znění pozdějších předpisů</w:t>
      </w:r>
      <w:r>
        <w:t xml:space="preserve"> tuto </w:t>
      </w:r>
      <w:r w:rsidRPr="00D25E58">
        <w:rPr>
          <w:b/>
        </w:rPr>
        <w:t>dohodu o narovnání</w:t>
      </w:r>
    </w:p>
    <w:p w:rsidR="00D25E58" w:rsidRDefault="00D25E58" w:rsidP="00D25E58">
      <w:pPr>
        <w:spacing w:after="0" w:line="240" w:lineRule="auto"/>
        <w:jc w:val="both"/>
      </w:pPr>
    </w:p>
    <w:p w:rsidR="00D25E58" w:rsidRPr="00D25E58" w:rsidRDefault="00D25E58" w:rsidP="00D25E58">
      <w:pPr>
        <w:spacing w:after="0" w:line="240" w:lineRule="auto"/>
        <w:jc w:val="center"/>
        <w:rPr>
          <w:b/>
        </w:rPr>
      </w:pPr>
      <w:r w:rsidRPr="00D25E58">
        <w:rPr>
          <w:b/>
        </w:rPr>
        <w:t>I.</w:t>
      </w:r>
    </w:p>
    <w:p w:rsidR="00D25E58" w:rsidRPr="00D25E58" w:rsidRDefault="00D25E58" w:rsidP="00D25E58">
      <w:pPr>
        <w:spacing w:after="0" w:line="240" w:lineRule="auto"/>
        <w:jc w:val="center"/>
        <w:rPr>
          <w:b/>
        </w:rPr>
      </w:pPr>
      <w:r w:rsidRPr="00D25E58">
        <w:rPr>
          <w:b/>
        </w:rPr>
        <w:t>Skutkový stav</w:t>
      </w:r>
    </w:p>
    <w:p w:rsidR="00D25E58" w:rsidRDefault="00D25E58" w:rsidP="00D25E58">
      <w:pPr>
        <w:spacing w:after="0" w:line="240" w:lineRule="auto"/>
        <w:jc w:val="both"/>
      </w:pPr>
      <w:r>
        <w:t>Sm</w:t>
      </w:r>
      <w:r w:rsidR="00AC3028">
        <w:t>luvní strany činí nesporným, že:</w:t>
      </w:r>
    </w:p>
    <w:p w:rsidR="00AC3028" w:rsidRDefault="00AC3028" w:rsidP="00AC302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uzavřel</w:t>
      </w:r>
      <w:r w:rsidR="000A2F17">
        <w:t>y</w:t>
      </w:r>
      <w:r>
        <w:t xml:space="preserve"> formou objednávky vystavené příkazcem dne 21. 12. 2017</w:t>
      </w:r>
      <w:r w:rsidR="00AA5C5F">
        <w:t xml:space="preserve"> a doručené příkazníkovi dne 22. 12. 2017</w:t>
      </w:r>
      <w:r>
        <w:t xml:space="preserve"> příkazní smlouvu, kterou se příkazník zavázal příkazci provádět výkon technického dozoru stavebníka na stavbě „Školní statek Hořice v Podkrkonoší“, a to za podmínek cenové nabídky příkazníka ze dne 20. 12. 2017, v časovém úseku leden až duben 2018 s požadavkem denního doz</w:t>
      </w:r>
      <w:r w:rsidR="000A2F17">
        <w:t>oru</w:t>
      </w:r>
      <w:r>
        <w:t xml:space="preserve"> (min. 4 dny v týdnu)</w:t>
      </w:r>
      <w:r w:rsidR="00E44AD3">
        <w:t>,</w:t>
      </w:r>
      <w:r>
        <w:t xml:space="preserve"> </w:t>
      </w:r>
      <w:r w:rsidR="000A2F17">
        <w:t xml:space="preserve">s fakturací 38 000,- Kč bez DPH měsíčně, celkem za provedení příkazu </w:t>
      </w:r>
      <w:r w:rsidR="00350911">
        <w:t>152 000 Kč bez DPH (dále také jen „příkazní smlouva“),</w:t>
      </w:r>
    </w:p>
    <w:p w:rsidR="00350911" w:rsidRDefault="00350911" w:rsidP="00D25E5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příkazník prováděl činnosti technického dozoru dle příkazní smlouvy,</w:t>
      </w:r>
    </w:p>
    <w:p w:rsidR="00D25E58" w:rsidRDefault="00350911" w:rsidP="00D25E5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příkazce uhradil příkazníkovi </w:t>
      </w:r>
      <w:r w:rsidR="00E44AD3">
        <w:t xml:space="preserve">včas </w:t>
      </w:r>
      <w:r>
        <w:t xml:space="preserve">sjednanou smluvní odměnu pokrývající také veškeré účelně vynaložené náklady, které příkazníkovi vznikly v souvislosti s plněním příkazu, tj. celkem 152 000 Kč bez DPH, tedy 183 920 Kč s DPH, a to ve čtyřech </w:t>
      </w:r>
      <w:r w:rsidR="00CA0D42">
        <w:t xml:space="preserve">měsíčních </w:t>
      </w:r>
      <w:r>
        <w:t xml:space="preserve">platbách </w:t>
      </w:r>
      <w:r w:rsidR="00CA0D42">
        <w:t>o stejné výši,</w:t>
      </w:r>
    </w:p>
    <w:p w:rsidR="00CA0D42" w:rsidRDefault="00CA0D42" w:rsidP="00D25E5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příkazní smlouva nebyla žádnou ze smluvních stran zveřejněna ve smyslu zákona č. 340/2015 Sb., o zvláštních podmínkách účinnosti některých smluv, uveřejňování těchto smluv a o registru smluv (zákon o registru smluv), ve znění pozdějších předpisů, v registru smluv, a to ani do tří měsíců ode dne, kdy byla uzavřena</w:t>
      </w:r>
      <w:r w:rsidR="00A50DCB">
        <w:t xml:space="preserve">, ačkoliv zveřejněna být měla, čímž došlo ke zrušení příkazní smlouvy od počátku dle § 7 odst. 1 zákona o registru smluv a </w:t>
      </w:r>
      <w:r w:rsidR="007A5353">
        <w:t xml:space="preserve">současně </w:t>
      </w:r>
      <w:r w:rsidR="00A50DCB">
        <w:t>příkazní smlouva nikdy nenabyla účinnosti,</w:t>
      </w:r>
    </w:p>
    <w:p w:rsidR="00A50DCB" w:rsidRDefault="00A50DCB" w:rsidP="00D25E58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plnění poskytnutá vzájemně smluvními stranami na základě příkazní smlouvy tak jsou bezdůvodným obohacením pro neexistenci právního důvodu jejich poskytování.</w:t>
      </w:r>
    </w:p>
    <w:p w:rsidR="000D3175" w:rsidRDefault="000D3175" w:rsidP="000D3175">
      <w:pPr>
        <w:spacing w:after="0" w:line="240" w:lineRule="auto"/>
        <w:jc w:val="both"/>
      </w:pPr>
    </w:p>
    <w:p w:rsidR="000D3175" w:rsidRPr="000D3175" w:rsidRDefault="000D3175" w:rsidP="000D3175">
      <w:pPr>
        <w:spacing w:after="0" w:line="240" w:lineRule="auto"/>
        <w:jc w:val="center"/>
        <w:rPr>
          <w:b/>
        </w:rPr>
      </w:pPr>
      <w:r w:rsidRPr="000D3175">
        <w:rPr>
          <w:b/>
        </w:rPr>
        <w:t>II.</w:t>
      </w:r>
    </w:p>
    <w:p w:rsidR="000D3175" w:rsidRDefault="000D3175" w:rsidP="000D3175">
      <w:pPr>
        <w:spacing w:after="0" w:line="240" w:lineRule="auto"/>
        <w:jc w:val="center"/>
        <w:rPr>
          <w:b/>
        </w:rPr>
      </w:pPr>
      <w:r w:rsidRPr="000D3175">
        <w:rPr>
          <w:b/>
        </w:rPr>
        <w:t>Narovnání</w:t>
      </w:r>
    </w:p>
    <w:p w:rsidR="000D3175" w:rsidRPr="000D3175" w:rsidRDefault="000D3175" w:rsidP="000D3175">
      <w:pPr>
        <w:spacing w:after="0" w:line="240" w:lineRule="auto"/>
        <w:jc w:val="both"/>
      </w:pPr>
      <w:r w:rsidRPr="000D3175">
        <w:t>Bezdůvodné obohacení vzniklé u obou smluvních stran způsobem popsaným v článku I. této smlouvy se smluvní strany rozhodly řešit formou narovnání takto:</w:t>
      </w:r>
    </w:p>
    <w:p w:rsidR="000D3175" w:rsidRDefault="000D3175" w:rsidP="000D317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plnění poskytnutá vzájemně na základě příkazní smlouvy, resp. prospěch z takového plnění kteroukoliv smluvní stranou nabytý, si smluvní strany ponechají tak, jako kdyby bylo plněno podle příkazní smlouvy, která nabyla účinnosti před zahájením plnění,</w:t>
      </w:r>
    </w:p>
    <w:p w:rsidR="000D3175" w:rsidRPr="000D3175" w:rsidRDefault="000D3175" w:rsidP="000D317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lastRenderedPageBreak/>
        <w:t>případná další práva a povinnosti smluvních stran budou nadále posuzována tak, jako kdyby příkazní smlouva nabyla účinnosti před zahájením plnění.</w:t>
      </w:r>
    </w:p>
    <w:p w:rsidR="000D58FE" w:rsidRDefault="000D58FE" w:rsidP="000D3175">
      <w:pPr>
        <w:spacing w:after="0" w:line="240" w:lineRule="auto"/>
        <w:jc w:val="center"/>
        <w:rPr>
          <w:b/>
        </w:rPr>
      </w:pPr>
    </w:p>
    <w:p w:rsidR="00D25E58" w:rsidRPr="000D3175" w:rsidRDefault="000D3175" w:rsidP="000D3175">
      <w:pPr>
        <w:spacing w:after="0" w:line="240" w:lineRule="auto"/>
        <w:jc w:val="center"/>
        <w:rPr>
          <w:b/>
        </w:rPr>
      </w:pPr>
      <w:r w:rsidRPr="000D3175">
        <w:rPr>
          <w:b/>
        </w:rPr>
        <w:t>III.</w:t>
      </w:r>
    </w:p>
    <w:p w:rsidR="000D3175" w:rsidRPr="000D3175" w:rsidRDefault="000D3175" w:rsidP="000D3175">
      <w:pPr>
        <w:spacing w:after="0" w:line="240" w:lineRule="auto"/>
        <w:jc w:val="center"/>
        <w:rPr>
          <w:b/>
        </w:rPr>
      </w:pPr>
      <w:r w:rsidRPr="000D3175">
        <w:rPr>
          <w:b/>
        </w:rPr>
        <w:t>Závěrečná ustanovení</w:t>
      </w:r>
    </w:p>
    <w:p w:rsidR="00D25E58" w:rsidRPr="00D25E58" w:rsidRDefault="00D25E58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 w:rsidRPr="00D25E58">
        <w:t>Pokud není v této smlouvě ujednáno jinak, řídí se vztahy mezi smluvními stranami příslušnými platnými</w:t>
      </w:r>
      <w:r w:rsidR="00E764BC">
        <w:t xml:space="preserve"> a účinnými</w:t>
      </w:r>
      <w:r w:rsidRPr="00D25E58">
        <w:t xml:space="preserve"> právními předpisy, zejména občanským zákoníkem.</w:t>
      </w:r>
    </w:p>
    <w:p w:rsidR="00D25E58" w:rsidRPr="00D25E58" w:rsidRDefault="00D25E58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 w:rsidRPr="00D25E58">
        <w:t>Tuto smlouvu lze měnit a doplňovat pouze písemnými vzestupně číslovanými dodatky podepsanými oběma smluvními stranami.</w:t>
      </w:r>
    </w:p>
    <w:p w:rsidR="00D25E58" w:rsidRDefault="00D25E58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 w:rsidRPr="00D25E58">
        <w:t xml:space="preserve">Tato smlouva je vyhotovena ve 2 stejnopisech s platností originálu, z nichž 1 stejnopis si ponechá </w:t>
      </w:r>
      <w:r w:rsidR="00221E0D">
        <w:t>příkazce</w:t>
      </w:r>
      <w:r w:rsidRPr="00D25E58">
        <w:t xml:space="preserve"> a 1 stejnopis </w:t>
      </w:r>
      <w:r w:rsidR="00221E0D">
        <w:t>příkazník</w:t>
      </w:r>
      <w:r w:rsidRPr="00D25E58">
        <w:t xml:space="preserve">. </w:t>
      </w:r>
    </w:p>
    <w:p w:rsidR="00054CF0" w:rsidRDefault="00054CF0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>
        <w:t>Zveřejnění této smlouvy v registru smluv zajistí příkazce</w:t>
      </w:r>
      <w:r w:rsidR="000D58FE">
        <w:t xml:space="preserve">, a to bez zbytečného </w:t>
      </w:r>
      <w:r>
        <w:t>o</w:t>
      </w:r>
      <w:r w:rsidR="000D58FE">
        <w:t>d</w:t>
      </w:r>
      <w:r>
        <w:t xml:space="preserve">kladu po jejím uzavření. Smluvní strany výslovně souhlasí se zveřejněním celého textu této smlouvy v registru smluv. </w:t>
      </w:r>
    </w:p>
    <w:p w:rsidR="000D3175" w:rsidRPr="00D25E58" w:rsidRDefault="000D3175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>
        <w:t xml:space="preserve">O uzavření této smlouvy rozhodla Rada Královéhradeckého kraje dne 25. 6. 2018 usnesením č. </w:t>
      </w:r>
      <w:r w:rsidR="001A5B3A">
        <w:t>RK/18/1109/2018.</w:t>
      </w:r>
    </w:p>
    <w:p w:rsidR="00D25E58" w:rsidRDefault="000D3175" w:rsidP="00D25E58">
      <w:pPr>
        <w:pStyle w:val="Odstavecseseznamem"/>
        <w:numPr>
          <w:ilvl w:val="0"/>
          <w:numId w:val="2"/>
        </w:numPr>
        <w:spacing w:after="0" w:line="240" w:lineRule="auto"/>
        <w:ind w:hanging="357"/>
        <w:contextualSpacing w:val="0"/>
        <w:jc w:val="both"/>
      </w:pPr>
      <w:r>
        <w:t xml:space="preserve">Smluvní strany </w:t>
      </w:r>
      <w:r w:rsidR="00D25E58" w:rsidRPr="00D25E58">
        <w:t>prohlašují, že si tut</w:t>
      </w:r>
      <w:r w:rsidR="00054CF0">
        <w:t>o smlouvu před podpisem přečetly, porozuměly</w:t>
      </w:r>
      <w:r w:rsidR="00D25E58" w:rsidRPr="00D25E58">
        <w:t xml:space="preserve"> jejímu obsahu, s obsahem souhlasí, že smlouva byla sepsána dle jejich pravé a svobodné vůle, prosté omylu a tísně, a že nebyla uzavřena za nápadně nevýhodných podmínek. </w:t>
      </w: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</w:p>
    <w:p w:rsidR="00054CF0" w:rsidRDefault="004C0470" w:rsidP="00054CF0">
      <w:pPr>
        <w:spacing w:after="0" w:line="240" w:lineRule="auto"/>
        <w:jc w:val="both"/>
      </w:pPr>
      <w:r>
        <w:t>V Hradci Králové dne 03.0</w:t>
      </w:r>
      <w:bookmarkStart w:id="0" w:name="_GoBack"/>
      <w:bookmarkEnd w:id="0"/>
      <w:r>
        <w:t>7.2018</w:t>
      </w:r>
      <w:r w:rsidR="00054CF0">
        <w:tab/>
      </w:r>
      <w:r w:rsidR="00054CF0">
        <w:tab/>
      </w:r>
      <w:r w:rsidR="00054CF0">
        <w:tab/>
      </w:r>
      <w:r w:rsidR="00054CF0">
        <w:tab/>
        <w:t>V Zábrodí dne</w:t>
      </w: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</w:p>
    <w:p w:rsidR="00054CF0" w:rsidRDefault="00054CF0" w:rsidP="00054CF0">
      <w:pPr>
        <w:spacing w:after="0" w:line="240" w:lineRule="auto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054CF0" w:rsidRDefault="00054CF0" w:rsidP="00054CF0">
      <w:pPr>
        <w:spacing w:after="0" w:line="240" w:lineRule="auto"/>
        <w:jc w:val="both"/>
      </w:pPr>
      <w:r>
        <w:t>Královéhradecký kraj</w:t>
      </w:r>
      <w:r>
        <w:tab/>
      </w:r>
      <w:r>
        <w:tab/>
      </w:r>
      <w:r>
        <w:tab/>
      </w:r>
      <w:r>
        <w:tab/>
      </w:r>
      <w:r>
        <w:tab/>
        <w:t>CE –ING s.ro.</w:t>
      </w:r>
    </w:p>
    <w:p w:rsidR="00054CF0" w:rsidRDefault="00054CF0" w:rsidP="00054CF0">
      <w:pPr>
        <w:spacing w:after="0" w:line="240" w:lineRule="auto"/>
        <w:jc w:val="both"/>
      </w:pPr>
      <w:r>
        <w:t>PhDr. Jiří Štěpán, Ph.D.</w:t>
      </w:r>
      <w:r>
        <w:tab/>
      </w:r>
      <w:r>
        <w:tab/>
      </w:r>
      <w:r>
        <w:tab/>
      </w:r>
      <w:r>
        <w:tab/>
      </w:r>
      <w:r>
        <w:tab/>
        <w:t>Jan Čejchan</w:t>
      </w:r>
    </w:p>
    <w:p w:rsidR="00054CF0" w:rsidRPr="00D14169" w:rsidRDefault="00054CF0" w:rsidP="00054CF0">
      <w:pPr>
        <w:spacing w:after="0" w:line="240" w:lineRule="auto"/>
        <w:jc w:val="both"/>
      </w:pPr>
      <w:r>
        <w:t>hejtman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054CF0" w:rsidRPr="00D1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6EC"/>
    <w:multiLevelType w:val="hybridMultilevel"/>
    <w:tmpl w:val="B696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464F"/>
    <w:multiLevelType w:val="hybridMultilevel"/>
    <w:tmpl w:val="D23A9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8C0"/>
    <w:multiLevelType w:val="hybridMultilevel"/>
    <w:tmpl w:val="7C7AC6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F0C04"/>
    <w:multiLevelType w:val="hybridMultilevel"/>
    <w:tmpl w:val="324A87C6"/>
    <w:lvl w:ilvl="0" w:tplc="9E384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9"/>
    <w:rsid w:val="000477BA"/>
    <w:rsid w:val="00054CF0"/>
    <w:rsid w:val="000A2F17"/>
    <w:rsid w:val="000D3175"/>
    <w:rsid w:val="000D58FE"/>
    <w:rsid w:val="00127FF3"/>
    <w:rsid w:val="001A5B3A"/>
    <w:rsid w:val="00221E0D"/>
    <w:rsid w:val="00350911"/>
    <w:rsid w:val="004C0470"/>
    <w:rsid w:val="005726D7"/>
    <w:rsid w:val="007A5353"/>
    <w:rsid w:val="00A50DCB"/>
    <w:rsid w:val="00AA5C5F"/>
    <w:rsid w:val="00AC3028"/>
    <w:rsid w:val="00B37254"/>
    <w:rsid w:val="00CA0D42"/>
    <w:rsid w:val="00CD2956"/>
    <w:rsid w:val="00D14169"/>
    <w:rsid w:val="00D25E58"/>
    <w:rsid w:val="00D95D25"/>
    <w:rsid w:val="00DC55E8"/>
    <w:rsid w:val="00E44AD3"/>
    <w:rsid w:val="00E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76A8"/>
  <w15:chartTrackingRefBased/>
  <w15:docId w15:val="{B908752D-F24C-4F62-9B11-8A29259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169"/>
    <w:pPr>
      <w:ind w:left="720"/>
      <w:contextualSpacing/>
    </w:pPr>
  </w:style>
  <w:style w:type="character" w:customStyle="1" w:styleId="nowrap">
    <w:name w:val="nowrap"/>
    <w:basedOn w:val="Standardnpsmoodstavce"/>
    <w:rsid w:val="00D25E58"/>
  </w:style>
  <w:style w:type="paragraph" w:styleId="Textbubliny">
    <w:name w:val="Balloon Text"/>
    <w:basedOn w:val="Normln"/>
    <w:link w:val="TextbublinyChar"/>
    <w:uiPriority w:val="99"/>
    <w:semiHidden/>
    <w:unhideWhenUsed/>
    <w:rsid w:val="00DC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4F3F-3EE7-4305-9BE8-F6DEF0C2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Jan JUDr. Ph.D.</dc:creator>
  <cp:keywords/>
  <dc:description/>
  <cp:lastModifiedBy>Tobišková Lenka Mgr.</cp:lastModifiedBy>
  <cp:revision>4</cp:revision>
  <cp:lastPrinted>2018-06-05T07:02:00Z</cp:lastPrinted>
  <dcterms:created xsi:type="dcterms:W3CDTF">2018-07-02T05:21:00Z</dcterms:created>
  <dcterms:modified xsi:type="dcterms:W3CDTF">2018-07-03T12:01:00Z</dcterms:modified>
</cp:coreProperties>
</file>