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2EFF" w:rsidRDefault="009A087A">
      <w:pPr>
        <w:spacing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Kupní smlouva</w:t>
      </w:r>
    </w:p>
    <w:p w:rsidR="00A32EFF" w:rsidRDefault="00A32EFF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9A087A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uzavřená dle ustanovení § 2079 a násl. z.č. 89/2012 Sb. občanského zákoníku , ve znění pozdějších předpisů</w:t>
      </w:r>
    </w:p>
    <w:p w:rsidR="00A32EFF" w:rsidRDefault="00A32EFF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A32EFF">
      <w:pPr>
        <w:numPr>
          <w:ilvl w:val="0"/>
          <w:numId w:val="3"/>
        </w:num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F1607B" w:rsidP="00F1607B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                                                              </w:t>
      </w:r>
      <w:r w:rsidR="009A087A">
        <w:rPr>
          <w:rFonts w:ascii="Trebuchet MS" w:eastAsia="Trebuchet MS" w:hAnsi="Trebuchet MS" w:cs="Trebuchet MS"/>
          <w:b/>
          <w:sz w:val="20"/>
          <w:szCs w:val="20"/>
        </w:rPr>
        <w:t>Smluvní strany</w:t>
      </w:r>
    </w:p>
    <w:p w:rsidR="00A32EFF" w:rsidRDefault="00A32EFF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9A087A">
      <w:pPr>
        <w:spacing w:line="240" w:lineRule="auto"/>
        <w:rPr>
          <w:rFonts w:ascii="Trebuchet MS" w:eastAsia="Trebuchet MS" w:hAnsi="Trebuchet MS" w:cs="Trebuchet MS"/>
          <w:sz w:val="20"/>
          <w:szCs w:val="20"/>
          <w:highlight w:val="yellow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1.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</w:p>
    <w:p w:rsidR="009A087A" w:rsidRPr="00B25631" w:rsidRDefault="009A087A" w:rsidP="009A087A">
      <w:pPr>
        <w:rPr>
          <w:rFonts w:ascii="Trebuchet MS" w:hAnsi="Trebuchet MS"/>
          <w:b/>
          <w:bCs/>
          <w:sz w:val="20"/>
          <w:szCs w:val="20"/>
        </w:rPr>
      </w:pPr>
      <w:r w:rsidRPr="00B25631">
        <w:rPr>
          <w:rFonts w:ascii="Trebuchet MS" w:hAnsi="Trebuchet MS"/>
          <w:b/>
          <w:bCs/>
          <w:sz w:val="20"/>
          <w:szCs w:val="20"/>
        </w:rPr>
        <w:t>KRISTYÁN cz s.r.o.</w:t>
      </w:r>
    </w:p>
    <w:p w:rsidR="009A087A" w:rsidRPr="00B25631" w:rsidRDefault="009A087A" w:rsidP="009A087A">
      <w:pPr>
        <w:rPr>
          <w:rFonts w:ascii="Trebuchet MS" w:hAnsi="Trebuchet MS"/>
          <w:sz w:val="20"/>
          <w:szCs w:val="20"/>
        </w:rPr>
      </w:pPr>
      <w:r w:rsidRPr="00B25631">
        <w:rPr>
          <w:rFonts w:ascii="Trebuchet MS" w:hAnsi="Trebuchet MS"/>
          <w:sz w:val="20"/>
          <w:szCs w:val="20"/>
        </w:rPr>
        <w:t>zapsaná v obchodním rejstříku vedeném Městským soudem v Praze, oddíl C, vložka 99247</w:t>
      </w:r>
    </w:p>
    <w:p w:rsidR="009A087A" w:rsidRPr="00B25631" w:rsidRDefault="009A087A" w:rsidP="009A087A">
      <w:pPr>
        <w:rPr>
          <w:rFonts w:ascii="Trebuchet MS" w:hAnsi="Trebuchet MS"/>
          <w:sz w:val="20"/>
          <w:szCs w:val="20"/>
        </w:rPr>
      </w:pPr>
      <w:r w:rsidRPr="00B25631">
        <w:rPr>
          <w:rFonts w:ascii="Trebuchet MS" w:hAnsi="Trebuchet MS"/>
          <w:b/>
          <w:sz w:val="20"/>
          <w:szCs w:val="20"/>
        </w:rPr>
        <w:t>Sídlo:</w:t>
      </w:r>
      <w:r w:rsidRPr="00B25631">
        <w:rPr>
          <w:rFonts w:ascii="Trebuchet MS" w:hAnsi="Trebuchet MS"/>
          <w:sz w:val="20"/>
          <w:szCs w:val="20"/>
        </w:rPr>
        <w:t xml:space="preserve"> </w:t>
      </w:r>
      <w:r w:rsidRPr="00B25631">
        <w:rPr>
          <w:rFonts w:ascii="Trebuchet MS" w:hAnsi="Trebuchet MS"/>
          <w:sz w:val="20"/>
          <w:szCs w:val="20"/>
        </w:rPr>
        <w:tab/>
      </w:r>
      <w:r w:rsidRPr="00B25631">
        <w:rPr>
          <w:rFonts w:ascii="Trebuchet MS" w:hAnsi="Trebuchet MS"/>
          <w:sz w:val="20"/>
          <w:szCs w:val="20"/>
        </w:rPr>
        <w:tab/>
      </w:r>
      <w:r w:rsidRPr="00B25631">
        <w:rPr>
          <w:rFonts w:ascii="Trebuchet MS" w:hAnsi="Trebuchet MS"/>
          <w:sz w:val="20"/>
          <w:szCs w:val="20"/>
        </w:rPr>
        <w:tab/>
        <w:t>Bělohorská 723/132, 169 00 Praha 6 - Břevnov</w:t>
      </w:r>
    </w:p>
    <w:p w:rsidR="009A087A" w:rsidRPr="00B25631" w:rsidRDefault="009A087A" w:rsidP="009A087A">
      <w:pPr>
        <w:rPr>
          <w:rFonts w:ascii="Trebuchet MS" w:hAnsi="Trebuchet MS"/>
          <w:sz w:val="20"/>
          <w:szCs w:val="20"/>
        </w:rPr>
      </w:pPr>
      <w:r w:rsidRPr="00B25631">
        <w:rPr>
          <w:rFonts w:ascii="Trebuchet MS" w:hAnsi="Trebuchet MS"/>
          <w:b/>
          <w:sz w:val="20"/>
          <w:szCs w:val="20"/>
        </w:rPr>
        <w:t>IČ:</w:t>
      </w:r>
      <w:r w:rsidRPr="00B25631">
        <w:rPr>
          <w:rFonts w:ascii="Trebuchet MS" w:hAnsi="Trebuchet MS"/>
          <w:sz w:val="20"/>
          <w:szCs w:val="20"/>
        </w:rPr>
        <w:t xml:space="preserve"> </w:t>
      </w:r>
      <w:r w:rsidRPr="00B25631">
        <w:rPr>
          <w:rFonts w:ascii="Trebuchet MS" w:hAnsi="Trebuchet MS"/>
          <w:sz w:val="20"/>
          <w:szCs w:val="20"/>
        </w:rPr>
        <w:tab/>
      </w:r>
      <w:r w:rsidRPr="00B25631">
        <w:rPr>
          <w:rFonts w:ascii="Trebuchet MS" w:hAnsi="Trebuchet MS"/>
          <w:sz w:val="20"/>
          <w:szCs w:val="20"/>
        </w:rPr>
        <w:tab/>
      </w:r>
      <w:r w:rsidRPr="00B25631">
        <w:rPr>
          <w:rFonts w:ascii="Trebuchet MS" w:hAnsi="Trebuchet MS"/>
          <w:sz w:val="20"/>
          <w:szCs w:val="20"/>
        </w:rPr>
        <w:tab/>
        <w:t>27139280</w:t>
      </w:r>
    </w:p>
    <w:p w:rsidR="009A087A" w:rsidRPr="00B25631" w:rsidRDefault="008D4233" w:rsidP="009A087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DIČ</w:t>
      </w:r>
      <w:r w:rsidR="009A087A" w:rsidRPr="00B25631">
        <w:rPr>
          <w:rFonts w:ascii="Trebuchet MS" w:hAnsi="Trebuchet MS"/>
          <w:b/>
          <w:sz w:val="20"/>
          <w:szCs w:val="20"/>
        </w:rPr>
        <w:t>:</w:t>
      </w:r>
      <w:r w:rsidR="009A087A" w:rsidRPr="00B25631">
        <w:rPr>
          <w:rFonts w:ascii="Trebuchet MS" w:hAnsi="Trebuchet MS"/>
          <w:sz w:val="20"/>
          <w:szCs w:val="20"/>
        </w:rPr>
        <w:t xml:space="preserve"> </w:t>
      </w:r>
      <w:r w:rsidR="009A087A" w:rsidRPr="00B25631">
        <w:rPr>
          <w:rFonts w:ascii="Trebuchet MS" w:hAnsi="Trebuchet MS"/>
          <w:sz w:val="20"/>
          <w:szCs w:val="20"/>
        </w:rPr>
        <w:tab/>
      </w:r>
      <w:r w:rsidR="009A087A" w:rsidRPr="00B25631">
        <w:rPr>
          <w:rFonts w:ascii="Trebuchet MS" w:hAnsi="Trebuchet MS"/>
          <w:sz w:val="20"/>
          <w:szCs w:val="20"/>
        </w:rPr>
        <w:tab/>
      </w:r>
      <w:r w:rsidR="009A087A" w:rsidRPr="00B25631">
        <w:rPr>
          <w:rFonts w:ascii="Trebuchet MS" w:hAnsi="Trebuchet MS"/>
          <w:sz w:val="20"/>
          <w:szCs w:val="20"/>
        </w:rPr>
        <w:tab/>
        <w:t>CZ27139280</w:t>
      </w:r>
    </w:p>
    <w:p w:rsidR="009A087A" w:rsidRPr="00B25631" w:rsidRDefault="009A087A" w:rsidP="009A087A">
      <w:pPr>
        <w:rPr>
          <w:rFonts w:ascii="Trebuchet MS" w:hAnsi="Trebuchet MS"/>
          <w:sz w:val="20"/>
          <w:szCs w:val="20"/>
        </w:rPr>
      </w:pPr>
      <w:r w:rsidRPr="00B25631">
        <w:rPr>
          <w:rFonts w:ascii="Trebuchet MS" w:hAnsi="Trebuchet MS"/>
          <w:b/>
          <w:sz w:val="20"/>
          <w:szCs w:val="20"/>
        </w:rPr>
        <w:t>Zastoupená:</w:t>
      </w:r>
      <w:r w:rsidRPr="00B25631">
        <w:rPr>
          <w:rFonts w:ascii="Trebuchet MS" w:hAnsi="Trebuchet MS"/>
          <w:sz w:val="20"/>
          <w:szCs w:val="20"/>
        </w:rPr>
        <w:t xml:space="preserve"> </w:t>
      </w:r>
      <w:r w:rsidRPr="00B25631">
        <w:rPr>
          <w:rFonts w:ascii="Trebuchet MS" w:hAnsi="Trebuchet MS"/>
          <w:sz w:val="20"/>
          <w:szCs w:val="20"/>
        </w:rPr>
        <w:tab/>
      </w:r>
      <w:r w:rsidRPr="00B25631">
        <w:rPr>
          <w:rFonts w:ascii="Trebuchet MS" w:hAnsi="Trebuchet MS"/>
          <w:sz w:val="20"/>
          <w:szCs w:val="20"/>
        </w:rPr>
        <w:tab/>
        <w:t>Karlem Blätterbauerem, jednatelem společnosti</w:t>
      </w:r>
    </w:p>
    <w:p w:rsidR="009A087A" w:rsidRPr="00B25631" w:rsidRDefault="009A087A" w:rsidP="009A087A">
      <w:pPr>
        <w:rPr>
          <w:rFonts w:ascii="Trebuchet MS" w:hAnsi="Trebuchet MS"/>
          <w:sz w:val="20"/>
          <w:szCs w:val="20"/>
        </w:rPr>
      </w:pPr>
      <w:r w:rsidRPr="00B25631">
        <w:rPr>
          <w:rFonts w:ascii="Trebuchet MS" w:hAnsi="Trebuchet MS"/>
          <w:b/>
          <w:sz w:val="20"/>
          <w:szCs w:val="20"/>
        </w:rPr>
        <w:t>Bankovní spojení:</w:t>
      </w:r>
      <w:r w:rsidRPr="00B25631">
        <w:rPr>
          <w:rFonts w:ascii="Trebuchet MS" w:hAnsi="Trebuchet MS"/>
          <w:sz w:val="20"/>
          <w:szCs w:val="20"/>
        </w:rPr>
        <w:t xml:space="preserve"> </w:t>
      </w:r>
      <w:r w:rsidRPr="00B25631">
        <w:rPr>
          <w:rFonts w:ascii="Trebuchet MS" w:hAnsi="Trebuchet MS"/>
          <w:sz w:val="20"/>
          <w:szCs w:val="20"/>
        </w:rPr>
        <w:tab/>
        <w:t>Česká spořitelna, a.s.</w:t>
      </w:r>
    </w:p>
    <w:p w:rsidR="009A087A" w:rsidRPr="00B25631" w:rsidRDefault="009A087A" w:rsidP="009A087A">
      <w:pPr>
        <w:rPr>
          <w:rFonts w:ascii="Trebuchet MS" w:hAnsi="Trebuchet MS"/>
          <w:sz w:val="20"/>
          <w:szCs w:val="20"/>
        </w:rPr>
      </w:pPr>
      <w:r w:rsidRPr="00B25631">
        <w:rPr>
          <w:rFonts w:ascii="Trebuchet MS" w:hAnsi="Trebuchet MS"/>
          <w:b/>
          <w:sz w:val="20"/>
          <w:szCs w:val="20"/>
        </w:rPr>
        <w:t>Číslo účtu:</w:t>
      </w:r>
      <w:r w:rsidRPr="00B25631">
        <w:rPr>
          <w:rFonts w:ascii="Trebuchet MS" w:hAnsi="Trebuchet MS"/>
          <w:sz w:val="20"/>
          <w:szCs w:val="20"/>
        </w:rPr>
        <w:t xml:space="preserve"> </w:t>
      </w:r>
      <w:r w:rsidRPr="00B25631">
        <w:rPr>
          <w:rFonts w:ascii="Trebuchet MS" w:hAnsi="Trebuchet MS"/>
          <w:sz w:val="20"/>
          <w:szCs w:val="20"/>
        </w:rPr>
        <w:tab/>
      </w:r>
      <w:r w:rsidRPr="00B25631">
        <w:rPr>
          <w:rFonts w:ascii="Trebuchet MS" w:hAnsi="Trebuchet MS"/>
          <w:sz w:val="20"/>
          <w:szCs w:val="20"/>
        </w:rPr>
        <w:tab/>
        <w:t>2003547369/0800</w:t>
      </w:r>
    </w:p>
    <w:p w:rsidR="009A087A" w:rsidRPr="00B25631" w:rsidRDefault="009A087A" w:rsidP="009A087A">
      <w:pPr>
        <w:rPr>
          <w:rFonts w:ascii="Trebuchet MS" w:hAnsi="Trebuchet MS"/>
          <w:sz w:val="20"/>
          <w:szCs w:val="20"/>
        </w:rPr>
      </w:pPr>
      <w:r w:rsidRPr="00B25631">
        <w:rPr>
          <w:rFonts w:ascii="Trebuchet MS" w:hAnsi="Trebuchet MS"/>
          <w:b/>
          <w:sz w:val="20"/>
          <w:szCs w:val="20"/>
        </w:rPr>
        <w:t>Kontaktní osoba:</w:t>
      </w:r>
      <w:r w:rsidRPr="00B25631">
        <w:rPr>
          <w:rFonts w:ascii="Trebuchet MS" w:hAnsi="Trebuchet MS"/>
          <w:sz w:val="20"/>
          <w:szCs w:val="20"/>
        </w:rPr>
        <w:t xml:space="preserve"> </w:t>
      </w:r>
      <w:r w:rsidRPr="00B25631">
        <w:rPr>
          <w:rFonts w:ascii="Trebuchet MS" w:hAnsi="Trebuchet MS"/>
          <w:sz w:val="20"/>
          <w:szCs w:val="20"/>
        </w:rPr>
        <w:tab/>
        <w:t>Věra Blätterbauerová</w:t>
      </w:r>
    </w:p>
    <w:p w:rsidR="009A087A" w:rsidRPr="00B25631" w:rsidRDefault="009A087A" w:rsidP="009A087A">
      <w:pPr>
        <w:ind w:left="1416" w:firstLine="708"/>
        <w:rPr>
          <w:rFonts w:ascii="Trebuchet MS" w:hAnsi="Trebuchet MS"/>
          <w:sz w:val="20"/>
          <w:szCs w:val="20"/>
        </w:rPr>
      </w:pPr>
      <w:r w:rsidRPr="00B25631">
        <w:rPr>
          <w:rFonts w:ascii="Trebuchet MS" w:hAnsi="Trebuchet MS"/>
          <w:sz w:val="20"/>
          <w:szCs w:val="20"/>
        </w:rPr>
        <w:t xml:space="preserve">tel.: +420 233 351 546 mobil: +420 605 218 </w:t>
      </w:r>
      <w:r w:rsidR="00DA5819">
        <w:rPr>
          <w:rFonts w:ascii="Trebuchet MS" w:hAnsi="Trebuchet MS"/>
          <w:sz w:val="20"/>
          <w:szCs w:val="20"/>
        </w:rPr>
        <w:t>2</w:t>
      </w:r>
      <w:r w:rsidRPr="00B25631">
        <w:rPr>
          <w:rFonts w:ascii="Trebuchet MS" w:hAnsi="Trebuchet MS"/>
          <w:sz w:val="20"/>
          <w:szCs w:val="20"/>
        </w:rPr>
        <w:t>20</w:t>
      </w:r>
    </w:p>
    <w:p w:rsidR="009A087A" w:rsidRPr="00B25631" w:rsidRDefault="009A087A" w:rsidP="009A087A">
      <w:pPr>
        <w:ind w:left="1416" w:firstLine="708"/>
        <w:rPr>
          <w:rFonts w:ascii="Trebuchet MS" w:hAnsi="Trebuchet MS"/>
          <w:sz w:val="20"/>
          <w:szCs w:val="20"/>
        </w:rPr>
      </w:pPr>
      <w:r w:rsidRPr="00B25631">
        <w:rPr>
          <w:rFonts w:ascii="Trebuchet MS" w:hAnsi="Trebuchet MS"/>
          <w:sz w:val="20"/>
          <w:szCs w:val="20"/>
        </w:rPr>
        <w:t>e-mail: obchod@eta-elektro.cz</w:t>
      </w:r>
    </w:p>
    <w:p w:rsidR="009A087A" w:rsidRPr="00B25631" w:rsidRDefault="009A087A" w:rsidP="009A087A">
      <w:pPr>
        <w:ind w:left="1416" w:firstLine="708"/>
        <w:rPr>
          <w:rFonts w:ascii="Trebuchet MS" w:hAnsi="Trebuchet MS"/>
          <w:sz w:val="20"/>
          <w:szCs w:val="20"/>
        </w:rPr>
      </w:pPr>
      <w:r w:rsidRPr="00B25631">
        <w:rPr>
          <w:rFonts w:ascii="Trebuchet MS" w:hAnsi="Trebuchet MS"/>
          <w:sz w:val="20"/>
          <w:szCs w:val="20"/>
        </w:rPr>
        <w:t>datová schránka: ds5gyv2</w:t>
      </w:r>
    </w:p>
    <w:p w:rsidR="00A32EFF" w:rsidRDefault="00A32EFF">
      <w:pPr>
        <w:spacing w:line="240" w:lineRule="auto"/>
        <w:ind w:left="720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9A087A">
      <w:pPr>
        <w:spacing w:line="240" w:lineRule="auto"/>
        <w:ind w:lef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(dále jen „prodávající“)</w:t>
      </w:r>
    </w:p>
    <w:p w:rsidR="00A32EFF" w:rsidRDefault="00A32EFF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</w:p>
    <w:p w:rsidR="00C53722" w:rsidRDefault="009A087A">
      <w:pPr>
        <w:spacing w:line="240" w:lineRule="auto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2.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</w:p>
    <w:p w:rsidR="00A32EFF" w:rsidRDefault="009A087A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Ústav pro péči o matku a dítě </w:t>
      </w:r>
    </w:p>
    <w:p w:rsidR="00A32EFF" w:rsidRDefault="009A087A" w:rsidP="00C53722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se sídlem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3748DC">
        <w:rPr>
          <w:rFonts w:ascii="Trebuchet MS" w:eastAsia="Trebuchet MS" w:hAnsi="Trebuchet MS" w:cs="Trebuchet MS"/>
          <w:sz w:val="20"/>
          <w:szCs w:val="20"/>
        </w:rPr>
        <w:t>Podolské nábřeží 157, 147 00 Praha 4 - Podolí</w:t>
      </w:r>
    </w:p>
    <w:p w:rsidR="00A32EFF" w:rsidRDefault="009A087A" w:rsidP="00C53722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zastoupený: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3748DC">
        <w:rPr>
          <w:rFonts w:ascii="Trebuchet MS" w:eastAsia="Trebuchet MS" w:hAnsi="Trebuchet MS" w:cs="Trebuchet MS"/>
          <w:sz w:val="20"/>
          <w:szCs w:val="20"/>
        </w:rPr>
        <w:t>doc. MUDr. Jaroslavem Feyereislem, CSc.</w:t>
      </w:r>
    </w:p>
    <w:p w:rsidR="00A32EFF" w:rsidRDefault="009A087A" w:rsidP="00C53722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bankovní spojení: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3748DC">
        <w:rPr>
          <w:rFonts w:ascii="Trebuchet MS" w:eastAsia="Trebuchet MS" w:hAnsi="Trebuchet MS" w:cs="Trebuchet MS"/>
          <w:sz w:val="20"/>
          <w:szCs w:val="20"/>
        </w:rPr>
        <w:t>Česká národní banka</w:t>
      </w:r>
    </w:p>
    <w:p w:rsidR="00A32EFF" w:rsidRDefault="009A087A" w:rsidP="00C53722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číslo účtu: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3748DC">
        <w:rPr>
          <w:rFonts w:ascii="Trebuchet MS" w:eastAsia="Trebuchet MS" w:hAnsi="Trebuchet MS" w:cs="Trebuchet MS"/>
          <w:sz w:val="20"/>
          <w:szCs w:val="20"/>
        </w:rPr>
        <w:t>20001-42238041/0710</w:t>
      </w:r>
    </w:p>
    <w:p w:rsidR="00A32EFF" w:rsidRDefault="009A087A" w:rsidP="00C53722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IČO: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3748DC">
        <w:rPr>
          <w:rFonts w:ascii="Trebuchet MS" w:eastAsia="Trebuchet MS" w:hAnsi="Trebuchet MS" w:cs="Trebuchet MS"/>
          <w:sz w:val="20"/>
          <w:szCs w:val="20"/>
        </w:rPr>
        <w:t>00023698</w:t>
      </w:r>
    </w:p>
    <w:p w:rsidR="00A32EFF" w:rsidRDefault="009A087A" w:rsidP="00C53722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DIČ: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3748DC">
        <w:rPr>
          <w:rFonts w:ascii="Trebuchet MS" w:eastAsia="Trebuchet MS" w:hAnsi="Trebuchet MS" w:cs="Trebuchet MS"/>
          <w:sz w:val="20"/>
          <w:szCs w:val="20"/>
        </w:rPr>
        <w:t>CZ00023698</w:t>
      </w:r>
    </w:p>
    <w:p w:rsidR="00A32EFF" w:rsidRDefault="00A32EFF">
      <w:pPr>
        <w:spacing w:line="240" w:lineRule="auto"/>
        <w:ind w:left="720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9A087A">
      <w:pPr>
        <w:spacing w:line="240" w:lineRule="auto"/>
        <w:ind w:left="720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(dále jen „kupující“)</w:t>
      </w:r>
    </w:p>
    <w:p w:rsidR="00A32EFF" w:rsidRDefault="00A32EFF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A32EFF">
      <w:pPr>
        <w:numPr>
          <w:ilvl w:val="0"/>
          <w:numId w:val="3"/>
        </w:num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9A087A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Účel smlouvy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Účelem této smlouvy je realizace dodávek techniky (dále též  “zboží”) na základě výběru dodavatele realizovaného pomocí e-tržiště tendermarket. </w:t>
      </w:r>
    </w:p>
    <w:p w:rsidR="00A32EFF" w:rsidRDefault="009A087A" w:rsidP="009F04E4">
      <w:pPr>
        <w:numPr>
          <w:ilvl w:val="1"/>
          <w:numId w:val="3"/>
        </w:num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Prodávající podpisem této smlouvy garantuje kupujícímu splnění všech podmínek obsažených ve výzvě k podání nabídek veřejné zakázky č.</w:t>
      </w:r>
      <w:r w:rsidR="009F04E4" w:rsidRPr="009F04E4">
        <w:t xml:space="preserve"> </w:t>
      </w:r>
      <w:r w:rsidR="009F04E4" w:rsidRPr="009F04E4">
        <w:rPr>
          <w:rFonts w:ascii="Trebuchet MS" w:eastAsia="Trebuchet MS" w:hAnsi="Trebuchet MS" w:cs="Trebuchet MS"/>
          <w:sz w:val="20"/>
          <w:szCs w:val="20"/>
        </w:rPr>
        <w:t>T004/18V/00003669</w:t>
      </w:r>
    </w:p>
    <w:p w:rsidR="008D4233" w:rsidRDefault="008D4233" w:rsidP="008D4233">
      <w:pPr>
        <w:spacing w:line="240" w:lineRule="auto"/>
        <w:ind w:left="705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A32EFF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A32EFF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A32EFF">
      <w:pPr>
        <w:numPr>
          <w:ilvl w:val="0"/>
          <w:numId w:val="3"/>
        </w:num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9A087A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Předmět plnění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Předmětem plnění této smlouvy jsou dodávky zboží dle výsledků veřejné zakázky uvedené v čl. II této smlouvy na základě dílčích písemných objednávek.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Prodávající se zavazuje dodat kupujícímu zboží na základě dílčích písemných objednávek do místa dodání, jímž je pracoviště oddělení IT v areálu kupujícího, na adresu Ústav pro péči o matku a dítě, Podolské nábřeží 157, 147 00 Praha 4 - Podolí.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Kupující se touto smlouvou zavazuje zboží od prodávajícího převzít a zaplatit dohodnutou kupní cenu.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Množství předmětu plnění uvedené v příloze č.1 této smlouvy je množství stanovené jako maximální. Kupující je oprávněn určovat konkrétní množství předmětu plnění jednotlivých dílčích dodávek podle svých okamžitých, resp</w:t>
      </w:r>
      <w:r w:rsidR="001D5CB3">
        <w:rPr>
          <w:rFonts w:ascii="Trebuchet MS" w:eastAsia="Trebuchet MS" w:hAnsi="Trebuchet MS" w:cs="Trebuchet MS"/>
          <w:sz w:val="20"/>
          <w:szCs w:val="20"/>
        </w:rPr>
        <w:t xml:space="preserve">. aktuálních potřeb bez sankcí </w:t>
      </w:r>
      <w:r>
        <w:rPr>
          <w:rFonts w:ascii="Trebuchet MS" w:eastAsia="Trebuchet MS" w:hAnsi="Trebuchet MS" w:cs="Trebuchet MS"/>
          <w:sz w:val="20"/>
          <w:szCs w:val="20"/>
        </w:rPr>
        <w:t xml:space="preserve">či jiného postihu ze strany prodávajícího. </w:t>
      </w:r>
      <w:r>
        <w:rPr>
          <w:rFonts w:ascii="Trebuchet MS" w:eastAsia="Trebuchet MS" w:hAnsi="Trebuchet MS" w:cs="Trebuchet MS"/>
          <w:sz w:val="20"/>
          <w:szCs w:val="20"/>
        </w:rPr>
        <w:lastRenderedPageBreak/>
        <w:t>Prodávající není oprávněn stanovit minimální finanční limit objednávky a ani minimální objem předmětu plnění této smlouvy.</w:t>
      </w:r>
    </w:p>
    <w:p w:rsidR="00A32EFF" w:rsidRDefault="00A32EFF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A32EFF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A32EFF">
      <w:pPr>
        <w:numPr>
          <w:ilvl w:val="0"/>
          <w:numId w:val="3"/>
        </w:num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9A087A">
      <w:pPr>
        <w:spacing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Kupní cena</w:t>
      </w:r>
    </w:p>
    <w:p w:rsidR="00A32EFF" w:rsidRDefault="00A32EFF">
      <w:pPr>
        <w:spacing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Celková kupní cena zboží činí 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C53722">
        <w:rPr>
          <w:rFonts w:ascii="Trebuchet MS" w:eastAsia="Trebuchet MS" w:hAnsi="Trebuchet MS" w:cs="Trebuchet MS"/>
          <w:b/>
          <w:sz w:val="20"/>
          <w:szCs w:val="20"/>
        </w:rPr>
        <w:t>259</w:t>
      </w:r>
      <w:r w:rsidR="00F1607B">
        <w:rPr>
          <w:rFonts w:ascii="Trebuchet MS" w:eastAsia="Trebuchet MS" w:hAnsi="Trebuchet MS" w:cs="Trebuchet MS"/>
          <w:b/>
          <w:sz w:val="20"/>
          <w:szCs w:val="20"/>
        </w:rPr>
        <w:t>.</w:t>
      </w:r>
      <w:r w:rsidR="00C53722">
        <w:rPr>
          <w:rFonts w:ascii="Trebuchet MS" w:eastAsia="Trebuchet MS" w:hAnsi="Trebuchet MS" w:cs="Trebuchet MS"/>
          <w:b/>
          <w:sz w:val="20"/>
          <w:szCs w:val="20"/>
        </w:rPr>
        <w:t>2</w:t>
      </w:r>
      <w:r w:rsidR="00CC7D50">
        <w:rPr>
          <w:rFonts w:ascii="Trebuchet MS" w:eastAsia="Trebuchet MS" w:hAnsi="Trebuchet MS" w:cs="Trebuchet MS"/>
          <w:b/>
          <w:sz w:val="20"/>
          <w:szCs w:val="20"/>
        </w:rPr>
        <w:t>0</w:t>
      </w:r>
      <w:r w:rsidR="009F04E4">
        <w:rPr>
          <w:rFonts w:ascii="Trebuchet MS" w:eastAsia="Trebuchet MS" w:hAnsi="Trebuchet MS" w:cs="Trebuchet MS"/>
          <w:b/>
          <w:sz w:val="20"/>
          <w:szCs w:val="20"/>
        </w:rPr>
        <w:t>0,-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bez DPH. </w:t>
      </w:r>
      <w:r>
        <w:rPr>
          <w:rFonts w:ascii="Trebuchet MS" w:eastAsia="Trebuchet MS" w:hAnsi="Trebuchet MS" w:cs="Trebuchet MS"/>
          <w:sz w:val="20"/>
          <w:szCs w:val="20"/>
        </w:rPr>
        <w:t>Její detailní specifikace je uvedena v příloze č. 1 této kupní smlouvy.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Ke kupní ceně bude přičtena příslušná sazba DPH dle zákona č. 235/2004 Sb., o dani z přidané hodnoty, ve znění pozdějších předpisů.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Kupní cena je garantována jako cena nejvýše přípustná po celou dobu plnění.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Kupní cena obsahuje veškeré náklady prodávajícího jako například dopravné, balné, pojištění, celní a daňové poplatky, poplatky za elektroodpad, autorské poplatky a další náklady prodávajícího.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Při poklesu nákupních cen se prodávající zavazuje promítnout toto snížení do prodejní ceny pro kupujícího. Změny oznámí neprodleně prodávající kupujícímu písemně nebo elektronickou cestou.</w:t>
      </w:r>
    </w:p>
    <w:p w:rsidR="008D4233" w:rsidRDefault="008D4233" w:rsidP="008D4233">
      <w:pPr>
        <w:spacing w:line="240" w:lineRule="auto"/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A32EFF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A32EFF" w:rsidP="008D4233">
      <w:pPr>
        <w:numPr>
          <w:ilvl w:val="0"/>
          <w:numId w:val="3"/>
        </w:num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9A087A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Doba, místo a způsob plnění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Dodávky budou realizovány průběžně na základě dílčích písemných objednávek Oddělení IT Ústavu pro péči o matku a dítě (dále též ÚPMD).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Místem plnění je pracoviště Oddělení IT ÚPMD v areálu kupujícího, konkrétně ve druhém patře hlavního objektu v areálu ÚPMD, Podolské nábřeží 157, 147 00 Praha 4 - Podolí.</w:t>
      </w:r>
    </w:p>
    <w:p w:rsidR="008D4233" w:rsidRDefault="008D4233" w:rsidP="008D4233">
      <w:pPr>
        <w:spacing w:line="240" w:lineRule="auto"/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A32EFF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A32EFF">
      <w:pPr>
        <w:numPr>
          <w:ilvl w:val="0"/>
          <w:numId w:val="3"/>
        </w:num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9A087A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Platební podmínky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Prodávající vystaví kupujícímu daňový doklad (fakturu), který předá kupujícímu spolu se zbožím.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Splatnost faktur je stanovena na 30 dní od data jejich vystavení.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Úhradu za dodané zboží provede kupující v české měně. 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Kupující neposkytne prodávajícímu během realizace dodávek žádné zálohové platby.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Prodávající se zavazuje, že jím vystavené faktury budou obsahovat všechny náležitosti, které jsou stanoveny obecně závaznými právními předpisy a smluvními ujednáními. Na faktuře bude uvedeno také číslo objednávky kupujícího.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V případě, že vystavená faktura obsahuje nesprávné cenové údaje, nesprávné náležitosti nebo chybí na faktuře některé z náležitostí uvedených v předchozích odstavcích, je kupující oprávněn fakturu vrátit prodávajícímu do doby její splatnosti. V takovém případě je prodávající povinen vystavit fakturu novou. Doba splatnosti opravené nebo doplněné faktury počne běžet dnem jejího doručení kupujícímu.</w:t>
      </w:r>
    </w:p>
    <w:p w:rsidR="00D46246" w:rsidRPr="00D46246" w:rsidRDefault="00D46246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D46246">
        <w:rPr>
          <w:rFonts w:ascii="Trebuchet MS" w:hAnsi="Trebuchet MS"/>
          <w:sz w:val="20"/>
          <w:szCs w:val="20"/>
        </w:rPr>
        <w:t xml:space="preserve">Kupující zaplatí kupní cenu na účet dle daňového dokladu (faktury) do </w:t>
      </w:r>
      <w:r w:rsidRPr="00D46246">
        <w:rPr>
          <w:rFonts w:ascii="Trebuchet MS" w:hAnsi="Trebuchet MS"/>
          <w:b/>
          <w:sz w:val="20"/>
          <w:szCs w:val="20"/>
        </w:rPr>
        <w:t>30 dnů</w:t>
      </w:r>
      <w:r w:rsidRPr="00D46246">
        <w:rPr>
          <w:rFonts w:ascii="Trebuchet MS" w:hAnsi="Trebuchet MS"/>
          <w:sz w:val="20"/>
          <w:szCs w:val="20"/>
        </w:rPr>
        <w:t xml:space="preserve"> ode dne jeho prokazatelného obdržení. Za den splnění platební povinnosti se považuje den odepsání kupní ceny z účtu kupujícího ve prospěch prodávajícího.</w:t>
      </w:r>
    </w:p>
    <w:p w:rsidR="008D4233" w:rsidRDefault="008D4233" w:rsidP="008D4233">
      <w:pPr>
        <w:spacing w:line="240" w:lineRule="auto"/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Pr="008D4233" w:rsidRDefault="008D4233" w:rsidP="008D4233">
      <w:pPr>
        <w:spacing w:line="240" w:lineRule="auto"/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A32EFF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A32EFF">
      <w:pPr>
        <w:numPr>
          <w:ilvl w:val="0"/>
          <w:numId w:val="3"/>
        </w:num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9A087A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Dodací podmínky, odpovědnost za vady, záruka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Jednotlivé dílčí dodávky budou kupujícímu dodávány na základě závazné objednávky odeslané kupujícím písemně elektronickou poštou. Termín dodání je nejpozději do 5 kalendářních dní po obdržení objednávky v pracovní dny.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Každá technika (zboží) bude označeno štítkem s výrobním číslem nebo servisním číslem.</w:t>
      </w:r>
    </w:p>
    <w:p w:rsidR="00A32EFF" w:rsidRPr="00643C67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Záruční </w:t>
      </w:r>
      <w:r w:rsidR="00643C67">
        <w:rPr>
          <w:rFonts w:ascii="Trebuchet MS" w:eastAsia="Trebuchet MS" w:hAnsi="Trebuchet MS" w:cs="Trebuchet MS"/>
          <w:sz w:val="20"/>
          <w:szCs w:val="20"/>
        </w:rPr>
        <w:t>doba zboží činí minimálně 24</w:t>
      </w:r>
      <w:r w:rsidRPr="00643C67">
        <w:rPr>
          <w:rFonts w:ascii="Trebuchet MS" w:eastAsia="Trebuchet MS" w:hAnsi="Trebuchet MS" w:cs="Trebuchet MS"/>
          <w:sz w:val="20"/>
          <w:szCs w:val="20"/>
        </w:rPr>
        <w:t xml:space="preserve"> měsíců, v případě, že nebude dohodnuto jinak.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643C67">
        <w:rPr>
          <w:rFonts w:ascii="Trebuchet MS" w:eastAsia="Trebuchet MS" w:hAnsi="Trebuchet MS" w:cs="Trebuchet MS"/>
          <w:sz w:val="20"/>
          <w:szCs w:val="20"/>
        </w:rPr>
        <w:t>Záruční servis je poskytován výrobcem</w:t>
      </w:r>
      <w:r>
        <w:rPr>
          <w:rFonts w:ascii="Trebuchet MS" w:eastAsia="Trebuchet MS" w:hAnsi="Trebuchet MS" w:cs="Trebuchet MS"/>
          <w:sz w:val="20"/>
          <w:szCs w:val="20"/>
        </w:rPr>
        <w:t xml:space="preserve"> zařízení nebo jeho autorizovaným servisním partnerem. Telefonní číslo pro hlášení reklamací je </w:t>
      </w:r>
      <w:r w:rsidR="00B25631">
        <w:rPr>
          <w:rFonts w:ascii="Trebuchet MS" w:eastAsia="Trebuchet MS" w:hAnsi="Trebuchet MS" w:cs="Trebuchet MS"/>
          <w:sz w:val="20"/>
          <w:szCs w:val="20"/>
        </w:rPr>
        <w:t>233351546</w:t>
      </w:r>
      <w:r>
        <w:rPr>
          <w:rFonts w:ascii="Trebuchet MS" w:eastAsia="Trebuchet MS" w:hAnsi="Trebuchet MS" w:cs="Trebuchet MS"/>
          <w:sz w:val="20"/>
          <w:szCs w:val="20"/>
        </w:rPr>
        <w:t xml:space="preserve"> Reklamace vadného zboží se provádí v servisním </w:t>
      </w:r>
      <w:r>
        <w:rPr>
          <w:rFonts w:ascii="Trebuchet MS" w:eastAsia="Trebuchet MS" w:hAnsi="Trebuchet MS" w:cs="Trebuchet MS"/>
          <w:sz w:val="20"/>
          <w:szCs w:val="20"/>
        </w:rPr>
        <w:lastRenderedPageBreak/>
        <w:t>středisku oddělení IT ÚPMD, Podolské nábřeží 157, 147 00 Praha 4 - Podolí nebo  dle určení zadavatele v případě, že nebude dohodnuto jinak.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Při reklamaci není požadována faktura ani dodací list, oprávněnost reklamace z hlediska záruční doby se prokazuje štítkem zmíněným v bodě 2 tohoto článku.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Prodávající prohlašuje, že jím nabízené a dodávané výrobky splňují veškeré požadavky na zdravotní nezávadnost a bezpečnost dle zák.č.102/2001Sb. o obecné bezpečnosti výrobků, event. dalších platných zákonů a předpisů, a že byla přezkoumána jejich shoda podle zák.č.22/1997Sb. o technických požadavcích na výrobky. Prodávající ujišťuje tímto kupujícího, že výrobce nebo dovozce vydal k výrobkům platné prohlášení o shodě. Prodávající si je plně vědom své právní i věcné odpovědnosti za škodu vzniklou kupujícímu v případě, že uvedl nepravdivé údaje.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Prodávající je povinen dodržovat konfiguraci techniky (zboží), která je uvedena v příloze č.1 této smlouvy. Konfigurace zboží se může měnit maximálně 1x za 3 měsíce podle vývoje techniky po odsouhlasení obou stran. Pro návrh změny konfigurace zboží se stanovuje, že cena uvedená v této smlouvě je stanovena jako maximální, výkonové a funkční parametry dodávaného zboží uvedené v příloze č.1 této smlouvy jsou stanoveny jako minimální. Nová konfigurace zboží bude stanovena formou dodatku k této smlouvě.  </w:t>
      </w:r>
    </w:p>
    <w:p w:rsidR="00A32EFF" w:rsidRDefault="009A087A">
      <w:pPr>
        <w:numPr>
          <w:ilvl w:val="1"/>
          <w:numId w:val="3"/>
        </w:numPr>
        <w:spacing w:line="240" w:lineRule="auto"/>
        <w:ind w:left="420" w:hanging="435"/>
        <w:contextualSpacing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Obě smluvní strany výslovně prohlašují, že ve věcech plnění této kupní smlouvy, jakož i dílčích kupních smluv, je:</w:t>
      </w:r>
    </w:p>
    <w:p w:rsidR="00A32EFF" w:rsidRDefault="009A087A">
      <w:pPr>
        <w:spacing w:line="240" w:lineRule="auto"/>
        <w:ind w:left="7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za osobu prodávajícího pověřen:</w:t>
      </w:r>
      <w:r w:rsidR="00B25631">
        <w:rPr>
          <w:rFonts w:ascii="Trebuchet MS" w:eastAsia="Trebuchet MS" w:hAnsi="Trebuchet MS" w:cs="Trebuchet MS"/>
          <w:sz w:val="20"/>
          <w:szCs w:val="20"/>
        </w:rPr>
        <w:t xml:space="preserve"> Karel Blätterbauer</w:t>
      </w:r>
      <w:r>
        <w:rPr>
          <w:rFonts w:ascii="Trebuchet MS" w:eastAsia="Trebuchet MS" w:hAnsi="Trebuchet MS" w:cs="Trebuchet MS"/>
          <w:sz w:val="20"/>
          <w:szCs w:val="20"/>
        </w:rPr>
        <w:t xml:space="preserve"> tel: </w:t>
      </w:r>
      <w:r w:rsidR="00B25631">
        <w:rPr>
          <w:rFonts w:ascii="Trebuchet MS" w:eastAsia="Trebuchet MS" w:hAnsi="Trebuchet MS" w:cs="Trebuchet MS"/>
          <w:sz w:val="20"/>
          <w:szCs w:val="20"/>
        </w:rPr>
        <w:t>233351546</w:t>
      </w:r>
      <w:r>
        <w:rPr>
          <w:rFonts w:ascii="Trebuchet MS" w:eastAsia="Trebuchet MS" w:hAnsi="Trebuchet MS" w:cs="Trebuchet MS"/>
          <w:sz w:val="20"/>
          <w:szCs w:val="20"/>
        </w:rPr>
        <w:t xml:space="preserve">, email: </w:t>
      </w:r>
      <w:r w:rsidR="00B25631">
        <w:rPr>
          <w:rFonts w:ascii="Trebuchet MS" w:eastAsia="Trebuchet MS" w:hAnsi="Trebuchet MS" w:cs="Trebuchet MS"/>
          <w:sz w:val="20"/>
          <w:szCs w:val="20"/>
        </w:rPr>
        <w:t>obchod@eta-elektro.cz</w:t>
      </w:r>
      <w:r>
        <w:rPr>
          <w:rFonts w:ascii="Trebuchet MS" w:eastAsia="Trebuchet MS" w:hAnsi="Trebuchet MS" w:cs="Trebuchet MS"/>
          <w:sz w:val="20"/>
          <w:szCs w:val="20"/>
        </w:rPr>
        <w:t xml:space="preserve">         </w:t>
      </w:r>
    </w:p>
    <w:p w:rsidR="00A32EFF" w:rsidRDefault="009A087A">
      <w:pPr>
        <w:spacing w:line="240" w:lineRule="auto"/>
        <w:ind w:left="7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za osobu kupujícího pověřen:</w:t>
      </w:r>
      <w:r>
        <w:rPr>
          <w:rFonts w:ascii="Trebuchet MS" w:eastAsia="Trebuchet MS" w:hAnsi="Trebuchet MS" w:cs="Trebuchet MS"/>
          <w:sz w:val="20"/>
          <w:szCs w:val="20"/>
        </w:rPr>
        <w:tab/>
        <w:t xml:space="preserve">Josef Plíhal, tel: 296 511 429, email: </w:t>
      </w:r>
      <w:hyperlink r:id="rId8">
        <w:r>
          <w:rPr>
            <w:rFonts w:ascii="Trebuchet MS" w:eastAsia="Trebuchet MS" w:hAnsi="Trebuchet MS" w:cs="Trebuchet MS"/>
            <w:sz w:val="20"/>
            <w:szCs w:val="20"/>
            <w:u w:val="single"/>
          </w:rPr>
          <w:t>josef.plihal@upmd.eu</w:t>
        </w:r>
      </w:hyperlink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:rsidR="00A32EFF" w:rsidRDefault="009A087A">
      <w:pPr>
        <w:numPr>
          <w:ilvl w:val="1"/>
          <w:numId w:val="3"/>
        </w:numPr>
        <w:spacing w:line="240" w:lineRule="auto"/>
        <w:ind w:left="420" w:hanging="435"/>
        <w:contextualSpacing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Prodávající má za povinnost před dodáním zboží si telefonicky zajistit s kontaktní osobou uvedenou na objednávce čas a místo plnění. Objednávka bude obsahovat podrobnější specifikaci zboží, zejména co do množství, druhu, kvality a jeho ceny.</w:t>
      </w:r>
    </w:p>
    <w:p w:rsidR="00A32EFF" w:rsidRDefault="009A087A">
      <w:pPr>
        <w:numPr>
          <w:ilvl w:val="1"/>
          <w:numId w:val="3"/>
        </w:numPr>
        <w:spacing w:line="240" w:lineRule="auto"/>
        <w:ind w:left="420" w:hanging="435"/>
        <w:contextualSpacing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Prodávající je povinen v okamžiku předání zboží kupujícímu nebo dopravci určenému prodávajícím předat spolu se zbožím doklady, které jsou nutné k převzetí a k užívání zboží, zejména doklady stanovené obecně závaznými právními předpisy a dále pak i doklady v rozsahu stanoveném dílčí kupní smlouvou. </w:t>
      </w:r>
    </w:p>
    <w:p w:rsidR="00A32EFF" w:rsidRDefault="009A087A">
      <w:pPr>
        <w:numPr>
          <w:ilvl w:val="1"/>
          <w:numId w:val="3"/>
        </w:numPr>
        <w:spacing w:line="240" w:lineRule="auto"/>
        <w:ind w:left="420" w:hanging="435"/>
        <w:contextualSpacing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Neurčí-li dílčí kupní smlouva jinak, je prodávající povinen zboží opatřit takovým obalem pro přepravu, který zabezpečuje řádné uchování a ochranu zboží před jeho poškozením. Kupující je oprávněn odmítnout zboží převzít , bude-li na něm či jeho části  se vyskytovat v okamžiku  předání vada. Kupující je též oprávněn odmítnout převzetí zboží v případě, že nebyly splněny všechny povinnosti prodávajícího dle tohoto článku nebo v případě, že zkušební provoz  neproběhl bez závad. Zboží se považuje za dodané a závazek prodávajícího dodat zboží je splněn okamžikem převzetí zboží kupujícím bez vad.</w:t>
      </w:r>
    </w:p>
    <w:p w:rsidR="00A32EFF" w:rsidRDefault="009A087A">
      <w:pPr>
        <w:numPr>
          <w:ilvl w:val="1"/>
          <w:numId w:val="3"/>
        </w:numPr>
        <w:spacing w:line="240" w:lineRule="auto"/>
        <w:ind w:left="420" w:hanging="435"/>
        <w:contextualSpacing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Prodávající je povinen předat kupujícímu zboží v množství a kvalitě odpovídající této smlouvě a účelu dodávek, právním předpisům a příslušným technickým normám. Vadou , která má za následek porušení smlouvy podstatným způsobem se rozumí neúplnost dodávek, nefunkčnost zařízení nebo jeho části , právní vady nebo neplnění výrobcem nebo prodávajícím proklamované hodnoty technickým parametrů zařízení. Nároky z vad zboží se řídí ust. § 2099 a násl. občanského zákoníku. Prodávající poskytne ve smyslu ustanovení § 2113 občanského zákoníku kupujícímu záruku za jakost zboží po dobu </w:t>
      </w:r>
      <w:r w:rsidR="00692F28">
        <w:rPr>
          <w:rFonts w:ascii="Trebuchet MS" w:eastAsia="Trebuchet MS" w:hAnsi="Trebuchet MS" w:cs="Trebuchet MS"/>
          <w:sz w:val="20"/>
          <w:szCs w:val="20"/>
        </w:rPr>
        <w:t>24</w:t>
      </w:r>
      <w:r>
        <w:rPr>
          <w:rFonts w:ascii="Trebuchet MS" w:eastAsia="Trebuchet MS" w:hAnsi="Trebuchet MS" w:cs="Trebuchet MS"/>
          <w:sz w:val="20"/>
          <w:szCs w:val="20"/>
        </w:rPr>
        <w:t xml:space="preserve"> měsíců v případě, že nebude dohodnuto jinak. Záruční doba začíná běžet ode dne protokolárního převzetí zboží. V rámci záruční doby jsou prováděny veškeré práce, včetně náhradních dílů zdarma.</w:t>
      </w:r>
    </w:p>
    <w:p w:rsidR="008D4233" w:rsidRDefault="008D4233" w:rsidP="008D4233">
      <w:pPr>
        <w:spacing w:line="240" w:lineRule="auto"/>
        <w:ind w:left="420"/>
        <w:contextualSpacing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A32EFF">
      <w:pPr>
        <w:spacing w:line="240" w:lineRule="auto"/>
        <w:ind w:left="72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A32EFF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A32EFF">
      <w:pPr>
        <w:numPr>
          <w:ilvl w:val="0"/>
          <w:numId w:val="3"/>
        </w:num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9A087A">
      <w:pPr>
        <w:spacing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Sankce</w:t>
      </w:r>
    </w:p>
    <w:p w:rsidR="00A32EFF" w:rsidRDefault="009A087A">
      <w:pPr>
        <w:numPr>
          <w:ilvl w:val="1"/>
          <w:numId w:val="3"/>
        </w:numPr>
        <w:spacing w:line="240" w:lineRule="auto"/>
        <w:ind w:left="420" w:hanging="435"/>
        <w:contextualSpacing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 případ prodlení prodávajícího s předáním zboží dle článku VII. bod 1 sjednávají smluvní strany smluvní pokutu ve výši 1% z hodnoty plnění za každý den trvání prodlení.</w:t>
      </w:r>
    </w:p>
    <w:p w:rsidR="00A32EFF" w:rsidRDefault="009A087A">
      <w:pPr>
        <w:numPr>
          <w:ilvl w:val="1"/>
          <w:numId w:val="3"/>
        </w:numPr>
        <w:spacing w:line="240" w:lineRule="auto"/>
        <w:ind w:left="420" w:hanging="435"/>
        <w:contextualSpacing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 případ prodlení kupujícího s úhradou kupní ceny sjednávají smluvní st</w:t>
      </w:r>
      <w:r w:rsidR="00692F28">
        <w:rPr>
          <w:rFonts w:ascii="Trebuchet MS" w:eastAsia="Trebuchet MS" w:hAnsi="Trebuchet MS" w:cs="Trebuchet MS"/>
          <w:sz w:val="20"/>
          <w:szCs w:val="20"/>
        </w:rPr>
        <w:t>rany úrok z prodlení ve výši 0,</w:t>
      </w:r>
      <w:r>
        <w:rPr>
          <w:rFonts w:ascii="Trebuchet MS" w:eastAsia="Trebuchet MS" w:hAnsi="Trebuchet MS" w:cs="Trebuchet MS"/>
          <w:sz w:val="20"/>
          <w:szCs w:val="20"/>
        </w:rPr>
        <w:t>05% z neuhrazené části kupní ceny za každý den trvání prodlení po předchozím upozornění kupujícího a poskytnutí dodatečné lhůty splatnosti v délce alespoň 5 dní.</w:t>
      </w:r>
    </w:p>
    <w:p w:rsidR="00A32EFF" w:rsidRDefault="009A087A">
      <w:pPr>
        <w:numPr>
          <w:ilvl w:val="1"/>
          <w:numId w:val="3"/>
        </w:numPr>
        <w:spacing w:line="240" w:lineRule="auto"/>
        <w:ind w:left="420" w:hanging="435"/>
        <w:contextualSpacing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Smluvní pokuta je splatná do 10 dnů poté, co bude písemná výzva oprávněné strany doručena straně povinné.</w:t>
      </w:r>
    </w:p>
    <w:p w:rsidR="008D4233" w:rsidRDefault="008D4233" w:rsidP="008D4233">
      <w:pPr>
        <w:spacing w:line="240" w:lineRule="auto"/>
        <w:ind w:left="420"/>
        <w:contextualSpacing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 w:rsidP="008D4233">
      <w:pPr>
        <w:spacing w:line="240" w:lineRule="auto"/>
        <w:ind w:left="420"/>
        <w:contextualSpacing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 w:rsidP="008D4233">
      <w:pPr>
        <w:spacing w:line="240" w:lineRule="auto"/>
        <w:ind w:left="420"/>
        <w:contextualSpacing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 w:rsidP="008D4233">
      <w:pPr>
        <w:spacing w:line="240" w:lineRule="auto"/>
        <w:ind w:left="420"/>
        <w:contextualSpacing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 w:rsidP="008D4233">
      <w:pPr>
        <w:spacing w:line="240" w:lineRule="auto"/>
        <w:ind w:left="420"/>
        <w:contextualSpacing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A32EFF">
      <w:pPr>
        <w:spacing w:line="240" w:lineRule="auto"/>
        <w:ind w:left="72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A32EFF">
      <w:pPr>
        <w:numPr>
          <w:ilvl w:val="0"/>
          <w:numId w:val="3"/>
        </w:num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9A087A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Platnost smlouvy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Smlouva se uzavírá na dobu určitou a to na 12 měsíců od podpisu smlouvy oběma smluvními stranami.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Smlouva nabývá platnosti a účinnosti dnem uveřejněním v Registru smluv MVČR. </w:t>
      </w:r>
    </w:p>
    <w:p w:rsidR="00A32EFF" w:rsidRDefault="00A32EFF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A32EFF">
      <w:pPr>
        <w:numPr>
          <w:ilvl w:val="0"/>
          <w:numId w:val="3"/>
        </w:num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9A087A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Ukončení platnosti smlouvy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Kupující je oprávněn odstoupit od smlouvy v případě, že prodávající je opakovaně v prodlení s plněním dodávek o více než pětinásobek dodací lhůty nebo dodal nekvalitní zboží a, ač kupujícím upozorněn, neprodleně nezjednal nápravu.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Prodávající je oprávněn odstoupit od smlouvy v případě, že kupující nezaplatí kupní cenu do 30 dnů po uplynutí ujednané platební lhůty po upozornění ze strany prodávajícího.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Účinky odstoupení nastávají dnem doručení oznámení o odstoupení.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Smluvní strany mají možnost smlouvu vypovědět bez udání důvodu. V takovém případě je stanovena jednoměsíční výpovědní lhůta, která začíná běžet prvního dne následujícího měsíce po dni podání výpovědi druhé smluvní straně. </w:t>
      </w:r>
    </w:p>
    <w:p w:rsidR="00A32EFF" w:rsidRDefault="00A32EFF">
      <w:pPr>
        <w:spacing w:line="240" w:lineRule="auto"/>
        <w:ind w:left="72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A32EFF">
      <w:pPr>
        <w:numPr>
          <w:ilvl w:val="0"/>
          <w:numId w:val="3"/>
        </w:num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9A087A">
      <w:pPr>
        <w:spacing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Zvláštní ujednání </w:t>
      </w:r>
    </w:p>
    <w:p w:rsidR="00A32EFF" w:rsidRDefault="00A32EFF">
      <w:pPr>
        <w:spacing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Kupující nabývá vlastnického práva k předmětu dodávky dnem předání v místě plnění dle článku V. této smlouvy. Tímto dnem přechází na kupujícího nebezpečí škody na věcném plnění.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Prodávající prohlašuje, že věcné plnění smlouvy nemá právní vady a není zatíženo právy třetích osob.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Všechny vztahy touto smlouvou neupravené se řídí českým právním řádem, zejména ustanoveními zák.č. 89/2011 Sb.  občanského  zákoníku v platném znění. Prodávající se nemůže dovolávat svých obecných dodacích, servisních či jiných obchodních podmínek nebo obdobných podmínek subdodavatelů.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Pozbude-li některé z ustanovení této smlouvy platnosti, zůstávají ostatní tímto nedotčena. Neúčinné ustanovení se nahradí takovým, které odpovídá nebo bude co nejblíže původnímu záměru ve věcném i ekonomickém smyslu.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Obě strany se dohodly, že veškeré případné spory, vzniklé v souvislosti s touto smlouvou, budou řešeny jednáním na úrovni statutárních zástupců smluvních stran. Nedojde-li k dohodě, k projednávání sporů mezi smluvními stranami jsou příslušné soudy země kupujícího, jejichž rozhodnutí bude konečné.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Pohledávky vyplývající z této smlouvy může prodávající převést na jinou osobu jen s předchozím písemným souhlasem kupujícího.</w:t>
      </w:r>
    </w:p>
    <w:p w:rsidR="00A32EFF" w:rsidRDefault="009A087A">
      <w:pPr>
        <w:numPr>
          <w:ilvl w:val="1"/>
          <w:numId w:val="3"/>
        </w:numPr>
        <w:spacing w:line="240" w:lineRule="auto"/>
        <w:ind w:left="357" w:hanging="357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Smluvní strany a jejich zaměstnanci  se zavazují, že zachovají mlčenlivost o veškerých informacích, které o sobě a třetích stranách navzájem získaly v průběhu plnění předmětu této smlouvy a které nejsou veřejně přístupné nebo je pokládají za důvěrné. Za důvěrné a utajované informace ve smyslu tohoto článku se považují veškeré informace, které jsou jako důvěrné označeny nebo jsou takového charakteru, že mohou v případě zveřejnění přivodit kterékoliv smluvní straně újmu, bez ohledu na to, zda mají povahu osobních, obchodních či jiných informací. Závazek mlčenlivosti podléhá zvláště požadavkům zákona č. 101/2000 Sb. o ochraně osobních údajů v platném znění , zákona č. 372/2011 Sb. zákon o zdravotních službách , zákona č. 373/2011 Sb. o specifických zdravotních službách a vyhlášky č. 98/2012 Sb. o zdravotnické dokumentaci. Pokud je součástí předmětu smlouvy dodávka softwarových produktů, pak se kupujícímu vyhrazuje časově neomezené, nikoliv však výhradní a přenosné, právo užívat tyto softwarové produkty na výrobku, se kterým byly dodány, v nezměněné formě a pro účely uvedené v popisu produktu. Softwarové produkty a k tomu patřící dokumentace nesmí být postoupeny třetím osobám. Kupující nesmí programy kopírovat, zpětně vyvíjet nebo zpětně překládat ani vyjímat jednotlivé části programu.</w:t>
      </w:r>
    </w:p>
    <w:p w:rsidR="00A32EFF" w:rsidRDefault="009A087A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Úplata za užívání softwaru poskytnutého s předmětem smlouvy je obsažena v kupní ceně předmětu plnění.</w:t>
      </w:r>
    </w:p>
    <w:p w:rsidR="00A32EFF" w:rsidRDefault="009A087A">
      <w:pPr>
        <w:numPr>
          <w:ilvl w:val="1"/>
          <w:numId w:val="3"/>
        </w:numPr>
        <w:spacing w:line="240" w:lineRule="auto"/>
        <w:ind w:left="357" w:hanging="357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Prodávající podpisem smlouvy souhlasí se zveřejněním všech náležitostí smluvního vztahu, včetně smlouvy.                 </w:t>
      </w:r>
    </w:p>
    <w:p w:rsidR="00A32EFF" w:rsidRDefault="00A32EFF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A32EFF">
      <w:pPr>
        <w:numPr>
          <w:ilvl w:val="0"/>
          <w:numId w:val="3"/>
        </w:num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9A087A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Závěrečná ujednání</w:t>
      </w:r>
    </w:p>
    <w:p w:rsidR="00A32EFF" w:rsidRDefault="009A087A">
      <w:pPr>
        <w:numPr>
          <w:ilvl w:val="1"/>
          <w:numId w:val="1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Tato smlouva je vyhotovena ve třech vyhotoveních, z nichž prodávající obdrží jedno vyhotovení a kupující dvě vyhotovení.</w:t>
      </w:r>
    </w:p>
    <w:p w:rsidR="00A32EFF" w:rsidRDefault="009A087A">
      <w:pPr>
        <w:numPr>
          <w:ilvl w:val="1"/>
          <w:numId w:val="1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Jakékoli změny a dodatky této smlouvy musí být učiněny písemně a schváleny podpisem obou smluvních stran. Tyto dodatky se stanou integrální součástí této smlouvy.</w:t>
      </w:r>
    </w:p>
    <w:p w:rsidR="00A32EFF" w:rsidRDefault="009A087A">
      <w:pPr>
        <w:numPr>
          <w:ilvl w:val="1"/>
          <w:numId w:val="1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Integrální součástí této smlouvy jsou přílohy, které budou takto označeny a podepsány oběma stranami s uvedením data.</w:t>
      </w:r>
    </w:p>
    <w:p w:rsidR="00C53722" w:rsidRDefault="009A087A" w:rsidP="00C53722">
      <w:pPr>
        <w:numPr>
          <w:ilvl w:val="1"/>
          <w:numId w:val="1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Obě smluvní strany prohlašují, že tato smlouva vyjadřuje jejich vůli a podepisují ji nikoli v tísni nebo za jinak jednostranně nevýhodných podmínek. Smluvní strany souhlasí bez výhrad s jejím obsahem a na důkaz toho připojují své podpisy.</w:t>
      </w:r>
    </w:p>
    <w:p w:rsidR="008D4233" w:rsidRPr="00C53722" w:rsidRDefault="008D4233" w:rsidP="008D4233">
      <w:pPr>
        <w:spacing w:line="240" w:lineRule="auto"/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A32EFF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A32EFF">
      <w:pPr>
        <w:numPr>
          <w:ilvl w:val="0"/>
          <w:numId w:val="3"/>
        </w:num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A32EFF">
      <w:pPr>
        <w:spacing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A32EFF" w:rsidRDefault="009A087A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Přílohy</w:t>
      </w:r>
    </w:p>
    <w:p w:rsidR="00A32EFF" w:rsidRDefault="009A087A" w:rsidP="00F1607B">
      <w:pPr>
        <w:numPr>
          <w:ilvl w:val="1"/>
          <w:numId w:val="3"/>
        </w:numPr>
        <w:spacing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Konfigurace a cena techniky (zboží)</w:t>
      </w:r>
    </w:p>
    <w:p w:rsidR="008D4233" w:rsidRDefault="008D4233" w:rsidP="008D4233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 w:rsidP="008D4233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 w:rsidP="008D4233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 w:rsidP="008D4233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Pr="00F1607B" w:rsidRDefault="008D4233" w:rsidP="008D4233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A32EFF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Pr="00C53722" w:rsidRDefault="00F1607B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C53722">
        <w:rPr>
          <w:rFonts w:ascii="Trebuchet MS" w:eastAsia="Trebuchet MS" w:hAnsi="Trebuchet MS" w:cs="Trebuchet MS"/>
          <w:sz w:val="20"/>
          <w:szCs w:val="20"/>
        </w:rPr>
        <w:t xml:space="preserve">V Praze </w:t>
      </w:r>
      <w:r w:rsidR="00A02C4E">
        <w:rPr>
          <w:rFonts w:ascii="Trebuchet MS" w:eastAsia="Trebuchet MS" w:hAnsi="Trebuchet MS" w:cs="Trebuchet MS"/>
          <w:sz w:val="20"/>
          <w:szCs w:val="20"/>
        </w:rPr>
        <w:t>25.62018</w:t>
      </w:r>
      <w:r w:rsidR="00C53722">
        <w:rPr>
          <w:rFonts w:ascii="Trebuchet MS" w:eastAsia="Trebuchet MS" w:hAnsi="Trebuchet MS" w:cs="Trebuchet MS"/>
          <w:sz w:val="20"/>
          <w:szCs w:val="20"/>
        </w:rPr>
        <w:tab/>
      </w:r>
      <w:r w:rsidR="00C53722">
        <w:rPr>
          <w:rFonts w:ascii="Trebuchet MS" w:eastAsia="Trebuchet MS" w:hAnsi="Trebuchet MS" w:cs="Trebuchet MS"/>
          <w:sz w:val="20"/>
          <w:szCs w:val="20"/>
        </w:rPr>
        <w:tab/>
      </w:r>
      <w:r w:rsidR="00C53722">
        <w:rPr>
          <w:rFonts w:ascii="Trebuchet MS" w:eastAsia="Trebuchet MS" w:hAnsi="Trebuchet MS" w:cs="Trebuchet MS"/>
          <w:sz w:val="20"/>
          <w:szCs w:val="20"/>
        </w:rPr>
        <w:tab/>
      </w:r>
      <w:r w:rsidR="00C53722">
        <w:rPr>
          <w:rFonts w:ascii="Trebuchet MS" w:eastAsia="Trebuchet MS" w:hAnsi="Trebuchet MS" w:cs="Trebuchet MS"/>
          <w:sz w:val="20"/>
          <w:szCs w:val="20"/>
        </w:rPr>
        <w:tab/>
      </w:r>
      <w:r w:rsidR="00A02C4E">
        <w:rPr>
          <w:rFonts w:ascii="Trebuchet MS" w:eastAsia="Trebuchet MS" w:hAnsi="Trebuchet MS" w:cs="Trebuchet MS"/>
          <w:sz w:val="20"/>
          <w:szCs w:val="20"/>
        </w:rPr>
        <w:t xml:space="preserve">       </w:t>
      </w:r>
      <w:r w:rsidR="006D5AD8">
        <w:rPr>
          <w:rFonts w:ascii="Trebuchet MS" w:eastAsia="Trebuchet MS" w:hAnsi="Trebuchet MS" w:cs="Trebuchet MS"/>
          <w:sz w:val="20"/>
          <w:szCs w:val="20"/>
        </w:rPr>
        <w:t xml:space="preserve"> </w:t>
      </w:r>
      <w:bookmarkStart w:id="0" w:name="_GoBack"/>
      <w:bookmarkEnd w:id="0"/>
      <w:r w:rsidR="009A087A" w:rsidRPr="00C53722">
        <w:rPr>
          <w:rFonts w:ascii="Trebuchet MS" w:eastAsia="Trebuchet MS" w:hAnsi="Trebuchet MS" w:cs="Trebuchet MS"/>
          <w:sz w:val="20"/>
          <w:szCs w:val="20"/>
        </w:rPr>
        <w:t>V Praze dne</w:t>
      </w:r>
      <w:r w:rsidR="00B25631" w:rsidRPr="00C53722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9F04E4" w:rsidRPr="00C53722">
        <w:rPr>
          <w:rFonts w:ascii="Trebuchet MS" w:eastAsia="Trebuchet MS" w:hAnsi="Trebuchet MS" w:cs="Trebuchet MS"/>
          <w:sz w:val="20"/>
          <w:szCs w:val="20"/>
        </w:rPr>
        <w:t>…………………..</w:t>
      </w:r>
    </w:p>
    <w:p w:rsidR="00A32EFF" w:rsidRDefault="00A32EFF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9A087A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Prodávající:</w:t>
      </w:r>
      <w:r w:rsidR="00F1607B">
        <w:rPr>
          <w:rFonts w:ascii="Trebuchet MS" w:eastAsia="Trebuchet MS" w:hAnsi="Trebuchet MS" w:cs="Trebuchet MS"/>
          <w:sz w:val="20"/>
          <w:szCs w:val="20"/>
        </w:rPr>
        <w:t xml:space="preserve"> KRISTYÁN cz s.r.o.</w:t>
      </w:r>
      <w:r w:rsidR="00F1607B">
        <w:rPr>
          <w:rFonts w:ascii="Trebuchet MS" w:eastAsia="Trebuchet MS" w:hAnsi="Trebuchet MS" w:cs="Trebuchet MS"/>
          <w:sz w:val="20"/>
          <w:szCs w:val="20"/>
        </w:rPr>
        <w:tab/>
      </w:r>
      <w:r w:rsidR="00F1607B">
        <w:rPr>
          <w:rFonts w:ascii="Trebuchet MS" w:eastAsia="Trebuchet MS" w:hAnsi="Trebuchet MS" w:cs="Trebuchet MS"/>
          <w:sz w:val="20"/>
          <w:szCs w:val="20"/>
        </w:rPr>
        <w:tab/>
      </w:r>
      <w:r w:rsidR="00F1607B">
        <w:rPr>
          <w:rFonts w:ascii="Trebuchet MS" w:eastAsia="Trebuchet MS" w:hAnsi="Trebuchet MS" w:cs="Trebuchet MS"/>
          <w:sz w:val="20"/>
          <w:szCs w:val="20"/>
        </w:rPr>
        <w:tab/>
      </w:r>
      <w:r w:rsidR="00F1607B"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Kupující:</w:t>
      </w:r>
      <w:r w:rsidR="00F1607B" w:rsidRPr="00F1607B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F1607B">
        <w:rPr>
          <w:rFonts w:ascii="Trebuchet MS" w:eastAsia="Trebuchet MS" w:hAnsi="Trebuchet MS" w:cs="Trebuchet MS"/>
          <w:sz w:val="20"/>
          <w:szCs w:val="20"/>
        </w:rPr>
        <w:t>Ústav pro péči o matku a dítě</w:t>
      </w:r>
    </w:p>
    <w:p w:rsidR="00CC7D50" w:rsidRDefault="00CC7D50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CC7D50" w:rsidRDefault="00CC7D50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CC7D50" w:rsidRDefault="00CC7D50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9A087A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</w:p>
    <w:p w:rsidR="00F1607B" w:rsidRDefault="00F1607B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A32EFF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9A087A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_____________________________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_______________________________</w:t>
      </w:r>
    </w:p>
    <w:p w:rsidR="00A32EFF" w:rsidRDefault="008D4233" w:rsidP="00F1607B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        </w:t>
      </w:r>
      <w:r w:rsidR="009F04E4" w:rsidRPr="009F04E4">
        <w:rPr>
          <w:rFonts w:ascii="Trebuchet MS" w:eastAsia="Trebuchet MS" w:hAnsi="Trebuchet MS" w:cs="Trebuchet MS"/>
          <w:sz w:val="20"/>
          <w:szCs w:val="20"/>
        </w:rPr>
        <w:t>Karel Blätterbauer</w:t>
      </w:r>
      <w:r w:rsidR="009A087A">
        <w:rPr>
          <w:rFonts w:ascii="Trebuchet MS" w:eastAsia="Trebuchet MS" w:hAnsi="Trebuchet MS" w:cs="Trebuchet MS"/>
          <w:sz w:val="20"/>
          <w:szCs w:val="20"/>
        </w:rPr>
        <w:tab/>
      </w:r>
      <w:r w:rsidR="009A087A">
        <w:rPr>
          <w:rFonts w:ascii="Trebuchet MS" w:eastAsia="Trebuchet MS" w:hAnsi="Trebuchet MS" w:cs="Trebuchet MS"/>
          <w:sz w:val="20"/>
          <w:szCs w:val="20"/>
        </w:rPr>
        <w:tab/>
      </w:r>
      <w:r w:rsidR="009A087A">
        <w:rPr>
          <w:rFonts w:ascii="Trebuchet MS" w:eastAsia="Trebuchet MS" w:hAnsi="Trebuchet MS" w:cs="Trebuchet MS"/>
          <w:sz w:val="20"/>
          <w:szCs w:val="20"/>
        </w:rPr>
        <w:tab/>
      </w:r>
      <w:r w:rsidR="009A087A">
        <w:rPr>
          <w:rFonts w:ascii="Trebuchet MS" w:eastAsia="Trebuchet MS" w:hAnsi="Trebuchet MS" w:cs="Trebuchet MS"/>
          <w:sz w:val="20"/>
          <w:szCs w:val="20"/>
        </w:rPr>
        <w:tab/>
        <w:t>doc. MUDr. Jaroslav Feyereisl, CSc.</w:t>
      </w:r>
    </w:p>
    <w:p w:rsidR="00A32EFF" w:rsidRDefault="008D4233">
      <w:pPr>
        <w:tabs>
          <w:tab w:val="left" w:pos="6094"/>
        </w:tabs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       jednatel</w:t>
      </w:r>
      <w:r w:rsidR="009A087A">
        <w:rPr>
          <w:rFonts w:ascii="Trebuchet MS" w:eastAsia="Trebuchet MS" w:hAnsi="Trebuchet MS" w:cs="Trebuchet MS"/>
          <w:sz w:val="20"/>
          <w:szCs w:val="20"/>
        </w:rPr>
        <w:tab/>
      </w:r>
      <w:r w:rsidR="009A087A">
        <w:rPr>
          <w:rFonts w:ascii="Trebuchet MS" w:eastAsia="Trebuchet MS" w:hAnsi="Trebuchet MS" w:cs="Trebuchet MS"/>
          <w:sz w:val="20"/>
          <w:szCs w:val="20"/>
        </w:rPr>
        <w:tab/>
        <w:t xml:space="preserve"> ředitel</w:t>
      </w:r>
    </w:p>
    <w:p w:rsidR="00A32EFF" w:rsidRDefault="00A32EFF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D4233" w:rsidRDefault="008D4233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9A087A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Příloha č. 1 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</w:p>
    <w:p w:rsidR="00A32EFF" w:rsidRDefault="009A087A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Konfigurace a cena techniky (zboží)</w:t>
      </w:r>
    </w:p>
    <w:p w:rsidR="00A32EFF" w:rsidRDefault="00A32EFF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A32EFF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9A087A">
      <w:pPr>
        <w:numPr>
          <w:ilvl w:val="0"/>
          <w:numId w:val="2"/>
        </w:num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Účel přílohy</w:t>
      </w:r>
    </w:p>
    <w:p w:rsidR="00A32EFF" w:rsidRDefault="00A32EFF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9A087A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Účelem této přílohy je vymezení konfigurace a ceny předmětu plnění smlouvy.</w:t>
      </w:r>
    </w:p>
    <w:p w:rsidR="00A32EFF" w:rsidRDefault="00A32EFF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A32EFF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9A087A">
      <w:pPr>
        <w:numPr>
          <w:ilvl w:val="0"/>
          <w:numId w:val="2"/>
        </w:num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Předmět smlouvy a smluvní ceny</w:t>
      </w:r>
    </w:p>
    <w:p w:rsidR="00A32EFF" w:rsidRDefault="00A32EFF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Default="009A087A">
      <w:pPr>
        <w:numPr>
          <w:ilvl w:val="1"/>
          <w:numId w:val="2"/>
        </w:numPr>
        <w:spacing w:line="240" w:lineRule="auto"/>
        <w:ind w:left="540" w:hanging="5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Plnění předmětu smlouvy sestává z dodávky zboží dle následující detailní specifikace:</w:t>
      </w:r>
    </w:p>
    <w:p w:rsidR="00A32EFF" w:rsidRDefault="00A32EFF">
      <w:pPr>
        <w:spacing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A32EFF" w:rsidRDefault="00A32EFF">
      <w:pPr>
        <w:spacing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A32EFF" w:rsidRPr="00F44911" w:rsidRDefault="00F675AF">
      <w:pPr>
        <w:numPr>
          <w:ilvl w:val="0"/>
          <w:numId w:val="4"/>
        </w:numPr>
        <w:spacing w:line="240" w:lineRule="auto"/>
        <w:contextualSpacing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F44911">
        <w:rPr>
          <w:rFonts w:ascii="Trebuchet MS" w:eastAsia="Trebuchet MS" w:hAnsi="Trebuchet MS" w:cs="Trebuchet MS"/>
          <w:b/>
          <w:sz w:val="20"/>
          <w:szCs w:val="20"/>
        </w:rPr>
        <w:t xml:space="preserve">televizor 105cm </w:t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="009A087A" w:rsidRPr="00F44911">
        <w:rPr>
          <w:rFonts w:ascii="Trebuchet MS" w:eastAsia="Trebuchet MS" w:hAnsi="Trebuchet MS" w:cs="Trebuchet MS"/>
          <w:b/>
          <w:sz w:val="20"/>
          <w:szCs w:val="20"/>
        </w:rPr>
        <w:t>20,00  Kus</w:t>
      </w:r>
    </w:p>
    <w:p w:rsidR="00A32EFF" w:rsidRPr="00F44911" w:rsidRDefault="009A087A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F44911">
        <w:rPr>
          <w:rFonts w:ascii="Trebuchet MS" w:eastAsia="Trebuchet MS" w:hAnsi="Trebuchet MS" w:cs="Trebuchet MS"/>
          <w:sz w:val="20"/>
          <w:szCs w:val="20"/>
        </w:rPr>
        <w:t>minimální specifikace:  LED, 105cm, Full HD, DVB-T2/S2/C, H.265/HEVC, 2x HDMI, 1x USB, LAN, WiFi, DLNA, HbbTV, Miracast, WiDi, web prohlížeč, USB nahrávání, VESA, repro 10W</w:t>
      </w:r>
    </w:p>
    <w:p w:rsidR="00F44911" w:rsidRPr="00F44911" w:rsidRDefault="00F44911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F44911" w:rsidRPr="00F44911" w:rsidRDefault="00F44911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F44911">
        <w:rPr>
          <w:rFonts w:ascii="Trebuchet MS" w:hAnsi="Trebuchet MS" w:cs="TrebuchetMS,Bold"/>
          <w:b/>
          <w:bCs/>
          <w:sz w:val="20"/>
          <w:szCs w:val="20"/>
        </w:rPr>
        <w:t xml:space="preserve">cena </w:t>
      </w:r>
      <w:r w:rsidRPr="00F44911">
        <w:rPr>
          <w:rFonts w:ascii="Trebuchet MS" w:hAnsi="Trebuchet MS" w:cs="TrebuchetMS,Bold"/>
          <w:b/>
          <w:bCs/>
          <w:sz w:val="20"/>
          <w:szCs w:val="20"/>
        </w:rPr>
        <w:t>za 1ks bez DPH ……</w:t>
      </w:r>
      <w:r w:rsidRPr="00F44911">
        <w:rPr>
          <w:rFonts w:ascii="Trebuchet MS" w:hAnsi="Trebuchet MS" w:cs="TrebuchetMS,Bold"/>
          <w:b/>
          <w:bCs/>
          <w:sz w:val="20"/>
          <w:szCs w:val="20"/>
        </w:rPr>
        <w:t>…………</w:t>
      </w:r>
      <w:r w:rsidRPr="00F44911">
        <w:rPr>
          <w:rFonts w:ascii="Trebuchet MS" w:hAnsi="Trebuchet MS" w:cs="TrebuchetMS,Bold"/>
          <w:b/>
          <w:bCs/>
          <w:sz w:val="20"/>
          <w:szCs w:val="20"/>
        </w:rPr>
        <w:t>………………………………………………………</w:t>
      </w:r>
      <w:r>
        <w:rPr>
          <w:rFonts w:ascii="Trebuchet MS" w:hAnsi="Trebuchet MS" w:cs="TrebuchetMS,Bold"/>
          <w:b/>
          <w:bCs/>
          <w:sz w:val="20"/>
          <w:szCs w:val="20"/>
        </w:rPr>
        <w:t>……………..…</w:t>
      </w:r>
      <w:r w:rsidRPr="00F44911">
        <w:rPr>
          <w:rFonts w:ascii="Trebuchet MS" w:hAnsi="Trebuchet MS" w:cs="TrebuchetMS,Bold"/>
          <w:b/>
          <w:bCs/>
          <w:sz w:val="20"/>
          <w:szCs w:val="20"/>
        </w:rPr>
        <w:t>…</w:t>
      </w:r>
      <w:r>
        <w:rPr>
          <w:rFonts w:ascii="Trebuchet MS" w:hAnsi="Trebuchet MS" w:cs="TrebuchetMS,Bold"/>
          <w:b/>
          <w:bCs/>
          <w:sz w:val="20"/>
          <w:szCs w:val="20"/>
        </w:rPr>
        <w:t>..</w:t>
      </w:r>
      <w:r w:rsidRPr="00F44911">
        <w:rPr>
          <w:rFonts w:ascii="Trebuchet MS" w:hAnsi="Trebuchet MS" w:cs="TrebuchetMS,Bold"/>
          <w:b/>
          <w:bCs/>
          <w:sz w:val="20"/>
          <w:szCs w:val="20"/>
        </w:rPr>
        <w:t>……… 6.860,-Kč</w:t>
      </w:r>
    </w:p>
    <w:p w:rsidR="00A32EFF" w:rsidRPr="00F44911" w:rsidRDefault="00A32EFF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Pr="00F44911" w:rsidRDefault="009A087A">
      <w:pPr>
        <w:numPr>
          <w:ilvl w:val="0"/>
          <w:numId w:val="4"/>
        </w:numPr>
        <w:spacing w:line="240" w:lineRule="auto"/>
        <w:contextualSpacing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F44911">
        <w:rPr>
          <w:rFonts w:ascii="Trebuchet MS" w:eastAsia="Trebuchet MS" w:hAnsi="Trebuchet MS" w:cs="Trebuchet MS"/>
          <w:b/>
          <w:sz w:val="20"/>
          <w:szCs w:val="20"/>
        </w:rPr>
        <w:t xml:space="preserve">televizor 2 </w:t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  <w:t>20,00  Kus</w:t>
      </w:r>
    </w:p>
    <w:p w:rsidR="00A32EFF" w:rsidRPr="00F44911" w:rsidRDefault="009A087A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F44911">
        <w:rPr>
          <w:rFonts w:ascii="Trebuchet MS" w:eastAsia="Trebuchet MS" w:hAnsi="Trebuchet MS" w:cs="Trebuchet MS"/>
          <w:sz w:val="20"/>
          <w:szCs w:val="20"/>
        </w:rPr>
        <w:t>minimální specifikace:  LED, 60cm, Full HD, 200Hz, DVB-T2/S2/C, H.265/HEVC, 2x HDMI, 2x USB, LAN, DLNA, WiFi, WiDi, USB nahrávání, VESA, repro 6W</w:t>
      </w:r>
    </w:p>
    <w:p w:rsidR="00F44911" w:rsidRPr="00F44911" w:rsidRDefault="00F44911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F44911" w:rsidRPr="00F44911" w:rsidRDefault="00F44911" w:rsidP="00F44911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F44911">
        <w:rPr>
          <w:rFonts w:ascii="Trebuchet MS" w:hAnsi="Trebuchet MS" w:cs="TrebuchetMS,Bold"/>
          <w:b/>
          <w:bCs/>
          <w:sz w:val="20"/>
          <w:szCs w:val="20"/>
        </w:rPr>
        <w:t>cena za 1ks bez DPH …………………………………………………………………………</w:t>
      </w:r>
      <w:r>
        <w:rPr>
          <w:rFonts w:ascii="Trebuchet MS" w:hAnsi="Trebuchet MS" w:cs="TrebuchetMS,Bold"/>
          <w:b/>
          <w:bCs/>
          <w:sz w:val="20"/>
          <w:szCs w:val="20"/>
        </w:rPr>
        <w:t>………..</w:t>
      </w:r>
      <w:r w:rsidRPr="00F44911">
        <w:rPr>
          <w:rFonts w:ascii="Trebuchet MS" w:hAnsi="Trebuchet MS" w:cs="TrebuchetMS,Bold"/>
          <w:b/>
          <w:bCs/>
          <w:sz w:val="20"/>
          <w:szCs w:val="20"/>
        </w:rPr>
        <w:t>…</w:t>
      </w:r>
      <w:r>
        <w:rPr>
          <w:rFonts w:ascii="Trebuchet MS" w:hAnsi="Trebuchet MS" w:cs="TrebuchetMS,Bold"/>
          <w:b/>
          <w:bCs/>
          <w:sz w:val="20"/>
          <w:szCs w:val="20"/>
        </w:rPr>
        <w:t>………..</w:t>
      </w:r>
      <w:r w:rsidRPr="00F44911">
        <w:rPr>
          <w:rFonts w:ascii="Trebuchet MS" w:hAnsi="Trebuchet MS" w:cs="TrebuchetMS,Bold"/>
          <w:b/>
          <w:bCs/>
          <w:sz w:val="20"/>
          <w:szCs w:val="20"/>
        </w:rPr>
        <w:t>……</w:t>
      </w:r>
      <w:r w:rsidRPr="00F44911">
        <w:rPr>
          <w:rFonts w:ascii="Trebuchet MS" w:hAnsi="Trebuchet MS" w:cs="TrebuchetMS,Bold"/>
          <w:b/>
          <w:bCs/>
          <w:sz w:val="20"/>
          <w:szCs w:val="20"/>
        </w:rPr>
        <w:t xml:space="preserve"> 4</w:t>
      </w:r>
      <w:r w:rsidRPr="00F44911">
        <w:rPr>
          <w:rFonts w:ascii="Trebuchet MS" w:hAnsi="Trebuchet MS" w:cs="TrebuchetMS,Bold"/>
          <w:b/>
          <w:bCs/>
          <w:sz w:val="20"/>
          <w:szCs w:val="20"/>
        </w:rPr>
        <w:t>.860,-Kč</w:t>
      </w:r>
    </w:p>
    <w:p w:rsidR="00F44911" w:rsidRPr="00F44911" w:rsidRDefault="00F44911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Pr="00F44911" w:rsidRDefault="00A32EFF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Pr="00F44911" w:rsidRDefault="009A087A">
      <w:pPr>
        <w:numPr>
          <w:ilvl w:val="0"/>
          <w:numId w:val="4"/>
        </w:numPr>
        <w:spacing w:line="240" w:lineRule="auto"/>
        <w:contextualSpacing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F44911">
        <w:rPr>
          <w:rFonts w:ascii="Trebuchet MS" w:eastAsia="Trebuchet MS" w:hAnsi="Trebuchet MS" w:cs="Trebuchet MS"/>
          <w:b/>
          <w:sz w:val="20"/>
          <w:szCs w:val="20"/>
        </w:rPr>
        <w:t>VESA držák televize</w:t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  <w:t>40,00  Kus</w:t>
      </w:r>
    </w:p>
    <w:p w:rsidR="00A32EFF" w:rsidRPr="00F44911" w:rsidRDefault="009A087A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F44911">
        <w:rPr>
          <w:rFonts w:ascii="Trebuchet MS" w:eastAsia="Trebuchet MS" w:hAnsi="Trebuchet MS" w:cs="Trebuchet MS"/>
          <w:sz w:val="20"/>
          <w:szCs w:val="20"/>
        </w:rPr>
        <w:t>minimální specifikace: výklopný, polohovatelný, kompatibilní s televizorem 1 a 2</w:t>
      </w:r>
    </w:p>
    <w:p w:rsidR="00F44911" w:rsidRPr="00F44911" w:rsidRDefault="00F44911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F44911" w:rsidRPr="00F44911" w:rsidRDefault="00F44911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F44911">
        <w:rPr>
          <w:rFonts w:ascii="Trebuchet MS" w:hAnsi="Trebuchet MS" w:cs="TrebuchetMS,Bold"/>
          <w:b/>
          <w:bCs/>
          <w:sz w:val="20"/>
          <w:szCs w:val="20"/>
        </w:rPr>
        <w:t>cena za 1ks bez DPH ………………………………………………………………</w:t>
      </w:r>
      <w:r>
        <w:rPr>
          <w:rFonts w:ascii="Trebuchet MS" w:hAnsi="Trebuchet MS" w:cs="TrebuchetMS,Bold"/>
          <w:b/>
          <w:bCs/>
          <w:sz w:val="20"/>
          <w:szCs w:val="20"/>
        </w:rPr>
        <w:t>…………</w:t>
      </w:r>
      <w:r w:rsidRPr="00F44911">
        <w:rPr>
          <w:rFonts w:ascii="Trebuchet MS" w:hAnsi="Trebuchet MS" w:cs="TrebuchetMS,Bold"/>
          <w:b/>
          <w:bCs/>
          <w:sz w:val="20"/>
          <w:szCs w:val="20"/>
        </w:rPr>
        <w:t>……</w:t>
      </w:r>
      <w:r>
        <w:rPr>
          <w:rFonts w:ascii="Trebuchet MS" w:hAnsi="Trebuchet MS" w:cs="TrebuchetMS,Bold"/>
          <w:b/>
          <w:bCs/>
          <w:sz w:val="20"/>
          <w:szCs w:val="20"/>
        </w:rPr>
        <w:t>………..</w:t>
      </w:r>
      <w:r w:rsidRPr="00F44911">
        <w:rPr>
          <w:rFonts w:ascii="Trebuchet MS" w:hAnsi="Trebuchet MS" w:cs="TrebuchetMS,Bold"/>
          <w:b/>
          <w:bCs/>
          <w:sz w:val="20"/>
          <w:szCs w:val="20"/>
        </w:rPr>
        <w:t xml:space="preserve">…………… </w:t>
      </w:r>
      <w:r w:rsidRPr="00F44911">
        <w:rPr>
          <w:rFonts w:ascii="Trebuchet MS" w:hAnsi="Trebuchet MS" w:cs="TrebuchetMS,Bold"/>
          <w:b/>
          <w:bCs/>
          <w:sz w:val="20"/>
          <w:szCs w:val="20"/>
        </w:rPr>
        <w:t>336</w:t>
      </w:r>
      <w:r w:rsidRPr="00F44911">
        <w:rPr>
          <w:rFonts w:ascii="Trebuchet MS" w:hAnsi="Trebuchet MS" w:cs="TrebuchetMS,Bold"/>
          <w:b/>
          <w:bCs/>
          <w:sz w:val="20"/>
          <w:szCs w:val="20"/>
        </w:rPr>
        <w:t>,-Kč</w:t>
      </w:r>
    </w:p>
    <w:p w:rsidR="00A32EFF" w:rsidRPr="00F44911" w:rsidRDefault="00A32EFF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Pr="00F44911" w:rsidRDefault="009A087A">
      <w:pPr>
        <w:numPr>
          <w:ilvl w:val="0"/>
          <w:numId w:val="4"/>
        </w:numPr>
        <w:spacing w:line="240" w:lineRule="auto"/>
        <w:contextualSpacing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F44911">
        <w:rPr>
          <w:rFonts w:ascii="Trebuchet MS" w:eastAsia="Trebuchet MS" w:hAnsi="Trebuchet MS" w:cs="Trebuchet MS"/>
          <w:b/>
          <w:sz w:val="20"/>
          <w:szCs w:val="20"/>
        </w:rPr>
        <w:t>Pokojová anténa</w:t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  <w:t>40,00  Kus</w:t>
      </w:r>
    </w:p>
    <w:p w:rsidR="00A32EFF" w:rsidRPr="00F44911" w:rsidRDefault="009A087A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F44911">
        <w:rPr>
          <w:rFonts w:ascii="Trebuchet MS" w:eastAsia="Trebuchet MS" w:hAnsi="Trebuchet MS" w:cs="Trebuchet MS"/>
          <w:sz w:val="20"/>
          <w:szCs w:val="20"/>
        </w:rPr>
        <w:t>minimální specifikace: aktivní 44 dB, pro příjem digitálního (DVB-T/T2)</w:t>
      </w:r>
    </w:p>
    <w:p w:rsidR="00F44911" w:rsidRPr="00F44911" w:rsidRDefault="00F44911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F44911" w:rsidRPr="00F44911" w:rsidRDefault="00F44911" w:rsidP="00F44911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F44911">
        <w:rPr>
          <w:rFonts w:ascii="Trebuchet MS" w:hAnsi="Trebuchet MS" w:cs="TrebuchetMS,Bold"/>
          <w:b/>
          <w:bCs/>
          <w:sz w:val="20"/>
          <w:szCs w:val="20"/>
        </w:rPr>
        <w:t>cena za 1ks bez DPH …………………………………………………………………………</w:t>
      </w:r>
      <w:r>
        <w:rPr>
          <w:rFonts w:ascii="Trebuchet MS" w:hAnsi="Trebuchet MS" w:cs="TrebuchetMS,Bold"/>
          <w:b/>
          <w:bCs/>
          <w:sz w:val="20"/>
          <w:szCs w:val="20"/>
        </w:rPr>
        <w:t>……….…………..</w:t>
      </w:r>
      <w:r w:rsidRPr="00F44911">
        <w:rPr>
          <w:rFonts w:ascii="Trebuchet MS" w:hAnsi="Trebuchet MS" w:cs="TrebuchetMS,Bold"/>
          <w:b/>
          <w:bCs/>
          <w:sz w:val="20"/>
          <w:szCs w:val="20"/>
        </w:rPr>
        <w:t xml:space="preserve">……… </w:t>
      </w:r>
      <w:r w:rsidRPr="00F44911">
        <w:rPr>
          <w:rFonts w:ascii="Trebuchet MS" w:hAnsi="Trebuchet MS" w:cs="TrebuchetMS,Bold"/>
          <w:b/>
          <w:bCs/>
          <w:sz w:val="20"/>
          <w:szCs w:val="20"/>
        </w:rPr>
        <w:t>284</w:t>
      </w:r>
      <w:r w:rsidRPr="00F44911">
        <w:rPr>
          <w:rFonts w:ascii="Trebuchet MS" w:hAnsi="Trebuchet MS" w:cs="TrebuchetMS,Bold"/>
          <w:b/>
          <w:bCs/>
          <w:sz w:val="20"/>
          <w:szCs w:val="20"/>
        </w:rPr>
        <w:t>,-Kč</w:t>
      </w:r>
    </w:p>
    <w:p w:rsidR="00F44911" w:rsidRPr="00F44911" w:rsidRDefault="00F44911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32EFF" w:rsidRPr="00F44911" w:rsidRDefault="00A32EFF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F1607B" w:rsidRPr="00F44911" w:rsidRDefault="00F1607B">
      <w:pPr>
        <w:spacing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A32EFF" w:rsidRPr="00F44911" w:rsidRDefault="009A087A">
      <w:pPr>
        <w:spacing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F44911">
        <w:rPr>
          <w:rFonts w:ascii="Trebuchet MS" w:eastAsia="Trebuchet MS" w:hAnsi="Trebuchet MS" w:cs="Trebuchet MS"/>
          <w:b/>
          <w:sz w:val="20"/>
          <w:szCs w:val="20"/>
        </w:rPr>
        <w:t xml:space="preserve">cena celkem </w:t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ab/>
      </w:r>
      <w:r w:rsidR="00C53722" w:rsidRPr="00F44911">
        <w:rPr>
          <w:rFonts w:ascii="Trebuchet MS" w:eastAsia="Trebuchet MS" w:hAnsi="Trebuchet MS" w:cs="Trebuchet MS"/>
          <w:b/>
          <w:sz w:val="20"/>
          <w:szCs w:val="20"/>
        </w:rPr>
        <w:t>259 2</w:t>
      </w:r>
      <w:r w:rsidR="00CC7D50" w:rsidRPr="00F44911">
        <w:rPr>
          <w:rFonts w:ascii="Trebuchet MS" w:eastAsia="Trebuchet MS" w:hAnsi="Trebuchet MS" w:cs="Trebuchet MS"/>
          <w:b/>
          <w:sz w:val="20"/>
          <w:szCs w:val="20"/>
        </w:rPr>
        <w:t>0</w:t>
      </w:r>
      <w:r w:rsidR="009F04E4" w:rsidRPr="00F44911">
        <w:rPr>
          <w:rFonts w:ascii="Trebuchet MS" w:eastAsia="Trebuchet MS" w:hAnsi="Trebuchet MS" w:cs="Trebuchet MS"/>
          <w:b/>
          <w:sz w:val="20"/>
          <w:szCs w:val="20"/>
        </w:rPr>
        <w:t>0,-</w:t>
      </w:r>
      <w:r w:rsidR="00F1607B" w:rsidRPr="00F44911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Pr="00F44911">
        <w:rPr>
          <w:rFonts w:ascii="Trebuchet MS" w:eastAsia="Trebuchet MS" w:hAnsi="Trebuchet MS" w:cs="Trebuchet MS"/>
          <w:b/>
          <w:sz w:val="20"/>
          <w:szCs w:val="20"/>
        </w:rPr>
        <w:t>bez DPH</w:t>
      </w:r>
    </w:p>
    <w:p w:rsidR="00A32EFF" w:rsidRDefault="00A32EFF">
      <w:pPr>
        <w:spacing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A32EFF" w:rsidRDefault="009A087A">
      <w:pPr>
        <w:spacing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 </w:t>
      </w:r>
    </w:p>
    <w:p w:rsidR="00A32EFF" w:rsidRDefault="00A32EFF">
      <w:pPr>
        <w:spacing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A32EFF" w:rsidRDefault="00A32EFF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sectPr w:rsidR="00A32EFF">
      <w:headerReference w:type="default" r:id="rId9"/>
      <w:footerReference w:type="default" r:id="rId10"/>
      <w:pgSz w:w="11906" w:h="16838"/>
      <w:pgMar w:top="1418" w:right="855" w:bottom="1418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67" w:rsidRDefault="00851F67">
      <w:pPr>
        <w:spacing w:line="240" w:lineRule="auto"/>
      </w:pPr>
      <w:r>
        <w:separator/>
      </w:r>
    </w:p>
  </w:endnote>
  <w:endnote w:type="continuationSeparator" w:id="0">
    <w:p w:rsidR="00851F67" w:rsidRDefault="00851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FF" w:rsidRDefault="009A087A">
    <w:pPr>
      <w:spacing w:line="240" w:lineRule="auto"/>
      <w:jc w:val="center"/>
    </w:pP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D5AD8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(celkem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6D5AD8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  <w:r>
      <w:rPr>
        <w:sz w:val="20"/>
        <w:szCs w:val="20"/>
      </w:rPr>
      <w:t>)</w:t>
    </w:r>
  </w:p>
  <w:p w:rsidR="00A32EFF" w:rsidRDefault="00A32EFF">
    <w:pPr>
      <w:spacing w:line="240" w:lineRule="auto"/>
    </w:pPr>
  </w:p>
  <w:p w:rsidR="00A32EFF" w:rsidRDefault="00A32EFF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67" w:rsidRDefault="00851F67">
      <w:pPr>
        <w:spacing w:line="240" w:lineRule="auto"/>
      </w:pPr>
      <w:r>
        <w:separator/>
      </w:r>
    </w:p>
  </w:footnote>
  <w:footnote w:type="continuationSeparator" w:id="0">
    <w:p w:rsidR="00851F67" w:rsidRDefault="00851F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FF" w:rsidRDefault="00A32EFF">
    <w:pPr>
      <w:spacing w:line="240" w:lineRule="auto"/>
      <w:jc w:val="center"/>
    </w:pPr>
  </w:p>
  <w:p w:rsidR="00A32EFF" w:rsidRDefault="00A32EFF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C38"/>
    <w:multiLevelType w:val="hybridMultilevel"/>
    <w:tmpl w:val="6BECD91C"/>
    <w:lvl w:ilvl="0" w:tplc="7EC02DB0">
      <w:start w:val="1"/>
      <w:numFmt w:val="decimal"/>
      <w:lvlText w:val="6.%1."/>
      <w:lvlJc w:val="left"/>
      <w:pPr>
        <w:ind w:left="1080" w:hanging="513"/>
      </w:pPr>
      <w:rPr>
        <w:rFonts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83F89"/>
    <w:multiLevelType w:val="multilevel"/>
    <w:tmpl w:val="462A3C08"/>
    <w:lvl w:ilvl="0">
      <w:start w:val="1"/>
      <w:numFmt w:val="upperRoman"/>
      <w:lvlText w:val="Článek 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sz w:val="24"/>
        <w:szCs w:val="24"/>
        <w:vertAlign w:val="baseline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Arial" w:eastAsia="Arial" w:hAnsi="Arial" w:cs="Arial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60C0DB8"/>
    <w:multiLevelType w:val="multilevel"/>
    <w:tmpl w:val="FABA723C"/>
    <w:lvl w:ilvl="0">
      <w:start w:val="1"/>
      <w:numFmt w:val="upperRoman"/>
      <w:lvlText w:val="Článek 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sz w:val="24"/>
        <w:szCs w:val="24"/>
        <w:vertAlign w:val="baseline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Arial" w:eastAsia="Arial" w:hAnsi="Arial" w:cs="Arial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A6C7963"/>
    <w:multiLevelType w:val="multilevel"/>
    <w:tmpl w:val="315AC64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>
    <w:nsid w:val="73391BDE"/>
    <w:multiLevelType w:val="multilevel"/>
    <w:tmpl w:val="A28099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2EFF"/>
    <w:rsid w:val="0015519D"/>
    <w:rsid w:val="001D5CB3"/>
    <w:rsid w:val="003748DC"/>
    <w:rsid w:val="00643C67"/>
    <w:rsid w:val="00692F28"/>
    <w:rsid w:val="006D5AD8"/>
    <w:rsid w:val="00851F67"/>
    <w:rsid w:val="008D4233"/>
    <w:rsid w:val="009A087A"/>
    <w:rsid w:val="009F04E4"/>
    <w:rsid w:val="00A02C4E"/>
    <w:rsid w:val="00A32EFF"/>
    <w:rsid w:val="00B25631"/>
    <w:rsid w:val="00B27877"/>
    <w:rsid w:val="00B43775"/>
    <w:rsid w:val="00C53722"/>
    <w:rsid w:val="00CC7D50"/>
    <w:rsid w:val="00D46246"/>
    <w:rsid w:val="00DA5819"/>
    <w:rsid w:val="00E346CD"/>
    <w:rsid w:val="00E66EEC"/>
    <w:rsid w:val="00F1607B"/>
    <w:rsid w:val="00F44911"/>
    <w:rsid w:val="00F6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0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0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plihal@upmd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2203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Blätterbauer</dc:creator>
  <cp:lastModifiedBy>Karel Blätterbauer</cp:lastModifiedBy>
  <cp:revision>8</cp:revision>
  <cp:lastPrinted>2018-05-28T08:51:00Z</cp:lastPrinted>
  <dcterms:created xsi:type="dcterms:W3CDTF">2018-05-28T08:38:00Z</dcterms:created>
  <dcterms:modified xsi:type="dcterms:W3CDTF">2018-07-03T07:57:00Z</dcterms:modified>
</cp:coreProperties>
</file>