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8D" w:rsidRDefault="004A7D84">
      <w:pPr>
        <w:pStyle w:val="Nzev"/>
        <w:jc w:val="left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Podpora výběrového řízení</w:t>
      </w:r>
    </w:p>
    <w:p w:rsidR="00E0688D" w:rsidRDefault="00E0688D"/>
    <w:p w:rsidR="00E0688D" w:rsidRDefault="004A7D84">
      <w:pPr>
        <w:pStyle w:val="Podnadpis"/>
        <w:ind w:right="-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Prováděcí smlouva č. 009.002 mezi </w:t>
      </w:r>
    </w:p>
    <w:p w:rsidR="00E0688D" w:rsidRDefault="004A7D84">
      <w:pPr>
        <w:pStyle w:val="Podnadpis"/>
        <w:ind w:right="-426"/>
        <w:jc w:val="left"/>
        <w:rPr>
          <w:b/>
          <w:color w:val="0078BF"/>
          <w:sz w:val="40"/>
          <w:szCs w:val="40"/>
        </w:rPr>
      </w:pPr>
      <w:bookmarkStart w:id="1" w:name="_gjdgxs" w:colFirst="0" w:colLast="0"/>
      <w:bookmarkEnd w:id="1"/>
      <w:r>
        <w:rPr>
          <w:color w:val="000000"/>
          <w:sz w:val="22"/>
          <w:szCs w:val="22"/>
        </w:rPr>
        <w:t>Objednatelem:</w:t>
      </w:r>
      <w:r>
        <w:rPr>
          <w:color w:val="000000"/>
          <w:sz w:val="22"/>
          <w:szCs w:val="22"/>
        </w:rPr>
        <w:br/>
      </w:r>
      <w:r>
        <w:br/>
      </w:r>
      <w:r w:rsidR="00446861">
        <w:rPr>
          <w:b/>
          <w:color w:val="0078BF"/>
          <w:sz w:val="40"/>
          <w:szCs w:val="40"/>
        </w:rPr>
        <w:t>Výzkumný</w:t>
      </w:r>
      <w:r>
        <w:rPr>
          <w:b/>
          <w:color w:val="0078BF"/>
          <w:sz w:val="40"/>
          <w:szCs w:val="40"/>
        </w:rPr>
        <w:t xml:space="preserve"> ústav vodohospodářský </w:t>
      </w:r>
      <w:proofErr w:type="spellStart"/>
      <w:r>
        <w:rPr>
          <w:b/>
          <w:color w:val="0078BF"/>
          <w:sz w:val="40"/>
          <w:szCs w:val="40"/>
        </w:rPr>
        <w:t>T.G.Masaryka</w:t>
      </w:r>
      <w:proofErr w:type="spellEnd"/>
      <w:r>
        <w:rPr>
          <w:b/>
          <w:color w:val="0078BF"/>
          <w:sz w:val="40"/>
          <w:szCs w:val="40"/>
        </w:rPr>
        <w:t xml:space="preserve">, </w:t>
      </w:r>
      <w:proofErr w:type="spellStart"/>
      <w:r>
        <w:rPr>
          <w:b/>
          <w:color w:val="0078BF"/>
          <w:sz w:val="40"/>
          <w:szCs w:val="40"/>
        </w:rPr>
        <w:t>v.v.i</w:t>
      </w:r>
      <w:proofErr w:type="spellEnd"/>
      <w:r>
        <w:rPr>
          <w:b/>
          <w:color w:val="0078BF"/>
          <w:sz w:val="40"/>
          <w:szCs w:val="40"/>
        </w:rPr>
        <w:t>.</w:t>
      </w:r>
      <w:r>
        <w:rPr>
          <w:b/>
          <w:color w:val="0078BF"/>
          <w:sz w:val="40"/>
          <w:szCs w:val="40"/>
        </w:rPr>
        <w:tab/>
      </w:r>
      <w:r>
        <w:rPr>
          <w:b/>
          <w:color w:val="0078BF"/>
          <w:sz w:val="40"/>
          <w:szCs w:val="40"/>
        </w:rPr>
        <w:tab/>
      </w:r>
    </w:p>
    <w:p w:rsidR="00E0688D" w:rsidRDefault="004A7D84">
      <w:r>
        <w:t>IČ: 00020711</w:t>
      </w:r>
    </w:p>
    <w:p w:rsidR="00E0688D" w:rsidRDefault="004A7D84">
      <w:r>
        <w:t>Podbabská 2582/30 Praha 160 00 Česká republika</w:t>
      </w:r>
    </w:p>
    <w:p w:rsidR="00E0688D" w:rsidRDefault="004A7D84">
      <w:r>
        <w:t>zapsaný v Rejstříku veřejných výzkumných institucí</w:t>
      </w:r>
    </w:p>
    <w:p w:rsidR="00E0688D" w:rsidRDefault="004A7D84">
      <w:r>
        <w:t>a</w:t>
      </w:r>
    </w:p>
    <w:p w:rsidR="00E0688D" w:rsidRDefault="004A7D84">
      <w:r>
        <w:t>Poskytovatelem:</w:t>
      </w:r>
    </w:p>
    <w:p w:rsidR="00E0688D" w:rsidRDefault="004A7D84">
      <w:pPr>
        <w:pStyle w:val="Podnadpis"/>
        <w:ind w:right="-426"/>
        <w:jc w:val="left"/>
        <w:rPr>
          <w:b/>
          <w:color w:val="0078BF"/>
          <w:sz w:val="40"/>
          <w:szCs w:val="40"/>
        </w:rPr>
      </w:pPr>
      <w:r>
        <w:rPr>
          <w:b/>
          <w:color w:val="0078BF"/>
          <w:sz w:val="40"/>
          <w:szCs w:val="40"/>
        </w:rPr>
        <w:t>Jukl consulting s.r.o.</w:t>
      </w:r>
    </w:p>
    <w:p w:rsidR="00E0688D" w:rsidRDefault="004A7D84">
      <w:r>
        <w:t>IČO: 059 89 825</w:t>
      </w:r>
    </w:p>
    <w:p w:rsidR="00E0688D" w:rsidRDefault="004A7D84">
      <w:r>
        <w:t>Věry Kozákové 1224 Smržovka 468 51 Česká republika</w:t>
      </w:r>
    </w:p>
    <w:p w:rsidR="00E0688D" w:rsidRDefault="004A7D84">
      <w:r>
        <w:t>zapsaná u krajského soudu v Ústí nad Labem, odd. C, vl. 39406</w:t>
      </w:r>
    </w:p>
    <w:p w:rsidR="008C49DD" w:rsidRDefault="008C49DD"/>
    <w:p w:rsidR="008C49DD" w:rsidRDefault="008C49DD"/>
    <w:p w:rsidR="00E0688D" w:rsidRDefault="004A7D84">
      <w:r>
        <w:t>dle Rámcové smlouvy o poskytování služeb číslo 009</w:t>
      </w:r>
    </w:p>
    <w:p w:rsidR="00E0688D" w:rsidRDefault="004A7D84">
      <w:pPr>
        <w:jc w:val="left"/>
        <w:rPr>
          <w:b/>
          <w:color w:val="0078BF"/>
          <w:sz w:val="40"/>
          <w:szCs w:val="40"/>
        </w:rPr>
      </w:pPr>
      <w:r>
        <w:br w:type="page"/>
      </w:r>
    </w:p>
    <w:p w:rsidR="00E0688D" w:rsidRDefault="004A7D84">
      <w:pPr>
        <w:pStyle w:val="Nadpis1"/>
      </w:pPr>
      <w:r>
        <w:lastRenderedPageBreak/>
        <w:t xml:space="preserve">Výstupy </w:t>
      </w:r>
      <w:r w:rsidR="003312E9">
        <w:t>projektu</w:t>
      </w:r>
    </w:p>
    <w:p w:rsidR="00E0688D" w:rsidRDefault="004A7D84">
      <w:pPr>
        <w:spacing w:after="0" w:line="276" w:lineRule="auto"/>
      </w:pPr>
      <w:r>
        <w:t>Doporučení vhodných dodavatelů</w:t>
      </w:r>
    </w:p>
    <w:p w:rsidR="00E0688D" w:rsidRDefault="004A7D84">
      <w:pPr>
        <w:spacing w:after="0" w:line="276" w:lineRule="auto"/>
      </w:pPr>
      <w:r>
        <w:t>Oponentura zadávací dokumentace</w:t>
      </w:r>
    </w:p>
    <w:p w:rsidR="00E0688D" w:rsidRDefault="004A7D84">
      <w:pPr>
        <w:spacing w:after="0" w:line="276" w:lineRule="auto"/>
      </w:pPr>
      <w:r>
        <w:t>P</w:t>
      </w:r>
      <w:r w:rsidR="007100DC">
        <w:t>odpora prezentací v tržních konzultacích</w:t>
      </w:r>
    </w:p>
    <w:p w:rsidR="00E0688D" w:rsidRDefault="004A7D84">
      <w:pPr>
        <w:spacing w:after="0" w:line="276" w:lineRule="auto"/>
      </w:pPr>
      <w:r>
        <w:t>Hodnocení dodavatelů a nabídek</w:t>
      </w:r>
    </w:p>
    <w:p w:rsidR="00E0688D" w:rsidRDefault="004A7D84">
      <w:pPr>
        <w:spacing w:after="0" w:line="276" w:lineRule="auto"/>
      </w:pPr>
      <w:r>
        <w:t>Oponentura implementační, servisní a licenční smlouvy</w:t>
      </w:r>
    </w:p>
    <w:p w:rsidR="00E0688D" w:rsidRDefault="004A7D84">
      <w:pPr>
        <w:pStyle w:val="Nadpis1"/>
      </w:pPr>
      <w:r>
        <w:t>Cena</w:t>
      </w:r>
    </w:p>
    <w:tbl>
      <w:tblPr>
        <w:tblStyle w:val="a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E0688D" w:rsidTr="00E06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il"/>
              <w:left w:val="nil"/>
              <w:bottom w:val="nil"/>
            </w:tcBorders>
            <w:shd w:val="clear" w:color="auto" w:fill="0078BF"/>
          </w:tcPr>
          <w:p w:rsidR="00E0688D" w:rsidRDefault="004A7D84">
            <w:pPr>
              <w:jc w:val="left"/>
            </w:pPr>
            <w:r>
              <w:t>Oblast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0078BF"/>
          </w:tcPr>
          <w:p w:rsidR="00E0688D" w:rsidRDefault="004A7D8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bez DPH</w:t>
            </w:r>
          </w:p>
        </w:tc>
      </w:tr>
      <w:tr w:rsidR="00E0688D" w:rsidTr="00E0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6" w:space="0" w:color="0078BF"/>
            </w:tcBorders>
            <w:shd w:val="clear" w:color="auto" w:fill="auto"/>
          </w:tcPr>
          <w:p w:rsidR="00E0688D" w:rsidRDefault="00E31D69">
            <w:pPr>
              <w:jc w:val="left"/>
            </w:pPr>
            <w:r>
              <w:t>Podpora výběrového řízení</w:t>
            </w:r>
          </w:p>
        </w:tc>
        <w:tc>
          <w:tcPr>
            <w:tcW w:w="3402" w:type="dxa"/>
            <w:tcBorders>
              <w:bottom w:val="single" w:sz="6" w:space="0" w:color="0078BF"/>
            </w:tcBorders>
            <w:shd w:val="clear" w:color="auto" w:fill="auto"/>
          </w:tcPr>
          <w:p w:rsidR="00E0688D" w:rsidRDefault="00E31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95 000 Kč</w:t>
            </w:r>
          </w:p>
        </w:tc>
      </w:tr>
    </w:tbl>
    <w:p w:rsidR="00E0688D" w:rsidRDefault="004A7D84">
      <w:pPr>
        <w:pStyle w:val="Nadpis1"/>
      </w:pPr>
      <w:r>
        <w:t>Průběh projektu</w:t>
      </w:r>
    </w:p>
    <w:p w:rsidR="007B18C9" w:rsidRDefault="007B18C9" w:rsidP="007B18C9">
      <w:r>
        <w:t>V rámci projektu se Poskytovatel zavazuje provést následující činnosti</w:t>
      </w:r>
    </w:p>
    <w:p w:rsidR="007B18C9" w:rsidRDefault="007B18C9" w:rsidP="007B18C9">
      <w:pPr>
        <w:pStyle w:val="Odstavecseseznamem"/>
        <w:numPr>
          <w:ilvl w:val="0"/>
          <w:numId w:val="2"/>
        </w:numPr>
      </w:pPr>
      <w:r>
        <w:t>Doporučení vhodných dodavatelů do VŘ</w:t>
      </w:r>
    </w:p>
    <w:p w:rsidR="007B18C9" w:rsidRDefault="007B18C9" w:rsidP="007B18C9">
      <w:pPr>
        <w:pStyle w:val="Odstavecseseznamem"/>
        <w:numPr>
          <w:ilvl w:val="0"/>
          <w:numId w:val="2"/>
        </w:numPr>
      </w:pPr>
      <w:r>
        <w:t>Oponentura a doporučení pro zadávací dokumentaci</w:t>
      </w:r>
    </w:p>
    <w:p w:rsidR="007B18C9" w:rsidRDefault="007B18C9" w:rsidP="007B18C9">
      <w:pPr>
        <w:pStyle w:val="Odstavecseseznamem"/>
        <w:numPr>
          <w:ilvl w:val="0"/>
          <w:numId w:val="2"/>
        </w:numPr>
      </w:pPr>
      <w:r>
        <w:t>Podpora tržních konzultací a setkání s dodavateli</w:t>
      </w:r>
    </w:p>
    <w:p w:rsidR="007B18C9" w:rsidRDefault="007B18C9" w:rsidP="007B18C9">
      <w:pPr>
        <w:pStyle w:val="Odstavecseseznamem"/>
        <w:numPr>
          <w:ilvl w:val="0"/>
          <w:numId w:val="2"/>
        </w:numPr>
      </w:pPr>
      <w:r>
        <w:t>Vyhodnocení nabídek a dodavatelů</w:t>
      </w:r>
    </w:p>
    <w:p w:rsidR="00E31D69" w:rsidRDefault="007B18C9" w:rsidP="007B18C9">
      <w:pPr>
        <w:pStyle w:val="Odstavecseseznamem"/>
        <w:numPr>
          <w:ilvl w:val="0"/>
          <w:numId w:val="2"/>
        </w:numPr>
      </w:pPr>
      <w:r>
        <w:t>Oponentura implementační, licenční a servisní</w:t>
      </w:r>
      <w:bookmarkStart w:id="2" w:name="_w1peoybdju03" w:colFirst="0" w:colLast="0"/>
      <w:bookmarkEnd w:id="2"/>
    </w:p>
    <w:p w:rsidR="00E0688D" w:rsidRDefault="004A7D84">
      <w:pPr>
        <w:pStyle w:val="Nadpis1"/>
      </w:pPr>
      <w:r>
        <w:t>Součinnost</w:t>
      </w:r>
    </w:p>
    <w:p w:rsidR="00E0688D" w:rsidRDefault="004A7D84">
      <w:r>
        <w:t xml:space="preserve">V rámci výběrového řízení budeme potřebovat součinnost Vašeho </w:t>
      </w:r>
      <w:r w:rsidR="007100DC">
        <w:t xml:space="preserve">druhého dodavatele </w:t>
      </w:r>
      <w:r w:rsidR="008F6D13">
        <w:t>Veřejné zakázky s.r.o.</w:t>
      </w:r>
      <w:r w:rsidR="007100DC">
        <w:t xml:space="preserve">, který zajistí koordinaci aktivit výběrového řízení, dodržení hlediska veřejné zakázky </w:t>
      </w:r>
      <w:r w:rsidR="00E31D69">
        <w:t>z titulu legislativy a právní poradenství pro účely smluvního vyjednávání.</w:t>
      </w:r>
    </w:p>
    <w:p w:rsidR="00E31D69" w:rsidRDefault="00E31D69">
      <w:r>
        <w:t>Od VÚV TGM budeme potřebovat součinnost managementu, zejména v účasti na prezentacích dodavatelů, hodnotících schůzkách a workshopech.</w:t>
      </w:r>
    </w:p>
    <w:p w:rsidR="003312E9" w:rsidRDefault="003312E9"/>
    <w:p w:rsidR="00E0688D" w:rsidRDefault="004A7D84">
      <w:pPr>
        <w:pStyle w:val="Nadpis1"/>
      </w:pPr>
      <w:r>
        <w:t>Termín plnění</w:t>
      </w:r>
    </w:p>
    <w:p w:rsidR="00E0688D" w:rsidRDefault="004A7D84">
      <w:r>
        <w:t xml:space="preserve">Projekt </w:t>
      </w:r>
      <w:r w:rsidR="00E31D69">
        <w:t>je</w:t>
      </w:r>
      <w:r>
        <w:t xml:space="preserve"> zahájen 1</w:t>
      </w:r>
      <w:r w:rsidR="00E31D69">
        <w:t>2</w:t>
      </w:r>
      <w:r>
        <w:t xml:space="preserve">. </w:t>
      </w:r>
      <w:r w:rsidR="00E31D69">
        <w:t>6</w:t>
      </w:r>
      <w:r>
        <w:t>. 2018.</w:t>
      </w:r>
      <w:r w:rsidR="007B18C9">
        <w:t xml:space="preserve"> </w:t>
      </w:r>
      <w:r w:rsidR="00E31D69">
        <w:t>Nejzazší termín dokončení projektu je 29. 8. 2018</w:t>
      </w:r>
      <w:r>
        <w:t xml:space="preserve">  </w:t>
      </w:r>
    </w:p>
    <w:p w:rsidR="003312E9" w:rsidRDefault="003312E9"/>
    <w:p w:rsidR="00E0688D" w:rsidRDefault="004A7D84">
      <w:pPr>
        <w:tabs>
          <w:tab w:val="left" w:pos="4253"/>
        </w:tabs>
        <w:rPr>
          <w:sz w:val="18"/>
          <w:szCs w:val="18"/>
        </w:rPr>
      </w:pPr>
      <w:r>
        <w:rPr>
          <w:sz w:val="18"/>
          <w:szCs w:val="18"/>
        </w:rPr>
        <w:t xml:space="preserve">Za Poskytovatele v Praze dne </w:t>
      </w:r>
      <w:r w:rsidR="00E31D69">
        <w:rPr>
          <w:sz w:val="18"/>
          <w:szCs w:val="18"/>
        </w:rPr>
        <w:t>12</w:t>
      </w:r>
      <w:r>
        <w:rPr>
          <w:sz w:val="18"/>
          <w:szCs w:val="18"/>
        </w:rPr>
        <w:t xml:space="preserve">. </w:t>
      </w:r>
      <w:r w:rsidR="00E31D69">
        <w:rPr>
          <w:sz w:val="18"/>
          <w:szCs w:val="18"/>
        </w:rPr>
        <w:t>6</w:t>
      </w:r>
      <w:r>
        <w:rPr>
          <w:sz w:val="18"/>
          <w:szCs w:val="18"/>
        </w:rPr>
        <w:t>. 2018</w:t>
      </w:r>
      <w:r>
        <w:rPr>
          <w:sz w:val="18"/>
          <w:szCs w:val="18"/>
        </w:rPr>
        <w:tab/>
        <w:t xml:space="preserve">Za Objednatele v Praze dne </w:t>
      </w:r>
      <w:r w:rsidR="00E31D69">
        <w:rPr>
          <w:sz w:val="18"/>
          <w:szCs w:val="18"/>
        </w:rPr>
        <w:t>1</w:t>
      </w:r>
      <w:r>
        <w:rPr>
          <w:sz w:val="18"/>
          <w:szCs w:val="18"/>
        </w:rPr>
        <w:t xml:space="preserve">2. </w:t>
      </w:r>
      <w:r w:rsidR="00E31D69">
        <w:rPr>
          <w:sz w:val="18"/>
          <w:szCs w:val="18"/>
        </w:rPr>
        <w:t>6</w:t>
      </w:r>
      <w:r>
        <w:rPr>
          <w:sz w:val="18"/>
          <w:szCs w:val="18"/>
        </w:rPr>
        <w:t>. 2018</w:t>
      </w:r>
    </w:p>
    <w:p w:rsidR="00E0688D" w:rsidRDefault="00E0688D">
      <w:pPr>
        <w:tabs>
          <w:tab w:val="left" w:pos="4253"/>
        </w:tabs>
      </w:pPr>
    </w:p>
    <w:p w:rsidR="00E0688D" w:rsidRDefault="004A7D84">
      <w:pPr>
        <w:tabs>
          <w:tab w:val="left" w:pos="4253"/>
        </w:tabs>
      </w:pPr>
      <w:r>
        <w:t>…………………………………</w:t>
      </w:r>
      <w:r>
        <w:tab/>
        <w:t>……………………………………</w:t>
      </w:r>
    </w:p>
    <w:p w:rsidR="00E0688D" w:rsidRDefault="004A7D84">
      <w:pPr>
        <w:rPr>
          <w:sz w:val="24"/>
          <w:szCs w:val="24"/>
        </w:rPr>
      </w:pPr>
      <w:r>
        <w:t>Vojtěch Jukl, jednatel</w:t>
      </w:r>
      <w:r>
        <w:tab/>
      </w:r>
      <w:r>
        <w:tab/>
      </w:r>
      <w:r>
        <w:tab/>
      </w:r>
      <w:r>
        <w:tab/>
        <w:t>Ing. Tomáš Urban, ředitel</w:t>
      </w:r>
    </w:p>
    <w:sectPr w:rsidR="00E0688D">
      <w:footerReference w:type="default" r:id="rId7"/>
      <w:pgSz w:w="11906" w:h="16838"/>
      <w:pgMar w:top="1710" w:right="1417" w:bottom="1701" w:left="1417" w:header="5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3B" w:rsidRDefault="002F0B3B">
      <w:pPr>
        <w:spacing w:after="0" w:line="240" w:lineRule="auto"/>
      </w:pPr>
      <w:r>
        <w:separator/>
      </w:r>
    </w:p>
  </w:endnote>
  <w:endnote w:type="continuationSeparator" w:id="0">
    <w:p w:rsidR="002F0B3B" w:rsidRDefault="002F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8D" w:rsidRDefault="004A7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-94283</wp:posOffset>
          </wp:positionV>
          <wp:extent cx="2861945" cy="30734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1945" cy="30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3B" w:rsidRDefault="002F0B3B">
      <w:pPr>
        <w:spacing w:after="0" w:line="240" w:lineRule="auto"/>
      </w:pPr>
      <w:r>
        <w:separator/>
      </w:r>
    </w:p>
  </w:footnote>
  <w:footnote w:type="continuationSeparator" w:id="0">
    <w:p w:rsidR="002F0B3B" w:rsidRDefault="002F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DE9"/>
    <w:multiLevelType w:val="hybridMultilevel"/>
    <w:tmpl w:val="DAB6F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E61E9"/>
    <w:multiLevelType w:val="multilevel"/>
    <w:tmpl w:val="0BAC4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8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D"/>
    <w:rsid w:val="00091E05"/>
    <w:rsid w:val="002F0B3B"/>
    <w:rsid w:val="003312E9"/>
    <w:rsid w:val="00364D4D"/>
    <w:rsid w:val="00446861"/>
    <w:rsid w:val="004A7D84"/>
    <w:rsid w:val="005F0586"/>
    <w:rsid w:val="007100DC"/>
    <w:rsid w:val="007B18C9"/>
    <w:rsid w:val="008C49DD"/>
    <w:rsid w:val="008F6D13"/>
    <w:rsid w:val="009108E2"/>
    <w:rsid w:val="00A723AC"/>
    <w:rsid w:val="00BE3A48"/>
    <w:rsid w:val="00E0688D"/>
    <w:rsid w:val="00E31D69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9DA9-D609-4790-B3F1-02CD188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b/>
      <w:color w:val="0078BF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20" w:after="0"/>
      <w:outlineLvl w:val="1"/>
    </w:pPr>
    <w:rPr>
      <w:color w:val="0078BF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outlineLvl w:val="2"/>
    </w:pPr>
    <w:rPr>
      <w:color w:val="97C21D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0"/>
    </w:pPr>
    <w:rPr>
      <w:b/>
      <w:color w:val="0078BF"/>
      <w:sz w:val="80"/>
      <w:szCs w:val="80"/>
    </w:rPr>
  </w:style>
  <w:style w:type="paragraph" w:styleId="Podnadpis">
    <w:name w:val="Subtitle"/>
    <w:basedOn w:val="Normln"/>
    <w:next w:val="Normln"/>
    <w:rPr>
      <w:color w:val="97C21D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Zhlav">
    <w:name w:val="header"/>
    <w:basedOn w:val="Normln"/>
    <w:link w:val="ZhlavChar"/>
    <w:uiPriority w:val="99"/>
    <w:unhideWhenUsed/>
    <w:rsid w:val="00E3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D69"/>
  </w:style>
  <w:style w:type="paragraph" w:styleId="Zpat">
    <w:name w:val="footer"/>
    <w:basedOn w:val="Normln"/>
    <w:link w:val="ZpatChar"/>
    <w:uiPriority w:val="99"/>
    <w:unhideWhenUsed/>
    <w:rsid w:val="00E3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D69"/>
  </w:style>
  <w:style w:type="paragraph" w:styleId="Odstavecseseznamem">
    <w:name w:val="List Paragraph"/>
    <w:basedOn w:val="Normln"/>
    <w:uiPriority w:val="34"/>
    <w:qFormat/>
    <w:rsid w:val="007B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Jukl</dc:creator>
  <cp:lastModifiedBy>Vohadlo Jiří</cp:lastModifiedBy>
  <cp:revision>2</cp:revision>
  <dcterms:created xsi:type="dcterms:W3CDTF">2018-07-02T13:42:00Z</dcterms:created>
  <dcterms:modified xsi:type="dcterms:W3CDTF">2018-07-02T13:42:00Z</dcterms:modified>
</cp:coreProperties>
</file>