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9A" w:rsidRDefault="00B83D80">
      <w:pPr>
        <w:pStyle w:val="Zkladntext20"/>
        <w:shd w:val="clear" w:color="auto" w:fill="auto"/>
        <w:tabs>
          <w:tab w:val="left" w:pos="2841"/>
        </w:tabs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46355" distL="63500" distR="942340" simplePos="0" relativeHeight="377487104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-24765</wp:posOffset>
                </wp:positionV>
                <wp:extent cx="1485265" cy="523240"/>
                <wp:effectExtent l="0" t="0" r="0" b="3175"/>
                <wp:wrapSquare wrapText="righ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9A" w:rsidRDefault="00B83D8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  <w:i/>
                                <w:iCs/>
                              </w:rPr>
                              <w:t>Krajská správa silnic Vysočiny</w:t>
                            </w:r>
                          </w:p>
                          <w:p w:rsidR="00EA059A" w:rsidRDefault="00B83D80">
                            <w:pPr>
                              <w:pStyle w:val="Zkladntext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-1.95pt;width:116.95pt;height:41.2pt;z-index:-125829376;visibility:visible;mso-wrap-style:square;mso-width-percent:0;mso-height-percent:0;mso-wrap-distance-left:5pt;mso-wrap-distance-top:0;mso-wrap-distance-right:74.2pt;mso-wrap-distance-bottom: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sPrAIAAKk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" filled="f" stroked="f">
                <v:textbox style="mso-fit-shape-to-text:t" inset="0,0,0,0">
                  <w:txbxContent>
                    <w:p w:rsidR="00EA059A" w:rsidRDefault="00B83D80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  <w:b/>
                          <w:bCs/>
                          <w:i/>
                          <w:iCs/>
                        </w:rPr>
                        <w:t>Krajská správa silnic Vysočiny</w:t>
                      </w:r>
                    </w:p>
                    <w:p w:rsidR="00EA059A" w:rsidRDefault="00B83D80">
                      <w:pPr>
                        <w:pStyle w:val="Zkladntext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67970" distB="62230" distL="1488440" distR="63500" simplePos="0" relativeHeight="377487105" behindDoc="1" locked="0" layoutInCell="1" allowOverlap="1">
            <wp:simplePos x="0" y="0"/>
            <wp:positionH relativeFrom="margin">
              <wp:posOffset>1485265</wp:posOffset>
            </wp:positionH>
            <wp:positionV relativeFrom="paragraph">
              <wp:posOffset>267970</wp:posOffset>
            </wp:positionV>
            <wp:extent cx="890270" cy="280670"/>
            <wp:effectExtent l="0" t="0" r="5080" b="5080"/>
            <wp:wrapSquare wrapText="right"/>
            <wp:docPr id="7" name="obrázek 3" descr="C:\Users\krejc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ejc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správa a údržba silnic Vysočiny, příspěvková organizace Kosovská</w:t>
      </w:r>
      <w:r>
        <w:tab/>
        <w:t>16</w:t>
      </w:r>
    </w:p>
    <w:p w:rsidR="00EA059A" w:rsidRDefault="00B83D80">
      <w:pPr>
        <w:pStyle w:val="Zkladntext20"/>
        <w:shd w:val="clear" w:color="auto" w:fill="auto"/>
        <w:tabs>
          <w:tab w:val="left" w:pos="2609"/>
        </w:tabs>
        <w:spacing w:after="106"/>
        <w:ind w:firstLine="0"/>
        <w:jc w:val="both"/>
      </w:pPr>
      <w:r>
        <w:t>Jihlava</w:t>
      </w:r>
      <w:r>
        <w:tab/>
        <w:t>586 01</w:t>
      </w:r>
    </w:p>
    <w:p w:rsidR="00EA059A" w:rsidRDefault="00B83D80">
      <w:pPr>
        <w:pStyle w:val="Zkladntext20"/>
        <w:shd w:val="clear" w:color="auto" w:fill="auto"/>
        <w:spacing w:line="190" w:lineRule="exact"/>
        <w:ind w:firstLine="0"/>
        <w:jc w:val="both"/>
        <w:sectPr w:rsidR="00EA059A">
          <w:headerReference w:type="default" r:id="rId8"/>
          <w:pgSz w:w="11900" w:h="16840"/>
          <w:pgMar w:top="1430" w:right="845" w:bottom="1614" w:left="80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193800" simplePos="0" relativeHeight="377487106" behindDoc="1" locked="0" layoutInCell="1" allowOverlap="1">
                <wp:simplePos x="0" y="0"/>
                <wp:positionH relativeFrom="margin">
                  <wp:posOffset>2690495</wp:posOffset>
                </wp:positionH>
                <wp:positionV relativeFrom="paragraph">
                  <wp:posOffset>-3810</wp:posOffset>
                </wp:positionV>
                <wp:extent cx="581660" cy="120650"/>
                <wp:effectExtent l="3810" t="3810" r="0" b="0"/>
                <wp:wrapSquare wrapText="righ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00090450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1.85pt;margin-top:-.3pt;width:45.8pt;height:9.5pt;z-index:-125829374;visibility:visible;mso-wrap-style:square;mso-width-percent:0;mso-height-percent:0;mso-wrap-distance-left:5pt;mso-wrap-distance-top:0;mso-wrap-distance-right:9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KerwIAAK8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" filled="f" stroked="f">
                <v:textbox style="mso-fit-shape-to-text:t" inset="0,0,0,0">
                  <w:txbxContent>
                    <w:p w:rsidR="00EA059A" w:rsidRDefault="00B83D8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00090450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CZ00090450</w:t>
      </w:r>
    </w:p>
    <w:p w:rsidR="00EA059A" w:rsidRDefault="00EA059A">
      <w:pPr>
        <w:spacing w:line="126" w:lineRule="exact"/>
        <w:rPr>
          <w:sz w:val="10"/>
          <w:szCs w:val="10"/>
        </w:rPr>
      </w:pPr>
    </w:p>
    <w:p w:rsidR="00EA059A" w:rsidRDefault="00EA059A">
      <w:pPr>
        <w:rPr>
          <w:sz w:val="2"/>
          <w:szCs w:val="2"/>
        </w:rPr>
        <w:sectPr w:rsidR="00EA059A">
          <w:type w:val="continuous"/>
          <w:pgSz w:w="11900" w:h="16840"/>
          <w:pgMar w:top="1400" w:right="0" w:bottom="1584" w:left="0" w:header="0" w:footer="3" w:gutter="0"/>
          <w:cols w:space="720"/>
          <w:noEndnote/>
          <w:docGrid w:linePitch="360"/>
        </w:sectPr>
      </w:pPr>
    </w:p>
    <w:p w:rsidR="00EA059A" w:rsidRDefault="00B83D8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66065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487680</wp:posOffset>
                </wp:positionV>
                <wp:extent cx="2444750" cy="1212215"/>
                <wp:effectExtent l="0" t="635" r="0" b="0"/>
                <wp:wrapSquare wrapText="righ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8"/>
                              <w:gridCol w:w="2172"/>
                            </w:tblGrid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729</w:t>
                                  </w: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72980099</w:t>
                                  </w: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EA05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8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EA05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EA05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 w:rsidP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pxxxxxx</w:t>
                                  </w:r>
                                </w:p>
                              </w:tc>
                            </w:tr>
                          </w:tbl>
                          <w:p w:rsidR="00EA059A" w:rsidRDefault="00EA05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.05pt;margin-top:38.4pt;width:192.5pt;height:95.45pt;z-index:-125829373;visibility:visible;mso-wrap-style:square;mso-width-percent:0;mso-height-percent:0;mso-wrap-distance-left:5pt;mso-wrap-distance-top:0;mso-wrap-distance-right:20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d7rwIAALE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8"/>
                        <w:gridCol w:w="2172"/>
                      </w:tblGrid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729</w:t>
                            </w: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72980099</w:t>
                            </w: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2018</w:t>
                            </w: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EA05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8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EA05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EA05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 w:rsidP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pxxxxxx</w:t>
                            </w:r>
                          </w:p>
                        </w:tc>
                      </w:tr>
                    </w:tbl>
                    <w:p w:rsidR="00EA059A" w:rsidRDefault="00EA05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A059A" w:rsidRDefault="00B83D80">
      <w:pPr>
        <w:pStyle w:val="Nadpis10"/>
        <w:keepNext/>
        <w:keepLines/>
        <w:shd w:val="clear" w:color="auto" w:fill="auto"/>
        <w:spacing w:line="240" w:lineRule="exact"/>
      </w:pPr>
      <w:bookmarkStart w:id="0" w:name="bookmark0"/>
      <w:r>
        <w:t>Číslo objednávky: 72980099</w:t>
      </w:r>
      <w:bookmarkEnd w:id="0"/>
    </w:p>
    <w:p w:rsidR="00EA059A" w:rsidRDefault="00B83D80">
      <w:pPr>
        <w:pStyle w:val="Zkladntext20"/>
        <w:shd w:val="clear" w:color="auto" w:fill="auto"/>
        <w:spacing w:line="378" w:lineRule="exact"/>
        <w:ind w:right="2440" w:firstLine="0"/>
      </w:pPr>
      <w:r>
        <w:br w:type="column"/>
      </w:r>
      <w:r>
        <w:t xml:space="preserve">Ze dne: 02.07.2018 </w:t>
      </w:r>
      <w:r>
        <w:rPr>
          <w:rStyle w:val="Zkladntext2Tun"/>
        </w:rPr>
        <w:t>Odběratel:</w:t>
      </w:r>
    </w:p>
    <w:p w:rsidR="00EA059A" w:rsidRDefault="00B83D80">
      <w:pPr>
        <w:pStyle w:val="Zkladntext50"/>
        <w:shd w:val="clear" w:color="auto" w:fill="auto"/>
        <w:ind w:left="180"/>
      </w:pPr>
      <w:r>
        <w:t>PARAPETROL a.s. Odbytový závod</w:t>
      </w:r>
    </w:p>
    <w:p w:rsidR="00EA059A" w:rsidRDefault="00B83D80">
      <w:pPr>
        <w:pStyle w:val="Zkladntext20"/>
        <w:shd w:val="clear" w:color="auto" w:fill="auto"/>
        <w:spacing w:after="106"/>
        <w:ind w:left="180" w:right="700" w:firstLine="0"/>
      </w:pPr>
      <w:r>
        <w:t>Štefánikova 15 949 01 Nitra</w:t>
      </w:r>
    </w:p>
    <w:p w:rsidR="00EA059A" w:rsidRDefault="00B83D80">
      <w:pPr>
        <w:pStyle w:val="Zkladntext20"/>
        <w:shd w:val="clear" w:color="auto" w:fill="auto"/>
        <w:tabs>
          <w:tab w:val="left" w:pos="2339"/>
        </w:tabs>
        <w:spacing w:line="190" w:lineRule="exact"/>
        <w:ind w:left="280" w:firstLine="0"/>
        <w:jc w:val="both"/>
        <w:sectPr w:rsidR="00EA059A">
          <w:type w:val="continuous"/>
          <w:pgSz w:w="11900" w:h="16840"/>
          <w:pgMar w:top="1400" w:right="2243" w:bottom="1584" w:left="833" w:header="0" w:footer="3" w:gutter="0"/>
          <w:cols w:num="2" w:space="541"/>
          <w:noEndnote/>
          <w:docGrid w:linePitch="360"/>
        </w:sectPr>
      </w:pPr>
      <w:r>
        <w:t>IČO: 36526606</w:t>
      </w:r>
      <w:r>
        <w:tab/>
        <w:t>DIČ: SK2020151265</w:t>
      </w:r>
    </w:p>
    <w:p w:rsidR="00EA059A" w:rsidRDefault="00EA059A">
      <w:pPr>
        <w:spacing w:line="165" w:lineRule="exact"/>
        <w:rPr>
          <w:sz w:val="13"/>
          <w:szCs w:val="13"/>
        </w:rPr>
      </w:pPr>
    </w:p>
    <w:p w:rsidR="00EA059A" w:rsidRDefault="00EA059A">
      <w:pPr>
        <w:rPr>
          <w:sz w:val="2"/>
          <w:szCs w:val="2"/>
        </w:rPr>
        <w:sectPr w:rsidR="00EA059A">
          <w:type w:val="continuous"/>
          <w:pgSz w:w="11900" w:h="16840"/>
          <w:pgMar w:top="1430" w:right="0" w:bottom="1430" w:left="0" w:header="0" w:footer="3" w:gutter="0"/>
          <w:cols w:space="720"/>
          <w:noEndnote/>
          <w:docGrid w:linePitch="360"/>
        </w:sectPr>
      </w:pPr>
    </w:p>
    <w:p w:rsidR="00EA059A" w:rsidRDefault="00B83D80">
      <w:pPr>
        <w:pStyle w:val="Zkladntext20"/>
        <w:shd w:val="clear" w:color="auto" w:fill="auto"/>
        <w:tabs>
          <w:tab w:val="left" w:pos="4204"/>
        </w:tabs>
        <w:spacing w:line="244" w:lineRule="exact"/>
        <w:ind w:firstLine="0"/>
        <w:jc w:val="both"/>
      </w:pPr>
      <w:r>
        <w:t>Dodací adresa:</w:t>
      </w:r>
      <w:r>
        <w:tab/>
        <w:t>Korespondenční adresa: Jihlava</w:t>
      </w:r>
    </w:p>
    <w:p w:rsidR="00EA059A" w:rsidRDefault="00B83D80">
      <w:pPr>
        <w:pStyle w:val="Zkladntext20"/>
        <w:shd w:val="clear" w:color="auto" w:fill="auto"/>
        <w:tabs>
          <w:tab w:val="left" w:pos="6514"/>
          <w:tab w:val="right" w:pos="7644"/>
        </w:tabs>
        <w:spacing w:line="244" w:lineRule="exact"/>
        <w:ind w:left="200" w:firstLine="0"/>
        <w:jc w:val="both"/>
      </w:pPr>
      <w:r>
        <w:t>PARAPETROL a.s. Odbytový závod</w:t>
      </w:r>
      <w:r>
        <w:tab/>
        <w:t>Kosovská</w:t>
      </w:r>
      <w:r>
        <w:tab/>
        <w:t>16</w:t>
      </w:r>
    </w:p>
    <w:p w:rsidR="00EA059A" w:rsidRDefault="00B83D80">
      <w:pPr>
        <w:pStyle w:val="Zkladntext20"/>
        <w:shd w:val="clear" w:color="auto" w:fill="auto"/>
        <w:tabs>
          <w:tab w:val="left" w:pos="6514"/>
        </w:tabs>
        <w:spacing w:line="244" w:lineRule="exact"/>
        <w:ind w:left="200" w:firstLine="0"/>
        <w:jc w:val="both"/>
      </w:pPr>
      <w:r>
        <w:t xml:space="preserve">Štefánikova </w:t>
      </w:r>
      <w:r>
        <w:t>15</w:t>
      </w:r>
      <w:r>
        <w:tab/>
        <w:t>Jihlava</w:t>
      </w:r>
    </w:p>
    <w:p w:rsidR="00EA059A" w:rsidRDefault="00B83D80">
      <w:pPr>
        <w:pStyle w:val="Zkladntext20"/>
        <w:shd w:val="clear" w:color="auto" w:fill="auto"/>
        <w:tabs>
          <w:tab w:val="left" w:pos="6514"/>
        </w:tabs>
        <w:spacing w:after="132" w:line="244" w:lineRule="exact"/>
        <w:ind w:left="200" w:firstLine="0"/>
        <w:jc w:val="both"/>
      </w:pPr>
      <w:r>
        <w:t>949 01 Nitra</w:t>
      </w:r>
      <w:r>
        <w:tab/>
        <w:t>586 01</w:t>
      </w:r>
    </w:p>
    <w:p w:rsidR="00EA059A" w:rsidRDefault="00B83D80">
      <w:pPr>
        <w:pStyle w:val="Zkladntext50"/>
        <w:shd w:val="clear" w:color="auto" w:fill="auto"/>
        <w:spacing w:line="229" w:lineRule="exact"/>
        <w:jc w:val="both"/>
      </w:pPr>
      <w:r>
        <w:rPr>
          <w:rStyle w:val="Zkladntext51"/>
          <w:b/>
          <w:bCs/>
        </w:rPr>
        <w:t>Smluvní podmínky objednávky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</w:t>
      </w:r>
      <w:r>
        <w:t>í jakýchkoliv dalších podmínek.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spacing w:line="229" w:lineRule="exact"/>
        <w:ind w:left="760"/>
        <w:jc w:val="both"/>
      </w:pPr>
      <w:r>
        <w:t xml:space="preserve"> Je-li hodnota plnění vyšší jak 50.000,- Kč bez DPH, bere odběratel na vědomí, že objednávka bude zveřejněna v informačním registru veřejné správy v souladu se zák. č. 340/2015 Sb. o registru smluv. Současně se smluvní stran</w:t>
      </w:r>
      <w:r>
        <w:t>y dohodly, že tuto zákonnou povinnost splní dodavatel. Objednatel výslovně souhlasí se zveřejněním celého jejího textu.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Smluvní vztah se řídí zák. č. 89/2012 Sb. občanský zákoník.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 xml:space="preserve">Objednatel se zavazuje, že v případě prodlení se zaplacením faktury zaplatí </w:t>
      </w:r>
      <w:r>
        <w:t>dodavateli smluvní pokutu ve výši 0,0975% z celkové ceny dodávky bez DPH za každý započatý den prodlení.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Dodávka bude realizována ve věcném plnění, lhůtě, ceně, při dodržení předpisů BOZP a dalších podmínek uvedených v objednávce.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Nebude-li z textu faktury</w:t>
      </w:r>
      <w:r>
        <w:t xml:space="preserve"> zřejmý předmět a rozsah dodávky, bude k faktuře doložen rozpis uskutečněné dodávky (např. formou dodacího listu), u provedených prací či služeb bude práce předána předávacím protokolem objednateli.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Dodavatel stanovuje splatnost faktur do 30 dnů od dne dor</w:t>
      </w:r>
      <w:r>
        <w:t>učení, pokud bude obsahovat veškeré náležitosti.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</w:t>
      </w:r>
      <w:r>
        <w:t xml:space="preserve"> zák. č. 235/2004 Sb. o DPH, v platném znění.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line="229" w:lineRule="exact"/>
        <w:ind w:left="76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</w:t>
      </w:r>
      <w:r>
        <w:t xml:space="preserve"> správci daně. Objednatelem takto provedená úhrada je považována za uhrazení příslušné části smluvní ceny rovnající se výši DPH fakturované dodavatelem.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29" w:lineRule="exact"/>
        <w:ind w:left="760"/>
        <w:jc w:val="both"/>
      </w:pPr>
      <w:r>
        <w:t xml:space="preserve">Ustanovení bodů 8) a 9) nebudou použita v případě, že dodavatel není plátcem DPH nebo v případech, kdy </w:t>
      </w:r>
      <w:r>
        <w:t>se uplatní přenesená daňová povinnost dle § 92a a násl. zákona o DPH.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29" w:lineRule="exact"/>
        <w:ind w:left="76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29" w:lineRule="exact"/>
        <w:ind w:left="760"/>
        <w:jc w:val="both"/>
      </w:pPr>
      <w:r>
        <w:t>Smluvní p</w:t>
      </w:r>
      <w:r>
        <w:t>okuta za prodlení s odstraňováním vad činí částku rovnající se 0,02% z celkové ceny plnění, za každý den prodlení s odstraňováním vad.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  <w:tab w:val="left" w:pos="5782"/>
        </w:tabs>
        <w:spacing w:line="229" w:lineRule="exact"/>
        <w:ind w:left="760"/>
        <w:jc w:val="both"/>
      </w:pPr>
      <w:r>
        <w:t>Záruční doba na věcné plnění se sjednává na:</w:t>
      </w:r>
      <w:r>
        <w:tab/>
        <w:t>dle smlouvy KSÚSV 066/2015</w:t>
      </w:r>
    </w:p>
    <w:p w:rsidR="00EA059A" w:rsidRDefault="00B83D80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29" w:lineRule="exact"/>
        <w:ind w:left="760"/>
        <w:jc w:val="both"/>
        <w:sectPr w:rsidR="00EA059A">
          <w:type w:val="continuous"/>
          <w:pgSz w:w="11900" w:h="16840"/>
          <w:pgMar w:top="1430" w:right="845" w:bottom="1430" w:left="809" w:header="0" w:footer="3" w:gutter="0"/>
          <w:cols w:space="720"/>
          <w:noEndnote/>
          <w:docGrid w:linePitch="360"/>
        </w:sectPr>
      </w:pPr>
      <w:r>
        <w:t>Smluvní strany se dohodly</w:t>
      </w:r>
      <w:r>
        <w:t>, že mohou v souladu s § 2894 a násl. občanského zákoníku uplatnit i svá práva na náhradu škody v prokázané výši, která jim v souvislosti s porušením smluvní povinnosti druhou smluvní stranou vznikla; k povinnostem, k nimž se vztahují popsané smluvní pokut</w:t>
      </w:r>
      <w:r>
        <w:t>y, pak i vedle nároku na smluvní pokutu. V případě, že kterékoliv ze stran této smlouvy vznikne povinnost nahradit druhé straně škodu, je povinna nahradit škodu skutečnou i ušlý zisk.</w:t>
      </w:r>
    </w:p>
    <w:p w:rsidR="00EA059A" w:rsidRDefault="00B83D80">
      <w:pPr>
        <w:pStyle w:val="Zkladntext20"/>
        <w:shd w:val="clear" w:color="auto" w:fill="auto"/>
        <w:tabs>
          <w:tab w:val="left" w:pos="2841"/>
        </w:tabs>
        <w:ind w:firstLine="0"/>
      </w:pPr>
      <w:r>
        <w:lastRenderedPageBreak/>
        <w:t>Krajská správa a údržba silnic Vysočiny, příspěvková organizace Kosovská</w:t>
      </w:r>
      <w:r>
        <w:tab/>
        <w:t>16</w:t>
      </w:r>
    </w:p>
    <w:p w:rsidR="00EA059A" w:rsidRDefault="00B83D80">
      <w:pPr>
        <w:pStyle w:val="Zkladntext20"/>
        <w:shd w:val="clear" w:color="auto" w:fill="auto"/>
        <w:tabs>
          <w:tab w:val="left" w:pos="2609"/>
        </w:tabs>
        <w:spacing w:after="106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46355" distL="63500" distR="942340" simplePos="0" relativeHeight="377487108" behindDoc="1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-357505</wp:posOffset>
                </wp:positionV>
                <wp:extent cx="1485265" cy="523240"/>
                <wp:effectExtent l="0" t="2540" r="0" b="0"/>
                <wp:wrapSquare wrapText="righ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9A" w:rsidRDefault="00B83D80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  <w:i/>
                                <w:iCs/>
                              </w:rPr>
                              <w:t>Krajská správa silnic Vysočiny</w:t>
                            </w:r>
                          </w:p>
                          <w:p w:rsidR="00EA059A" w:rsidRDefault="00B83D80">
                            <w:pPr>
                              <w:pStyle w:val="Zkladntext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.7pt;margin-top:-28.15pt;width:116.95pt;height:41.2pt;z-index:-125829372;visibility:visible;mso-wrap-style:square;mso-width-percent:0;mso-height-percent:0;mso-wrap-distance-left:5pt;mso-wrap-distance-top:0;mso-wrap-distance-right:74.2pt;mso-wrap-distance-bottom: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CIWsA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" filled="f" stroked="f">
                <v:textbox style="mso-fit-shape-to-text:t" inset="0,0,0,0">
                  <w:txbxContent>
                    <w:p w:rsidR="00EA059A" w:rsidRDefault="00B83D80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  <w:b/>
                          <w:bCs/>
                          <w:i/>
                          <w:iCs/>
                        </w:rPr>
                        <w:t>Krajská správa silnic Vysočiny</w:t>
                      </w:r>
                    </w:p>
                    <w:p w:rsidR="00EA059A" w:rsidRDefault="00B83D80">
                      <w:pPr>
                        <w:pStyle w:val="Zkladntext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67970" distB="62230" distL="1488440" distR="63500" simplePos="0" relativeHeight="377487109" behindDoc="1" locked="0" layoutInCell="1" allowOverlap="1">
            <wp:simplePos x="0" y="0"/>
            <wp:positionH relativeFrom="margin">
              <wp:posOffset>1522730</wp:posOffset>
            </wp:positionH>
            <wp:positionV relativeFrom="paragraph">
              <wp:posOffset>-64135</wp:posOffset>
            </wp:positionV>
            <wp:extent cx="890270" cy="280670"/>
            <wp:effectExtent l="0" t="0" r="5080" b="5080"/>
            <wp:wrapSquare wrapText="right"/>
            <wp:docPr id="8" name="obrázek 8" descr="C:\Users\krejc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ejc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Jihlava</w:t>
      </w:r>
      <w:r>
        <w:tab/>
        <w:t>586 01</w:t>
      </w:r>
    </w:p>
    <w:p w:rsidR="00EA059A" w:rsidRDefault="00B83D80">
      <w:pPr>
        <w:pStyle w:val="Zkladntext20"/>
        <w:shd w:val="clear" w:color="auto" w:fill="auto"/>
        <w:spacing w:line="190" w:lineRule="exact"/>
        <w:ind w:firstLine="0"/>
        <w:jc w:val="both"/>
        <w:sectPr w:rsidR="00EA059A">
          <w:pgSz w:w="11900" w:h="16840"/>
          <w:pgMar w:top="1430" w:right="862" w:bottom="1662" w:left="74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193800" simplePos="0" relativeHeight="377487110" behindDoc="1" locked="0" layoutInCell="1" allowOverlap="1">
                <wp:simplePos x="0" y="0"/>
                <wp:positionH relativeFrom="margin">
                  <wp:posOffset>2727960</wp:posOffset>
                </wp:positionH>
                <wp:positionV relativeFrom="paragraph">
                  <wp:posOffset>-3810</wp:posOffset>
                </wp:positionV>
                <wp:extent cx="581660" cy="120650"/>
                <wp:effectExtent l="3175" t="3810" r="0" b="0"/>
                <wp:wrapSquare wrapText="righ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00090450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14.8pt;margin-top:-.3pt;width:45.8pt;height:9.5pt;z-index:-125829370;visibility:visible;mso-wrap-style:square;mso-width-percent:0;mso-height-percent:0;mso-wrap-distance-left:5pt;mso-wrap-distance-top:0;mso-wrap-distance-right:9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obsA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" filled="f" stroked="f">
                <v:textbox style="mso-fit-shape-to-text:t" inset="0,0,0,0">
                  <w:txbxContent>
                    <w:p w:rsidR="00EA059A" w:rsidRDefault="00B83D80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00090450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CZ00090450</w:t>
      </w:r>
    </w:p>
    <w:p w:rsidR="00EA059A" w:rsidRDefault="00EA059A">
      <w:pPr>
        <w:spacing w:line="126" w:lineRule="exact"/>
        <w:rPr>
          <w:sz w:val="10"/>
          <w:szCs w:val="10"/>
        </w:rPr>
      </w:pPr>
    </w:p>
    <w:p w:rsidR="00EA059A" w:rsidRDefault="00EA059A">
      <w:pPr>
        <w:rPr>
          <w:sz w:val="2"/>
          <w:szCs w:val="2"/>
        </w:rPr>
        <w:sectPr w:rsidR="00EA059A">
          <w:type w:val="continuous"/>
          <w:pgSz w:w="11900" w:h="16840"/>
          <w:pgMar w:top="1400" w:right="0" w:bottom="1632" w:left="0" w:header="0" w:footer="3" w:gutter="0"/>
          <w:cols w:space="720"/>
          <w:noEndnote/>
          <w:docGrid w:linePitch="360"/>
        </w:sectPr>
      </w:pPr>
    </w:p>
    <w:p w:rsidR="00EA059A" w:rsidRDefault="00B83D8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66065" simplePos="0" relativeHeight="377487111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487680</wp:posOffset>
                </wp:positionV>
                <wp:extent cx="2444750" cy="1212215"/>
                <wp:effectExtent l="0" t="0" r="0" b="0"/>
                <wp:wrapSquare wrapText="right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8"/>
                              <w:gridCol w:w="2172"/>
                            </w:tblGrid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729</w:t>
                                  </w: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72980099</w:t>
                                  </w: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EA05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8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EA05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2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EA059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059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A059A" w:rsidRDefault="00B83D80" w:rsidP="00B83D80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p. xxxx</w:t>
                                  </w:r>
                                </w:p>
                              </w:tc>
                            </w:tr>
                          </w:tbl>
                          <w:p w:rsidR="00EA059A" w:rsidRDefault="00EA05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.05pt;margin-top:38.4pt;width:192.5pt;height:95.45pt;z-index:-125829369;visibility:visible;mso-wrap-style:square;mso-width-percent:0;mso-height-percent:0;mso-wrap-distance-left:5pt;mso-wrap-distance-top:0;mso-wrap-distance-right:20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nLsA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8"/>
                        <w:gridCol w:w="2172"/>
                      </w:tblGrid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729</w:t>
                            </w: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72980099</w:t>
                            </w: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2018</w:t>
                            </w: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EA05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8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EA05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2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EA059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059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A059A" w:rsidRDefault="00B83D80" w:rsidP="00B83D80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p. xxxx</w:t>
                            </w:r>
                          </w:p>
                        </w:tc>
                      </w:tr>
                    </w:tbl>
                    <w:p w:rsidR="00EA059A" w:rsidRDefault="00EA059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A059A" w:rsidRDefault="00B83D80">
      <w:pPr>
        <w:pStyle w:val="Nadpis10"/>
        <w:keepNext/>
        <w:keepLines/>
        <w:shd w:val="clear" w:color="auto" w:fill="auto"/>
        <w:spacing w:line="240" w:lineRule="exact"/>
      </w:pPr>
      <w:bookmarkStart w:id="1" w:name="bookmark1"/>
      <w:r>
        <w:t>Číslo objednávky: 72980099</w:t>
      </w:r>
      <w:bookmarkEnd w:id="1"/>
    </w:p>
    <w:p w:rsidR="00EA059A" w:rsidRDefault="00B83D80">
      <w:pPr>
        <w:pStyle w:val="Zkladntext20"/>
        <w:shd w:val="clear" w:color="auto" w:fill="auto"/>
        <w:spacing w:line="378" w:lineRule="exact"/>
        <w:ind w:right="2440" w:firstLine="0"/>
      </w:pPr>
      <w:r>
        <w:br w:type="column"/>
      </w:r>
      <w:r>
        <w:t xml:space="preserve">Ze dne: 02.07.2018 </w:t>
      </w:r>
      <w:r>
        <w:rPr>
          <w:rStyle w:val="Zkladntext2Tun"/>
        </w:rPr>
        <w:t>Odběratel:</w:t>
      </w:r>
    </w:p>
    <w:p w:rsidR="00EA059A" w:rsidRDefault="00B83D80">
      <w:pPr>
        <w:pStyle w:val="Zkladntext50"/>
        <w:shd w:val="clear" w:color="auto" w:fill="auto"/>
        <w:ind w:left="180"/>
      </w:pPr>
      <w:r>
        <w:t>PARAPETROL a.s. Odbytový závod</w:t>
      </w:r>
    </w:p>
    <w:p w:rsidR="00EA059A" w:rsidRDefault="00B83D80">
      <w:pPr>
        <w:pStyle w:val="Zkladntext20"/>
        <w:shd w:val="clear" w:color="auto" w:fill="auto"/>
        <w:spacing w:after="106"/>
        <w:ind w:left="180" w:right="700" w:firstLine="0"/>
      </w:pPr>
      <w:r>
        <w:t>Štefánikova 15 949 01 Nitra</w:t>
      </w:r>
    </w:p>
    <w:p w:rsidR="00EA059A" w:rsidRDefault="00B83D80">
      <w:pPr>
        <w:pStyle w:val="Zkladntext20"/>
        <w:shd w:val="clear" w:color="auto" w:fill="auto"/>
        <w:tabs>
          <w:tab w:val="left" w:pos="2339"/>
        </w:tabs>
        <w:spacing w:line="190" w:lineRule="exact"/>
        <w:ind w:left="280" w:firstLine="0"/>
        <w:jc w:val="both"/>
        <w:sectPr w:rsidR="00EA059A">
          <w:type w:val="continuous"/>
          <w:pgSz w:w="11900" w:h="16840"/>
          <w:pgMar w:top="1400" w:right="2243" w:bottom="1632" w:left="833" w:header="0" w:footer="3" w:gutter="0"/>
          <w:cols w:num="2" w:space="541"/>
          <w:noEndnote/>
          <w:docGrid w:linePitch="360"/>
        </w:sectPr>
      </w:pPr>
      <w:r>
        <w:t>IČO: 36526606</w:t>
      </w:r>
      <w:r>
        <w:tab/>
        <w:t>DIČ: SK2020151265</w:t>
      </w:r>
    </w:p>
    <w:p w:rsidR="00EA059A" w:rsidRDefault="00EA059A">
      <w:pPr>
        <w:spacing w:line="162" w:lineRule="exact"/>
        <w:rPr>
          <w:sz w:val="13"/>
          <w:szCs w:val="13"/>
        </w:rPr>
      </w:pPr>
    </w:p>
    <w:p w:rsidR="00EA059A" w:rsidRDefault="00EA059A">
      <w:pPr>
        <w:rPr>
          <w:sz w:val="2"/>
          <w:szCs w:val="2"/>
        </w:rPr>
        <w:sectPr w:rsidR="00EA059A">
          <w:type w:val="continuous"/>
          <w:pgSz w:w="11900" w:h="16840"/>
          <w:pgMar w:top="1430" w:right="0" w:bottom="1662" w:left="0" w:header="0" w:footer="3" w:gutter="0"/>
          <w:cols w:space="720"/>
          <w:noEndnote/>
          <w:docGrid w:linePitch="360"/>
        </w:sectPr>
      </w:pPr>
    </w:p>
    <w:p w:rsidR="00EA059A" w:rsidRDefault="00B83D80">
      <w:pPr>
        <w:pStyle w:val="Zkladntext20"/>
        <w:shd w:val="clear" w:color="auto" w:fill="auto"/>
        <w:ind w:firstLine="0"/>
      </w:pPr>
      <w:r>
        <w:t>Dodací adresa:</w:t>
      </w:r>
    </w:p>
    <w:p w:rsidR="00EA059A" w:rsidRDefault="00B83D80">
      <w:pPr>
        <w:pStyle w:val="Zkladntext20"/>
        <w:shd w:val="clear" w:color="auto" w:fill="auto"/>
        <w:ind w:left="160" w:firstLine="0"/>
      </w:pPr>
      <w:r>
        <w:t xml:space="preserve">PARAPETROL </w:t>
      </w:r>
      <w:r>
        <w:t>a.s. Odbytový závod Štefánikova 15 949 01 Nitra</w:t>
      </w:r>
    </w:p>
    <w:p w:rsidR="00EA059A" w:rsidRDefault="00B83D80">
      <w:pPr>
        <w:pStyle w:val="Zkladntext20"/>
        <w:shd w:val="clear" w:color="auto" w:fill="auto"/>
        <w:spacing w:line="241" w:lineRule="exact"/>
        <w:ind w:firstLine="0"/>
      </w:pPr>
      <w:r>
        <w:br w:type="column"/>
      </w:r>
      <w:r>
        <w:t>Korespondenční adresa: Jihlava</w:t>
      </w:r>
    </w:p>
    <w:p w:rsidR="00EA059A" w:rsidRDefault="00B83D80">
      <w:pPr>
        <w:pStyle w:val="Zkladntext20"/>
        <w:shd w:val="clear" w:color="auto" w:fill="auto"/>
        <w:spacing w:line="241" w:lineRule="exact"/>
        <w:ind w:left="2300" w:firstLine="0"/>
        <w:sectPr w:rsidR="00EA059A">
          <w:type w:val="continuous"/>
          <w:pgSz w:w="11900" w:h="16840"/>
          <w:pgMar w:top="1430" w:right="3416" w:bottom="1662" w:left="845" w:header="0" w:footer="3" w:gutter="0"/>
          <w:cols w:num="2" w:space="774"/>
          <w:noEndnote/>
          <w:docGrid w:linePitch="360"/>
        </w:sectPr>
      </w:pPr>
      <w:r>
        <w:t>Kosovská 16 Jihlava 586 01</w:t>
      </w:r>
    </w:p>
    <w:p w:rsidR="00EA059A" w:rsidRDefault="00EA059A">
      <w:pPr>
        <w:spacing w:line="240" w:lineRule="exact"/>
        <w:rPr>
          <w:sz w:val="19"/>
          <w:szCs w:val="19"/>
        </w:rPr>
      </w:pPr>
    </w:p>
    <w:p w:rsidR="00EA059A" w:rsidRDefault="00EA059A">
      <w:pPr>
        <w:spacing w:line="240" w:lineRule="exact"/>
        <w:rPr>
          <w:sz w:val="19"/>
          <w:szCs w:val="19"/>
        </w:rPr>
      </w:pPr>
    </w:p>
    <w:p w:rsidR="00EA059A" w:rsidRDefault="00EA059A">
      <w:pPr>
        <w:spacing w:line="240" w:lineRule="exact"/>
        <w:rPr>
          <w:sz w:val="19"/>
          <w:szCs w:val="19"/>
        </w:rPr>
      </w:pPr>
    </w:p>
    <w:p w:rsidR="00EA059A" w:rsidRDefault="00EA059A">
      <w:pPr>
        <w:spacing w:before="83" w:after="83" w:line="240" w:lineRule="exact"/>
        <w:rPr>
          <w:sz w:val="19"/>
          <w:szCs w:val="19"/>
        </w:rPr>
      </w:pPr>
    </w:p>
    <w:p w:rsidR="00EA059A" w:rsidRDefault="00EA059A">
      <w:pPr>
        <w:rPr>
          <w:sz w:val="2"/>
          <w:szCs w:val="2"/>
        </w:rPr>
        <w:sectPr w:rsidR="00EA059A">
          <w:type w:val="continuous"/>
          <w:pgSz w:w="11900" w:h="16840"/>
          <w:pgMar w:top="1400" w:right="0" w:bottom="140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2"/>
        <w:gridCol w:w="922"/>
        <w:gridCol w:w="660"/>
        <w:gridCol w:w="506"/>
        <w:gridCol w:w="958"/>
        <w:gridCol w:w="1006"/>
        <w:gridCol w:w="976"/>
        <w:gridCol w:w="1428"/>
      </w:tblGrid>
      <w:tr w:rsidR="00EA059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Popis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Cena MJ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left="200" w:firstLine="0"/>
            </w:pPr>
            <w:r>
              <w:rPr>
                <w:rStyle w:val="Zkladntext285pt"/>
              </w:rPr>
              <w:t>Počet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>
              <w:rPr>
                <w:rStyle w:val="Zkladntext285pt"/>
              </w:rPr>
              <w:t>MJ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Základ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Sazba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Cena celkem</w:t>
            </w:r>
          </w:p>
        </w:tc>
      </w:tr>
      <w:tr w:rsidR="00EA05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32" w:type="dxa"/>
            <w:tcBorders>
              <w:top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Prodej studené balené směsi ROADBIT.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 xml:space="preserve">3 </w:t>
            </w:r>
            <w:r>
              <w:rPr>
                <w:rStyle w:val="Zkladntext285pt"/>
              </w:rPr>
              <w:t>634,00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left="200" w:firstLine="0"/>
            </w:pPr>
            <w:r>
              <w:rPr>
                <w:rStyle w:val="Zkladntext285pt"/>
              </w:rPr>
              <w:t>24,00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FFFFFF"/>
          </w:tcPr>
          <w:p w:rsidR="00EA059A" w:rsidRDefault="00EA059A">
            <w:pPr>
              <w:framePr w:w="10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87 216,00 0,00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FFFFFF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87 216,00</w:t>
            </w:r>
          </w:p>
        </w:tc>
      </w:tr>
      <w:tr w:rsidR="00EA059A">
        <w:tblPrEx>
          <w:tblCellMar>
            <w:top w:w="0" w:type="dxa"/>
            <w:bottom w:w="0" w:type="dxa"/>
          </w:tblCellMar>
        </w:tblPrEx>
        <w:trPr>
          <w:trHeight w:hRule="exact" w:val="262"/>
          <w:jc w:val="center"/>
        </w:trPr>
        <w:tc>
          <w:tcPr>
            <w:tcW w:w="3832" w:type="dxa"/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85pt"/>
              </w:rPr>
              <w:t>EURO paleta vratná.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250,00</w:t>
            </w:r>
          </w:p>
        </w:tc>
        <w:tc>
          <w:tcPr>
            <w:tcW w:w="660" w:type="dxa"/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left="200" w:firstLine="0"/>
            </w:pPr>
            <w:r>
              <w:rPr>
                <w:rStyle w:val="Zkladntext285pt"/>
              </w:rPr>
              <w:t>24,00</w:t>
            </w:r>
          </w:p>
        </w:tc>
        <w:tc>
          <w:tcPr>
            <w:tcW w:w="506" w:type="dxa"/>
            <w:shd w:val="clear" w:color="auto" w:fill="FFFFFF"/>
          </w:tcPr>
          <w:p w:rsidR="00EA059A" w:rsidRDefault="00EA059A">
            <w:pPr>
              <w:framePr w:w="102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6 000,00 0,00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428" w:type="dxa"/>
            <w:shd w:val="clear" w:color="auto" w:fill="FFFFFF"/>
            <w:vAlign w:val="bottom"/>
          </w:tcPr>
          <w:p w:rsidR="00EA059A" w:rsidRDefault="00B83D80">
            <w:pPr>
              <w:pStyle w:val="Zkladntext20"/>
              <w:framePr w:w="1028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"/>
              </w:rPr>
              <w:t>6 000,00</w:t>
            </w:r>
          </w:p>
        </w:tc>
      </w:tr>
    </w:tbl>
    <w:p w:rsidR="00EA059A" w:rsidRDefault="00EA059A">
      <w:pPr>
        <w:framePr w:w="10288" w:wrap="notBeside" w:vAnchor="text" w:hAnchor="text" w:xAlign="center" w:y="1"/>
        <w:rPr>
          <w:sz w:val="2"/>
          <w:szCs w:val="2"/>
        </w:rPr>
      </w:pPr>
    </w:p>
    <w:p w:rsidR="00EA059A" w:rsidRDefault="00EA059A">
      <w:pPr>
        <w:rPr>
          <w:sz w:val="2"/>
          <w:szCs w:val="2"/>
        </w:rPr>
      </w:pPr>
    </w:p>
    <w:p w:rsidR="00EA059A" w:rsidRDefault="00B83D80">
      <w:pPr>
        <w:pStyle w:val="Zkladntext20"/>
        <w:shd w:val="clear" w:color="auto" w:fill="auto"/>
        <w:tabs>
          <w:tab w:val="left" w:pos="6019"/>
        </w:tabs>
        <w:spacing w:before="3332" w:line="143" w:lineRule="exact"/>
        <w:ind w:left="240" w:firstLine="0"/>
        <w:jc w:val="both"/>
      </w:pPr>
      <w:r>
        <w:t>,,</w:t>
      </w:r>
      <w:r>
        <w:tab/>
        <w:t>Orientační cena objednávky s Dph: 93 216,00</w:t>
      </w:r>
    </w:p>
    <w:p w:rsidR="00EA059A" w:rsidRDefault="00B83D80">
      <w:pPr>
        <w:pStyle w:val="Zkladntext20"/>
        <w:shd w:val="clear" w:color="auto" w:fill="auto"/>
        <w:spacing w:after="82" w:line="143" w:lineRule="exact"/>
        <w:ind w:left="240" w:firstLine="0"/>
        <w:jc w:val="both"/>
      </w:pPr>
      <w:r>
        <w:t>Věcná správnost</w:t>
      </w:r>
    </w:p>
    <w:p w:rsidR="00EA059A" w:rsidRDefault="00B83D80">
      <w:pPr>
        <w:pStyle w:val="Zkladntext20"/>
        <w:shd w:val="clear" w:color="auto" w:fill="auto"/>
        <w:spacing w:after="79" w:line="190" w:lineRule="exact"/>
        <w:ind w:left="240" w:firstLine="0"/>
        <w:jc w:val="both"/>
      </w:pPr>
      <w:r>
        <w:t>Příkazce</w:t>
      </w:r>
    </w:p>
    <w:p w:rsidR="00EA059A" w:rsidRDefault="00B83D80">
      <w:pPr>
        <w:pStyle w:val="Zkladntext20"/>
        <w:shd w:val="clear" w:color="auto" w:fill="auto"/>
        <w:spacing w:after="199" w:line="190" w:lineRule="exact"/>
        <w:ind w:left="240" w:firstLine="0"/>
        <w:jc w:val="both"/>
      </w:pPr>
      <w:r>
        <w:t>Správce rozpočtu</w:t>
      </w:r>
    </w:p>
    <w:p w:rsidR="00EA059A" w:rsidRDefault="00B83D80">
      <w:pPr>
        <w:pStyle w:val="Zkladntext20"/>
        <w:shd w:val="clear" w:color="auto" w:fill="auto"/>
        <w:tabs>
          <w:tab w:val="left" w:pos="6019"/>
          <w:tab w:val="left" w:leader="dot" w:pos="10150"/>
        </w:tabs>
        <w:spacing w:after="76" w:line="190" w:lineRule="exact"/>
        <w:ind w:left="240" w:firstLine="0"/>
        <w:jc w:val="both"/>
      </w:pPr>
      <w:r>
        <w:t>Vystavil: xxxxxx</w:t>
      </w:r>
      <w:r>
        <w:tab/>
      </w:r>
      <w:r>
        <w:tab/>
      </w:r>
    </w:p>
    <w:p w:rsidR="00EA059A" w:rsidRDefault="00B83D80">
      <w:pPr>
        <w:pStyle w:val="Zkladntext20"/>
        <w:shd w:val="clear" w:color="auto" w:fill="auto"/>
        <w:tabs>
          <w:tab w:val="left" w:pos="7452"/>
        </w:tabs>
        <w:spacing w:after="174" w:line="190" w:lineRule="exact"/>
        <w:ind w:left="240" w:firstLine="0"/>
        <w:jc w:val="both"/>
      </w:pPr>
      <w:r>
        <w:t>Tisk: 02.07.2018</w:t>
      </w:r>
      <w:r>
        <w:tab/>
        <w:t xml:space="preserve">razítko a </w:t>
      </w:r>
      <w:r>
        <w:t>podpis</w:t>
      </w:r>
    </w:p>
    <w:p w:rsidR="00B83D80" w:rsidRDefault="00B83D80">
      <w:pPr>
        <w:pStyle w:val="Zkladntext60"/>
        <w:shd w:val="clear" w:color="auto" w:fill="auto"/>
        <w:spacing w:before="0"/>
        <w:ind w:left="240"/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</w:t>
      </w:r>
      <w:r>
        <w:t>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</w:t>
      </w:r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</w:t>
      </w:r>
      <w:r>
        <w:t xml:space="preserve">vební činnosti budete písemně seznámeni s riziky prostřednictvím </w:t>
      </w:r>
    </w:p>
    <w:p w:rsidR="00B83D80" w:rsidRDefault="00B83D80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B83D80" w:rsidRDefault="00B83D80" w:rsidP="00B83D80">
      <w:pPr>
        <w:outlineLvl w:val="0"/>
        <w:rPr>
          <w:b/>
          <w:bCs/>
          <w:color w:val="auto"/>
        </w:rPr>
      </w:pPr>
    </w:p>
    <w:p w:rsidR="00B83D80" w:rsidRDefault="00B83D80" w:rsidP="00B83D80">
      <w:pPr>
        <w:outlineLvl w:val="0"/>
        <w:rPr>
          <w:color w:val="auto"/>
        </w:rPr>
      </w:pPr>
      <w:r>
        <w:rPr>
          <w:b/>
          <w:bCs/>
          <w:color w:val="auto"/>
        </w:rPr>
        <w:t>From:</w:t>
      </w:r>
      <w:r>
        <w:rPr>
          <w:color w:val="auto"/>
        </w:rPr>
        <w:t xml:space="preserve"> </w:t>
      </w:r>
      <w:hyperlink r:id="rId10" w:history="1">
        <w:r w:rsidRPr="00CB1B9F">
          <w:rPr>
            <w:rStyle w:val="Hypertextovodkaz"/>
          </w:rPr>
          <w:t>bxxxxxxxa@parapetrol.sk</w:t>
        </w:r>
      </w:hyperlink>
      <w:r>
        <w:rPr>
          <w:color w:val="auto"/>
        </w:rPr>
        <w:t xml:space="preserve"> [</w:t>
      </w:r>
      <w:hyperlink r:id="rId11" w:history="1">
        <w:r w:rsidRPr="00CB1B9F">
          <w:rPr>
            <w:rStyle w:val="Hypertextovodkaz"/>
          </w:rPr>
          <w:t>mailto:xxxxxxa@parapetrol.sk</w:t>
        </w:r>
      </w:hyperlink>
      <w:r>
        <w:rPr>
          <w:color w:val="auto"/>
        </w:rPr>
        <w:t xml:space="preserve">] </w:t>
      </w:r>
      <w:r>
        <w:rPr>
          <w:color w:val="auto"/>
        </w:rPr>
        <w:br/>
      </w:r>
      <w:r>
        <w:rPr>
          <w:b/>
          <w:bCs/>
          <w:color w:val="auto"/>
        </w:rPr>
        <w:t>Sent:</w:t>
      </w:r>
      <w:r>
        <w:rPr>
          <w:color w:val="auto"/>
        </w:rPr>
        <w:t xml:space="preserve"> Tuesday, July 3, 2018 7:27 AM</w:t>
      </w:r>
      <w:r>
        <w:rPr>
          <w:color w:val="auto"/>
        </w:rPr>
        <w:br/>
      </w:r>
      <w:r>
        <w:rPr>
          <w:b/>
          <w:bCs/>
          <w:color w:val="auto"/>
        </w:rPr>
        <w:t>To:</w:t>
      </w:r>
      <w:r>
        <w:rPr>
          <w:color w:val="auto"/>
        </w:rPr>
        <w:t xml:space="preserve"> </w:t>
      </w:r>
      <w:r>
        <w:rPr>
          <w:color w:val="auto"/>
        </w:rPr>
        <w:t>xxxxx</w:t>
      </w:r>
      <w:r>
        <w:rPr>
          <w:color w:val="auto"/>
        </w:rPr>
        <w:t xml:space="preserve"> &lt;</w:t>
      </w:r>
      <w:hyperlink r:id="rId12" w:history="1">
        <w:r w:rsidRPr="00CB1B9F">
          <w:rPr>
            <w:rStyle w:val="Hypertextovodkaz"/>
          </w:rPr>
          <w:t>Ixxxxxx@ksusv.cz</w:t>
        </w:r>
      </w:hyperlink>
      <w:r>
        <w:rPr>
          <w:color w:val="auto"/>
        </w:rPr>
        <w:t>&gt;</w:t>
      </w:r>
      <w:r>
        <w:rPr>
          <w:color w:val="auto"/>
        </w:rPr>
        <w:br/>
      </w:r>
      <w:r>
        <w:rPr>
          <w:b/>
          <w:bCs/>
          <w:color w:val="auto"/>
        </w:rPr>
        <w:t>Subject:</w:t>
      </w:r>
      <w:r>
        <w:rPr>
          <w:color w:val="auto"/>
        </w:rPr>
        <w:t xml:space="preserve"> Re: FW: potvrzení objednávky</w:t>
      </w:r>
    </w:p>
    <w:p w:rsidR="00B83D80" w:rsidRDefault="00B83D80" w:rsidP="00B83D80">
      <w:pPr>
        <w:rPr>
          <w:lang w:eastAsia="en-US"/>
        </w:rPr>
      </w:pPr>
    </w:p>
    <w:p w:rsidR="00B83D80" w:rsidRDefault="00B83D80" w:rsidP="00B83D80">
      <w:pPr>
        <w:pStyle w:val="Normlnweb"/>
        <w:rPr>
          <w:sz w:val="24"/>
          <w:szCs w:val="24"/>
          <w:lang w:eastAsia="cs-CZ"/>
        </w:rPr>
      </w:pPr>
      <w:r>
        <w:t>Áno,</w:t>
      </w:r>
    </w:p>
    <w:p w:rsidR="00B83D80" w:rsidRDefault="00B83D80" w:rsidP="00B83D80">
      <w:pPr>
        <w:pStyle w:val="Normlnweb"/>
      </w:pPr>
      <w:r>
        <w:t>odsúhlasujem objednávku č. 25/2018/MT.</w:t>
      </w:r>
    </w:p>
    <w:p w:rsidR="00B83D80" w:rsidRDefault="00B83D80" w:rsidP="00B83D80"/>
    <w:p w:rsidR="00B83D80" w:rsidRDefault="00B83D80" w:rsidP="00B83D80">
      <w:pPr>
        <w:outlineLvl w:val="0"/>
      </w:pPr>
      <w:r>
        <w:rPr>
          <w:color w:val="auto"/>
        </w:rPr>
        <w:br/>
      </w:r>
    </w:p>
    <w:p w:rsidR="00B83D80" w:rsidRDefault="00B83D80" w:rsidP="00B83D80">
      <w:r>
        <w:t> </w:t>
      </w:r>
    </w:p>
    <w:p w:rsidR="00B83D80" w:rsidRDefault="00B83D80" w:rsidP="00B83D80">
      <w:r>
        <w:t xml:space="preserve">Dňa 03.07.2018 o 6:22 </w:t>
      </w:r>
      <w:r>
        <w:t>xxxxx</w:t>
      </w:r>
      <w:r>
        <w:t xml:space="preserve"> napísal(a):</w:t>
      </w:r>
    </w:p>
    <w:p w:rsidR="00B83D80" w:rsidRDefault="00B83D80" w:rsidP="00B83D80">
      <w:r>
        <w:rPr>
          <w:color w:val="1F497D"/>
        </w:rPr>
        <w:t xml:space="preserve">Dobrý den, </w:t>
      </w:r>
    </w:p>
    <w:p w:rsidR="00B83D80" w:rsidRDefault="00B83D80" w:rsidP="00B83D80">
      <w:r>
        <w:rPr>
          <w:color w:val="1F497D"/>
        </w:rPr>
        <w:t> </w:t>
      </w:r>
    </w:p>
    <w:p w:rsidR="00B83D80" w:rsidRDefault="00B83D80" w:rsidP="00B83D80">
      <w:r>
        <w:rPr>
          <w:color w:val="1F497D"/>
        </w:rPr>
        <w:t>prosím o odsouhlasení objednávky č. 25/2018/MT.</w:t>
      </w:r>
    </w:p>
    <w:p w:rsidR="00B83D80" w:rsidRDefault="00B83D80" w:rsidP="00B83D80">
      <w:r>
        <w:rPr>
          <w:color w:val="1F497D"/>
        </w:rPr>
        <w:t> </w:t>
      </w:r>
    </w:p>
    <w:p w:rsidR="00B83D80" w:rsidRDefault="00B83D80" w:rsidP="00B83D80">
      <w:r>
        <w:rPr>
          <w:color w:val="1F497D"/>
        </w:rPr>
        <w:t>Děkuji I</w:t>
      </w:r>
      <w:r>
        <w:rPr>
          <w:color w:val="1F497D"/>
        </w:rPr>
        <w:t>xxxxx</w:t>
      </w:r>
    </w:p>
    <w:p w:rsidR="00B83D80" w:rsidRDefault="00B83D80" w:rsidP="00B83D80">
      <w:r>
        <w:rPr>
          <w:color w:val="1F497D"/>
        </w:rPr>
        <w:t> </w:t>
      </w:r>
    </w:p>
    <w:p w:rsidR="00B83D80" w:rsidRDefault="00B83D80" w:rsidP="00B83D80">
      <w:pPr>
        <w:spacing w:after="240"/>
      </w:pPr>
      <w:r>
        <w:br/>
      </w:r>
    </w:p>
    <w:p w:rsidR="00B83D80" w:rsidRDefault="00B83D80" w:rsidP="00B83D80">
      <w:pPr>
        <w:pStyle w:val="FormtovanvHTML"/>
      </w:pPr>
      <w:r>
        <w:t xml:space="preserve">-- </w:t>
      </w:r>
    </w:p>
    <w:p w:rsidR="00B83D80" w:rsidRDefault="00B83D80" w:rsidP="00B83D80">
      <w:pPr>
        <w:pStyle w:val="FormtovanvHTML"/>
      </w:pPr>
      <w:r>
        <w:t> </w:t>
      </w:r>
    </w:p>
    <w:p w:rsidR="00B83D80" w:rsidRDefault="00B83D80" w:rsidP="00B83D80">
      <w:pPr>
        <w:pStyle w:val="FormtovanvHTML"/>
      </w:pPr>
      <w:r>
        <w:t>xxxxxx</w:t>
      </w:r>
    </w:p>
    <w:p w:rsidR="00B83D80" w:rsidRDefault="00B83D80" w:rsidP="00B83D80">
      <w:pPr>
        <w:pStyle w:val="FormtovanvHTML"/>
      </w:pPr>
      <w:r>
        <w:t>Parapetrol a.s.</w:t>
      </w:r>
    </w:p>
    <w:p w:rsidR="00B83D80" w:rsidRDefault="00B83D80" w:rsidP="00B83D80">
      <w:pPr>
        <w:pStyle w:val="FormtovanvHTML"/>
      </w:pPr>
      <w:r>
        <w:t>Zvolenská cesta 5035</w:t>
      </w:r>
    </w:p>
    <w:p w:rsidR="00B83D80" w:rsidRDefault="00B83D80" w:rsidP="00B83D80">
      <w:pPr>
        <w:pStyle w:val="FormtovanvHTML"/>
      </w:pPr>
      <w:r>
        <w:t>984 01 Lučenec</w:t>
      </w:r>
    </w:p>
    <w:p w:rsidR="00B83D80" w:rsidRDefault="00B83D80" w:rsidP="00B83D80">
      <w:pPr>
        <w:pStyle w:val="FormtovanvHTML"/>
      </w:pPr>
      <w:r>
        <w:t>0911 252 113</w:t>
      </w:r>
    </w:p>
    <w:p w:rsidR="00B83D80" w:rsidRDefault="00B83D80" w:rsidP="00B83D80">
      <w:pPr>
        <w:pStyle w:val="FormtovanvHTML"/>
      </w:pPr>
      <w:hyperlink r:id="rId13" w:history="1">
        <w:r w:rsidRPr="00CB1B9F">
          <w:rPr>
            <w:rStyle w:val="Hypertextovodkaz"/>
          </w:rPr>
          <w:t>bxxxxxxxa@parapetrol.sk</w:t>
        </w:r>
      </w:hyperlink>
    </w:p>
    <w:p w:rsidR="00B83D80" w:rsidRDefault="00B83D80" w:rsidP="00B83D80">
      <w:pPr>
        <w:pStyle w:val="FormtovanvHTML"/>
      </w:pPr>
      <w:hyperlink r:id="rId14" w:history="1">
        <w:r w:rsidRPr="00CB1B9F">
          <w:rPr>
            <w:rStyle w:val="Hypertextovodkaz"/>
          </w:rPr>
          <w:t>xxxxxxxa.parapetrol@gmail.com</w:t>
        </w:r>
      </w:hyperlink>
    </w:p>
    <w:p w:rsidR="00B83D80" w:rsidRDefault="00B83D80" w:rsidP="00B83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</w:rPr>
      </w:pPr>
    </w:p>
    <w:p w:rsidR="00B83D80" w:rsidRDefault="00B83D80" w:rsidP="00B83D80">
      <w:pPr>
        <w:pStyle w:val="FormtovanvHTML"/>
      </w:pPr>
      <w:r>
        <w:t xml:space="preserve">-- </w:t>
      </w:r>
    </w:p>
    <w:p w:rsidR="00B83D80" w:rsidRDefault="00B83D80" w:rsidP="00B83D80">
      <w:pPr>
        <w:pStyle w:val="FormtovanvHTML"/>
      </w:pPr>
    </w:p>
    <w:p w:rsidR="00B83D80" w:rsidRDefault="00B83D80">
      <w:pPr>
        <w:rPr>
          <w:rFonts w:ascii="Arial" w:eastAsia="Arial" w:hAnsi="Arial" w:cs="Arial"/>
          <w:sz w:val="16"/>
          <w:szCs w:val="16"/>
        </w:rPr>
      </w:pPr>
      <w:r>
        <w:br w:type="page"/>
      </w:r>
      <w:bookmarkStart w:id="2" w:name="_GoBack"/>
      <w:bookmarkEnd w:id="2"/>
    </w:p>
    <w:sectPr w:rsidR="00B83D80">
      <w:type w:val="continuous"/>
      <w:pgSz w:w="11900" w:h="16840"/>
      <w:pgMar w:top="1400" w:right="862" w:bottom="1400" w:left="7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80" w:rsidRDefault="00B83D80">
      <w:r>
        <w:separator/>
      </w:r>
    </w:p>
  </w:endnote>
  <w:endnote w:type="continuationSeparator" w:id="0">
    <w:p w:rsidR="00B83D80" w:rsidRDefault="00B8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80" w:rsidRDefault="00B83D80"/>
  </w:footnote>
  <w:footnote w:type="continuationSeparator" w:id="0">
    <w:p w:rsidR="00B83D80" w:rsidRDefault="00B83D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59A" w:rsidRDefault="00B83D8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2049780</wp:posOffset>
              </wp:positionH>
              <wp:positionV relativeFrom="page">
                <wp:posOffset>939165</wp:posOffset>
              </wp:positionV>
              <wp:extent cx="883285" cy="233680"/>
              <wp:effectExtent l="190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28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59A" w:rsidRDefault="00B83D8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  <w:i/>
                              <w:iCs/>
                            </w:rPr>
                            <w:t>a údržba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61.4pt;margin-top:73.95pt;width:69.55pt;height:18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" filled="f" stroked="f">
              <v:textbox style="mso-fit-shape-to-text:t" inset="0,0,0,0">
                <w:txbxContent>
                  <w:p w:rsidR="00EA059A" w:rsidRDefault="00B83D8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  <w:i/>
                        <w:iCs/>
                      </w:rPr>
                      <w:t>a údržba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16245"/>
    <w:multiLevelType w:val="multilevel"/>
    <w:tmpl w:val="6C2656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9A"/>
    <w:rsid w:val="00B83D80"/>
    <w:rsid w:val="00E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5B6BFA1-861A-47B1-89E7-71ABECF4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27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exact"/>
      <w:ind w:hanging="360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187" w:lineRule="exact"/>
    </w:pPr>
    <w:rPr>
      <w:rFonts w:ascii="Arial" w:eastAsia="Arial" w:hAnsi="Arial" w:cs="Arial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83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83D80"/>
    <w:rPr>
      <w:rFonts w:ascii="Courier New" w:eastAsiaTheme="minorHAnsi" w:hAnsi="Courier New" w:cs="Courier New"/>
      <w:color w:val="000000"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83D80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xxxxxxxa@parapetrol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xxxxxx@ksusv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xa@parapetrol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xxxxxxxa@parapetrol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usv.cz" TargetMode="External"/><Relationship Id="rId14" Type="http://schemas.openxmlformats.org/officeDocument/2006/relationships/hyperlink" Target="mailto:xxxxxxxa.parapetro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2018-07-03T06:13:00Z</dcterms:created>
  <dcterms:modified xsi:type="dcterms:W3CDTF">2018-07-03T06:17:00Z</dcterms:modified>
</cp:coreProperties>
</file>